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300" w:line="480" w:lineRule="auto"/>
        <w:jc w:val="center"/>
      </w:pPr>
      <w:r>
        <w:rPr>
          <w:rFonts w:eastAsia="黑体" w:ascii="Arial"/>
          <w:b/>
          <w:bCs/>
          <w:sz w:val="32"/>
          <w:szCs w:val="32"/>
        </w:rPr>
        <w:t xml:space="preserve">学生诚信声明</w:t>
      </w:r>
    </w:p>
    <w:p>
      <w:pPr>
        <w:spacing w:line="480" w:lineRule="auto" w:before="0" w:after="0"/>
        <w:ind w:firstLine="420"/>
        <w:jc w:val="both"/>
      </w:pPr>
      <w:r>
        <w:rPr>
          <w:rFonts w:eastAsia="宋体" w:ascii="Times New Roman"/>
          <w:sz w:val="21"/>
          <w:szCs w:val="21"/>
        </w:rPr>
        <w:t xml:space="preserve">本人郑重声明：所呈交的本科毕业设计（论文），是本人在指导教师的指导下，独立进行研究工作所取得的成果，成果不存在知识产权争议，除文中已经注明引用的内容外，本毕业设计（论文）不含任何其他个人或集体已经发表或撰写过的作品成果。对本文的研究做出重要贡献的个人和集体均已在文中以明确方式标明。本人完全意识到本声明的法律结果由本人承担。</w:t>
      </w:r>
    </w:p>
    <w:p>
      <w:pPr>
        <w:spacing w:line="480" w:lineRule="auto" w:before="0" w:after="0"/>
        <w:ind w:firstLine="420"/>
        <w:jc w:val="both"/>
      </w:pPr>
      <w:r>
        <w:rPr>
          <w:rFonts w:eastAsia="宋体" w:ascii="Times New Roman"/>
          <w:sz w:val="21"/>
          <w:szCs w:val="21"/>
        </w:rPr>
        <w:t xml:space="preserve">特此声明！</w:t>
      </w:r>
    </w:p>
    <w:p>
      <w:pPr>
        <w:spacing w:line="360" w:lineRule="auto"/>
      </w:pPr>
    </w:p>
    <w:p>
      <w:pPr>
        <w:spacing w:line="480" w:lineRule="auto"/>
      </w:pPr>
      <w:r>
        <w:rPr>
          <w:rFonts w:eastAsia="宋体" w:ascii="Times New Roman"/>
          <w:sz w:val="21"/>
          <w:szCs w:val="21"/>
        </w:rPr>
        <w:t xml:space="preserve">学生签名：              日期：    年    月    日</w:t>
      </w:r>
    </w:p>
    <w:p>
      <w:pPr>
        <w:spacing w:line="360" w:lineRule="auto"/>
      </w:pPr>
    </w:p>
    <w:p>
      <w:pPr>
        <w:spacing w:before="400" w:after="300" w:line="480" w:lineRule="auto"/>
        <w:jc w:val="center"/>
      </w:pPr>
      <w:r>
        <w:rPr>
          <w:rFonts w:eastAsia="黑体" w:ascii="Arial"/>
          <w:b/>
          <w:bCs/>
          <w:sz w:val="32"/>
          <w:szCs w:val="32"/>
        </w:rPr>
        <w:t xml:space="preserve">指导教师诚信声明</w:t>
      </w:r>
    </w:p>
    <w:p>
      <w:pPr>
        <w:spacing w:line="480" w:lineRule="auto" w:before="0" w:after="0"/>
        <w:ind w:firstLine="420"/>
        <w:jc w:val="both"/>
      </w:pPr>
      <w:r>
        <w:rPr>
          <w:rFonts w:eastAsia="宋体" w:ascii="Times New Roman"/>
          <w:sz w:val="21"/>
          <w:szCs w:val="21"/>
        </w:rPr>
        <w:t xml:space="preserve">本人郑重承诺：在指导学生过程中，认真指导学生进行毕业设计（论文）的撰写和修改，营造良好的学术氛围，并积极引导学生遵守学术道德和规范，在学术不端行为检测中所提交的论文（设计）与其毕业答辩论文（设计）在题目、内容上一致。</w:t>
      </w:r>
    </w:p>
    <w:p>
      <w:pPr>
        <w:spacing w:line="360" w:lineRule="auto"/>
      </w:pPr>
    </w:p>
    <w:p>
      <w:pPr>
        <w:spacing w:line="480" w:lineRule="auto"/>
      </w:pPr>
      <w:r>
        <w:rPr>
          <w:rFonts w:eastAsia="宋体" w:ascii="Times New Roman"/>
          <w:sz w:val="21"/>
          <w:szCs w:val="21"/>
        </w:rPr>
        <w:t xml:space="preserve">指导教师签名（含企业导师）：              日期：    年    月    日</w:t>
      </w:r>
    </w:p>
    <w:p>
      <w:pPr>
        <w:spacing w:line="360" w:lineRule="auto"/>
      </w:pPr>
    </w:p>
    <w:p>
      <w:pPr>
        <w:spacing w:before="400" w:after="300" w:line="480" w:lineRule="auto"/>
        <w:jc w:val="center"/>
      </w:pPr>
      <w:r>
        <w:rPr>
          <w:rFonts w:eastAsia="黑体" w:ascii="Arial"/>
          <w:b/>
          <w:bCs/>
          <w:sz w:val="32"/>
          <w:szCs w:val="32"/>
        </w:rPr>
        <w:t xml:space="preserve">使用授权声明</w:t>
      </w:r>
    </w:p>
    <w:p>
      <w:pPr>
        <w:spacing w:line="480" w:lineRule="auto" w:before="0" w:after="0"/>
        <w:ind w:firstLine="420"/>
        <w:jc w:val="both"/>
      </w:pPr>
      <w:r>
        <w:rPr>
          <w:rFonts w:eastAsia="宋体" w:ascii="Times New Roman"/>
          <w:sz w:val="21"/>
          <w:szCs w:val="21"/>
        </w:rPr>
        <w:t xml:space="preserve">本人完全了解广东工商职业技术大学关于收集、保存、使用学位论文的规定，即：</w:t>
      </w:r>
    </w:p>
    <w:p>
      <w:pPr>
        <w:spacing w:line="480" w:lineRule="auto" w:before="0" w:after="0"/>
        <w:ind w:firstLine="420"/>
        <w:jc w:val="both"/>
      </w:pPr>
      <w:r>
        <w:rPr>
          <w:rFonts w:eastAsia="宋体" w:ascii="Times New Roman"/>
          <w:sz w:val="21"/>
          <w:szCs w:val="21"/>
        </w:rPr>
        <w:t xml:space="preserve">1.按照学校要求提交毕业设计（论文）的印刷本和电子版本；</w:t>
      </w:r>
    </w:p>
    <w:p>
      <w:pPr>
        <w:spacing w:line="480" w:lineRule="auto" w:before="0" w:after="0"/>
        <w:ind w:firstLine="420"/>
        <w:jc w:val="both"/>
      </w:pPr>
      <w:r>
        <w:rPr>
          <w:rFonts w:eastAsia="宋体" w:ascii="Times New Roman"/>
          <w:sz w:val="21"/>
          <w:szCs w:val="21"/>
        </w:rPr>
        <w:t xml:space="preserve">2.学校有权保存毕业设计（论文）的印刷本和电子版，并提供目录检索与阅览服务，在校园网上提供服务；</w:t>
      </w:r>
    </w:p>
    <w:p>
      <w:pPr>
        <w:spacing w:line="480" w:lineRule="auto" w:before="0" w:after="0"/>
        <w:ind w:firstLine="420"/>
        <w:jc w:val="both"/>
      </w:pPr>
      <w:r>
        <w:rPr>
          <w:rFonts w:eastAsia="宋体" w:ascii="Times New Roman"/>
          <w:sz w:val="21"/>
          <w:szCs w:val="21"/>
        </w:rPr>
        <w:t xml:space="preserve">3.学校可以采用影印、缩印、数字化或其他复制手段保存论文。</w:t>
      </w:r>
    </w:p>
    <w:p>
      <w:pPr>
        <w:spacing w:line="480" w:lineRule="auto" w:before="0" w:after="0"/>
        <w:ind w:firstLine="420"/>
        <w:jc w:val="both"/>
      </w:pPr>
      <w:r>
        <w:rPr>
          <w:rFonts w:eastAsia="宋体" w:ascii="Times New Roman"/>
          <w:sz w:val="21"/>
          <w:szCs w:val="21"/>
        </w:rPr>
        <w:t xml:space="preserve">本人同意上述规定。</w:t>
      </w:r>
    </w:p>
    <w:p>
      <w:pPr>
        <w:spacing w:line="360" w:lineRule="auto"/>
      </w:pPr>
    </w:p>
    <w:p>
      <w:pPr>
        <w:spacing w:line="480" w:lineRule="auto"/>
      </w:pPr>
      <w:r>
        <w:rPr>
          <w:rFonts w:eastAsia="宋体" w:ascii="Times New Roman"/>
          <w:sz w:val="21"/>
          <w:szCs w:val="21"/>
        </w:rPr>
        <w:t xml:space="preserve">学生签名：              日期：    年    月    日</w:t>
      </w:r>
    </w:p>
    <w:p>
      <w:r>
        <w:br/>
      </w:r>
    </w:p>
    <w:p>
      <w:pPr>
        <w:spacing w:before="340" w:after="330" w:line="578" w:lineRule="auto"/>
        <w:jc w:val="center"/>
      </w:pPr>
      <w:r>
        <w:rPr>
          <w:rFonts w:ascii="Arial" w:eastAsia="黑体"/>
          <w:b/>
          <w:bCs/>
          <w:sz w:val="44"/>
          <w:szCs w:val="44"/>
        </w:rPr>
        <w:t xml:space="preserve">摘  要</w:t>
      </w:r>
    </w:p>
    <w:p>
      <w:pPr>
        <w:spacing w:line="360" w:lineRule="auto" w:before="0" w:after="0"/>
        <w:ind w:firstLine="420"/>
        <w:jc w:val="both"/>
      </w:pPr>
      <w:r>
        <w:rPr>
          <w:rFonts w:ascii="Times New Roman" w:eastAsia="宋体"/>
          <w:sz w:val="21"/>
          <w:szCs w:val="21"/>
        </w:rPr>
        <w:t xml:space="preserve">随着互联网技术的飞速发展和人工智能技术的日益成熟，传统文化保护与传播正在经历数字化转型。非物质文化遗产作为中华民族优秀传统文化的重要组成部分，其保护与传承具有历史意义和现实价值。然而，传统管理方式存在信息分散、传播渠道有限、互动性不足等问题，难以满足现代用户对文化体验的需求。</w:t>
      </w:r>
    </w:p>
    <w:p>
      <w:pPr>
        <w:spacing w:line="360" w:lineRule="auto" w:before="0" w:after="0"/>
        <w:ind w:firstLine="420"/>
        <w:jc w:val="both"/>
      </w:pPr>
      <w:r>
        <w:rPr>
          <w:rFonts w:ascii="Times New Roman" w:eastAsia="宋体"/>
          <w:sz w:val="21"/>
          <w:szCs w:val="21"/>
        </w:rPr>
        <w:t xml:space="preserve">本文设计并实现了一个基于Spring Boot框架的非物质文化遗产管理平台。该平台采用微服务架构，整合传统电商功能与人工智能技术，为用户提供全方位的非遗文化服务。系统采用Apache Dubbo作为微服务框架，Zookeeper作为注册中心，MySQL作为数据存储，Redis作为缓存，并创新性地引入Omnitrix AI智能助手模块，实现智能问答与个性化推荐等功能。</w:t>
      </w:r>
    </w:p>
    <w:p>
      <w:pPr>
        <w:spacing w:line="360" w:lineRule="auto" w:before="0" w:after="0"/>
        <w:ind w:firstLine="420"/>
        <w:jc w:val="both"/>
      </w:pPr>
      <w:r>
        <w:rPr>
          <w:rFonts w:ascii="Times New Roman" w:eastAsia="宋体"/>
          <w:sz w:val="21"/>
          <w:szCs w:val="21"/>
        </w:rPr>
        <w:t xml:space="preserve">本文详细阐述系统的需求分析、系统设计、数据库设计、功能模块实现以及系统测试等全过程。系统实现用户端和管理端两大功能模块，涵盖非遗文化浏览、传承人查询、文创商品购买、订单管理、AI智能问答等核心功能。系统成功为非遗文化数字化传播提供新方案，具有实用价值和推广意义。</w:t>
      </w:r>
    </w:p>
    <w:p>
      <w:pPr>
        <w:spacing w:line="360" w:lineRule="auto" w:before="120" w:after="0"/>
      </w:pPr>
      <w:r>
        <w:rPr>
          <w:rFonts w:ascii="Times New Roman" w:eastAsia="宋体"/>
          <w:b/>
          <w:bCs/>
          <w:sz w:val="21"/>
          <w:szCs w:val="21"/>
        </w:rPr>
        <w:t xml:space="preserve">关键词：</w:t>
      </w:r>
      <w:r>
        <w:rPr>
          <w:rFonts w:ascii="Times New Roman" w:eastAsia="宋体"/>
          <w:sz w:val="21"/>
          <w:szCs w:val="21"/>
        </w:rPr>
        <w:t xml:space="preserve">非物质文化遗产；Spring Boot；微服务；Dubbo；人工智能</w:t>
      </w:r>
    </w:p>
    <w:p>
      <w:r>
        <w:br/>
      </w:r>
    </w:p>
    <w:p>
      <w:pPr>
        <w:spacing w:before="340" w:after="330" w:line="578" w:lineRule="auto"/>
        <w:jc w:val="center"/>
      </w:pPr>
      <w:r>
        <w:rPr>
          <w:rFonts w:ascii="Arial" w:eastAsia="黑体"/>
          <w:b/>
          <w:bCs/>
          <w:sz w:val="44"/>
          <w:szCs w:val="44"/>
        </w:rPr>
        <w:t xml:space="preserve">ABSTRACT</w:t>
      </w:r>
    </w:p>
    <w:p>
      <w:pPr>
        <w:spacing w:line="360" w:lineRule="auto" w:before="0" w:after="0"/>
        <w:ind w:firstLine="420"/>
        <w:jc w:val="both"/>
      </w:pPr>
      <w:r>
        <w:rPr>
          <w:rFonts w:ascii="Times New Roman" w:eastAsia="宋体"/>
          <w:sz w:val="21"/>
          <w:szCs w:val="21"/>
        </w:rPr>
        <w:t xml:space="preserve">With the rapid development of Internet technology and the increasing maturity of artificial intelligence technology, the protection and dissemination of traditional culture is undergoing digital transformation. As an important part of China's excellent traditional culture, intangible cultural heritage protection and inheritance have important historical significance and practical value. However, traditional intangible cultural heritage management methods have problems such as scattered information, limited dissemination channels, and insufficient interactivity, making it difficult to meet modern users' needs for cultural experience.</w:t>
      </w:r>
    </w:p>
    <w:p>
      <w:pPr>
        <w:spacing w:line="360" w:lineRule="auto" w:before="0" w:after="0"/>
        <w:ind w:firstLine="420"/>
        <w:jc w:val="both"/>
      </w:pPr>
      <w:r>
        <w:rPr>
          <w:rFonts w:ascii="Times New Roman" w:eastAsia="宋体"/>
          <w:sz w:val="21"/>
          <w:szCs w:val="21"/>
        </w:rPr>
        <w:t xml:space="preserve">This paper designs and implements a Spring Boot-based Intangible Cultural Heritage Management Platform, which adopts a microservice architecture and integrates traditional e-commerce functions with artificial intelligence technology to provide users with comprehensive intangible cultural heritage services. The system uses Apache Dubbo as the microservice framework, Zookeeper as the registry, MySQL for data storage, Redis for caching, and innovatively introduces the Omnitrix AI intelligent assistant module, achieving intelligent Q&amp;A, personalized recommendation, and other functions.</w:t>
      </w:r>
    </w:p>
    <w:p>
      <w:pPr>
        <w:spacing w:line="360" w:lineRule="auto" w:before="0" w:after="0"/>
        <w:ind w:firstLine="420"/>
        <w:jc w:val="both"/>
      </w:pPr>
      <w:r>
        <w:rPr>
          <w:rFonts w:ascii="Times New Roman" w:eastAsia="宋体"/>
          <w:sz w:val="21"/>
          <w:szCs w:val="21"/>
        </w:rPr>
        <w:t xml:space="preserve">This paper elaborates on the entire process of system requirements analysis, system design, database design, functional module implementation, and system testing. The system implements two major functional modules: user terminal and management terminal, covering core functions such as intangible cultural heritage browsing, inheritor queries, cultural product purchases, order management, and AI intelligent Q&amp;A. The successful implementation of the system provides a new solution for the digital dissemination of intangible cultural heritage, with important practical value and promotional significance.</w:t>
      </w:r>
    </w:p>
    <w:p>
      <w:pPr>
        <w:spacing w:line="360" w:lineRule="auto" w:before="120" w:after="0"/>
      </w:pPr>
      <w:r>
        <w:rPr>
          <w:rFonts w:ascii="Times New Roman" w:eastAsia="宋体"/>
          <w:b/>
          <w:bCs/>
          <w:sz w:val="21"/>
          <w:szCs w:val="21"/>
        </w:rPr>
        <w:t xml:space="preserve">Keywords: </w:t>
      </w:r>
      <w:r>
        <w:rPr>
          <w:rFonts w:ascii="Times New Roman" w:eastAsia="宋体"/>
          <w:sz w:val="21"/>
          <w:szCs w:val="21"/>
        </w:rPr>
        <w:t xml:space="preserve">Intangible Cultural Heritage; Spring Boot; Microservices; Dubbo; Artificial Intelligence</w:t>
      </w:r>
    </w:p>
    <w:p>
      <w:r>
        <w:br/>
      </w:r>
    </w:p>
    <w:p>
      <w:pPr>
        <w:spacing w:before="340" w:after="330" w:line="578" w:lineRule="auto"/>
        <w:jc w:val="center"/>
      </w:pPr>
      <w:r>
        <w:rPr>
          <w:rFonts w:ascii="Arial" w:eastAsia="黑体"/>
          <w:b/>
          <w:bCs/>
          <w:sz w:val="44"/>
          <w:szCs w:val="44"/>
        </w:rPr>
        <w:t xml:space="preserve">目  录</w:t>
      </w:r>
    </w:p>
    <w:sdt>
      <w:sdtPr>
        <w:alias w:val="目录"/>
      </w:sdtPr>
      <w:sdtContent>
        <w:p>
          <w:r>
            <w:fldChar w:fldCharType="begin" w:dirty="true"/>
            <w:instrText xml:space="preserve">TOC \h \o "1-4" \t "undefined,1,undefined,2,undefined,3,undefined,4"</w:instrText>
            <w:fldChar w:fldCharType="separate"/>
          </w:r>
        </w:p>
        <w:p>
          <w:r>
            <w:fldChar w:fldCharType="end"/>
          </w:r>
        </w:p>
      </w:sdtContent>
    </w:sdt>
    <w:p>
      <w:r>
        <w:br/>
      </w:r>
    </w:p>
    <w:p>
      <w:pPr>
        <w:pStyle w:val="Heading1"/>
        <w:spacing w:before="340" w:after="330" w:line="578" w:lineRule="auto"/>
        <w:jc w:val="center"/>
      </w:pPr>
      <w:r>
        <w:rPr>
          <w:rFonts w:ascii="Arial" w:eastAsia="黑体"/>
          <w:b/>
          <w:bCs/>
          <w:sz w:val="44"/>
          <w:szCs w:val="44"/>
        </w:rPr>
        <w:t xml:space="preserve">第1章  绪论</w:t>
      </w:r>
    </w:p>
    <w:p>
      <w:pPr>
        <w:pStyle w:val="Heading2"/>
        <w:spacing w:before="260" w:after="260" w:line="413" w:lineRule="auto"/>
      </w:pPr>
      <w:r>
        <w:rPr>
          <w:rFonts w:ascii="Arial" w:eastAsia="黑体"/>
          <w:b/>
          <w:bCs/>
          <w:sz w:val="32"/>
          <w:szCs w:val="32"/>
        </w:rPr>
        <w:t xml:space="preserve">1.1  研究背景</w:t>
      </w:r>
    </w:p>
    <w:p>
      <w:pPr>
        <w:spacing w:line="360" w:lineRule="auto" w:before="0" w:after="0"/>
        <w:ind w:firstLine="420"/>
        <w:jc w:val="both"/>
      </w:pPr>
      <w:r>
        <w:rPr>
          <w:rFonts w:ascii="Times New Roman" w:eastAsia="宋体"/>
          <w:sz w:val="21"/>
          <w:szCs w:val="21"/>
        </w:rPr>
        <w:t xml:space="preserve">在信息技术高速发展的今天，互联网已经渗透到社会生活的方方面面，深刻改变人们的生活方式和工作模式。随着"互联网+"战略的提出，各行各业都在积极探索与互联网深度融合的发展路径，传统文化领域也不例外。非物质文化遗产是中华民族五千年文明的重要组成部分，承载着丰富的历史信息和文化内涵，是中华民族的精神瑰宝。</w:t>
      </w:r>
    </w:p>
    <w:p>
      <w:pPr>
        <w:spacing w:line="360" w:lineRule="auto" w:before="0" w:after="0"/>
        <w:ind w:firstLine="420"/>
        <w:jc w:val="both"/>
      </w:pPr>
      <w:r>
        <w:rPr>
          <w:rFonts w:ascii="Times New Roman" w:eastAsia="宋体"/>
          <w:sz w:val="21"/>
          <w:szCs w:val="21"/>
        </w:rPr>
        <w:t xml:space="preserve">然而，当前非物质文化遗产的保护与传播面临诸多挑战。传统非遗文化的管理方式主要依赖纸质档案和人工管理，信息分散、查询不便，难以形成系统化的知识体系。传播渠道相对有限，主要依靠博物馆展览、文化活动等线下方式，覆盖面窄、互动性差。年轻一代对非遗文化认知和了解不足，缺乏有效的途径去接触和体验非遗文化的魅力。非遗文化的传承面临人才断层的问题，许多传统技艺面临失传风险。</w:t>
      </w:r>
    </w:p>
    <w:p>
      <w:pPr>
        <w:spacing w:line="360" w:lineRule="auto" w:before="0" w:after="0"/>
        <w:ind w:firstLine="420"/>
        <w:jc w:val="both"/>
      </w:pPr>
      <w:r>
        <w:rPr>
          <w:rFonts w:ascii="Times New Roman" w:eastAsia="宋体"/>
          <w:sz w:val="21"/>
          <w:szCs w:val="21"/>
        </w:rPr>
        <w:t xml:space="preserve">随着Web应用技术的不断成熟和人工智能技术的快速发展，为解决上述问题提供了新的思路。通过构建集非遗文化展示、传承人介绍、文创商品销售、智能问答服务于一体的综合性平台，可以有效整合非遗文化资源，拓宽传播渠道，提升用户体验，为非遗文化的保护与传承开辟新的路径[2]。</w:t>
      </w:r>
    </w:p>
    <w:p>
      <w:pPr>
        <w:spacing w:line="360" w:lineRule="auto" w:before="0" w:after="0"/>
        <w:ind w:firstLine="420"/>
        <w:jc w:val="both"/>
      </w:pPr>
      <w:r>
        <w:rPr>
          <w:rFonts w:ascii="Times New Roman" w:eastAsia="宋体"/>
          <w:sz w:val="21"/>
          <w:szCs w:val="21"/>
        </w:rPr>
        <w:t xml:space="preserve">本课题正是基于这样的背景提出的，旨在设计并实现功能完善、体验良好的非物质文化遗产管理平台，为非遗文化数字化传播贡献力量。</w:t>
      </w:r>
    </w:p>
    <w:p>
      <w:pPr>
        <w:pStyle w:val="Heading2"/>
        <w:spacing w:before="260" w:after="260" w:line="413" w:lineRule="auto"/>
      </w:pPr>
      <w:r>
        <w:rPr>
          <w:rFonts w:ascii="Arial" w:eastAsia="黑体"/>
          <w:b/>
          <w:bCs/>
          <w:sz w:val="32"/>
          <w:szCs w:val="32"/>
        </w:rPr>
        <w:t xml:space="preserve">1.2  研究目的及意义</w:t>
      </w:r>
    </w:p>
    <w:p>
      <w:pPr>
        <w:pStyle w:val="Heading3"/>
        <w:spacing w:before="260" w:after="260" w:line="413" w:lineRule="auto"/>
      </w:pPr>
      <w:r>
        <w:rPr>
          <w:rFonts w:ascii="Arial" w:eastAsia="黑体"/>
          <w:b/>
          <w:bCs/>
          <w:sz w:val="32"/>
          <w:szCs w:val="32"/>
        </w:rPr>
        <w:t xml:space="preserve">1.2.1  研究目的</w:t>
      </w:r>
    </w:p>
    <w:p>
      <w:pPr>
        <w:spacing w:line="360" w:lineRule="auto" w:before="0" w:after="0"/>
        <w:ind w:firstLine="420"/>
        <w:jc w:val="both"/>
      </w:pPr>
      <w:r>
        <w:rPr>
          <w:rFonts w:ascii="Times New Roman" w:eastAsia="宋体"/>
          <w:sz w:val="21"/>
          <w:szCs w:val="21"/>
        </w:rPr>
        <w:t xml:space="preserve">本研究的主要目的是设计并实现基于Spring Boot框架的非物质文化遗产管理平台，具体目标包括以下几个方面。</w:t>
      </w:r>
    </w:p>
    <w:p>
      <w:pPr>
        <w:spacing w:line="360" w:lineRule="auto" w:before="0" w:after="0"/>
        <w:ind w:firstLine="420"/>
        <w:jc w:val="both"/>
      </w:pPr>
      <w:r>
        <w:rPr>
          <w:rFonts w:ascii="Times New Roman" w:eastAsia="宋体"/>
          <w:sz w:val="21"/>
          <w:szCs w:val="21"/>
        </w:rPr>
        <w:t xml:space="preserve">构建一套完整的非遗文化信息管理系统，实现非遗项目、传承人、非遗活动等信息的规范化管理和便捷查询。通过数据库技术将分散的非遗文化资源进行整合，形成系统化的知识库，方便用户快速获取所需信息。</w:t>
      </w:r>
    </w:p>
    <w:p>
      <w:pPr>
        <w:spacing w:line="360" w:lineRule="auto" w:before="0" w:after="0"/>
        <w:ind w:firstLine="420"/>
        <w:jc w:val="both"/>
      </w:pPr>
      <w:r>
        <w:rPr>
          <w:rFonts w:ascii="Times New Roman" w:eastAsia="宋体"/>
          <w:sz w:val="21"/>
          <w:szCs w:val="21"/>
        </w:rPr>
        <w:t xml:space="preserve">建设一个文创商品交易平台，为非遗文化的产业化发展提供支撑。通过电商功能模块，实现文创商品的展示、搜索、购买、支付、订单管理等完整购物流程，促进非遗文化的商业化运营。</w:t>
      </w:r>
    </w:p>
    <w:p>
      <w:pPr>
        <w:spacing w:line="360" w:lineRule="auto" w:before="0" w:after="0"/>
        <w:ind w:firstLine="420"/>
        <w:jc w:val="both"/>
      </w:pPr>
      <w:r>
        <w:rPr>
          <w:rFonts w:ascii="Times New Roman" w:eastAsia="宋体"/>
          <w:sz w:val="21"/>
          <w:szCs w:val="21"/>
        </w:rPr>
        <w:t xml:space="preserve">引入人工智能技术，打造智能化的用户服务体验。通过AI智能助手模块，为用户提供24小时的智能问答服务，解答关于非遗文化的问题，并根据用户偏好提供个性化推荐，提升用户黏性和满意度。</w:t>
      </w:r>
    </w:p>
    <w:p>
      <w:pPr>
        <w:spacing w:line="360" w:lineRule="auto" w:before="0" w:after="0"/>
        <w:ind w:firstLine="420"/>
        <w:jc w:val="both"/>
      </w:pPr>
      <w:r>
        <w:rPr>
          <w:rFonts w:ascii="Times New Roman" w:eastAsia="宋体"/>
          <w:sz w:val="21"/>
          <w:szCs w:val="21"/>
        </w:rPr>
        <w:t xml:space="preserve">实现用户端和管理端分离的系统架构，满足不同角色用户的操作需求。用户端面向普通消费者，提供浏览、购买、咨询等服务；管理端面向运营人员，提供内容管理、订单处理、数据统计等功能。</w:t>
      </w:r>
    </w:p>
    <w:p>
      <w:pPr>
        <w:pStyle w:val="Heading3"/>
        <w:spacing w:before="260" w:after="260" w:line="413" w:lineRule="auto"/>
      </w:pPr>
      <w:r>
        <w:rPr>
          <w:rFonts w:ascii="Arial" w:eastAsia="黑体"/>
          <w:b/>
          <w:bCs/>
          <w:sz w:val="32"/>
          <w:szCs w:val="32"/>
        </w:rPr>
        <w:t xml:space="preserve">1.2.2  研究意义</w:t>
      </w:r>
    </w:p>
    <w:p>
      <w:pPr>
        <w:spacing w:line="360" w:lineRule="auto" w:before="0" w:after="0"/>
        <w:ind w:firstLine="420"/>
        <w:jc w:val="both"/>
      </w:pPr>
      <w:r>
        <w:rPr>
          <w:rFonts w:ascii="Times New Roman" w:eastAsia="宋体"/>
          <w:sz w:val="21"/>
          <w:szCs w:val="21"/>
        </w:rPr>
        <w:t xml:space="preserve">本研究的意义主要体现在理论价值和实践价值两个方面。</w:t>
      </w:r>
    </w:p>
    <w:p>
      <w:pPr>
        <w:spacing w:line="360" w:lineRule="auto" w:before="0" w:after="0"/>
        <w:ind w:firstLine="420"/>
        <w:jc w:val="both"/>
      </w:pPr>
      <w:r>
        <w:rPr>
          <w:rFonts w:ascii="Times New Roman" w:eastAsia="宋体"/>
          <w:sz w:val="21"/>
          <w:szCs w:val="21"/>
        </w:rPr>
        <w:t xml:space="preserve">从理论价值角度来看，本研究将软件工程的理论方法应用于非遗文化管理领域，完成了从需求分析、系统设计到实现测试的完整软件开发流程，为类似的文化类应用系统开发提供参考范例。同时，本研究将人工智能技术与传统Web应用进行深度融合，探索AI技术在文化传播领域的应用模式，具有一定的学术探索意义。</w:t>
      </w:r>
    </w:p>
    <w:p>
      <w:pPr>
        <w:spacing w:line="360" w:lineRule="auto" w:before="0" w:after="0"/>
        <w:ind w:firstLine="420"/>
        <w:jc w:val="both"/>
      </w:pPr>
      <w:r>
        <w:rPr>
          <w:rFonts w:ascii="Times New Roman" w:eastAsia="宋体"/>
          <w:sz w:val="21"/>
          <w:szCs w:val="21"/>
        </w:rPr>
        <w:t xml:space="preserve">从实践价值角度来看，本研究实现的非物质文化遗产管理平台具有重要的应用价值。平台能够有效整合非遗文化资源，解决信息分散、查询困难的问题，提升非遗文化的管理效率。平台拓宽非遗文化的传播渠道，通过互联网让更多人了解和接触非遗文化，增强公众对非遗文化的认知和认同。平台的文创电商功能为非遗文化的产业化发展提供新渠道，有助于非遗文化的可持续传承。AI智能助手模块的应用提升用户体验，为用户提供便捷、高效的个性化服务[8]。</w:t>
      </w:r>
    </w:p>
    <w:p>
      <w:pPr>
        <w:pStyle w:val="Heading2"/>
        <w:spacing w:before="260" w:after="260" w:line="413" w:lineRule="auto"/>
      </w:pPr>
      <w:r>
        <w:rPr>
          <w:rFonts w:ascii="Arial" w:eastAsia="黑体"/>
          <w:b/>
          <w:bCs/>
          <w:sz w:val="32"/>
          <w:szCs w:val="32"/>
        </w:rPr>
        <w:t xml:space="preserve">1.3  国内外研究现状</w:t>
      </w:r>
    </w:p>
    <w:p>
      <w:pPr>
        <w:pStyle w:val="Heading3"/>
        <w:spacing w:before="260" w:after="260" w:line="413" w:lineRule="auto"/>
      </w:pPr>
      <w:r>
        <w:rPr>
          <w:rFonts w:ascii="Arial" w:eastAsia="黑体"/>
          <w:b/>
          <w:bCs/>
          <w:sz w:val="32"/>
          <w:szCs w:val="32"/>
        </w:rPr>
        <w:t xml:space="preserve">1.3.1  国内研究现状</w:t>
      </w:r>
    </w:p>
    <w:p>
      <w:pPr>
        <w:spacing w:line="360" w:lineRule="auto" w:before="0" w:after="0"/>
        <w:ind w:firstLine="420"/>
        <w:jc w:val="both"/>
      </w:pPr>
      <w:r>
        <w:rPr>
          <w:rFonts w:ascii="Times New Roman" w:eastAsia="宋体"/>
          <w:sz w:val="21"/>
          <w:szCs w:val="21"/>
        </w:rPr>
        <w:t xml:space="preserve">在国内，随着国家对传统文化保护工作的重视程度不断提升，越来越多的学者和机构开始关注非遗文化的数字化保护与传播工作。</w:t>
      </w:r>
    </w:p>
    <w:p>
      <w:pPr>
        <w:spacing w:line="360" w:lineRule="auto" w:before="0" w:after="0"/>
        <w:ind w:firstLine="420"/>
        <w:jc w:val="both"/>
      </w:pPr>
      <w:r>
        <w:rPr>
          <w:rFonts w:ascii="Times New Roman" w:eastAsia="宋体"/>
          <w:sz w:val="21"/>
          <w:szCs w:val="21"/>
        </w:rPr>
        <w:t xml:space="preserve">在非遗数字化保护方面，国内已经建立多个国家级和省级的非物质文化遗产数据库。例如，中国非物质文化遗产网作为官方权威平台，收录大量非遗项目的文字、图片、视频等资料。然而，这些数据库主要以信息展示为主，功能相对单一，缺乏交互性和商业化运营能力。</w:t>
      </w:r>
    </w:p>
    <w:p>
      <w:pPr>
        <w:spacing w:line="360" w:lineRule="auto" w:before="0" w:after="0"/>
        <w:ind w:firstLine="420"/>
        <w:jc w:val="both"/>
      </w:pPr>
      <w:r>
        <w:rPr>
          <w:rFonts w:ascii="Times New Roman" w:eastAsia="宋体"/>
          <w:sz w:val="21"/>
          <w:szCs w:val="21"/>
        </w:rPr>
        <w:t xml:space="preserve">在非遗类应用开发方面，国内市场上涌现出一些专注于非遗文化传播的移动应用，如"知味中国""非遗之旅"等。这些应用在非遗文化展示方面做得较为出色，但在智能化服务、电商功能等方面仍有较大提升空间。</w:t>
      </w:r>
    </w:p>
    <w:p>
      <w:pPr>
        <w:spacing w:line="360" w:lineRule="auto" w:before="0" w:after="0"/>
        <w:ind w:firstLine="420"/>
        <w:jc w:val="both"/>
      </w:pPr>
      <w:r>
        <w:rPr>
          <w:rFonts w:ascii="Times New Roman" w:eastAsia="宋体"/>
          <w:sz w:val="21"/>
          <w:szCs w:val="21"/>
        </w:rPr>
        <w:t xml:space="preserve">在技术研究方面，国内学者对传统文化数字化进行深入探讨。张宇航等人在《基于SpringBoot的微服务架构设计与实现》中探讨Spring Boot技术在信息系统中的应用[1]；李明华等人在《非物质文化遗产数字化保护平台的设计与实现》中研究数字化保护平台的设计方法[2]。这些研究成果为本系统的开发提供技术参考。</w:t>
      </w:r>
    </w:p>
    <w:p>
      <w:pPr>
        <w:spacing w:line="360" w:lineRule="auto" w:before="0" w:after="0"/>
        <w:ind w:firstLine="420"/>
        <w:jc w:val="both"/>
      </w:pPr>
      <w:r>
        <w:rPr>
          <w:rFonts w:ascii="Times New Roman" w:eastAsia="宋体"/>
          <w:sz w:val="21"/>
          <w:szCs w:val="21"/>
        </w:rPr>
        <w:t xml:space="preserve">现有非遗类系统仍存在以下不足：功能集成度不高，展示、交易、互动等功能分散在不同的平台；智能化程度有限，缺乏智能问答和个性化推荐能力；用户体验有待提升，交互设计和视觉呈现不够现代；系统架构相对传统，缺乏对微服务等先进架构的应用。</w:t>
      </w:r>
    </w:p>
    <w:p>
      <w:pPr>
        <w:pStyle w:val="Heading3"/>
        <w:spacing w:before="260" w:after="260" w:line="413" w:lineRule="auto"/>
      </w:pPr>
      <w:r>
        <w:rPr>
          <w:rFonts w:ascii="Arial" w:eastAsia="黑体"/>
          <w:b/>
          <w:bCs/>
          <w:sz w:val="32"/>
          <w:szCs w:val="32"/>
        </w:rPr>
        <w:t xml:space="preserve">1.3.2  国外研究现状</w:t>
      </w:r>
    </w:p>
    <w:p>
      <w:pPr>
        <w:spacing w:line="360" w:lineRule="auto" w:before="0" w:after="0"/>
        <w:ind w:firstLine="420"/>
        <w:jc w:val="both"/>
      </w:pPr>
      <w:r>
        <w:rPr>
          <w:rFonts w:ascii="Times New Roman" w:eastAsia="宋体"/>
          <w:sz w:val="21"/>
          <w:szCs w:val="21"/>
        </w:rPr>
        <w:t xml:space="preserve">许多发达国家在文化遗产数字化保护方面起步较早，形成较为成熟的技术体系和运营模式。</w:t>
      </w:r>
    </w:p>
    <w:p>
      <w:pPr>
        <w:spacing w:line="360" w:lineRule="auto" w:before="0" w:after="0"/>
        <w:ind w:firstLine="420"/>
        <w:jc w:val="both"/>
      </w:pPr>
      <w:r>
        <w:rPr>
          <w:rFonts w:ascii="Times New Roman" w:eastAsia="宋体"/>
          <w:sz w:val="21"/>
          <w:szCs w:val="21"/>
        </w:rPr>
        <w:t xml:space="preserve">在欧洲，许多国家建立完善的文化遗产数字化平台。例如，欧盟的Europeana平台整合来自欧洲各国博物馆、图书馆、档案馆的数字文化资源，提供丰富的文化遗产检索服务。在技术层面，该平台采用先进的语义网技术，实现跨语言、跨领域的知识关联。</w:t>
      </w:r>
    </w:p>
    <w:p>
      <w:pPr>
        <w:spacing w:line="360" w:lineRule="auto" w:before="0" w:after="0"/>
        <w:ind w:firstLine="420"/>
        <w:jc w:val="both"/>
      </w:pPr>
      <w:r>
        <w:rPr>
          <w:rFonts w:ascii="Times New Roman" w:eastAsia="宋体"/>
          <w:sz w:val="21"/>
          <w:szCs w:val="21"/>
        </w:rPr>
        <w:t xml:space="preserve">在日本，传统文化保护与数字化技术的结合堪称典范。日本国立西洋美术馆等机构通过虚拟现实（VR）、增强现实（AR）技术，让用户能够沉浸式体验文化遗产的魅力。同时，日本在传统工艺的电商化运营方面也有成熟的经验，如乐天市场等平台设有专门的传统工艺品专区。</w:t>
      </w:r>
    </w:p>
    <w:p>
      <w:pPr>
        <w:spacing w:line="360" w:lineRule="auto" w:before="0" w:after="0"/>
        <w:ind w:firstLine="420"/>
        <w:jc w:val="both"/>
      </w:pPr>
      <w:r>
        <w:rPr>
          <w:rFonts w:ascii="Times New Roman" w:eastAsia="宋体"/>
          <w:sz w:val="21"/>
          <w:szCs w:val="21"/>
        </w:rPr>
        <w:t xml:space="preserve">在韩国，政府大力推动传统文化与现代科技的融合。韩国传统文化振兴院开发的"非遗Live"平台，通过直播、短视频等新媒体形式传播非遗文化，取得了良好的效果。同时，韩国在传统文化主题的移动应用开发方面也积累了丰富经验。</w:t>
      </w:r>
    </w:p>
    <w:p>
      <w:pPr>
        <w:spacing w:line="360" w:lineRule="auto" w:before="0" w:after="0"/>
        <w:ind w:firstLine="420"/>
        <w:jc w:val="both"/>
      </w:pPr>
      <w:r>
        <w:rPr>
          <w:rFonts w:ascii="Times New Roman" w:eastAsia="宋体"/>
          <w:sz w:val="21"/>
          <w:szCs w:val="21"/>
        </w:rPr>
        <w:t xml:space="preserve">从技术趋势来看，国外文化遗产数字化呈现以下特点：重视用户体验，强调交互性和沉浸感；广泛应用人工智能技术，如智能推荐、智能翻译、智能问答等；注重跨界融合，将文化内容与电商、旅游、教育等领域深度结合；采用先进的软件架构，如微服务、云原生等[14]。</w:t>
      </w:r>
    </w:p>
    <w:p>
      <w:pPr>
        <w:spacing w:line="360" w:lineRule="auto" w:before="0" w:after="0"/>
        <w:ind w:firstLine="420"/>
        <w:jc w:val="both"/>
      </w:pPr>
      <w:r>
        <w:rPr>
          <w:rFonts w:ascii="Times New Roman" w:eastAsia="宋体"/>
          <w:sz w:val="21"/>
          <w:szCs w:val="21"/>
        </w:rPr>
        <w:t xml:space="preserve">综上所述，国内外在非遗文化数字化方面已经取得一定成果，但仍存在功能单一、智能化不足等问题。本研究将在借鉴国内外先进经验的基础上，设计并实现功能完善、智能化的非物质文化遗产管理平台。</w:t>
      </w:r>
    </w:p>
    <w:p>
      <w:r>
        <w:br/>
      </w:r>
    </w:p>
    <w:p>
      <w:pPr>
        <w:pStyle w:val="Heading1"/>
        <w:spacing w:before="340" w:after="330" w:line="578" w:lineRule="auto"/>
        <w:jc w:val="center"/>
      </w:pPr>
      <w:r>
        <w:rPr>
          <w:rFonts w:ascii="Arial" w:eastAsia="黑体"/>
          <w:b/>
          <w:bCs/>
          <w:sz w:val="44"/>
          <w:szCs w:val="44"/>
        </w:rPr>
        <w:t xml:space="preserve">第2章  相关技术、理论原理</w:t>
      </w:r>
    </w:p>
    <w:p>
      <w:pPr>
        <w:pStyle w:val="Heading2"/>
        <w:spacing w:before="260" w:after="260" w:line="413" w:lineRule="auto"/>
      </w:pPr>
      <w:r>
        <w:rPr>
          <w:rFonts w:ascii="Arial" w:eastAsia="黑体"/>
          <w:b/>
          <w:bCs/>
          <w:sz w:val="32"/>
          <w:szCs w:val="32"/>
        </w:rPr>
        <w:t xml:space="preserve">2.1  Spring Boot框架</w:t>
      </w:r>
    </w:p>
    <w:p>
      <w:pPr>
        <w:spacing w:line="360" w:lineRule="auto" w:before="0" w:after="0"/>
        <w:ind w:firstLine="420"/>
        <w:jc w:val="both"/>
      </w:pPr>
      <w:r>
        <w:rPr>
          <w:rFonts w:ascii="Times New Roman" w:eastAsia="宋体"/>
          <w:sz w:val="21"/>
          <w:szCs w:val="21"/>
        </w:rPr>
        <w:t xml:space="preserve">Spring Boot是Spring家族中的重要成员，它的设计目标是简化Spring应用的初始搭建以及开发过程。Spring Boot通过"约定优于配置"的理念，让开发者能够快速构建独立的、生产级别的Spring应用程序。</w:t>
      </w:r>
    </w:p>
    <w:p>
      <w:pPr>
        <w:spacing w:line="360" w:lineRule="auto" w:before="0" w:after="0"/>
        <w:ind w:firstLine="420"/>
        <w:jc w:val="both"/>
      </w:pPr>
      <w:r>
        <w:rPr>
          <w:rFonts w:ascii="Times New Roman" w:eastAsia="宋体"/>
          <w:sz w:val="21"/>
          <w:szCs w:val="21"/>
        </w:rPr>
        <w:t xml:space="preserve">Spring Boot的主要特点包括：提供自动配置功能，能够根据类路径中的依赖自动配置Spring应用，大大减少配置文件的工作量；内置Tomcat、Jetty等Servlet容器，开发者可以直接运行Jar包形式的应用程序，无需额外部署War包；提供丰富的Starter组件，这些组件封装常用的技术框架配置，开发者只需引入相关依赖即可快速集成[11]。</w:t>
      </w:r>
    </w:p>
    <w:p>
      <w:pPr>
        <w:spacing w:line="360" w:lineRule="auto" w:before="0" w:after="0"/>
        <w:ind w:firstLine="420"/>
        <w:jc w:val="both"/>
      </w:pPr>
      <w:r>
        <w:rPr>
          <w:rFonts w:ascii="Times New Roman" w:eastAsia="宋体"/>
          <w:sz w:val="21"/>
          <w:szCs w:val="21"/>
        </w:rPr>
        <w:t xml:space="preserve">本系统采用Spring Boot 3.2.5版本，该版本基于Java 17构建，提供更好的性能和更多的企业级特性。Spring Boot 3.x系列引入对GraalVM原生编译的支持，能够构建更轻量级的容器镜像，同时对响应式编程提供更好的支持。</w:t>
      </w:r>
    </w:p>
    <w:p>
      <w:pPr>
        <w:spacing w:line="360" w:lineRule="auto" w:before="0" w:after="0"/>
        <w:ind w:firstLine="420"/>
        <w:jc w:val="both"/>
      </w:pPr>
      <w:r>
        <w:rPr>
          <w:rFonts w:ascii="Times New Roman" w:eastAsia="宋体"/>
          <w:sz w:val="21"/>
          <w:szCs w:val="21"/>
        </w:rPr>
        <w:t xml:space="preserve">Spring Boot的自动配置原理是通过@EnableAutoConfiguration注解实现的。该注解会扫描classpath中的jar包，根据jar包中的spring.factories文件，加载对应的自动配置类。这些自动配置类会检查应用是否引入了特定的依赖，如果引入了，则自动配置相应的Bean。这种机制大大简化开发者的配置工作，让开发者能够更专注于业务逻辑的实现。</w:t>
      </w:r>
    </w:p>
    <w:p>
      <w:pPr>
        <w:pStyle w:val="Heading2"/>
        <w:spacing w:before="260" w:after="260" w:line="413" w:lineRule="auto"/>
      </w:pPr>
      <w:r>
        <w:rPr>
          <w:rFonts w:ascii="Arial" w:eastAsia="黑体"/>
          <w:b/>
          <w:bCs/>
          <w:sz w:val="32"/>
          <w:szCs w:val="32"/>
        </w:rPr>
        <w:t xml:space="preserve">2.2  Dubbo微服务框架</w:t>
      </w:r>
    </w:p>
    <w:p>
      <w:pPr>
        <w:spacing w:line="360" w:lineRule="auto" w:before="0" w:after="0"/>
        <w:ind w:firstLine="420"/>
        <w:jc w:val="both"/>
      </w:pPr>
      <w:r>
        <w:rPr>
          <w:rFonts w:ascii="Times New Roman" w:eastAsia="宋体"/>
          <w:sz w:val="21"/>
          <w:szCs w:val="21"/>
        </w:rPr>
        <w:t xml:space="preserve">Apache Dubbo是一款高性能、轻量级的开源Java微服务框架，提供RPC通信、服务治理、服务注册与发现、负载均衡、容错等企业级功能。Dubbo最初由阿里巴巴开发并开源，后来成为Apache顶级项目，目前已被广泛应用于国内外的微服务架构中[9]。</w:t>
      </w:r>
    </w:p>
    <w:p>
      <w:pPr>
        <w:spacing w:line="360" w:lineRule="auto" w:before="0" w:after="0"/>
        <w:ind w:firstLine="420"/>
        <w:jc w:val="both"/>
      </w:pPr>
      <w:r>
        <w:rPr>
          <w:rFonts w:ascii="Times New Roman" w:eastAsia="宋体"/>
          <w:sz w:val="21"/>
          <w:szCs w:val="21"/>
        </w:rPr>
        <w:t xml:space="preserve">Dubbo的核心架构包括四个角色：Provider（服务提供者）、Consumer（服务消费者）、Registry（注册中心）和Monitor（监控中心）。服务提供者启动时向注册中心注册自己的服务，服务消费者从注册中心订阅所需服务，注册中心负责服务元数据的管理和通知。监控中心负责统计服务调用次数、调用时间等监控数据。</w:t>
      </w:r>
    </w:p>
    <w:p>
      <w:pPr>
        <w:spacing w:line="360" w:lineRule="auto" w:before="0" w:after="0"/>
        <w:ind w:firstLine="420"/>
        <w:jc w:val="both"/>
      </w:pPr>
      <w:r>
        <w:rPr>
          <w:rFonts w:ascii="Times New Roman" w:eastAsia="宋体"/>
          <w:sz w:val="21"/>
          <w:szCs w:val="21"/>
        </w:rPr>
        <w:t xml:space="preserve">Dubbo支持多种序列化方式，包括Hessian、JSON、Kryo、FST等，开发者可以根据性能和兼容性需求选择合适的序列化方式。在负载均衡方面，Dubbo提供了随机、轮询、最少活跃调用、一致性哈希等多种负载均衡策略。在容错方面，Dubbo支持失败自动切换、失败快速返回、失败安全等多种容错机制。</w:t>
      </w:r>
    </w:p>
    <w:p>
      <w:pPr>
        <w:spacing w:line="360" w:lineRule="auto" w:before="0" w:after="0"/>
        <w:ind w:firstLine="420"/>
        <w:jc w:val="both"/>
      </w:pPr>
      <w:r>
        <w:rPr>
          <w:rFonts w:ascii="Times New Roman" w:eastAsia="宋体"/>
          <w:sz w:val="21"/>
          <w:szCs w:val="21"/>
        </w:rPr>
        <w:t xml:space="preserve">本系统采用Dubbo 3.2.19版本，该版本引入基于gRPC的Triple协议，提供更好的性能和跨语言支持。同时，Dubbo 3.x版本对服务发现进行优化，支持应用级服务发现，能够更好地适配云原生环境。</w:t>
      </w:r>
    </w:p>
    <w:p>
      <w:pPr>
        <w:pStyle w:val="Heading3"/>
        <w:spacing w:before="260" w:after="260" w:line="413" w:lineRule="auto"/>
      </w:pPr>
      <w:r>
        <w:rPr>
          <w:rFonts w:ascii="Arial" w:eastAsia="黑体"/>
          <w:b/>
          <w:bCs/>
          <w:sz w:val="32"/>
          <w:szCs w:val="32"/>
        </w:rPr>
        <w:t xml:space="preserve">2.2.1  Zookeeper注册中心</w:t>
      </w:r>
    </w:p>
    <w:p>
      <w:pPr>
        <w:spacing w:line="360" w:lineRule="auto" w:before="0" w:after="0"/>
        <w:ind w:firstLine="420"/>
        <w:jc w:val="both"/>
      </w:pPr>
      <w:r>
        <w:rPr>
          <w:rFonts w:ascii="Times New Roman" w:eastAsia="宋体"/>
          <w:sz w:val="21"/>
          <w:szCs w:val="21"/>
        </w:rPr>
        <w:t xml:space="preserve">Zookeeper是Dubbo默认使用的注册中心组件，是一个开源的分布式协调服务，能够为分布式应用提供一致性服务。</w:t>
      </w:r>
    </w:p>
    <w:p>
      <w:pPr>
        <w:spacing w:line="360" w:lineRule="auto" w:before="0" w:after="0"/>
        <w:ind w:firstLine="420"/>
        <w:jc w:val="both"/>
      </w:pPr>
      <w:r>
        <w:rPr>
          <w:rFonts w:ascii="Times New Roman" w:eastAsia="宋体"/>
          <w:sz w:val="21"/>
          <w:szCs w:val="21"/>
        </w:rPr>
        <w:t xml:space="preserve">Zookeeper的数据模型采用树形结构，每个节点称为Znode，每个Znode可以存储少量数据，并可以拥有子节点。Znode分为持久节点和临时节点两种类型，临时节点在客户端断开连接后会自动删除，非常适合用于服务注册与发现场景。</w:t>
      </w:r>
    </w:p>
    <w:p>
      <w:pPr>
        <w:spacing w:line="360" w:lineRule="auto" w:before="0" w:after="0"/>
        <w:ind w:firstLine="420"/>
        <w:jc w:val="both"/>
      </w:pPr>
      <w:r>
        <w:rPr>
          <w:rFonts w:ascii="Times New Roman" w:eastAsia="宋体"/>
          <w:sz w:val="21"/>
          <w:szCs w:val="21"/>
        </w:rPr>
        <w:t xml:space="preserve">在Dubbo中，Zookeeper的作用主要包括：服务注册，服务提供者启动时在Zookeeper上创建临时节点，记录服务地址；服务订阅，服务消费者启动时订阅感兴趣的服务，Zookeeper会推送服务变更通知；元数据存储，存储服务的版本、分组、权重等元数据信息[12]。</w:t>
      </w:r>
    </w:p>
    <w:p>
      <w:pPr>
        <w:pStyle w:val="Heading2"/>
        <w:spacing w:before="260" w:after="260" w:line="413" w:lineRule="auto"/>
      </w:pPr>
      <w:r>
        <w:rPr>
          <w:rFonts w:ascii="Arial" w:eastAsia="黑体"/>
          <w:b/>
          <w:bCs/>
          <w:sz w:val="32"/>
          <w:szCs w:val="32"/>
        </w:rPr>
        <w:t xml:space="preserve">2.3  Vue.js前端框架</w:t>
      </w:r>
    </w:p>
    <w:p>
      <w:pPr>
        <w:spacing w:line="360" w:lineRule="auto" w:before="0" w:after="0"/>
        <w:ind w:firstLine="420"/>
        <w:jc w:val="both"/>
      </w:pPr>
      <w:r>
        <w:rPr>
          <w:rFonts w:ascii="Times New Roman" w:eastAsia="宋体"/>
          <w:sz w:val="21"/>
          <w:szCs w:val="21"/>
        </w:rPr>
        <w:t xml:space="preserve">Vue.js是一套渐进式JavaScript框架，用于构建用户界面。与其他大型框架不同，Vue.js采用自底向上的增量开发设计，核心库只关注视图层，易于上手，同时配合丰富的生态系统可以快速构建复杂的单页应用[3]。</w:t>
      </w:r>
    </w:p>
    <w:p>
      <w:pPr>
        <w:spacing w:line="360" w:lineRule="auto" w:before="0" w:after="0"/>
        <w:ind w:firstLine="420"/>
        <w:jc w:val="both"/>
      </w:pPr>
      <w:r>
        <w:rPr>
          <w:rFonts w:ascii="Times New Roman" w:eastAsia="宋体"/>
          <w:sz w:val="21"/>
          <w:szCs w:val="21"/>
        </w:rPr>
        <w:t xml:space="preserve">Vue.js的主要特点包括：采用响应式数据绑定机制，当数据发生变化时，视图会自动更新，开发者无需手动操作DOM；提供组件化开发能力，可以将页面拆分为多个独立、可复用的组件，每个组件维护自己的状态和模板；指令系统非常强大，v-if、v-for、v-bind、v-on等指令让模板编写更加简洁。</w:t>
      </w:r>
    </w:p>
    <w:p>
      <w:pPr>
        <w:spacing w:line="360" w:lineRule="auto" w:before="0" w:after="0"/>
        <w:ind w:firstLine="420"/>
        <w:jc w:val="both"/>
      </w:pPr>
      <w:r>
        <w:rPr>
          <w:rFonts w:ascii="Times New Roman" w:eastAsia="宋体"/>
          <w:sz w:val="21"/>
          <w:szCs w:val="21"/>
        </w:rPr>
        <w:t xml:space="preserve">Vue 3是Vue.js的最新版本，采用Proxy替代Object.defineProperty来实现响应式，解决Vue 2中数组变动的检测问题。同时，Vue 3对TypeScript提供更好的支持，引入Composition API，使得逻辑复用和代码组织更加灵活。本系统的前端采用Vue 3 + Pinia的技术栈，通过组件化的开发方式，实现了良好的用户界面和交互体验。</w:t>
      </w:r>
    </w:p>
    <w:p>
      <w:pPr>
        <w:pStyle w:val="Heading2"/>
        <w:spacing w:before="260" w:after="260" w:line="413" w:lineRule="auto"/>
      </w:pPr>
      <w:r>
        <w:rPr>
          <w:rFonts w:ascii="Arial" w:eastAsia="黑体"/>
          <w:b/>
          <w:bCs/>
          <w:sz w:val="32"/>
          <w:szCs w:val="32"/>
        </w:rPr>
        <w:t xml:space="preserve">2.4  MySQL数据库</w:t>
      </w:r>
    </w:p>
    <w:p>
      <w:pPr>
        <w:spacing w:line="360" w:lineRule="auto" w:before="0" w:after="0"/>
        <w:ind w:firstLine="420"/>
        <w:jc w:val="both"/>
      </w:pPr>
      <w:r>
        <w:rPr>
          <w:rFonts w:ascii="Times New Roman" w:eastAsia="宋体"/>
          <w:sz w:val="21"/>
          <w:szCs w:val="21"/>
        </w:rPr>
        <w:t xml:space="preserve">MySQL是开源关系型数据库管理系统的代表，具有体积小、速度快、成本低等优点，被广泛应用于各类Web应用中。MySQL支持多种存储引擎，其中InnoDB是默认的存储引擎，支持事务、行级锁定和外键约束[4]。</w:t>
      </w:r>
    </w:p>
    <w:p>
      <w:pPr>
        <w:spacing w:line="360" w:lineRule="auto" w:before="0" w:after="0"/>
        <w:ind w:firstLine="420"/>
        <w:jc w:val="both"/>
      </w:pPr>
      <w:r>
        <w:rPr>
          <w:rFonts w:ascii="Times New Roman" w:eastAsia="宋体"/>
          <w:sz w:val="21"/>
          <w:szCs w:val="21"/>
        </w:rPr>
        <w:t xml:space="preserve">MySQL 8.0引入许多新特性，包括窗口函数、CTE（公共表表达式）、JSON增强等，这些特性能够简化复杂查询的实现。同时，MySQL 8.0对性能进行优化，提供更好的并发处理能力。</w:t>
      </w:r>
    </w:p>
    <w:p>
      <w:pPr>
        <w:spacing w:line="360" w:lineRule="auto" w:before="0" w:after="0"/>
        <w:ind w:firstLine="420"/>
        <w:jc w:val="both"/>
      </w:pPr>
      <w:r>
        <w:rPr>
          <w:rFonts w:ascii="Times New Roman" w:eastAsia="宋体"/>
          <w:sz w:val="21"/>
          <w:szCs w:val="21"/>
        </w:rPr>
        <w:t xml:space="preserve">本系统使用MySQL 8.0.33版本，根据业务划分了多个数据库：user_center（用户中心）、order_center（订单中心）、product_center（商品中心）、content_center（内容中心）、system_manage（系统管理）、common_db（公共库）和ai_service（AI服务）。</w:t>
      </w:r>
    </w:p>
    <w:p>
      <w:pPr>
        <w:pStyle w:val="Heading2"/>
        <w:spacing w:before="260" w:after="260" w:line="413" w:lineRule="auto"/>
      </w:pPr>
      <w:r>
        <w:rPr>
          <w:rFonts w:ascii="Arial" w:eastAsia="黑体"/>
          <w:b/>
          <w:bCs/>
          <w:sz w:val="32"/>
          <w:szCs w:val="32"/>
        </w:rPr>
        <w:t xml:space="preserve">2.5  Redis缓存</w:t>
      </w:r>
    </w:p>
    <w:p>
      <w:pPr>
        <w:spacing w:line="360" w:lineRule="auto" w:before="0" w:after="0"/>
        <w:ind w:firstLine="420"/>
        <w:jc w:val="both"/>
      </w:pPr>
      <w:r>
        <w:rPr>
          <w:rFonts w:ascii="Times New Roman" w:eastAsia="宋体"/>
          <w:sz w:val="21"/>
          <w:szCs w:val="21"/>
        </w:rPr>
        <w:t xml:space="preserve">Redis是一个开源的内存数据结构存储系统，可以用作数据库、缓存和消息队列。Redis支持多种数据类型，包括字符串、哈希、列表、集合、有序集合等，能够满足不同的业务需求[5]。</w:t>
      </w:r>
    </w:p>
    <w:p>
      <w:pPr>
        <w:spacing w:line="360" w:lineRule="auto" w:before="0" w:after="0"/>
        <w:ind w:firstLine="420"/>
        <w:jc w:val="both"/>
      </w:pPr>
      <w:r>
        <w:rPr>
          <w:rFonts w:ascii="Times New Roman" w:eastAsia="宋体"/>
          <w:sz w:val="21"/>
          <w:szCs w:val="21"/>
        </w:rPr>
        <w:t xml:space="preserve">本系统使用Redis作为缓存和会话存储层，具体应用包括：AI对话历史的短期记忆存储，利用Redis的String类型配合TTL实现自动过期；Token缓存，存储用户登录令牌；热点数据缓存，缓存热门非遗内容和商品信息。</w:t>
      </w:r>
    </w:p>
    <w:p>
      <w:pPr>
        <w:pStyle w:val="Heading2"/>
        <w:spacing w:before="260" w:after="260" w:line="413" w:lineRule="auto"/>
      </w:pPr>
      <w:r>
        <w:rPr>
          <w:rFonts w:ascii="Arial" w:eastAsia="黑体"/>
          <w:b/>
          <w:bCs/>
          <w:sz w:val="32"/>
          <w:szCs w:val="32"/>
        </w:rPr>
        <w:t xml:space="preserve">2.6  AI大语言模型技术概述</w:t>
      </w:r>
    </w:p>
    <w:p>
      <w:pPr>
        <w:spacing w:line="360" w:lineRule="auto" w:before="0" w:after="0"/>
        <w:ind w:firstLine="420"/>
        <w:jc w:val="both"/>
      </w:pPr>
      <w:r>
        <w:rPr>
          <w:rFonts w:ascii="Times New Roman" w:eastAsia="宋体"/>
          <w:sz w:val="21"/>
          <w:szCs w:val="21"/>
        </w:rPr>
        <w:t xml:space="preserve">人工智能技术的快速发展，特别是大语言模型（Large Language Model，LLM）的突破，为智能应用开发带来了新的机遇。大语言模型是一种基于深度学习技术的自然语言处理模型，它通过海量文本数据的训练，能够理解和生成人类语言[6]。</w:t>
      </w:r>
    </w:p>
    <w:p>
      <w:pPr>
        <w:spacing w:line="360" w:lineRule="auto" w:before="0" w:after="0"/>
        <w:ind w:firstLine="420"/>
        <w:jc w:val="both"/>
      </w:pPr>
      <w:r>
        <w:rPr>
          <w:rFonts w:ascii="Times New Roman" w:eastAsia="宋体"/>
          <w:sz w:val="21"/>
          <w:szCs w:val="21"/>
        </w:rPr>
        <w:t xml:space="preserve">在AI应用开发中，Prompt工程是一个重要的概念。Prompt是与大语言模型交互的输入内容，良好的Prompt设计能够引导模型产生更准确、更有用的输出。常见的Prompt技术包括：Few-shot Learning（少样本学习），在Prompt中提供少量示例；Chain-of-Thought（思维链），引导模型逐步推理；Role Playing（角色扮演），让模型扮演特定角色。</w:t>
      </w:r>
    </w:p>
    <w:p>
      <w:pPr>
        <w:spacing w:line="360" w:lineRule="auto" w:before="0" w:after="0"/>
        <w:ind w:firstLine="420"/>
        <w:jc w:val="both"/>
      </w:pPr>
      <w:r>
        <w:rPr>
          <w:rFonts w:ascii="Times New Roman" w:eastAsia="宋体"/>
          <w:sz w:val="21"/>
          <w:szCs w:val="21"/>
        </w:rPr>
        <w:t xml:space="preserve">本系统编写了Omnitrix AI架构，它是一个基于大语言模型的多智能体系统[15]。该系统具有以下特点：多智能体协作，不同的Agent负责不同的功能领域；层次化编排；记忆体系，支持短期记忆、中期记忆、长期记忆和系统记忆四级记忆结构；流式响应，利用Server-Sent Events（SSE）实现实时流式输出。在模型选择方面，本系统支持多种大语言模型，包括Claude（Anthropic）、DeepSeek（硅基流动）等，能够根据实际需求灵活切换。</w:t>
      </w:r>
    </w:p>
    <w:p>
      <w:pPr>
        <w:pStyle w:val="Heading2"/>
        <w:spacing w:before="260" w:after="260" w:line="413" w:lineRule="auto"/>
      </w:pPr>
      <w:r>
        <w:rPr>
          <w:rFonts w:ascii="Arial" w:eastAsia="黑体"/>
          <w:b/>
          <w:bCs/>
          <w:sz w:val="32"/>
          <w:szCs w:val="32"/>
        </w:rPr>
        <w:t xml:space="preserve">2.7  本章小结</w:t>
      </w:r>
    </w:p>
    <w:p>
      <w:pPr>
        <w:spacing w:line="360" w:lineRule="auto" w:before="0" w:after="0"/>
        <w:ind w:firstLine="420"/>
        <w:jc w:val="both"/>
      </w:pPr>
      <w:r>
        <w:rPr>
          <w:rFonts w:ascii="Times New Roman" w:eastAsia="宋体"/>
          <w:sz w:val="21"/>
          <w:szCs w:val="21"/>
        </w:rPr>
        <w:t xml:space="preserve">本章主要介绍了本系统开发所涉及的关键技术，包括后端框架Spring Boot、微服务框架Dubbo+Zookeeper、前端框架Vue.js、数据库MySQL、缓存Redis以及AI大语言模型技术。这些技术构成了本系统的技术基础，为后续的系统设计和实现提供了技术支撑。</w:t>
      </w:r>
    </w:p>
    <w:p>
      <w:r>
        <w:br/>
      </w:r>
    </w:p>
    <w:p>
      <w:pPr>
        <w:pStyle w:val="Heading1"/>
        <w:spacing w:before="340" w:after="330" w:line="578" w:lineRule="auto"/>
        <w:jc w:val="center"/>
      </w:pPr>
      <w:r>
        <w:rPr>
          <w:rFonts w:ascii="Arial" w:eastAsia="黑体"/>
          <w:b/>
          <w:bCs/>
          <w:sz w:val="44"/>
          <w:szCs w:val="44"/>
        </w:rPr>
        <w:t xml:space="preserve">第3章  系统需求分析</w:t>
      </w:r>
    </w:p>
    <w:p>
      <w:pPr>
        <w:pStyle w:val="Heading2"/>
        <w:spacing w:before="260" w:after="260" w:line="413" w:lineRule="auto"/>
      </w:pPr>
      <w:r>
        <w:rPr>
          <w:rFonts w:ascii="Arial" w:eastAsia="黑体"/>
          <w:b/>
          <w:bCs/>
          <w:sz w:val="32"/>
          <w:szCs w:val="32"/>
        </w:rPr>
        <w:t xml:space="preserve">3.1  系统需求分析</w:t>
      </w:r>
    </w:p>
    <w:p>
      <w:pPr>
        <w:pStyle w:val="Heading3"/>
        <w:spacing w:before="260" w:after="260" w:line="413" w:lineRule="auto"/>
      </w:pPr>
      <w:r>
        <w:rPr>
          <w:rFonts w:ascii="Arial" w:eastAsia="黑体"/>
          <w:b/>
          <w:bCs/>
          <w:sz w:val="32"/>
          <w:szCs w:val="32"/>
        </w:rPr>
        <w:t xml:space="preserve">3.1.1  项目概述</w:t>
      </w:r>
    </w:p>
    <w:p>
      <w:pPr>
        <w:spacing w:line="360" w:lineRule="auto" w:before="0" w:after="0"/>
        <w:ind w:firstLine="420"/>
        <w:jc w:val="both"/>
      </w:pPr>
      <w:r>
        <w:rPr>
          <w:rFonts w:ascii="Times New Roman" w:eastAsia="宋体"/>
          <w:sz w:val="21"/>
          <w:szCs w:val="21"/>
        </w:rPr>
        <w:t xml:space="preserve">本项目旨在设计并实现一个基于Spring Boot的非物质文化遗产管理平台，该平台是一个面向大众的非遗文化服务应用，集成了非遗文化展示、文创商品交易、智能问答服务等功能。</w:t>
      </w:r>
    </w:p>
    <w:p>
      <w:pPr>
        <w:spacing w:line="360" w:lineRule="auto" w:before="0" w:after="0"/>
        <w:ind w:firstLine="420"/>
        <w:jc w:val="both"/>
      </w:pPr>
      <w:r>
        <w:rPr>
          <w:rFonts w:ascii="Times New Roman" w:eastAsia="宋体"/>
          <w:sz w:val="21"/>
          <w:szCs w:val="21"/>
        </w:rPr>
        <w:t xml:space="preserve">从技术架构角度来看，本系统采用微服务架构，将传统的单体应用拆分为多个独立的服务模块，各模块通过Dubbo RPC进行通信，通过Zookeeper实现服务注册与发现。这种架构能够提高系统的可扩展性、可维护性和容错能力。</w:t>
      </w:r>
    </w:p>
    <w:p>
      <w:pPr>
        <w:spacing w:line="360" w:lineRule="auto" w:before="0" w:after="0"/>
        <w:ind w:firstLine="420"/>
        <w:jc w:val="both"/>
      </w:pPr>
      <w:r>
        <w:rPr>
          <w:rFonts w:ascii="Times New Roman" w:eastAsia="宋体"/>
          <w:sz w:val="21"/>
          <w:szCs w:val="21"/>
        </w:rPr>
        <w:t xml:space="preserve">从用户角色角度来看，本系统包含三类用户：普通用户（消费者）、管理员（运营人员）和超级管理员。普通用户可以浏览非遗文化内容、购买文创商品、与AI助手进行交互；管理员负责内容管理、订单处理、数据统计等工作；超级管理员拥有系统最高权限，可以进行用户管理、AI开关控制等操作。</w:t>
      </w:r>
    </w:p>
    <w:p>
      <w:pPr>
        <w:pStyle w:val="Heading3"/>
        <w:spacing w:before="260" w:after="260" w:line="413" w:lineRule="auto"/>
      </w:pPr>
      <w:r>
        <w:rPr>
          <w:rFonts w:ascii="Arial" w:eastAsia="黑体"/>
          <w:b/>
          <w:bCs/>
          <w:sz w:val="32"/>
          <w:szCs w:val="32"/>
        </w:rPr>
        <w:t xml:space="preserve">3.1.2  功能性需求</w:t>
      </w:r>
    </w:p>
    <w:p>
      <w:pPr>
        <w:spacing w:line="360" w:lineRule="auto" w:before="0" w:after="0"/>
        <w:ind w:firstLine="420"/>
        <w:jc w:val="both"/>
      </w:pPr>
      <w:r>
        <w:rPr>
          <w:rFonts w:ascii="Times New Roman" w:eastAsia="宋体"/>
          <w:sz w:val="21"/>
          <w:szCs w:val="21"/>
        </w:rPr>
        <w:t xml:space="preserve">通过需求调研和分析，本系统的功能性需求主要包括以下几个方面。</w:t>
      </w:r>
    </w:p>
    <w:p>
      <w:pPr>
        <w:spacing w:line="360" w:lineRule="auto" w:before="0" w:after="0"/>
        <w:ind w:firstLine="420"/>
        <w:jc w:val="both"/>
      </w:pPr>
      <w:r>
        <w:rPr>
          <w:rFonts w:ascii="Times New Roman" w:eastAsia="宋体"/>
          <w:sz w:val="21"/>
          <w:szCs w:val="21"/>
        </w:rPr>
        <w:t xml:space="preserve">用户管理需求：系统需要支持用户注册、登录、密码找回等功能。用户注册时需要填写基本信息，系统对其进行身份验证；用户登录时需要验证账号密码，登录成功后生成Token用于身份标识；用户可以通过绑定的手机号或邮箱找回密码。</w:t>
      </w:r>
    </w:p>
    <w:p>
      <w:pPr>
        <w:spacing w:line="360" w:lineRule="auto" w:before="0" w:after="0"/>
        <w:ind w:firstLine="420"/>
        <w:jc w:val="both"/>
      </w:pPr>
      <w:r>
        <w:rPr>
          <w:rFonts w:ascii="Times New Roman" w:eastAsia="宋体"/>
          <w:sz w:val="21"/>
          <w:szCs w:val="21"/>
        </w:rPr>
        <w:t xml:space="preserve">非遗文化展示需求：系统需要展示非遗项目、传承人、非遗活动等信息。非遗项目需要包含名称、分类、级别、地区、简介、详情等字段；传承人需要包含姓名、头像、技艺特长、代表作品等信息；非遗活动需要包含活动名称、时间、地点、内容简介等信息。用户可以按分类筛选、按关键词搜索、查看详情。</w:t>
      </w:r>
    </w:p>
    <w:p>
      <w:pPr>
        <w:spacing w:line="360" w:lineRule="auto" w:before="0" w:after="0"/>
        <w:ind w:firstLine="420"/>
        <w:jc w:val="both"/>
      </w:pPr>
      <w:r>
        <w:rPr>
          <w:rFonts w:ascii="Times New Roman" w:eastAsia="宋体"/>
          <w:sz w:val="21"/>
          <w:szCs w:val="21"/>
        </w:rPr>
        <w:t xml:space="preserve">文创商城需求：系统需要实现完整的电商功能，包括商品列表、商品详情、商品搜索、购物车、订单创建、订单支付、订单管理等功能模块。</w:t>
      </w:r>
    </w:p>
    <w:p>
      <w:pPr>
        <w:spacing w:line="360" w:lineRule="auto" w:before="0" w:after="0"/>
        <w:ind w:firstLine="420"/>
        <w:jc w:val="both"/>
      </w:pPr>
      <w:r>
        <w:rPr>
          <w:rFonts w:ascii="Times New Roman" w:eastAsia="宋体"/>
          <w:sz w:val="21"/>
          <w:szCs w:val="21"/>
        </w:rPr>
        <w:t xml:space="preserve">AI智能问答及操作需求：系统需要提供Omnitrix AI智能助手功能，不仅能够回答用户问题，还能够帮助用户完成各种平台操作，包括购物车管理、订单操作、内容互动、信息查询、地址管理等。AI助手采用先确认后执行的机制，对于写操作会先返回确认提示，待用户确认后再执行，确保操作安全。</w:t>
      </w:r>
    </w:p>
    <w:p>
      <w:pPr>
        <w:spacing w:line="360" w:lineRule="auto" w:before="0" w:after="0"/>
        <w:ind w:firstLine="420"/>
        <w:jc w:val="both"/>
      </w:pPr>
      <w:r>
        <w:rPr>
          <w:rFonts w:ascii="Times New Roman" w:eastAsia="宋体"/>
          <w:sz w:val="21"/>
          <w:szCs w:val="21"/>
        </w:rPr>
        <w:t xml:space="preserve">管理后台需求：系统需要提供功能完善的管理后台，包括内容管理（非遗项目、传承人、活动的增删改查）、商品管理、订单管理、用户管理、数据统计等模块。</w:t>
      </w:r>
    </w:p>
    <w:p>
      <w:pPr>
        <w:pStyle w:val="Heading3"/>
        <w:spacing w:before="260" w:after="260" w:line="413" w:lineRule="auto"/>
      </w:pPr>
      <w:r>
        <w:rPr>
          <w:rFonts w:ascii="Arial" w:eastAsia="黑体"/>
          <w:b/>
          <w:bCs/>
          <w:sz w:val="32"/>
          <w:szCs w:val="32"/>
        </w:rPr>
        <w:t xml:space="preserve">3.1.3  非功能性需求</w:t>
      </w:r>
    </w:p>
    <w:p>
      <w:pPr>
        <w:spacing w:line="360" w:lineRule="auto" w:before="0" w:after="0"/>
        <w:ind w:firstLine="420"/>
        <w:jc w:val="both"/>
      </w:pPr>
      <w:r>
        <w:rPr>
          <w:rFonts w:ascii="Times New Roman" w:eastAsia="宋体"/>
          <w:sz w:val="21"/>
          <w:szCs w:val="21"/>
        </w:rPr>
        <w:t xml:space="preserve">除了功能性需求外，本系统还需要满足以下非功能性需求。</w:t>
      </w:r>
    </w:p>
    <w:p>
      <w:pPr>
        <w:spacing w:line="360" w:lineRule="auto" w:before="0" w:after="0"/>
        <w:ind w:firstLine="420"/>
        <w:jc w:val="both"/>
      </w:pPr>
      <w:r>
        <w:rPr>
          <w:rFonts w:ascii="Times New Roman" w:eastAsia="宋体"/>
          <w:sz w:val="21"/>
          <w:szCs w:val="21"/>
        </w:rPr>
        <w:t xml:space="preserve">性能需求：系统需要能够支持一定规模的并发访问，页面响应时间控制在3秒以内，API接口响应时间控制在1秒以内。AI智能问答需要支持流式输出，首字响应时间控制在3秒以内。</w:t>
      </w:r>
    </w:p>
    <w:p>
      <w:pPr>
        <w:spacing w:line="360" w:lineRule="auto" w:before="0" w:after="0"/>
        <w:ind w:firstLine="420"/>
        <w:jc w:val="both"/>
      </w:pPr>
      <w:r>
        <w:rPr>
          <w:rFonts w:ascii="Times New Roman" w:eastAsia="宋体"/>
          <w:sz w:val="21"/>
          <w:szCs w:val="21"/>
        </w:rPr>
        <w:t xml:space="preserve">可用性需求：系统需要保证7×24小时可用，关键功能需要有容错机制。对于可预见的故障，需要有降级策略，如AI服务不可用时返回预设的FAQ答案。</w:t>
      </w:r>
    </w:p>
    <w:p>
      <w:pPr>
        <w:spacing w:line="360" w:lineRule="auto" w:before="0" w:after="0"/>
        <w:ind w:firstLine="420"/>
        <w:jc w:val="both"/>
      </w:pPr>
      <w:r>
        <w:rPr>
          <w:rFonts w:ascii="Times New Roman" w:eastAsia="宋体"/>
          <w:sz w:val="21"/>
          <w:szCs w:val="21"/>
        </w:rPr>
        <w:t xml:space="preserve">安全性需求：用户密码需要加密存储，敏感操作需要身份验证，API接口需要防止SQL注入、XSS攻击等安全威胁。超级管理员操作需要独立密码验证，防止权限滥用。</w:t>
      </w:r>
    </w:p>
    <w:p>
      <w:pPr>
        <w:spacing w:line="360" w:lineRule="auto" w:before="0" w:after="0"/>
        <w:ind w:firstLine="420"/>
        <w:jc w:val="both"/>
      </w:pPr>
      <w:r>
        <w:rPr>
          <w:rFonts w:ascii="Times New Roman" w:eastAsia="宋体"/>
          <w:sz w:val="21"/>
          <w:szCs w:val="21"/>
        </w:rPr>
        <w:t xml:space="preserve">可扩展性需求：系统采用微服务架构，各服务模块可以独立扩展。AI智能助手采用插件化设计，可以方便地添加新的Agent。</w:t>
      </w:r>
    </w:p>
    <w:p>
      <w:pPr>
        <w:spacing w:line="360" w:lineRule="auto" w:before="0" w:after="0"/>
        <w:ind w:firstLine="420"/>
        <w:jc w:val="both"/>
      </w:pPr>
      <w:r>
        <w:rPr>
          <w:rFonts w:ascii="Times New Roman" w:eastAsia="宋体"/>
          <w:sz w:val="21"/>
          <w:szCs w:val="21"/>
        </w:rPr>
        <w:t xml:space="preserve">易用性需求：系统界面需要简洁美观、操作便捷，符合用户的使用习惯。关键功能需要有明确引导，错误提示需要友好明确。</w:t>
      </w:r>
    </w:p>
    <w:p>
      <w:pPr>
        <w:pStyle w:val="Heading2"/>
        <w:spacing w:before="260" w:after="260" w:line="413" w:lineRule="auto"/>
      </w:pPr>
      <w:r>
        <w:rPr>
          <w:rFonts w:ascii="Arial" w:eastAsia="黑体"/>
          <w:b/>
          <w:bCs/>
          <w:sz w:val="32"/>
          <w:szCs w:val="32"/>
        </w:rPr>
        <w:t xml:space="preserve">3.2  系统功能模块</w:t>
      </w:r>
    </w:p>
    <w:p>
      <w:pPr>
        <w:pStyle w:val="Heading3"/>
        <w:spacing w:before="260" w:after="260" w:line="413" w:lineRule="auto"/>
      </w:pPr>
      <w:r>
        <w:rPr>
          <w:rFonts w:ascii="Arial" w:eastAsia="黑体"/>
          <w:b/>
          <w:bCs/>
          <w:sz w:val="32"/>
          <w:szCs w:val="32"/>
        </w:rPr>
        <w:t xml:space="preserve">3.2.1  用户端功能模块</w:t>
      </w:r>
    </w:p>
    <w:p>
      <w:pPr>
        <w:spacing w:line="360" w:lineRule="auto" w:before="0" w:after="0"/>
        <w:ind w:firstLine="420"/>
        <w:jc w:val="both"/>
      </w:pPr>
      <w:r>
        <w:rPr>
          <w:rFonts w:ascii="Times New Roman" w:eastAsia="宋体"/>
          <w:sz w:val="21"/>
          <w:szCs w:val="21"/>
        </w:rPr>
        <w:t xml:space="preserve">用户端主要面向普通消费者，功能模块包括：账号管理模块（用户注册与登录、个人中心信息管理）、非遗文化模块（非遗文化列表浏览与搜索、详情查看）、传承人模块（传承人列表浏览查询、详情信息查看）、视频展览模块（视频展览列表浏览、详情观看）、文创商城模块（文创品商城浏览、购物车管理）、订单管理模块（收货地址管理、订单创建、模拟支付、订单查看、退货申请）等功能。</w:t>
      </w:r>
    </w:p>
    <w:p>
      <w:pPr>
        <w:pStyle w:val="Heading3"/>
        <w:spacing w:before="260" w:after="260" w:line="413" w:lineRule="auto"/>
      </w:pPr>
      <w:r>
        <w:rPr>
          <w:rFonts w:ascii="Arial" w:eastAsia="黑体"/>
          <w:b/>
          <w:bCs/>
          <w:sz w:val="32"/>
          <w:szCs w:val="32"/>
        </w:rPr>
        <w:t xml:space="preserve">3.2.2  管理端功能模块</w:t>
      </w:r>
    </w:p>
    <w:p>
      <w:pPr>
        <w:spacing w:line="360" w:lineRule="auto" w:before="0" w:after="0"/>
        <w:ind w:firstLine="420"/>
        <w:jc w:val="both"/>
      </w:pPr>
      <w:r>
        <w:rPr>
          <w:rFonts w:ascii="Times New Roman" w:eastAsia="宋体"/>
          <w:sz w:val="21"/>
          <w:szCs w:val="21"/>
        </w:rPr>
        <w:t xml:space="preserve">管理端主要面向运营人员，功能模块包括：用户管理模块（用户账号管理与权限分配）、非遗文化管理模块（非遗文化信息管理与审核、传承人信息管理）、视频展览管理模块（视频展览管理与审核）、文创商城管理模块（文创品信息管理、库存管理、补货预警）、订单管理模块（订单信息管理与处理、退货处理）、系统管理模块（系统公告发布、数据统计分析）等功能。</w:t>
      </w:r>
    </w:p>
    <w:p>
      <w:pPr>
        <w:pStyle w:val="Heading3"/>
        <w:spacing w:before="260" w:after="260" w:line="413" w:lineRule="auto"/>
      </w:pPr>
      <w:r>
        <w:rPr>
          <w:rFonts w:ascii="Arial" w:eastAsia="黑体"/>
          <w:b/>
          <w:bCs/>
          <w:sz w:val="32"/>
          <w:szCs w:val="32"/>
        </w:rPr>
        <w:t xml:space="preserve">3.2.3  AI智能助手模块</w:t>
      </w:r>
    </w:p>
    <w:p>
      <w:pPr>
        <w:spacing w:line="360" w:lineRule="auto" w:before="0" w:after="0"/>
        <w:ind w:firstLine="420"/>
        <w:jc w:val="both"/>
      </w:pPr>
      <w:r>
        <w:rPr>
          <w:rFonts w:ascii="Times New Roman" w:eastAsia="宋体"/>
          <w:sz w:val="21"/>
          <w:szCs w:val="21"/>
        </w:rPr>
        <w:t xml:space="preserve">Omnitrix AI智能助手是本系统的核心特色功能模块，是一个基于大语言模型（LLM）的多智能体系统，采用类似AutoGPT的Agent架构设计，基于Spring Boot + LangChain4j构建，参考Kortex AI的Master Brain + Sub-Agent纯编排架构，实现了智能问答、平台操作执行和智能编排等核心功能。</w:t>
      </w:r>
    </w:p>
    <w:p>
      <w:pPr>
        <w:pStyle w:val="Heading4"/>
        <w:spacing w:before="200" w:after="200" w:line="372" w:lineRule="auto"/>
      </w:pPr>
      <w:r>
        <w:rPr>
          <w:rFonts w:ascii="Arial" w:eastAsia="黑体"/>
          <w:b/>
          <w:bCs/>
          <w:sz w:val="28"/>
          <w:szCs w:val="28"/>
        </w:rPr>
        <w:t xml:space="preserve">3.2.3.1  系统整体架构</w:t>
      </w:r>
    </w:p>
    <w:p>
      <w:pPr>
        <w:spacing w:line="360" w:lineRule="auto" w:before="0" w:after="0"/>
        <w:ind w:firstLine="420"/>
        <w:jc w:val="both"/>
      </w:pPr>
      <w:r>
        <w:rPr>
          <w:rFonts w:ascii="Times New Roman" w:eastAsia="宋体"/>
          <w:sz w:val="21"/>
          <w:szCs w:val="21"/>
        </w:rPr>
        <w:t xml:space="preserve">Omnitrix AI系统采用分层架构设计，各层职责清晰，协同工作。架构自上而下分为API层（AiChatController）、编排层（OrchestratorService）、大脑层（UserMasterBrain/AdminMasterBrain/UltraMasterBrain）、工厂层（MasterBrainFactory）、AI服务层（LangChain4j AiService）、工具层（UserTools/AdminTools/UltraTools）以及子脑层（UserSubBrain/AdminSubBrain/UltraSubBrain）。各层通过清晰的接口进行交互，实现了高内聚低耦合的架构目标。系统总体架构如图3-4所示。</w:t>
      </w:r>
    </w:p>
    <w:p>
      <w:pPr>
        <w:spacing w:before="60" w:after="120"/>
        <w:jc w:val="center"/>
      </w:pPr>
      <w:r>
        <w:rPr>
          <w:rFonts w:ascii="Times New Roman" w:eastAsia="黑体"/>
          <w:b/>
          <w:bCs/>
          <w:sz w:val="21"/>
          <w:szCs w:val="21"/>
        </w:rPr>
        <w:t xml:space="preserve">图3-4  Omnitrix AI系统架构图</w:t>
      </w:r>
    </w:p>
    <w:p>
      <w:pPr>
        <w:pStyle w:val="Heading4"/>
        <w:spacing w:before="200" w:after="200" w:line="372" w:lineRule="auto"/>
      </w:pPr>
      <w:r>
        <w:rPr>
          <w:rFonts w:ascii="Arial" w:eastAsia="黑体"/>
          <w:b/>
          <w:bCs/>
          <w:sz w:val="28"/>
          <w:szCs w:val="28"/>
        </w:rPr>
        <w:t xml:space="preserve">3.2.3.2  角色分层设计</w:t>
      </w:r>
    </w:p>
    <w:p>
      <w:pPr>
        <w:spacing w:line="360" w:lineRule="auto" w:before="0" w:after="0"/>
        <w:ind w:firstLine="420"/>
        <w:jc w:val="both"/>
      </w:pPr>
      <w:r>
        <w:rPr>
          <w:rFonts w:ascii="Times New Roman" w:eastAsia="宋体"/>
          <w:sz w:val="21"/>
          <w:szCs w:val="21"/>
        </w:rPr>
        <w:t xml:space="preserve">系统支持三种角色，每种角色拥有独立的Brain实例和差异化工具集，如表3-1所示。</w:t>
      </w:r>
    </w:p>
    <w:p>
      <w:pPr>
        <w:spacing w:before="120" w:after="60"/>
        <w:jc w:val="center"/>
      </w:pPr>
      <w:r>
        <w:rPr>
          <w:rFonts w:ascii="Times New Roman" w:eastAsia="黑体"/>
          <w:b/>
          <w:bCs/>
          <w:sz w:val="21"/>
          <w:szCs w:val="21"/>
        </w:rPr>
        <w:t xml:space="preserve">表3-1  角色分层设计表</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500"/>
        <w:gridCol w:w="2372"/>
      </w:tblGrid>
      <w:tr>
        <w:trPr>
          <w:tblHeader/>
        </w:trPr>
        <w:tc>
          <w:tcPr>
            <w:tcW w:type="dxa" w:w="12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角色</w:t>
            </w:r>
          </w:p>
        </w:tc>
        <w:tc>
          <w:tcPr>
            <w:tcW w:type="dxa" w:w="20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Brain类</w:t>
            </w:r>
          </w:p>
        </w:tc>
        <w:tc>
          <w:tcPr>
            <w:tcW w:type="dxa" w:w="35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工具集</w:t>
            </w:r>
          </w:p>
        </w:tc>
        <w:tc>
          <w:tcPr>
            <w:tcW w:type="dxa" w:w="2372"/>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用途</w:t>
            </w:r>
          </w:p>
        </w:tc>
      </w:tr>
      <w:tr>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用户</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UserMasterBrain</w:t>
            </w:r>
          </w:p>
        </w:tc>
        <w:tc>
          <w:tcPr>
            <w:tcW w:type="dxa" w:w="3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ContentTools, CommerceTools, UserTools, KnowledgeTools, RecommendTools, BrowseHistoryTools</w:t>
            </w:r>
          </w:p>
        </w:tc>
        <w:tc>
          <w:tcPr>
            <w:tcW w:type="dxa" w:w="23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普通用户对话、商铺购物、内容浏览、个人中心</w:t>
            </w:r>
          </w:p>
        </w:tc>
      </w:tr>
      <w:tr>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管理员</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AdminMasterBrain</w:t>
            </w:r>
          </w:p>
        </w:tc>
        <w:tc>
          <w:tcPr>
            <w:tcW w:type="dxa" w:w="3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ContentTools, CommerceTools, AdminTools, KnowledgeTools</w:t>
            </w:r>
          </w:p>
        </w:tc>
        <w:tc>
          <w:tcPr>
            <w:tcW w:type="dxa" w:w="23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内容审批、订单管理、知识库管理、数据统计</w:t>
            </w:r>
          </w:p>
        </w:tc>
      </w:tr>
      <w:tr>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超级管理员</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UltraMasterBrain</w:t>
            </w:r>
          </w:p>
        </w:tc>
        <w:tc>
          <w:tcPr>
            <w:tcW w:type="dxa" w:w="3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UltraTools, SubBrainTools</w:t>
            </w:r>
          </w:p>
        </w:tc>
        <w:tc>
          <w:tcPr>
            <w:tcW w:type="dxa" w:w="23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系统管理、安全审计、数据分析、子脑编排</w:t>
            </w:r>
          </w:p>
        </w:tc>
      </w:tr>
    </w:tbl>
    <w:p>
      <w:pPr>
        <w:pStyle w:val="Heading4"/>
        <w:spacing w:before="200" w:after="200" w:line="372" w:lineRule="auto"/>
      </w:pPr>
      <w:r>
        <w:rPr>
          <w:rFonts w:ascii="Arial" w:eastAsia="黑体"/>
          <w:b/>
          <w:bCs/>
          <w:sz w:val="28"/>
          <w:szCs w:val="28"/>
        </w:rPr>
        <w:t xml:space="preserve">3.2.3.3  子脑（SubBrain）编排架构</w:t>
      </w:r>
    </w:p>
    <w:p>
      <w:pPr>
        <w:spacing w:line="360" w:lineRule="auto" w:before="0" w:after="0"/>
        <w:ind w:firstLine="420"/>
        <w:jc w:val="both"/>
      </w:pPr>
      <w:r>
        <w:rPr>
          <w:rFonts w:ascii="Times New Roman" w:eastAsia="宋体"/>
          <w:sz w:val="21"/>
          <w:szCs w:val="21"/>
        </w:rPr>
        <w:t xml:space="preserve">Omnitrix AI系统采用了创新的子脑编排架构。UltraMasterBrain作为主脑，通过SubBrainTools调用三个独立的子脑（UserSubBrain、AdminSubBrain、UltraSubBrain），每个子脑封装了完整的MasterBrain实例，拥有独立的LLM、工具集和对话记忆。子脑架构的优势包括：任务解耦，复杂任务分解为子任务，由不同子脑处理；上下文隔离，子脑使用独立session，避免记忆污染；跨用户操作，支持超级管理员通过子脑操作其他用户数据；循环防护，限制单次请求中子脑调用次数（最多5次）。</w:t>
      </w:r>
    </w:p>
    <w:p>
      <w:pPr>
        <w:pStyle w:val="Heading4"/>
        <w:spacing w:before="200" w:after="200" w:line="372" w:lineRule="auto"/>
      </w:pPr>
      <w:r>
        <w:rPr>
          <w:rFonts w:ascii="Arial" w:eastAsia="黑体"/>
          <w:b/>
          <w:bCs/>
          <w:sz w:val="28"/>
          <w:szCs w:val="28"/>
        </w:rPr>
        <w:t xml:space="preserve">3.2.3.4  Function Calling工具系统</w:t>
      </w:r>
    </w:p>
    <w:p>
      <w:pPr>
        <w:spacing w:line="360" w:lineRule="auto" w:before="0" w:after="0"/>
        <w:ind w:firstLine="420"/>
        <w:jc w:val="both"/>
      </w:pPr>
      <w:r>
        <w:rPr>
          <w:rFonts w:ascii="Times New Roman" w:eastAsia="宋体"/>
          <w:sz w:val="21"/>
          <w:szCs w:val="21"/>
        </w:rPr>
        <w:t xml:space="preserve">系统采用LangChain4j的Function Calling机制实现AI与业务系统的交互，工具分类如表3-2所示。</w:t>
      </w:r>
    </w:p>
    <w:p>
      <w:pPr>
        <w:spacing w:before="120" w:after="60"/>
        <w:jc w:val="center"/>
      </w:pPr>
      <w:r>
        <w:rPr>
          <w:rFonts w:ascii="Times New Roman" w:eastAsia="黑体"/>
          <w:b/>
          <w:bCs/>
          <w:sz w:val="21"/>
          <w:szCs w:val="21"/>
        </w:rPr>
        <w:t xml:space="preserve">表3-2  工具分类说明表</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6572"/>
      </w:tblGrid>
      <w:tr>
        <w:trPr>
          <w:tblHeader/>
        </w:trPr>
        <w:tc>
          <w:tcPr>
            <w:tcW w:type="dxa" w:w="25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工具类</w:t>
            </w:r>
          </w:p>
        </w:tc>
        <w:tc>
          <w:tcPr>
            <w:tcW w:type="dxa" w:w="6572"/>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功能描述</w:t>
            </w:r>
          </w:p>
        </w:tc>
      </w:tr>
      <w:tr>
        <w:tc>
          <w:tcPr>
            <w:tcW w:type="dxa" w:w="2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ContentTools</w:t>
            </w:r>
          </w:p>
        </w:tc>
        <w:tc>
          <w:tcPr>
            <w:tcW w:type="dxa" w:w="65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非遗项目搜索、传承人搜索、活动搜索、点赞、收藏、评论、报名</w:t>
            </w:r>
          </w:p>
        </w:tc>
      </w:tr>
      <w:tr>
        <w:tc>
          <w:tcPr>
            <w:tcW w:type="dxa" w:w="2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CommerceTools</w:t>
            </w:r>
          </w:p>
        </w:tc>
        <w:tc>
          <w:tcPr>
            <w:tcW w:type="dxa" w:w="65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商品搜索、购物车管理、订单操作、支付、取消订单</w:t>
            </w:r>
          </w:p>
        </w:tc>
      </w:tr>
      <w:tr>
        <w:tc>
          <w:tcPr>
            <w:tcW w:type="dxa" w:w="2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UserTools</w:t>
            </w:r>
          </w:p>
        </w:tc>
        <w:tc>
          <w:tcPr>
            <w:tcW w:type="dxa" w:w="65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个人信息查询、收货地址管理、资格认证查询、通知查询</w:t>
            </w:r>
          </w:p>
        </w:tc>
      </w:tr>
      <w:tr>
        <w:tc>
          <w:tcPr>
            <w:tcW w:type="dxa" w:w="2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KnowledgeTools</w:t>
            </w:r>
          </w:p>
        </w:tc>
        <w:tc>
          <w:tcPr>
            <w:tcW w:type="dxa" w:w="65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知识库FAQ搜索</w:t>
            </w:r>
          </w:p>
        </w:tc>
      </w:tr>
      <w:tr>
        <w:tc>
          <w:tcPr>
            <w:tcW w:type="dxa" w:w="2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RecommendTools</w:t>
            </w:r>
          </w:p>
        </w:tc>
        <w:tc>
          <w:tcPr>
            <w:tcW w:type="dxa" w:w="65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个性化推荐（基于用户兴趣）</w:t>
            </w:r>
          </w:p>
        </w:tc>
      </w:tr>
      <w:tr>
        <w:tc>
          <w:tcPr>
            <w:tcW w:type="dxa" w:w="2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BrowseHistoryTools</w:t>
            </w:r>
          </w:p>
        </w:tc>
        <w:tc>
          <w:tcPr>
            <w:tcW w:type="dxa" w:w="65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浏览历史查询（按时间、按类型）</w:t>
            </w:r>
          </w:p>
        </w:tc>
      </w:tr>
      <w:tr>
        <w:tc>
          <w:tcPr>
            <w:tcW w:type="dxa" w:w="2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AdminTools</w:t>
            </w:r>
          </w:p>
        </w:tc>
        <w:tc>
          <w:tcPr>
            <w:tcW w:type="dxa" w:w="65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内容审批、订单发货、数据统计</w:t>
            </w:r>
          </w:p>
        </w:tc>
      </w:tr>
      <w:tr>
        <w:tc>
          <w:tcPr>
            <w:tcW w:type="dxa" w:w="2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UltraTools</w:t>
            </w:r>
          </w:p>
        </w:tc>
        <w:tc>
          <w:tcPr>
            <w:tcW w:type="dxa" w:w="65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系统管理、用户管理、AI控制</w:t>
            </w:r>
          </w:p>
        </w:tc>
      </w:tr>
      <w:tr>
        <w:tc>
          <w:tcPr>
            <w:tcW w:type="dxa" w:w="2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SubBrainTools</w:t>
            </w:r>
          </w:p>
        </w:tc>
        <w:tc>
          <w:tcPr>
            <w:tcW w:type="dxa" w:w="65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子脑编排调用</w:t>
            </w:r>
          </w:p>
        </w:tc>
      </w:tr>
    </w:tbl>
    <w:p>
      <w:pPr>
        <w:pStyle w:val="Heading4"/>
        <w:spacing w:before="200" w:after="200" w:line="372" w:lineRule="auto"/>
      </w:pPr>
      <w:r>
        <w:rPr>
          <w:rFonts w:ascii="Arial" w:eastAsia="黑体"/>
          <w:b/>
          <w:bCs/>
          <w:sz w:val="28"/>
          <w:szCs w:val="28"/>
        </w:rPr>
        <w:t xml:space="preserve">3.2.3.5  记忆体系设计</w:t>
      </w:r>
    </w:p>
    <w:p>
      <w:pPr>
        <w:spacing w:line="360" w:lineRule="auto" w:before="0" w:after="0"/>
        <w:ind w:firstLine="420"/>
        <w:jc w:val="both"/>
      </w:pPr>
      <w:r>
        <w:rPr>
          <w:rFonts w:ascii="Times New Roman" w:eastAsia="宋体"/>
          <w:sz w:val="21"/>
          <w:szCs w:val="21"/>
        </w:rPr>
        <w:t xml:space="preserve">Omnitrix AI采用四级记忆结构，确保对话的连贯性和上下文理解能力。第一级为短期记忆（ChatMemory），基于LangChain4j的MessageWindowChatMemory，存储最近20轮对话内容；第二级为中期记忆（摘要），当对话轮数超过阈值时触发摘要并存储到Redis；第三级为长期记忆（持久化），将用户偏好等信息持久化到MySQL数据库，构建用户画像；第四级为系统记忆（角色设定），通过@SystemMessage注解定义，包含角色定义、工具使用规则、回答规范等。</w:t>
      </w:r>
    </w:p>
    <w:p>
      <w:pPr>
        <w:pStyle w:val="Heading4"/>
        <w:spacing w:before="200" w:after="200" w:line="372" w:lineRule="auto"/>
      </w:pPr>
      <w:r>
        <w:rPr>
          <w:rFonts w:ascii="Arial" w:eastAsia="黑体"/>
          <w:b/>
          <w:bCs/>
          <w:sz w:val="28"/>
          <w:szCs w:val="28"/>
        </w:rPr>
        <w:t xml:space="preserve">3.2.3.6  安全与保障机制</w:t>
      </w:r>
    </w:p>
    <w:p>
      <w:pPr>
        <w:spacing w:line="360" w:lineRule="auto" w:before="0" w:after="0"/>
        <w:ind w:firstLine="420"/>
        <w:jc w:val="both"/>
      </w:pPr>
      <w:r>
        <w:rPr>
          <w:rFonts w:ascii="Times New Roman" w:eastAsia="宋体"/>
          <w:sz w:val="21"/>
          <w:szCs w:val="21"/>
        </w:rPr>
        <w:t xml:space="preserve">系统实现了多层安全保障机制：Guardrails安全过滤（输入/输出双向过滤）、Token预算管理（每日/每月token限额，支持不同角色设置不同限额）、限流保护（基于Redis的分布式限流，支持按用户、按IP多维度限流）、用户AI开关（管理员可禁用特定用户的AI功能）。</w:t>
      </w:r>
    </w:p>
    <w:p>
      <w:pPr>
        <w:pStyle w:val="Heading2"/>
        <w:spacing w:before="260" w:after="260" w:line="413" w:lineRule="auto"/>
      </w:pPr>
      <w:r>
        <w:rPr>
          <w:rFonts w:ascii="Arial" w:eastAsia="黑体"/>
          <w:b/>
          <w:bCs/>
          <w:sz w:val="32"/>
          <w:szCs w:val="32"/>
        </w:rPr>
        <w:t xml:space="preserve">3.3  系统建模用例图</w:t>
      </w:r>
    </w:p>
    <w:p>
      <w:pPr>
        <w:pStyle w:val="Heading3"/>
        <w:spacing w:before="260" w:after="260" w:line="413" w:lineRule="auto"/>
      </w:pPr>
      <w:r>
        <w:rPr>
          <w:rFonts w:ascii="Arial" w:eastAsia="黑体"/>
          <w:b/>
          <w:bCs/>
          <w:sz w:val="32"/>
          <w:szCs w:val="32"/>
        </w:rPr>
        <w:t xml:space="preserve">3.3.1  用户用例图</w:t>
      </w:r>
    </w:p>
    <w:p>
      <w:pPr>
        <w:spacing w:line="360" w:lineRule="auto" w:before="0" w:after="0"/>
        <w:ind w:firstLine="420"/>
        <w:jc w:val="both"/>
      </w:pPr>
      <w:r>
        <w:rPr>
          <w:rFonts w:ascii="Times New Roman" w:eastAsia="宋体"/>
          <w:sz w:val="21"/>
          <w:szCs w:val="21"/>
        </w:rPr>
        <w:t xml:space="preserve">系统用户用例图描述了普通用户与系统的交互关系。用户可以进行的操作包括：浏览非遗项目、查看传承人、参与非遗活动、购买文创商品、管理购物车、查看订单、AI智能问答、个人信息管理、收藏管理等，如图3-1所示。</w:t>
      </w:r>
    </w:p>
    <w:p>
      <w:pPr>
        <w:spacing w:before="60" w:after="120"/>
        <w:jc w:val="center"/>
      </w:pPr>
      <w:r>
        <w:rPr>
          <w:rFonts w:ascii="Times New Roman" w:eastAsia="黑体"/>
          <w:b/>
          <w:bCs/>
          <w:sz w:val="21"/>
          <w:szCs w:val="21"/>
        </w:rPr>
        <w:t xml:space="preserve">图3-1  用户用例图</w:t>
      </w:r>
    </w:p>
    <w:p>
      <w:pPr>
        <w:pStyle w:val="Heading3"/>
        <w:spacing w:before="260" w:after="260" w:line="413" w:lineRule="auto"/>
      </w:pPr>
      <w:r>
        <w:rPr>
          <w:rFonts w:ascii="Arial" w:eastAsia="黑体"/>
          <w:b/>
          <w:bCs/>
          <w:sz w:val="32"/>
          <w:szCs w:val="32"/>
        </w:rPr>
        <w:t xml:space="preserve">3.3.2  管理员用例图</w:t>
      </w:r>
    </w:p>
    <w:p>
      <w:pPr>
        <w:spacing w:line="360" w:lineRule="auto" w:before="0" w:after="0"/>
        <w:ind w:firstLine="420"/>
        <w:jc w:val="both"/>
      </w:pPr>
      <w:r>
        <w:rPr>
          <w:rFonts w:ascii="Times New Roman" w:eastAsia="宋体"/>
          <w:sz w:val="21"/>
          <w:szCs w:val="21"/>
        </w:rPr>
        <w:t xml:space="preserve">系统管理员用例图描述了管理员与系统的交互关系。管理员可以进行的操作包括：内容审核管理、商品管理、订单管理、用户管理、数据统计、系统配置、库存预警处理、公告管理、AI配置管理等，如图3-2所示。</w:t>
      </w:r>
    </w:p>
    <w:p>
      <w:pPr>
        <w:spacing w:before="60" w:after="120"/>
        <w:jc w:val="center"/>
      </w:pPr>
      <w:r>
        <w:rPr>
          <w:rFonts w:ascii="Times New Roman" w:eastAsia="黑体"/>
          <w:b/>
          <w:bCs/>
          <w:sz w:val="21"/>
          <w:szCs w:val="21"/>
        </w:rPr>
        <w:t xml:space="preserve">图3-2  管理员用例图</w:t>
      </w:r>
    </w:p>
    <w:p>
      <w:pPr>
        <w:pStyle w:val="Heading3"/>
        <w:spacing w:before="260" w:after="260" w:line="413" w:lineRule="auto"/>
      </w:pPr>
      <w:r>
        <w:rPr>
          <w:rFonts w:ascii="Arial" w:eastAsia="黑体"/>
          <w:b/>
          <w:bCs/>
          <w:sz w:val="32"/>
          <w:szCs w:val="32"/>
        </w:rPr>
        <w:t xml:space="preserve">3.3.3  AI助手用例图</w:t>
      </w:r>
    </w:p>
    <w:p>
      <w:pPr>
        <w:spacing w:line="360" w:lineRule="auto" w:before="0" w:after="0"/>
        <w:ind w:firstLine="420"/>
        <w:jc w:val="both"/>
      </w:pPr>
      <w:r>
        <w:rPr>
          <w:rFonts w:ascii="Times New Roman" w:eastAsia="宋体"/>
          <w:sz w:val="21"/>
          <w:szCs w:val="21"/>
        </w:rPr>
        <w:t xml:space="preserve">AI智能助手用例图描述了AI助手的功能范围，包括：非遗知识问答、购物咨询、个性化推荐、传承人介绍、活动推荐、会话历史管理等，如图3-3所示。</w:t>
      </w:r>
    </w:p>
    <w:p>
      <w:pPr>
        <w:spacing w:before="60" w:after="120"/>
        <w:jc w:val="center"/>
      </w:pPr>
      <w:r>
        <w:rPr>
          <w:rFonts w:ascii="Times New Roman" w:eastAsia="黑体"/>
          <w:b/>
          <w:bCs/>
          <w:sz w:val="21"/>
          <w:szCs w:val="21"/>
        </w:rPr>
        <w:t xml:space="preserve">图3-3  AI助手用例图</w:t>
      </w:r>
    </w:p>
    <w:p>
      <w:pPr>
        <w:pStyle w:val="Heading2"/>
        <w:spacing w:before="260" w:after="260" w:line="413" w:lineRule="auto"/>
      </w:pPr>
      <w:r>
        <w:rPr>
          <w:rFonts w:ascii="Arial" w:eastAsia="黑体"/>
          <w:b/>
          <w:bCs/>
          <w:sz w:val="32"/>
          <w:szCs w:val="32"/>
        </w:rPr>
        <w:t xml:space="preserve">3.4  用例规约表</w:t>
      </w:r>
    </w:p>
    <w:p>
      <w:pPr>
        <w:spacing w:line="360" w:lineRule="auto" w:before="0" w:after="0"/>
        <w:ind w:firstLine="420"/>
        <w:jc w:val="both"/>
      </w:pPr>
      <w:r>
        <w:rPr>
          <w:rFonts w:ascii="Times New Roman" w:eastAsia="宋体"/>
          <w:sz w:val="21"/>
          <w:szCs w:val="21"/>
        </w:rPr>
        <w:t xml:space="preserve">核心用例规约如表3-3所示，详细描述了系统主要用例的参与者、描述、前置条件和后置条件。</w:t>
      </w:r>
    </w:p>
    <w:p>
      <w:pPr>
        <w:spacing w:before="120" w:after="60"/>
        <w:jc w:val="center"/>
      </w:pPr>
      <w:r>
        <w:rPr>
          <w:rFonts w:ascii="Times New Roman" w:eastAsia="黑体"/>
          <w:b/>
          <w:bCs/>
          <w:sz w:val="21"/>
          <w:szCs w:val="21"/>
        </w:rPr>
        <w:t xml:space="preserve">表3-3  核心用例规约表</w:t>
      </w:r>
    </w:p>
    <w:tbl>
      <w:tblPr>
        <w:tblW w:type="dxa" w:w="7072"/>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900"/>
        <w:gridCol w:w="1800"/>
        <w:gridCol w:w="1000"/>
        <w:gridCol w:w="1572"/>
      </w:tblGrid>
      <w:tr>
        <w:trPr>
          <w:tblHeader/>
        </w:trPr>
        <w:tc>
          <w:tcPr>
            <w:tcW w:type="dxa" w:w="8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用例编号</w:t>
            </w:r>
          </w:p>
        </w:tc>
        <w:tc>
          <w:tcPr>
            <w:tcW w:type="dxa" w:w="10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用例名称</w:t>
            </w:r>
          </w:p>
        </w:tc>
        <w:tc>
          <w:tcPr>
            <w:tcW w:type="dxa" w:w="9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参与者</w:t>
            </w:r>
          </w:p>
        </w:tc>
        <w:tc>
          <w:tcPr>
            <w:tcW w:type="dxa" w:w="18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用例描述</w:t>
            </w:r>
          </w:p>
        </w:tc>
        <w:tc>
          <w:tcPr>
            <w:tcW w:type="dxa" w:w="10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前置条件</w:t>
            </w:r>
          </w:p>
        </w:tc>
        <w:tc>
          <w:tcPr>
            <w:tcW w:type="dxa" w:w="1572"/>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后置条件</w:t>
            </w:r>
          </w:p>
        </w:tc>
      </w:tr>
      <w:tr>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UC-001</w:t>
            </w:r>
          </w:p>
        </w:tc>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用户注册</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普通用户</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用户填写注册信息完成账号创建</w:t>
            </w:r>
          </w:p>
        </w:tc>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用户未登录</w:t>
            </w:r>
          </w:p>
        </w:tc>
        <w:tc>
          <w:tcPr>
            <w:tcW w:type="dxa" w:w="15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系统创建新用户账号</w:t>
            </w:r>
          </w:p>
        </w:tc>
      </w:tr>
      <w:tr>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UC-002</w:t>
            </w:r>
          </w:p>
        </w:tc>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用户登录</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普通用户</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用户输入账号密码完成身份验证</w:t>
            </w:r>
          </w:p>
        </w:tc>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用户未登录</w:t>
            </w:r>
          </w:p>
        </w:tc>
        <w:tc>
          <w:tcPr>
            <w:tcW w:type="dxa" w:w="15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系统返回登录凭证</w:t>
            </w:r>
          </w:p>
        </w:tc>
      </w:tr>
      <w:tr>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UC-003</w:t>
            </w:r>
          </w:p>
        </w:tc>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浏览非遗项目</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普通用户</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用户浏览非遗项目列表和详情</w:t>
            </w:r>
          </w:p>
        </w:tc>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用户已登录</w:t>
            </w:r>
          </w:p>
        </w:tc>
        <w:tc>
          <w:tcPr>
            <w:tcW w:type="dxa" w:w="15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系统展示项目信息</w:t>
            </w:r>
          </w:p>
        </w:tc>
      </w:tr>
      <w:tr>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UC-004</w:t>
            </w:r>
          </w:p>
        </w:tc>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购买商品</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普通用户</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用户选择商品完成下单支付</w:t>
            </w:r>
          </w:p>
        </w:tc>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用户已登录</w:t>
            </w:r>
          </w:p>
        </w:tc>
        <w:tc>
          <w:tcPr>
            <w:tcW w:type="dxa" w:w="15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系统创建订单记录</w:t>
            </w:r>
          </w:p>
        </w:tc>
      </w:tr>
      <w:tr>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UC-005</w:t>
            </w:r>
          </w:p>
        </w:tc>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AI问答</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普通用户</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用户向AI助手提问并获得回答</w:t>
            </w:r>
          </w:p>
        </w:tc>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用户已登录</w:t>
            </w:r>
          </w:p>
        </w:tc>
        <w:tc>
          <w:tcPr>
            <w:tcW w:type="dxa" w:w="15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系统返回回答内容</w:t>
            </w:r>
          </w:p>
        </w:tc>
      </w:tr>
      <w:tr>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UC-006</w:t>
            </w:r>
          </w:p>
        </w:tc>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内容管理</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管理员</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管理员对非遗内容进行增删改查</w:t>
            </w:r>
          </w:p>
        </w:tc>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管理员已登录</w:t>
            </w:r>
          </w:p>
        </w:tc>
        <w:tc>
          <w:tcPr>
            <w:tcW w:type="dxa" w:w="15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系统更新内容数据</w:t>
            </w:r>
          </w:p>
        </w:tc>
      </w:tr>
      <w:tr>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UC-007</w:t>
            </w:r>
          </w:p>
        </w:tc>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订单处理</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管理员</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管理员查看和处理用户订单</w:t>
            </w:r>
          </w:p>
        </w:tc>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管理员已登录</w:t>
            </w:r>
          </w:p>
        </w:tc>
        <w:tc>
          <w:tcPr>
            <w:tcW w:type="dxa" w:w="15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系统更新订单状态</w:t>
            </w:r>
          </w:p>
        </w:tc>
      </w:tr>
      <w:tr>
        <w:tc>
          <w:tcPr>
            <w:tcW w:type="dxa" w:w="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UC-008</w:t>
            </w:r>
          </w:p>
        </w:tc>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数据统计</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管理员</w:t>
            </w:r>
          </w:p>
        </w:tc>
        <w:tc>
          <w:tcPr>
            <w:tcW w:type="dxa" w:w="18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管理员查看系统运营数据</w:t>
            </w:r>
          </w:p>
        </w:tc>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管理员已登录</w:t>
            </w:r>
          </w:p>
        </w:tc>
        <w:tc>
          <w:tcPr>
            <w:tcW w:type="dxa" w:w="15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系统展示统计数据</w:t>
            </w:r>
          </w:p>
        </w:tc>
      </w:tr>
    </w:tbl>
    <w:p>
      <w:pPr>
        <w:pStyle w:val="Heading2"/>
        <w:spacing w:before="260" w:after="260" w:line="413" w:lineRule="auto"/>
      </w:pPr>
      <w:r>
        <w:rPr>
          <w:rFonts w:ascii="Arial" w:eastAsia="黑体"/>
          <w:b/>
          <w:bCs/>
          <w:sz w:val="32"/>
          <w:szCs w:val="32"/>
        </w:rPr>
        <w:t xml:space="preserve">3.5  本章小结</w:t>
      </w:r>
    </w:p>
    <w:p>
      <w:pPr>
        <w:spacing w:line="360" w:lineRule="auto" w:before="0" w:after="0"/>
        <w:ind w:firstLine="420"/>
        <w:jc w:val="both"/>
      </w:pPr>
      <w:r>
        <w:rPr>
          <w:rFonts w:ascii="Times New Roman" w:eastAsia="宋体"/>
          <w:sz w:val="21"/>
          <w:szCs w:val="21"/>
        </w:rPr>
        <w:t xml:space="preserve">本章主要对非物质文化遗产管理平台进行了全面的需求分析。首先介绍了项目的概述，明确了系统的技术架构和用户角色；然后详细分析了系统的功能性需求，包括用户管理、非遗文化展示、文创商城、AI智能问答和管理后台等功能；接着阐述了系统的非功能性需求；最后通过用例图和用例规约表对系统功能进行了建模，为后续的系统设计提供了清晰的需求依据。</w:t>
      </w:r>
    </w:p>
    <w:p>
      <w:r>
        <w:br/>
      </w:r>
    </w:p>
    <w:p>
      <w:pPr>
        <w:pStyle w:val="Heading1"/>
        <w:spacing w:before="340" w:after="330" w:line="578" w:lineRule="auto"/>
        <w:jc w:val="center"/>
      </w:pPr>
      <w:r>
        <w:rPr>
          <w:rFonts w:ascii="Arial" w:eastAsia="黑体"/>
          <w:b/>
          <w:bCs/>
          <w:sz w:val="44"/>
          <w:szCs w:val="44"/>
        </w:rPr>
        <w:t xml:space="preserve">第4章  系统设计</w:t>
      </w:r>
    </w:p>
    <w:p>
      <w:pPr>
        <w:pStyle w:val="Heading2"/>
        <w:spacing w:before="260" w:after="260" w:line="413" w:lineRule="auto"/>
      </w:pPr>
      <w:r>
        <w:rPr>
          <w:rFonts w:ascii="Arial" w:eastAsia="黑体"/>
          <w:b/>
          <w:bCs/>
          <w:sz w:val="32"/>
          <w:szCs w:val="32"/>
        </w:rPr>
        <w:t xml:space="preserve">4.1  系统总体功能设计</w:t>
      </w:r>
    </w:p>
    <w:p>
      <w:pPr>
        <w:pStyle w:val="Heading3"/>
        <w:spacing w:before="260" w:after="260" w:line="413" w:lineRule="auto"/>
      </w:pPr>
      <w:r>
        <w:rPr>
          <w:rFonts w:ascii="Arial" w:eastAsia="黑体"/>
          <w:b/>
          <w:bCs/>
          <w:sz w:val="32"/>
          <w:szCs w:val="32"/>
        </w:rPr>
        <w:t xml:space="preserve">4.1.1  系统架构设计</w:t>
      </w:r>
    </w:p>
    <w:p>
      <w:pPr>
        <w:spacing w:line="360" w:lineRule="auto" w:before="0" w:after="0"/>
        <w:ind w:firstLine="420"/>
        <w:jc w:val="both"/>
      </w:pPr>
      <w:r>
        <w:rPr>
          <w:rFonts w:ascii="Times New Roman" w:eastAsia="宋体"/>
          <w:sz w:val="21"/>
          <w:szCs w:val="21"/>
        </w:rPr>
        <w:t xml:space="preserve">本系统采用微服务架构设计，整体架构分为四个层次：接入层、服务层、数据层和基础设施层。</w:t>
      </w:r>
    </w:p>
    <w:p>
      <w:pPr>
        <w:spacing w:line="360" w:lineRule="auto" w:before="0" w:after="0"/>
        <w:ind w:firstLine="420"/>
        <w:jc w:val="both"/>
      </w:pPr>
      <w:r>
        <w:rPr>
          <w:rFonts w:ascii="Times New Roman" w:eastAsia="宋体"/>
          <w:sz w:val="21"/>
          <w:szCs w:val="21"/>
        </w:rPr>
        <w:t xml:space="preserve">接入层负责处理用户请求，包括前端Web应用和移动端应用。前端采用Vue.js框架，通过HTTP API与后端进行交互。</w:t>
      </w:r>
    </w:p>
    <w:p>
      <w:pPr>
        <w:spacing w:line="360" w:lineRule="auto" w:before="0" w:after="0"/>
        <w:ind w:firstLine="420"/>
        <w:jc w:val="both"/>
      </w:pPr>
      <w:r>
        <w:rPr>
          <w:rFonts w:ascii="Times New Roman" w:eastAsia="宋体"/>
          <w:sz w:val="21"/>
          <w:szCs w:val="21"/>
        </w:rPr>
        <w:t xml:space="preserve">服务层是系统的核心业务逻辑层，包含多个微服务模块：ich_user_provider（用户服务）、ich_content_provider（内容服务）、ich_omnitrix（AI智能服务）、ich_user_web（用户端API网关）、ich_admin_web（管理端API网关）。各服务之间通过Dubbo RPC进行通信。</w:t>
      </w:r>
    </w:p>
    <w:p>
      <w:pPr>
        <w:spacing w:line="360" w:lineRule="auto" w:before="0" w:after="0"/>
        <w:ind w:firstLine="420"/>
        <w:jc w:val="both"/>
      </w:pPr>
      <w:r>
        <w:rPr>
          <w:rFonts w:ascii="Times New Roman" w:eastAsia="宋体"/>
          <w:sz w:val="21"/>
          <w:szCs w:val="21"/>
        </w:rPr>
        <w:t xml:space="preserve">数据层负责数据的持久化存储，包括MySQL数据库和Redis缓存。MySQL存储业务数据，Redis用于缓存和会话管理。</w:t>
      </w:r>
    </w:p>
    <w:p>
      <w:pPr>
        <w:spacing w:line="360" w:lineRule="auto" w:before="0" w:after="0"/>
        <w:ind w:firstLine="420"/>
        <w:jc w:val="both"/>
      </w:pPr>
      <w:r>
        <w:rPr>
          <w:rFonts w:ascii="Times New Roman" w:eastAsia="宋体"/>
          <w:sz w:val="21"/>
          <w:szCs w:val="21"/>
        </w:rPr>
        <w:t xml:space="preserve">基础设施层提供系统运行所需的基础设施支持，包括Zookeeper（服务注册与发现）、Nacos（配置中心）、Tomcat（Web容器）等。系统总体架构如图4-1所示。</w:t>
      </w:r>
    </w:p>
    <w:p>
      <w:pPr>
        <w:spacing w:before="60" w:after="120"/>
        <w:jc w:val="center"/>
      </w:pPr>
      <w:r>
        <w:rPr>
          <w:rFonts w:ascii="Times New Roman" w:eastAsia="黑体"/>
          <w:b/>
          <w:bCs/>
          <w:sz w:val="21"/>
          <w:szCs w:val="21"/>
        </w:rPr>
        <w:t xml:space="preserve">图4-1  系统总体架构图</w:t>
      </w:r>
    </w:p>
    <w:p>
      <w:pPr>
        <w:pStyle w:val="Heading3"/>
        <w:spacing w:before="260" w:after="260" w:line="413" w:lineRule="auto"/>
      </w:pPr>
      <w:r>
        <w:rPr>
          <w:rFonts w:ascii="Arial" w:eastAsia="黑体"/>
          <w:b/>
          <w:bCs/>
          <w:sz w:val="32"/>
          <w:szCs w:val="32"/>
        </w:rPr>
        <w:t xml:space="preserve">4.1.2  微服务模块划分</w:t>
      </w:r>
    </w:p>
    <w:p>
      <w:pPr>
        <w:spacing w:line="360" w:lineRule="auto" w:before="0" w:after="0"/>
        <w:ind w:firstLine="420"/>
        <w:jc w:val="both"/>
      </w:pPr>
      <w:r>
        <w:rPr>
          <w:rFonts w:ascii="Times New Roman" w:eastAsia="宋体"/>
          <w:sz w:val="21"/>
          <w:szCs w:val="21"/>
        </w:rPr>
        <w:t xml:space="preserve">根据业务边界，本系统将功能划分为以下微服务模块：ich_common（公共基础模块）、ich_interface（Dubbo服务接口定义模块）、ich_user_provider（用户服务提供者）、ich_content_provider（内容服务提供者）、ich_omnitrix（AI智能服务提供者）、ich_user_web（用户端API接入层）、ich_admin_web（管理端API接入层）。各模块的端口分配如下：ich_user_provider（8081）、ich_content_provider（8082）、ich_omnitrix（8083）、ich_user_web（8084）、ich_admin_web（8085）。</w:t>
      </w:r>
    </w:p>
    <w:p>
      <w:pPr>
        <w:pStyle w:val="Heading2"/>
        <w:spacing w:before="260" w:after="260" w:line="413" w:lineRule="auto"/>
      </w:pPr>
      <w:r>
        <w:rPr>
          <w:rFonts w:ascii="Arial" w:eastAsia="黑体"/>
          <w:b/>
          <w:bCs/>
          <w:sz w:val="32"/>
          <w:szCs w:val="32"/>
        </w:rPr>
        <w:t xml:space="preserve">4.2  系统类图设计</w:t>
      </w:r>
    </w:p>
    <w:p>
      <w:pPr>
        <w:pStyle w:val="Heading3"/>
        <w:spacing w:before="260" w:after="260" w:line="413" w:lineRule="auto"/>
      </w:pPr>
      <w:r>
        <w:rPr>
          <w:rFonts w:ascii="Arial" w:eastAsia="黑体"/>
          <w:b/>
          <w:bCs/>
          <w:sz w:val="32"/>
          <w:szCs w:val="32"/>
        </w:rPr>
        <w:t xml:space="preserve">4.2.1  核心业务类图</w:t>
      </w:r>
    </w:p>
    <w:p>
      <w:pPr>
        <w:spacing w:line="360" w:lineRule="auto" w:before="0" w:after="0"/>
        <w:ind w:firstLine="420"/>
        <w:jc w:val="both"/>
      </w:pPr>
      <w:r>
        <w:rPr>
          <w:rFonts w:ascii="Times New Roman" w:eastAsia="宋体"/>
          <w:sz w:val="21"/>
          <w:szCs w:val="21"/>
        </w:rPr>
        <w:t xml:space="preserve">系统的核心业务类图主要包含用户、商品、订单、对话等核心实体及其关系。User类与UserAddress类为一对多关系；User类与Conversation类为一对多关系；Conversation类与ConversationMsg类为一对多关系；Product类与Cart类关联；Order类与OrderItem类为一对多关系。系统核心业务类图如图4-2所示。</w:t>
      </w:r>
    </w:p>
    <w:p>
      <w:pPr>
        <w:spacing w:before="60" w:after="120"/>
        <w:jc w:val="center"/>
      </w:pPr>
      <w:r>
        <w:rPr>
          <w:rFonts w:ascii="Times New Roman" w:eastAsia="黑体"/>
          <w:b/>
          <w:bCs/>
          <w:sz w:val="21"/>
          <w:szCs w:val="21"/>
        </w:rPr>
        <w:t xml:space="preserve">图4-2  核心业务类图</w:t>
      </w:r>
    </w:p>
    <w:p>
      <w:pPr>
        <w:pStyle w:val="Heading2"/>
        <w:spacing w:before="260" w:after="260" w:line="413" w:lineRule="auto"/>
      </w:pPr>
      <w:r>
        <w:rPr>
          <w:rFonts w:ascii="Arial" w:eastAsia="黑体"/>
          <w:b/>
          <w:bCs/>
          <w:sz w:val="32"/>
          <w:szCs w:val="32"/>
        </w:rPr>
        <w:t xml:space="preserve">4.3  系统顺序图设计</w:t>
      </w:r>
    </w:p>
    <w:p>
      <w:pPr>
        <w:pStyle w:val="Heading3"/>
        <w:spacing w:before="260" w:after="260" w:line="413" w:lineRule="auto"/>
      </w:pPr>
      <w:r>
        <w:rPr>
          <w:rFonts w:ascii="Arial" w:eastAsia="黑体"/>
          <w:b/>
          <w:bCs/>
          <w:sz w:val="32"/>
          <w:szCs w:val="32"/>
        </w:rPr>
        <w:t xml:space="preserve">4.3.1  用户购物流程顺序图</w:t>
      </w:r>
    </w:p>
    <w:p>
      <w:pPr>
        <w:spacing w:line="360" w:lineRule="auto" w:before="0" w:after="0"/>
        <w:ind w:firstLine="420"/>
        <w:jc w:val="both"/>
      </w:pPr>
      <w:r>
        <w:rPr>
          <w:rFonts w:ascii="Times New Roman" w:eastAsia="宋体"/>
          <w:sz w:val="21"/>
          <w:szCs w:val="21"/>
        </w:rPr>
        <w:t xml:space="preserve">用户购物流程是系统的核心业务流程之一，涉及用户、user_web、cart_service、order_service和商品库等参与者。主要流程包括：用户选择商品→查询商品详情→加入购物车→提交订单→生成订单记录。用户购物流程顺序图如图4-3所示。</w:t>
      </w:r>
    </w:p>
    <w:p>
      <w:pPr>
        <w:spacing w:before="60" w:after="120"/>
        <w:jc w:val="center"/>
      </w:pPr>
      <w:r>
        <w:rPr>
          <w:rFonts w:ascii="Times New Roman" w:eastAsia="黑体"/>
          <w:b/>
          <w:bCs/>
          <w:sz w:val="21"/>
          <w:szCs w:val="21"/>
        </w:rPr>
        <w:t xml:space="preserve">图4-3  用户购物流程顺序图</w:t>
      </w:r>
    </w:p>
    <w:p>
      <w:pPr>
        <w:pStyle w:val="Heading3"/>
        <w:spacing w:before="260" w:after="260" w:line="413" w:lineRule="auto"/>
      </w:pPr>
      <w:r>
        <w:rPr>
          <w:rFonts w:ascii="Arial" w:eastAsia="黑体"/>
          <w:b/>
          <w:bCs/>
          <w:sz w:val="32"/>
          <w:szCs w:val="32"/>
        </w:rPr>
        <w:t xml:space="preserve">4.3.2  AI问答顺序图</w:t>
      </w:r>
    </w:p>
    <w:p>
      <w:pPr>
        <w:spacing w:line="360" w:lineRule="auto" w:before="0" w:after="0"/>
        <w:ind w:firstLine="420"/>
        <w:jc w:val="both"/>
      </w:pPr>
      <w:r>
        <w:rPr>
          <w:rFonts w:ascii="Times New Roman" w:eastAsia="宋体"/>
          <w:sz w:val="21"/>
          <w:szCs w:val="21"/>
        </w:rPr>
        <w:t xml:space="preserve">AI智能问答是本系统的特色功能，其顺序图涉及用户、Controller、Orchestrator、Router和Agent等参与者。主要流程包括：用户发送问题→验证输入→加载历史→意图路由→加载Prompt→调用LLM→SSE推送响应（chunk）→完成响应（done）。AI问答顺序图如图4-4所示。</w:t>
      </w:r>
    </w:p>
    <w:p>
      <w:pPr>
        <w:spacing w:before="60" w:after="120"/>
        <w:jc w:val="center"/>
      </w:pPr>
      <w:r>
        <w:rPr>
          <w:rFonts w:ascii="Times New Roman" w:eastAsia="黑体"/>
          <w:b/>
          <w:bCs/>
          <w:sz w:val="21"/>
          <w:szCs w:val="21"/>
        </w:rPr>
        <w:t xml:space="preserve">图4-4  AI问答顺序图</w:t>
      </w:r>
    </w:p>
    <w:p>
      <w:pPr>
        <w:pStyle w:val="Heading2"/>
        <w:spacing w:before="260" w:after="260" w:line="413" w:lineRule="auto"/>
      </w:pPr>
      <w:r>
        <w:rPr>
          <w:rFonts w:ascii="Arial" w:eastAsia="黑体"/>
          <w:b/>
          <w:bCs/>
          <w:sz w:val="32"/>
          <w:szCs w:val="32"/>
        </w:rPr>
        <w:t xml:space="preserve">4.4  系统活动图设计</w:t>
      </w:r>
    </w:p>
    <w:p>
      <w:pPr>
        <w:pStyle w:val="Heading3"/>
        <w:spacing w:before="260" w:after="260" w:line="413" w:lineRule="auto"/>
      </w:pPr>
      <w:r>
        <w:rPr>
          <w:rFonts w:ascii="Arial" w:eastAsia="黑体"/>
          <w:b/>
          <w:bCs/>
          <w:sz w:val="32"/>
          <w:szCs w:val="32"/>
        </w:rPr>
        <w:t xml:space="preserve">4.4.1  购物车活动图</w:t>
      </w:r>
    </w:p>
    <w:p>
      <w:pPr>
        <w:spacing w:line="360" w:lineRule="auto" w:before="0" w:after="0"/>
        <w:ind w:firstLine="420"/>
        <w:jc w:val="both"/>
      </w:pPr>
      <w:r>
        <w:rPr>
          <w:rFonts w:ascii="Times New Roman" w:eastAsia="宋体"/>
          <w:sz w:val="21"/>
          <w:szCs w:val="21"/>
        </w:rPr>
        <w:t xml:space="preserve">购物车是电商系统的核心功能模块，其活动图描述了从用户浏览商品、选择规格，到验证登录状态、验证库存、加入购物车并更新购物车数据的完整流程。购物车活动图如图4-5所示。</w:t>
      </w:r>
    </w:p>
    <w:p>
      <w:pPr>
        <w:spacing w:before="60" w:after="120"/>
        <w:jc w:val="center"/>
      </w:pPr>
      <w:r>
        <w:rPr>
          <w:rFonts w:ascii="Times New Roman" w:eastAsia="黑体"/>
          <w:b/>
          <w:bCs/>
          <w:sz w:val="21"/>
          <w:szCs w:val="21"/>
        </w:rPr>
        <w:t xml:space="preserve">图4-5  购物车活动图</w:t>
      </w:r>
    </w:p>
    <w:p>
      <w:pPr>
        <w:pStyle w:val="Heading3"/>
        <w:spacing w:before="260" w:after="260" w:line="413" w:lineRule="auto"/>
      </w:pPr>
      <w:r>
        <w:rPr>
          <w:rFonts w:ascii="Arial" w:eastAsia="黑体"/>
          <w:b/>
          <w:bCs/>
          <w:sz w:val="32"/>
          <w:szCs w:val="32"/>
        </w:rPr>
        <w:t xml:space="preserve">4.4.2  订单处理活动图</w:t>
      </w:r>
    </w:p>
    <w:p>
      <w:pPr>
        <w:spacing w:line="360" w:lineRule="auto" w:before="0" w:after="0"/>
        <w:ind w:firstLine="420"/>
        <w:jc w:val="both"/>
      </w:pPr>
      <w:r>
        <w:rPr>
          <w:rFonts w:ascii="Times New Roman" w:eastAsia="宋体"/>
          <w:sz w:val="21"/>
          <w:szCs w:val="21"/>
        </w:rPr>
        <w:t xml:space="preserve">订单处理是电商系统的关键业务流程，其活动图描述了从用户提交订单、创建订单记录、支付成功、更新订单状态（待发货）、管理员发货、更新状态（待收货）、用户确认收货到更新状态（已完成）的完整流程。订单处理活动图如图4-6所示。</w:t>
      </w:r>
    </w:p>
    <w:p>
      <w:pPr>
        <w:spacing w:before="60" w:after="120"/>
        <w:jc w:val="center"/>
      </w:pPr>
      <w:r>
        <w:rPr>
          <w:rFonts w:ascii="Times New Roman" w:eastAsia="黑体"/>
          <w:b/>
          <w:bCs/>
          <w:sz w:val="21"/>
          <w:szCs w:val="21"/>
        </w:rPr>
        <w:t xml:space="preserve">图4-6  订单处理活动图</w:t>
      </w:r>
    </w:p>
    <w:p>
      <w:pPr>
        <w:pStyle w:val="Heading2"/>
        <w:spacing w:before="260" w:after="260" w:line="413" w:lineRule="auto"/>
      </w:pPr>
      <w:r>
        <w:rPr>
          <w:rFonts w:ascii="Arial" w:eastAsia="黑体"/>
          <w:b/>
          <w:bCs/>
          <w:sz w:val="32"/>
          <w:szCs w:val="32"/>
        </w:rPr>
        <w:t xml:space="preserve">4.5  数据库设计</w:t>
      </w:r>
    </w:p>
    <w:p>
      <w:pPr>
        <w:pStyle w:val="Heading3"/>
        <w:spacing w:before="260" w:after="260" w:line="413" w:lineRule="auto"/>
      </w:pPr>
      <w:r>
        <w:rPr>
          <w:rFonts w:ascii="Arial" w:eastAsia="黑体"/>
          <w:b/>
          <w:bCs/>
          <w:sz w:val="32"/>
          <w:szCs w:val="32"/>
        </w:rPr>
        <w:t xml:space="preserve">4.5.1  E-R图设计</w:t>
      </w:r>
    </w:p>
    <w:p>
      <w:pPr>
        <w:spacing w:line="360" w:lineRule="auto" w:before="0" w:after="0"/>
        <w:ind w:firstLine="420"/>
        <w:jc w:val="both"/>
      </w:pPr>
      <w:r>
        <w:rPr>
          <w:rFonts w:ascii="Times New Roman" w:eastAsia="宋体"/>
          <w:sz w:val="21"/>
          <w:szCs w:val="21"/>
        </w:rPr>
        <w:t xml:space="preserve">根据需求分析和系统设计，本系统的核心实体包括用户（User）、商品（Product）、订单（Order）、非遗项目（ICH Item）、传承人（HeritageMan）、收货地址（Address）、对话（Conversation）等。系统E-R图如图4-7所示。</w:t>
      </w:r>
    </w:p>
    <w:p>
      <w:pPr>
        <w:spacing w:before="60" w:after="120"/>
        <w:jc w:val="center"/>
      </w:pPr>
      <w:r>
        <w:rPr>
          <w:rFonts w:ascii="Times New Roman" w:eastAsia="黑体"/>
          <w:b/>
          <w:bCs/>
          <w:sz w:val="21"/>
          <w:szCs w:val="21"/>
        </w:rPr>
        <w:t xml:space="preserve">图4-7  系统E-R图</w:t>
      </w:r>
    </w:p>
    <w:p>
      <w:pPr>
        <w:pStyle w:val="Heading3"/>
        <w:spacing w:before="260" w:after="260" w:line="413" w:lineRule="auto"/>
      </w:pPr>
      <w:r>
        <w:rPr>
          <w:rFonts w:ascii="Arial" w:eastAsia="黑体"/>
          <w:b/>
          <w:bCs/>
          <w:sz w:val="32"/>
          <w:szCs w:val="32"/>
        </w:rPr>
        <w:t xml:space="preserve">4.5.2  数据库表设计</w:t>
      </w:r>
    </w:p>
    <w:p>
      <w:pPr>
        <w:spacing w:line="360" w:lineRule="auto" w:before="0" w:after="0"/>
        <w:ind w:firstLine="420"/>
        <w:jc w:val="both"/>
      </w:pPr>
      <w:r>
        <w:rPr>
          <w:rFonts w:ascii="Times New Roman" w:eastAsia="宋体"/>
          <w:sz w:val="21"/>
          <w:szCs w:val="21"/>
        </w:rPr>
        <w:t xml:space="preserve">根据E-R图设计，本系统创建了以下核心数据表：</w:t>
      </w:r>
    </w:p>
    <w:p>
      <w:pPr>
        <w:spacing w:before="120" w:after="60"/>
        <w:jc w:val="center"/>
      </w:pPr>
      <w:r>
        <w:rPr>
          <w:rFonts w:ascii="Times New Roman" w:eastAsia="黑体"/>
          <w:b/>
          <w:bCs/>
          <w:sz w:val="21"/>
          <w:szCs w:val="21"/>
        </w:rPr>
        <w:t xml:space="preserve">表4-1  用户表（user）</w:t>
      </w:r>
    </w:p>
    <w:tbl>
      <w:tblPr>
        <w:tblW w:type="dxa" w:w="7072"/>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900"/>
        <w:gridCol w:w="600"/>
        <w:gridCol w:w="600"/>
        <w:gridCol w:w="600"/>
        <w:gridCol w:w="2672"/>
      </w:tblGrid>
      <w:tr>
        <w:trPr>
          <w:tblHeader/>
        </w:trPr>
        <w:tc>
          <w:tcPr>
            <w:tcW w:type="dxa" w:w="5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序号</w:t>
            </w:r>
          </w:p>
        </w:tc>
        <w:tc>
          <w:tcPr>
            <w:tcW w:type="dxa" w:w="12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列名</w:t>
            </w:r>
          </w:p>
        </w:tc>
        <w:tc>
          <w:tcPr>
            <w:tcW w:type="dxa" w:w="9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数据类型</w:t>
            </w:r>
          </w:p>
        </w:tc>
        <w:tc>
          <w:tcPr>
            <w:tcW w:type="dxa" w:w="6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长度</w:t>
            </w:r>
          </w:p>
        </w:tc>
        <w:tc>
          <w:tcPr>
            <w:tcW w:type="dxa" w:w="6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主键</w:t>
            </w:r>
          </w:p>
        </w:tc>
        <w:tc>
          <w:tcPr>
            <w:tcW w:type="dxa" w:w="6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外键</w:t>
            </w:r>
          </w:p>
        </w:tc>
        <w:tc>
          <w:tcPr>
            <w:tcW w:type="dxa" w:w="2672"/>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说明</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1</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id</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bigint</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20</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是</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6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用户ID</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2</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username</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varchar</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50</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6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用户名</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3</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password</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varchar</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100</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6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密码</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4</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nickname</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varchar</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50</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6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昵称</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5</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avatar</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varchar</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255</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6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头像URL</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6</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phone</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varchar</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20</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6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手机号</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7</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email</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varchar</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100</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6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邮箱</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8</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status</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tinyint</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1</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6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状态：0-禁用，1-启用</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9</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create_time</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datetime</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6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创建时间</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10</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update_time</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datetime</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6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更新时间</w:t>
            </w:r>
          </w:p>
        </w:tc>
      </w:tr>
    </w:tbl>
    <w:p>
      <w:pPr>
        <w:spacing w:line="360" w:lineRule="auto"/>
      </w:pPr>
    </w:p>
    <w:p>
      <w:pPr>
        <w:spacing w:before="120" w:after="60"/>
        <w:jc w:val="center"/>
      </w:pPr>
      <w:r>
        <w:rPr>
          <w:rFonts w:ascii="Times New Roman" w:eastAsia="黑体"/>
          <w:b/>
          <w:bCs/>
          <w:sz w:val="21"/>
          <w:szCs w:val="21"/>
        </w:rPr>
        <w:t xml:space="preserve">表4-2  商品表（product）</w:t>
      </w:r>
    </w:p>
    <w:tbl>
      <w:tblPr>
        <w:tblW w:type="dxa" w:w="7072"/>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900"/>
        <w:gridCol w:w="600"/>
        <w:gridCol w:w="600"/>
        <w:gridCol w:w="600"/>
        <w:gridCol w:w="2472"/>
      </w:tblGrid>
      <w:tr>
        <w:trPr>
          <w:tblHeader/>
        </w:trPr>
        <w:tc>
          <w:tcPr>
            <w:tcW w:type="dxa" w:w="5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序号</w:t>
            </w:r>
          </w:p>
        </w:tc>
        <w:tc>
          <w:tcPr>
            <w:tcW w:type="dxa" w:w="14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列名</w:t>
            </w:r>
          </w:p>
        </w:tc>
        <w:tc>
          <w:tcPr>
            <w:tcW w:type="dxa" w:w="9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数据类型</w:t>
            </w:r>
          </w:p>
        </w:tc>
        <w:tc>
          <w:tcPr>
            <w:tcW w:type="dxa" w:w="6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长度</w:t>
            </w:r>
          </w:p>
        </w:tc>
        <w:tc>
          <w:tcPr>
            <w:tcW w:type="dxa" w:w="6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主键</w:t>
            </w:r>
          </w:p>
        </w:tc>
        <w:tc>
          <w:tcPr>
            <w:tcW w:type="dxa" w:w="6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外键</w:t>
            </w:r>
          </w:p>
        </w:tc>
        <w:tc>
          <w:tcPr>
            <w:tcW w:type="dxa" w:w="2472"/>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说明</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1</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id</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bigint</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20</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是</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4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商品ID</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2</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product_sn</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varchar</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64</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4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商品编码</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3</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name</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varchar</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200</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4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商品名称</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4</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category_id</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bigint</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20</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是</w:t>
            </w:r>
          </w:p>
        </w:tc>
        <w:tc>
          <w:tcPr>
            <w:tcW w:type="dxa" w:w="24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分类ID</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5</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price</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decimal</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10,2</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4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销售价格</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6</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original_price</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decimal</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10,2</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4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市场价</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7</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stock</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int</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11</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4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库存</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8</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sale</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int</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11</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4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销量</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9</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main_image</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varchar</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255</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4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主图</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10</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description</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text</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4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商品描述</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11</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status</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tinyint</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1</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4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状态：0-下架，1-上架</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12</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create_time</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datetime</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4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创建时间</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13</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update_time</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datetime</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4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更新时间</w:t>
            </w:r>
          </w:p>
        </w:tc>
      </w:tr>
    </w:tbl>
    <w:p>
      <w:pPr>
        <w:spacing w:line="360" w:lineRule="auto"/>
      </w:pPr>
    </w:p>
    <w:p>
      <w:pPr>
        <w:spacing w:before="120" w:after="60"/>
        <w:jc w:val="center"/>
      </w:pPr>
      <w:r>
        <w:rPr>
          <w:rFonts w:ascii="Times New Roman" w:eastAsia="黑体"/>
          <w:b/>
          <w:bCs/>
          <w:sz w:val="21"/>
          <w:szCs w:val="21"/>
        </w:rPr>
        <w:t xml:space="preserve">表4-3  订单表（order_info）</w:t>
      </w:r>
    </w:p>
    <w:tbl>
      <w:tblPr>
        <w:tblW w:type="dxa" w:w="7072"/>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900"/>
        <w:gridCol w:w="600"/>
        <w:gridCol w:w="600"/>
        <w:gridCol w:w="600"/>
        <w:gridCol w:w="2272"/>
      </w:tblGrid>
      <w:tr>
        <w:trPr>
          <w:tblHeader/>
        </w:trPr>
        <w:tc>
          <w:tcPr>
            <w:tcW w:type="dxa" w:w="5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序号</w:t>
            </w:r>
          </w:p>
        </w:tc>
        <w:tc>
          <w:tcPr>
            <w:tcW w:type="dxa" w:w="16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列名</w:t>
            </w:r>
          </w:p>
        </w:tc>
        <w:tc>
          <w:tcPr>
            <w:tcW w:type="dxa" w:w="9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数据类型</w:t>
            </w:r>
          </w:p>
        </w:tc>
        <w:tc>
          <w:tcPr>
            <w:tcW w:type="dxa" w:w="6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长度</w:t>
            </w:r>
          </w:p>
        </w:tc>
        <w:tc>
          <w:tcPr>
            <w:tcW w:type="dxa" w:w="6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主键</w:t>
            </w:r>
          </w:p>
        </w:tc>
        <w:tc>
          <w:tcPr>
            <w:tcW w:type="dxa" w:w="6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外键</w:t>
            </w:r>
          </w:p>
        </w:tc>
        <w:tc>
          <w:tcPr>
            <w:tcW w:type="dxa" w:w="2272"/>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说明</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1</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id</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bigint</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20</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是</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2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订单ID</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2</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order_no</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varchar</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32</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2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订单编号</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3</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user_id</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bigint</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20</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是</w:t>
            </w:r>
          </w:p>
        </w:tc>
        <w:tc>
          <w:tcPr>
            <w:tcW w:type="dxa" w:w="22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用户ID</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4</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total_amount</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decimal</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10,2</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2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订单总金额</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5</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pay_amount</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decimal</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10,2</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2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实付金额</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6</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freight_amount</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decimal</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10,2</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2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运费金额</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7</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status</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tinyint</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1</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2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订单状态</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8</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receiver_name</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varchar</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100</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2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收货人姓名</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9</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receiver_phone</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varchar</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32</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2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收货人电话</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10</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receiver_address</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varchar</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500</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2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收货地址</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11</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create_time</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datetime</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2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创建时间</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12</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update_time</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datetime</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2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更新时间</w:t>
            </w:r>
          </w:p>
        </w:tc>
      </w:tr>
    </w:tbl>
    <w:p>
      <w:pPr>
        <w:spacing w:line="360" w:lineRule="auto"/>
      </w:pPr>
    </w:p>
    <w:p>
      <w:pPr>
        <w:spacing w:before="120" w:after="60"/>
        <w:jc w:val="center"/>
      </w:pPr>
      <w:r>
        <w:rPr>
          <w:rFonts w:ascii="Times New Roman" w:eastAsia="黑体"/>
          <w:b/>
          <w:bCs/>
          <w:sz w:val="21"/>
          <w:szCs w:val="21"/>
        </w:rPr>
        <w:t xml:space="preserve">表4-4  非遗项目表（ich_item）</w:t>
      </w:r>
    </w:p>
    <w:tbl>
      <w:tblPr>
        <w:tblW w:type="dxa" w:w="7072"/>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900"/>
        <w:gridCol w:w="600"/>
        <w:gridCol w:w="600"/>
        <w:gridCol w:w="600"/>
        <w:gridCol w:w="2472"/>
      </w:tblGrid>
      <w:tr>
        <w:trPr>
          <w:tblHeader/>
        </w:trPr>
        <w:tc>
          <w:tcPr>
            <w:tcW w:type="dxa" w:w="5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序号</w:t>
            </w:r>
          </w:p>
        </w:tc>
        <w:tc>
          <w:tcPr>
            <w:tcW w:type="dxa" w:w="14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列名</w:t>
            </w:r>
          </w:p>
        </w:tc>
        <w:tc>
          <w:tcPr>
            <w:tcW w:type="dxa" w:w="9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数据类型</w:t>
            </w:r>
          </w:p>
        </w:tc>
        <w:tc>
          <w:tcPr>
            <w:tcW w:type="dxa" w:w="6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长度</w:t>
            </w:r>
          </w:p>
        </w:tc>
        <w:tc>
          <w:tcPr>
            <w:tcW w:type="dxa" w:w="6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主键</w:t>
            </w:r>
          </w:p>
        </w:tc>
        <w:tc>
          <w:tcPr>
            <w:tcW w:type="dxa" w:w="6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外键</w:t>
            </w:r>
          </w:p>
        </w:tc>
        <w:tc>
          <w:tcPr>
            <w:tcW w:type="dxa" w:w="2472"/>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说明</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1</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id</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bigint</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20</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是</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4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项目ID</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2</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category_id</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bigint</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20</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是</w:t>
            </w:r>
          </w:p>
        </w:tc>
        <w:tc>
          <w:tcPr>
            <w:tcW w:type="dxa" w:w="24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分类ID</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3</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name</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varchar</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100</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4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项目名称</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4</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cover_image</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varchar</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255</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4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封面图</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5</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level</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tinyint</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1</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4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级别：1-国家级，2-省级</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6</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region_name</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varchar</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100</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4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地区名称</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7</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description</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text</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4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项目简介</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8</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content</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longtext</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4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项目详情</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9</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status</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tinyint</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1</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4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状态</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10</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create_time</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datetime</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4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创建时间</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11</w:t>
            </w:r>
          </w:p>
        </w:tc>
        <w:tc>
          <w:tcPr>
            <w:tcW w:type="dxa" w:w="1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update_time</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datetime</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4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更新时间</w:t>
            </w:r>
          </w:p>
        </w:tc>
      </w:tr>
    </w:tbl>
    <w:p>
      <w:pPr>
        <w:spacing w:line="360" w:lineRule="auto"/>
      </w:pPr>
    </w:p>
    <w:p>
      <w:pPr>
        <w:spacing w:before="120" w:after="60"/>
        <w:jc w:val="center"/>
      </w:pPr>
      <w:r>
        <w:rPr>
          <w:rFonts w:ascii="Times New Roman" w:eastAsia="黑体"/>
          <w:b/>
          <w:bCs/>
          <w:sz w:val="21"/>
          <w:szCs w:val="21"/>
        </w:rPr>
        <w:t xml:space="preserve">表4-5  对话表（ai_conversation）</w:t>
      </w:r>
    </w:p>
    <w:tbl>
      <w:tblPr>
        <w:tblW w:type="dxa" w:w="7072"/>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900"/>
        <w:gridCol w:w="600"/>
        <w:gridCol w:w="600"/>
        <w:gridCol w:w="600"/>
        <w:gridCol w:w="2672"/>
      </w:tblGrid>
      <w:tr>
        <w:trPr>
          <w:tblHeader/>
        </w:trPr>
        <w:tc>
          <w:tcPr>
            <w:tcW w:type="dxa" w:w="5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序号</w:t>
            </w:r>
          </w:p>
        </w:tc>
        <w:tc>
          <w:tcPr>
            <w:tcW w:type="dxa" w:w="12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列名</w:t>
            </w:r>
          </w:p>
        </w:tc>
        <w:tc>
          <w:tcPr>
            <w:tcW w:type="dxa" w:w="9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数据类型</w:t>
            </w:r>
          </w:p>
        </w:tc>
        <w:tc>
          <w:tcPr>
            <w:tcW w:type="dxa" w:w="6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长度</w:t>
            </w:r>
          </w:p>
        </w:tc>
        <w:tc>
          <w:tcPr>
            <w:tcW w:type="dxa" w:w="6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主键</w:t>
            </w:r>
          </w:p>
        </w:tc>
        <w:tc>
          <w:tcPr>
            <w:tcW w:type="dxa" w:w="6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外键</w:t>
            </w:r>
          </w:p>
        </w:tc>
        <w:tc>
          <w:tcPr>
            <w:tcW w:type="dxa" w:w="2672"/>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说明</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1</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id</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bigint</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20</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是</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6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对话ID</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2</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session_id</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varchar</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64</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6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会话ID</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3</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user_id</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bigint</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20</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是</w:t>
            </w:r>
          </w:p>
        </w:tc>
        <w:tc>
          <w:tcPr>
            <w:tcW w:type="dxa" w:w="26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用户ID</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4</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title</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varchar</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255</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6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对话标题</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5</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summary</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text</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6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对话摘要</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6</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status</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tinyint</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1</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6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状态</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7</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create_time</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datetime</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6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创建时间</w:t>
            </w:r>
          </w:p>
        </w:tc>
      </w:tr>
      <w:tr>
        <w:tc>
          <w:tcPr>
            <w:tcW w:type="dxa" w:w="5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8</w:t>
            </w:r>
          </w:p>
        </w:tc>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update_time</w:t>
            </w:r>
          </w:p>
        </w:tc>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datetime</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否</w:t>
            </w:r>
          </w:p>
        </w:tc>
        <w:tc>
          <w:tcPr>
            <w:tcW w:type="dxa" w:w="26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更新时间</w:t>
            </w:r>
          </w:p>
        </w:tc>
      </w:tr>
    </w:tbl>
    <w:p>
      <w:pPr>
        <w:pStyle w:val="Heading2"/>
        <w:spacing w:before="260" w:after="260" w:line="413" w:lineRule="auto"/>
      </w:pPr>
      <w:r>
        <w:rPr>
          <w:rFonts w:ascii="Arial" w:eastAsia="黑体"/>
          <w:b/>
          <w:bCs/>
          <w:sz w:val="32"/>
          <w:szCs w:val="32"/>
        </w:rPr>
        <w:t xml:space="preserve">4.6  本章小结</w:t>
      </w:r>
    </w:p>
    <w:p>
      <w:pPr>
        <w:spacing w:line="360" w:lineRule="auto" w:before="0" w:after="0"/>
        <w:ind w:firstLine="420"/>
        <w:jc w:val="both"/>
      </w:pPr>
      <w:r>
        <w:rPr>
          <w:rFonts w:ascii="Times New Roman" w:eastAsia="宋体"/>
          <w:sz w:val="21"/>
          <w:szCs w:val="21"/>
        </w:rPr>
        <w:t xml:space="preserve">本章主要完成了系统的设计工作。首先设计了系统的总体架构，采用微服务架构，将系统划分为接入层、服务层、数据层和基础设施层，并对各微服务模块进行了功能划分。然后设计了系统的类图、顺序图和活动图，用UML建模方式描述了系统的结构和行为。最后设计了系统的数据库，包括E-R图和核心数据表结构，为后续的系统实现提供了详细的技术蓝图。</w:t>
      </w:r>
    </w:p>
    <w:p>
      <w:r>
        <w:br/>
      </w:r>
    </w:p>
    <w:p>
      <w:pPr>
        <w:pStyle w:val="Heading1"/>
        <w:spacing w:before="340" w:after="330" w:line="578" w:lineRule="auto"/>
        <w:jc w:val="center"/>
      </w:pPr>
      <w:r>
        <w:rPr>
          <w:rFonts w:ascii="Arial" w:eastAsia="黑体"/>
          <w:b/>
          <w:bCs/>
          <w:sz w:val="44"/>
          <w:szCs w:val="44"/>
        </w:rPr>
        <w:t xml:space="preserve">第5章  系统实现</w:t>
      </w:r>
    </w:p>
    <w:p>
      <w:pPr>
        <w:pStyle w:val="Heading2"/>
        <w:spacing w:before="260" w:after="260" w:line="413" w:lineRule="auto"/>
      </w:pPr>
      <w:r>
        <w:rPr>
          <w:rFonts w:ascii="Arial" w:eastAsia="黑体"/>
          <w:b/>
          <w:bCs/>
          <w:sz w:val="32"/>
          <w:szCs w:val="32"/>
        </w:rPr>
        <w:t xml:space="preserve">5.1  系统环境搭建</w:t>
      </w:r>
    </w:p>
    <w:p>
      <w:pPr>
        <w:pStyle w:val="Heading3"/>
        <w:spacing w:before="260" w:after="260" w:line="413" w:lineRule="auto"/>
      </w:pPr>
      <w:r>
        <w:rPr>
          <w:rFonts w:ascii="Arial" w:eastAsia="黑体"/>
          <w:b/>
          <w:bCs/>
          <w:sz w:val="32"/>
          <w:szCs w:val="32"/>
        </w:rPr>
        <w:t xml:space="preserve">5.1.1  开发环境</w:t>
      </w:r>
    </w:p>
    <w:p>
      <w:pPr>
        <w:spacing w:line="360" w:lineRule="auto" w:before="0" w:after="0"/>
        <w:ind w:firstLine="420"/>
        <w:jc w:val="both"/>
      </w:pPr>
      <w:r>
        <w:rPr>
          <w:rFonts w:ascii="Times New Roman" w:eastAsia="宋体"/>
          <w:sz w:val="21"/>
          <w:szCs w:val="21"/>
        </w:rPr>
        <w:t xml:space="preserve">本系统的开发环境配置如下：开发工具方面，后端采用IntelliJ IDEA 2024，前端采用VS Code。数据库采用MySQL 8.0.33，缓存采用Redis 7.x，注册中心采用Zookeeper 3.9.x。技术栈版本方面，JDK采用17版本，Maven采用3.9版本，Spring Boot采用3.2.5版本，Dubbo采用3.2.19版本，Vue.js采用3.4版本。</w:t>
      </w:r>
    </w:p>
    <w:p>
      <w:pPr>
        <w:pStyle w:val="Heading3"/>
        <w:spacing w:before="260" w:after="260" w:line="413" w:lineRule="auto"/>
      </w:pPr>
      <w:r>
        <w:rPr>
          <w:rFonts w:ascii="Arial" w:eastAsia="黑体"/>
          <w:b/>
          <w:bCs/>
          <w:sz w:val="32"/>
          <w:szCs w:val="32"/>
        </w:rPr>
        <w:t xml:space="preserve">5.1.2  项目构建</w:t>
      </w:r>
    </w:p>
    <w:p>
      <w:pPr>
        <w:spacing w:line="360" w:lineRule="auto" w:before="0" w:after="0"/>
        <w:ind w:firstLine="420"/>
        <w:jc w:val="both"/>
      </w:pPr>
      <w:r>
        <w:rPr>
          <w:rFonts w:ascii="Times New Roman" w:eastAsia="宋体"/>
          <w:sz w:val="21"/>
          <w:szCs w:val="21"/>
        </w:rPr>
        <w:t xml:space="preserve">本系统采用Maven进行多模块项目构建。父POM文件定义了所有依赖的版本管理，各子模块继承父POM并声明自己的依赖。项目的主要依赖包括spring-boot-starter-web、dubbo-spring-boot-starter、mybatis-spring-boot-starter、mysql-connector-j、redis-starter等。项目构建命令如下：</w:t>
      </w:r>
    </w:p>
    <w:p>
      <w:pPr>
        <w:pBdr>
          <w:left w:val="single" w:color="AAAAAA" w:sz="4" w:space="4"/>
        </w:pBdr>
        <w:spacing w:line="276" w:lineRule="auto" w:before="0" w:after="0"/>
        <w:ind w:left="360"/>
      </w:pPr>
      <w:r>
        <w:rPr>
          <w:rFonts w:ascii="Courier New" w:eastAsia="宋体"/>
          <w:sz w:val="18"/>
          <w:szCs w:val="18"/>
        </w:rPr>
        <w:t xml:space="preserve"># 清理并安装所有模块</w:t>
      </w:r>
    </w:p>
    <w:p>
      <w:pPr>
        <w:pBdr>
          <w:left w:val="single" w:color="AAAAAA" w:sz="4" w:space="4"/>
        </w:pBdr>
        <w:spacing w:line="276" w:lineRule="auto" w:before="0" w:after="0"/>
        <w:ind w:left="360"/>
      </w:pPr>
      <w:r>
        <w:rPr>
          <w:rFonts w:ascii="Courier New" w:eastAsia="宋体"/>
          <w:sz w:val="18"/>
          <w:szCs w:val="18"/>
        </w:rPr>
        <w:t xml:space="preserve">mvn clean install</w:t>
      </w:r>
    </w:p>
    <w:p>
      <w:pPr>
        <w:pBdr>
          <w:left w:val="single" w:color="AAAAAA" w:sz="4" w:space="4"/>
        </w:pBdr>
        <w:spacing w:line="276" w:lineRule="auto" w:before="0" w:after="0"/>
        <w:ind w:left="360"/>
      </w:pPr>
      <w:r>
        <w:rPr>
          <w:rFonts w:ascii="Courier New" w:eastAsia="宋体"/>
          <w:sz w:val="18"/>
          <w:szCs w:val="18"/>
        </w:rPr>
        <w:t xml:space="preserve"/>
      </w:r>
    </w:p>
    <w:p>
      <w:pPr>
        <w:pBdr>
          <w:left w:val="single" w:color="AAAAAA" w:sz="4" w:space="4"/>
        </w:pBdr>
        <w:spacing w:line="276" w:lineRule="auto" w:before="0" w:after="0"/>
        <w:ind w:left="360"/>
      </w:pPr>
      <w:r>
        <w:rPr>
          <w:rFonts w:ascii="Courier New" w:eastAsia="宋体"/>
          <w:sz w:val="18"/>
          <w:szCs w:val="18"/>
        </w:rPr>
        <w:t xml:space="preserve"># 启动单个服务</w:t>
      </w:r>
    </w:p>
    <w:p>
      <w:pPr>
        <w:pBdr>
          <w:left w:val="single" w:color="AAAAAA" w:sz="4" w:space="4"/>
        </w:pBdr>
        <w:spacing w:line="276" w:lineRule="auto" w:before="0" w:after="0"/>
        <w:ind w:left="360"/>
      </w:pPr>
      <w:r>
        <w:rPr>
          <w:rFonts w:ascii="Courier New" w:eastAsia="宋体"/>
          <w:sz w:val="18"/>
          <w:szCs w:val="18"/>
        </w:rPr>
        <w:t xml:space="preserve">cd ich_omnitrix</w:t>
      </w:r>
    </w:p>
    <w:p>
      <w:pPr>
        <w:pBdr>
          <w:left w:val="single" w:color="AAAAAA" w:sz="4" w:space="4"/>
        </w:pBdr>
        <w:spacing w:line="276" w:lineRule="auto" w:before="0" w:after="0"/>
        <w:ind w:left="360"/>
      </w:pPr>
      <w:r>
        <w:rPr>
          <w:rFonts w:ascii="Courier New" w:eastAsia="宋体"/>
          <w:sz w:val="18"/>
          <w:szCs w:val="18"/>
        </w:rPr>
        <w:t xml:space="preserve">mvn spring-boot:run</w:t>
      </w:r>
    </w:p>
    <w:p>
      <w:pPr>
        <w:pStyle w:val="Heading2"/>
        <w:spacing w:before="260" w:after="260" w:line="413" w:lineRule="auto"/>
      </w:pPr>
      <w:r>
        <w:rPr>
          <w:rFonts w:ascii="Arial" w:eastAsia="黑体"/>
          <w:b/>
          <w:bCs/>
          <w:sz w:val="32"/>
          <w:szCs w:val="32"/>
        </w:rPr>
        <w:t xml:space="preserve">5.2  用户端功能实现</w:t>
      </w:r>
    </w:p>
    <w:p>
      <w:pPr>
        <w:pStyle w:val="Heading3"/>
        <w:spacing w:before="260" w:after="260" w:line="413" w:lineRule="auto"/>
      </w:pPr>
      <w:r>
        <w:rPr>
          <w:rFonts w:ascii="Arial" w:eastAsia="黑体"/>
          <w:b/>
          <w:bCs/>
          <w:sz w:val="32"/>
          <w:szCs w:val="32"/>
        </w:rPr>
        <w:t xml:space="preserve">5.2.1  登录注册实现</w:t>
      </w:r>
    </w:p>
    <w:p>
      <w:pPr>
        <w:spacing w:line="360" w:lineRule="auto" w:before="0" w:after="0"/>
        <w:ind w:firstLine="420"/>
        <w:jc w:val="both"/>
      </w:pPr>
      <w:r>
        <w:rPr>
          <w:rFonts w:ascii="Times New Roman" w:eastAsia="宋体"/>
          <w:sz w:val="21"/>
          <w:szCs w:val="21"/>
        </w:rPr>
        <w:t xml:space="preserve">用户登录功能是系统的入口模块，涉及到用户身份验证和会话管理。</w:t>
      </w:r>
    </w:p>
    <w:p>
      <w:pPr>
        <w:spacing w:line="360" w:lineRule="auto" w:before="0" w:after="0"/>
        <w:ind w:firstLine="420"/>
        <w:jc w:val="both"/>
      </w:pPr>
      <w:r>
        <w:rPr>
          <w:rFonts w:ascii="Times New Roman" w:eastAsia="宋体"/>
          <w:sz w:val="21"/>
          <w:szCs w:val="21"/>
        </w:rPr>
        <w:t xml:space="preserve">用户注册时，系统接收用户提交的注册信息，包括用户名、密码、昵称、手机号、邮箱等。首先对输入进行合法性校验，然后对密码进行BCrypt加密处理，最后将用户信息存入数据库。注册成功后，系统自动登录并返回用户信息和Token。</w:t>
      </w:r>
    </w:p>
    <w:p>
      <w:pPr>
        <w:spacing w:line="360" w:lineRule="auto" w:before="0" w:after="0"/>
        <w:ind w:firstLine="420"/>
        <w:jc w:val="both"/>
      </w:pPr>
      <w:r>
        <w:rPr>
          <w:rFonts w:ascii="Times New Roman" w:eastAsia="宋体"/>
          <w:sz w:val="21"/>
          <w:szCs w:val="21"/>
        </w:rPr>
        <w:t xml:space="preserve">用户登录时，系统接收用户名和密码，首先查询用户是否存在，然后使用BCrypt验证密码是否正确。验证通过后，系统生成JWT Token作为登录凭证，并将Token和用户信息返回给前端。Token的有效期为24小时，前端在后续请求中携带Token进行身份验证。登录功能的核心代码如下：</w:t>
      </w:r>
    </w:p>
    <w:p>
      <w:pPr>
        <w:pBdr>
          <w:left w:val="single" w:color="AAAAAA" w:sz="4" w:space="4"/>
        </w:pBdr>
        <w:spacing w:line="276" w:lineRule="auto" w:before="0" w:after="0"/>
        <w:ind w:left="360"/>
      </w:pPr>
      <w:r>
        <w:rPr>
          <w:rFonts w:ascii="Courier New" w:eastAsia="宋体"/>
          <w:sz w:val="18"/>
          <w:szCs w:val="18"/>
        </w:rPr>
        <w:t xml:space="preserve">@RestController</w:t>
      </w:r>
    </w:p>
    <w:p>
      <w:pPr>
        <w:pBdr>
          <w:left w:val="single" w:color="AAAAAA" w:sz="4" w:space="4"/>
        </w:pBdr>
        <w:spacing w:line="276" w:lineRule="auto" w:before="0" w:after="0"/>
        <w:ind w:left="360"/>
      </w:pPr>
      <w:r>
        <w:rPr>
          <w:rFonts w:ascii="Courier New" w:eastAsia="宋体"/>
          <w:sz w:val="18"/>
          <w:szCs w:val="18"/>
        </w:rPr>
        <w:t xml:space="preserve">@RequestMapping("/api/user")</w:t>
      </w:r>
    </w:p>
    <w:p>
      <w:pPr>
        <w:pBdr>
          <w:left w:val="single" w:color="AAAAAA" w:sz="4" w:space="4"/>
        </w:pBdr>
        <w:spacing w:line="276" w:lineRule="auto" w:before="0" w:after="0"/>
        <w:ind w:left="360"/>
      </w:pPr>
      <w:r>
        <w:rPr>
          <w:rFonts w:ascii="Courier New" w:eastAsia="宋体"/>
          <w:sz w:val="18"/>
          <w:szCs w:val="18"/>
        </w:rPr>
        <w:t xml:space="preserve">public class UserController {</w:t>
      </w:r>
    </w:p>
    <w:p>
      <w:pPr>
        <w:pBdr>
          <w:left w:val="single" w:color="AAAAAA" w:sz="4" w:space="4"/>
        </w:pBdr>
        <w:spacing w:line="276" w:lineRule="auto" w:before="0" w:after="0"/>
        <w:ind w:left="360"/>
      </w:pPr>
      <w:r>
        <w:rPr>
          <w:rFonts w:ascii="Courier New" w:eastAsia="宋体"/>
          <w:sz w:val="18"/>
          <w:szCs w:val="18"/>
        </w:rPr>
        <w:t xml:space="preserve">    @Autowired</w:t>
      </w:r>
    </w:p>
    <w:p>
      <w:pPr>
        <w:pBdr>
          <w:left w:val="single" w:color="AAAAAA" w:sz="4" w:space="4"/>
        </w:pBdr>
        <w:spacing w:line="276" w:lineRule="auto" w:before="0" w:after="0"/>
        <w:ind w:left="360"/>
      </w:pPr>
      <w:r>
        <w:rPr>
          <w:rFonts w:ascii="Courier New" w:eastAsia="宋体"/>
          <w:sz w:val="18"/>
          <w:szCs w:val="18"/>
        </w:rPr>
        <w:t xml:space="preserve">    private UserService userService;</w:t>
      </w:r>
    </w:p>
    <w:p>
      <w:pPr>
        <w:pBdr>
          <w:left w:val="single" w:color="AAAAAA" w:sz="4" w:space="4"/>
        </w:pBdr>
        <w:spacing w:line="276" w:lineRule="auto" w:before="0" w:after="0"/>
        <w:ind w:left="360"/>
      </w:pPr>
      <w:r>
        <w:rPr>
          <w:rFonts w:ascii="Courier New" w:eastAsia="宋体"/>
          <w:sz w:val="18"/>
          <w:szCs w:val="18"/>
        </w:rPr>
        <w:t xml:space="preserve">    </w:t>
      </w:r>
    </w:p>
    <w:p>
      <w:pPr>
        <w:pBdr>
          <w:left w:val="single" w:color="AAAAAA" w:sz="4" w:space="4"/>
        </w:pBdr>
        <w:spacing w:line="276" w:lineRule="auto" w:before="0" w:after="0"/>
        <w:ind w:left="360"/>
      </w:pPr>
      <w:r>
        <w:rPr>
          <w:rFonts w:ascii="Courier New" w:eastAsia="宋体"/>
          <w:sz w:val="18"/>
          <w:szCs w:val="18"/>
        </w:rPr>
        <w:t xml:space="preserve">    @PostMapping("/login")</w:t>
      </w:r>
    </w:p>
    <w:p>
      <w:pPr>
        <w:pBdr>
          <w:left w:val="single" w:color="AAAAAA" w:sz="4" w:space="4"/>
        </w:pBdr>
        <w:spacing w:line="276" w:lineRule="auto" w:before="0" w:after="0"/>
        <w:ind w:left="360"/>
      </w:pPr>
      <w:r>
        <w:rPr>
          <w:rFonts w:ascii="Courier New" w:eastAsia="宋体"/>
          <w:sz w:val="18"/>
          <w:szCs w:val="18"/>
        </w:rPr>
        <w:t xml:space="preserve">    public Result&lt;LoginVO&gt; login(@RequestBody LoginDTO loginDTO) {</w:t>
      </w:r>
    </w:p>
    <w:p>
      <w:pPr>
        <w:pBdr>
          <w:left w:val="single" w:color="AAAAAA" w:sz="4" w:space="4"/>
        </w:pBdr>
        <w:spacing w:line="276" w:lineRule="auto" w:before="0" w:after="0"/>
        <w:ind w:left="360"/>
      </w:pPr>
      <w:r>
        <w:rPr>
          <w:rFonts w:ascii="Courier New" w:eastAsia="宋体"/>
          <w:sz w:val="18"/>
          <w:szCs w:val="18"/>
        </w:rPr>
        <w:t xml:space="preserve">        if (StringUtils.isEmpty(loginDTO.getUsername())</w:t>
      </w:r>
    </w:p>
    <w:p>
      <w:pPr>
        <w:pBdr>
          <w:left w:val="single" w:color="AAAAAA" w:sz="4" w:space="4"/>
        </w:pBdr>
        <w:spacing w:line="276" w:lineRule="auto" w:before="0" w:after="0"/>
        <w:ind w:left="360"/>
      </w:pPr>
      <w:r>
        <w:rPr>
          <w:rFonts w:ascii="Courier New" w:eastAsia="宋体"/>
          <w:sz w:val="18"/>
          <w:szCs w:val="18"/>
        </w:rPr>
        <w:t xml:space="preserve">            || StringUtils.isEmpty(loginDTO.getPassword())) {</w:t>
      </w:r>
    </w:p>
    <w:p>
      <w:pPr>
        <w:pBdr>
          <w:left w:val="single" w:color="AAAAAA" w:sz="4" w:space="4"/>
        </w:pBdr>
        <w:spacing w:line="276" w:lineRule="auto" w:before="0" w:after="0"/>
        <w:ind w:left="360"/>
      </w:pPr>
      <w:r>
        <w:rPr>
          <w:rFonts w:ascii="Courier New" w:eastAsia="宋体"/>
          <w:sz w:val="18"/>
          <w:szCs w:val="18"/>
        </w:rPr>
        <w:t xml:space="preserve">            return Result.error("用户名和密码不能为空");</w:t>
      </w:r>
    </w:p>
    <w:p>
      <w:pPr>
        <w:pBdr>
          <w:left w:val="single" w:color="AAAAAA" w:sz="4" w:space="4"/>
        </w:pBdr>
        <w:spacing w:line="276" w:lineRule="auto" w:before="0" w:after="0"/>
        <w:ind w:left="360"/>
      </w:pPr>
      <w:r>
        <w:rPr>
          <w:rFonts w:ascii="Courier New" w:eastAsia="宋体"/>
          <w:sz w:val="18"/>
          <w:szCs w:val="18"/>
        </w:rPr>
        <w:t xml:space="preserve">        }</w:t>
      </w:r>
    </w:p>
    <w:p>
      <w:pPr>
        <w:pBdr>
          <w:left w:val="single" w:color="AAAAAA" w:sz="4" w:space="4"/>
        </w:pBdr>
        <w:spacing w:line="276" w:lineRule="auto" w:before="0" w:after="0"/>
        <w:ind w:left="360"/>
      </w:pPr>
      <w:r>
        <w:rPr>
          <w:rFonts w:ascii="Courier New" w:eastAsia="宋体"/>
          <w:sz w:val="18"/>
          <w:szCs w:val="18"/>
        </w:rPr>
        <w:t xml:space="preserve">        User user = userService.getUserByUsername(loginDTO.getUsername());</w:t>
      </w:r>
    </w:p>
    <w:p>
      <w:pPr>
        <w:pBdr>
          <w:left w:val="single" w:color="AAAAAA" w:sz="4" w:space="4"/>
        </w:pBdr>
        <w:spacing w:line="276" w:lineRule="auto" w:before="0" w:after="0"/>
        <w:ind w:left="360"/>
      </w:pPr>
      <w:r>
        <w:rPr>
          <w:rFonts w:ascii="Courier New" w:eastAsia="宋体"/>
          <w:sz w:val="18"/>
          <w:szCs w:val="18"/>
        </w:rPr>
        <w:t xml:space="preserve">        if (user == null) {</w:t>
      </w:r>
    </w:p>
    <w:p>
      <w:pPr>
        <w:pBdr>
          <w:left w:val="single" w:color="AAAAAA" w:sz="4" w:space="4"/>
        </w:pBdr>
        <w:spacing w:line="276" w:lineRule="auto" w:before="0" w:after="0"/>
        <w:ind w:left="360"/>
      </w:pPr>
      <w:r>
        <w:rPr>
          <w:rFonts w:ascii="Courier New" w:eastAsia="宋体"/>
          <w:sz w:val="18"/>
          <w:szCs w:val="18"/>
        </w:rPr>
        <w:t xml:space="preserve">            return Result.error("用户不存在");</w:t>
      </w:r>
    </w:p>
    <w:p>
      <w:pPr>
        <w:pBdr>
          <w:left w:val="single" w:color="AAAAAA" w:sz="4" w:space="4"/>
        </w:pBdr>
        <w:spacing w:line="276" w:lineRule="auto" w:before="0" w:after="0"/>
        <w:ind w:left="360"/>
      </w:pPr>
      <w:r>
        <w:rPr>
          <w:rFonts w:ascii="Courier New" w:eastAsia="宋体"/>
          <w:sz w:val="18"/>
          <w:szCs w:val="18"/>
        </w:rPr>
        <w:t xml:space="preserve">        }</w:t>
      </w:r>
    </w:p>
    <w:p>
      <w:pPr>
        <w:pBdr>
          <w:left w:val="single" w:color="AAAAAA" w:sz="4" w:space="4"/>
        </w:pBdr>
        <w:spacing w:line="276" w:lineRule="auto" w:before="0" w:after="0"/>
        <w:ind w:left="360"/>
      </w:pPr>
      <w:r>
        <w:rPr>
          <w:rFonts w:ascii="Courier New" w:eastAsia="宋体"/>
          <w:sz w:val="18"/>
          <w:szCs w:val="18"/>
        </w:rPr>
        <w:t xml:space="preserve">        if (!passwordEncoder.matches(loginDTO.getPassword(), user.getPassword())) {</w:t>
      </w:r>
    </w:p>
    <w:p>
      <w:pPr>
        <w:pBdr>
          <w:left w:val="single" w:color="AAAAAA" w:sz="4" w:space="4"/>
        </w:pBdr>
        <w:spacing w:line="276" w:lineRule="auto" w:before="0" w:after="0"/>
        <w:ind w:left="360"/>
      </w:pPr>
      <w:r>
        <w:rPr>
          <w:rFonts w:ascii="Courier New" w:eastAsia="宋体"/>
          <w:sz w:val="18"/>
          <w:szCs w:val="18"/>
        </w:rPr>
        <w:t xml:space="preserve">            return Result.error("密码错误");</w:t>
      </w:r>
    </w:p>
    <w:p>
      <w:pPr>
        <w:pBdr>
          <w:left w:val="single" w:color="AAAAAA" w:sz="4" w:space="4"/>
        </w:pBdr>
        <w:spacing w:line="276" w:lineRule="auto" w:before="0" w:after="0"/>
        <w:ind w:left="360"/>
      </w:pPr>
      <w:r>
        <w:rPr>
          <w:rFonts w:ascii="Courier New" w:eastAsia="宋体"/>
          <w:sz w:val="18"/>
          <w:szCs w:val="18"/>
        </w:rPr>
        <w:t xml:space="preserve">        }</w:t>
      </w:r>
    </w:p>
    <w:p>
      <w:pPr>
        <w:pBdr>
          <w:left w:val="single" w:color="AAAAAA" w:sz="4" w:space="4"/>
        </w:pBdr>
        <w:spacing w:line="276" w:lineRule="auto" w:before="0" w:after="0"/>
        <w:ind w:left="360"/>
      </w:pPr>
      <w:r>
        <w:rPr>
          <w:rFonts w:ascii="Courier New" w:eastAsia="宋体"/>
          <w:sz w:val="18"/>
          <w:szCs w:val="18"/>
        </w:rPr>
        <w:t xml:space="preserve">        if (user.getStatus() == 0) {</w:t>
      </w:r>
    </w:p>
    <w:p>
      <w:pPr>
        <w:pBdr>
          <w:left w:val="single" w:color="AAAAAA" w:sz="4" w:space="4"/>
        </w:pBdr>
        <w:spacing w:line="276" w:lineRule="auto" w:before="0" w:after="0"/>
        <w:ind w:left="360"/>
      </w:pPr>
      <w:r>
        <w:rPr>
          <w:rFonts w:ascii="Courier New" w:eastAsia="宋体"/>
          <w:sz w:val="18"/>
          <w:szCs w:val="18"/>
        </w:rPr>
        <w:t xml:space="preserve">            return Result.error("账号已被禁用");</w:t>
      </w:r>
    </w:p>
    <w:p>
      <w:pPr>
        <w:pBdr>
          <w:left w:val="single" w:color="AAAAAA" w:sz="4" w:space="4"/>
        </w:pBdr>
        <w:spacing w:line="276" w:lineRule="auto" w:before="0" w:after="0"/>
        <w:ind w:left="360"/>
      </w:pPr>
      <w:r>
        <w:rPr>
          <w:rFonts w:ascii="Courier New" w:eastAsia="宋体"/>
          <w:sz w:val="18"/>
          <w:szCs w:val="18"/>
        </w:rPr>
        <w:t xml:space="preserve">        }</w:t>
      </w:r>
    </w:p>
    <w:p>
      <w:pPr>
        <w:pBdr>
          <w:left w:val="single" w:color="AAAAAA" w:sz="4" w:space="4"/>
        </w:pBdr>
        <w:spacing w:line="276" w:lineRule="auto" w:before="0" w:after="0"/>
        <w:ind w:left="360"/>
      </w:pPr>
      <w:r>
        <w:rPr>
          <w:rFonts w:ascii="Courier New" w:eastAsia="宋体"/>
          <w:sz w:val="18"/>
          <w:szCs w:val="18"/>
        </w:rPr>
        <w:t xml:space="preserve">        String token = jwtUtil.generateToken(user.getId());</w:t>
      </w:r>
    </w:p>
    <w:p>
      <w:pPr>
        <w:pBdr>
          <w:left w:val="single" w:color="AAAAAA" w:sz="4" w:space="4"/>
        </w:pBdr>
        <w:spacing w:line="276" w:lineRule="auto" w:before="0" w:after="0"/>
        <w:ind w:left="360"/>
      </w:pPr>
      <w:r>
        <w:rPr>
          <w:rFonts w:ascii="Courier New" w:eastAsia="宋体"/>
          <w:sz w:val="18"/>
          <w:szCs w:val="18"/>
        </w:rPr>
        <w:t xml:space="preserve">        LoginVO loginVO = new LoginVO();</w:t>
      </w:r>
    </w:p>
    <w:p>
      <w:pPr>
        <w:pBdr>
          <w:left w:val="single" w:color="AAAAAA" w:sz="4" w:space="4"/>
        </w:pBdr>
        <w:spacing w:line="276" w:lineRule="auto" w:before="0" w:after="0"/>
        <w:ind w:left="360"/>
      </w:pPr>
      <w:r>
        <w:rPr>
          <w:rFonts w:ascii="Courier New" w:eastAsia="宋体"/>
          <w:sz w:val="18"/>
          <w:szCs w:val="18"/>
        </w:rPr>
        <w:t xml:space="preserve">        loginVO.setToken(token);</w:t>
      </w:r>
    </w:p>
    <w:p>
      <w:pPr>
        <w:pBdr>
          <w:left w:val="single" w:color="AAAAAA" w:sz="4" w:space="4"/>
        </w:pBdr>
        <w:spacing w:line="276" w:lineRule="auto" w:before="0" w:after="0"/>
        <w:ind w:left="360"/>
      </w:pPr>
      <w:r>
        <w:rPr>
          <w:rFonts w:ascii="Courier New" w:eastAsia="宋体"/>
          <w:sz w:val="18"/>
          <w:szCs w:val="18"/>
        </w:rPr>
        <w:t xml:space="preserve">        loginVO.setUserId(user.getId());</w:t>
      </w:r>
    </w:p>
    <w:p>
      <w:pPr>
        <w:pBdr>
          <w:left w:val="single" w:color="AAAAAA" w:sz="4" w:space="4"/>
        </w:pBdr>
        <w:spacing w:line="276" w:lineRule="auto" w:before="0" w:after="0"/>
        <w:ind w:left="360"/>
      </w:pPr>
      <w:r>
        <w:rPr>
          <w:rFonts w:ascii="Courier New" w:eastAsia="宋体"/>
          <w:sz w:val="18"/>
          <w:szCs w:val="18"/>
        </w:rPr>
        <w:t xml:space="preserve">        loginVO.setUsername(user.getUsername());</w:t>
      </w:r>
    </w:p>
    <w:p>
      <w:pPr>
        <w:pBdr>
          <w:left w:val="single" w:color="AAAAAA" w:sz="4" w:space="4"/>
        </w:pBdr>
        <w:spacing w:line="276" w:lineRule="auto" w:before="0" w:after="0"/>
        <w:ind w:left="360"/>
      </w:pPr>
      <w:r>
        <w:rPr>
          <w:rFonts w:ascii="Courier New" w:eastAsia="宋体"/>
          <w:sz w:val="18"/>
          <w:szCs w:val="18"/>
        </w:rPr>
        <w:t xml:space="preserve">        loginVO.setNickname(user.getNickname());</w:t>
      </w:r>
    </w:p>
    <w:p>
      <w:pPr>
        <w:pBdr>
          <w:left w:val="single" w:color="AAAAAA" w:sz="4" w:space="4"/>
        </w:pBdr>
        <w:spacing w:line="276" w:lineRule="auto" w:before="0" w:after="0"/>
        <w:ind w:left="360"/>
      </w:pPr>
      <w:r>
        <w:rPr>
          <w:rFonts w:ascii="Courier New" w:eastAsia="宋体"/>
          <w:sz w:val="18"/>
          <w:szCs w:val="18"/>
        </w:rPr>
        <w:t xml:space="preserve">        return Result.success(loginVO);</w:t>
      </w:r>
    </w:p>
    <w:p>
      <w:pPr>
        <w:pBdr>
          <w:left w:val="single" w:color="AAAAAA" w:sz="4" w:space="4"/>
        </w:pBdr>
        <w:spacing w:line="276" w:lineRule="auto" w:before="0" w:after="0"/>
        <w:ind w:left="360"/>
      </w:pPr>
      <w:r>
        <w:rPr>
          <w:rFonts w:ascii="Courier New" w:eastAsia="宋体"/>
          <w:sz w:val="18"/>
          <w:szCs w:val="18"/>
        </w:rPr>
        <w:t xml:space="preserve">    }</w:t>
      </w:r>
    </w:p>
    <w:p>
      <w:pPr>
        <w:pBdr>
          <w:left w:val="single" w:color="AAAAAA" w:sz="4" w:space="4"/>
        </w:pBdr>
        <w:spacing w:line="276" w:lineRule="auto" w:before="0" w:after="0"/>
        <w:ind w:left="360"/>
      </w:pPr>
      <w:r>
        <w:rPr>
          <w:rFonts w:ascii="Courier New" w:eastAsia="宋体"/>
          <w:sz w:val="18"/>
          <w:szCs w:val="18"/>
        </w:rPr>
        <w:t xml:space="preserve">}</w:t>
      </w:r>
    </w:p>
    <w:p>
      <w:pPr>
        <w:pStyle w:val="Heading3"/>
        <w:spacing w:before="260" w:after="260" w:line="413" w:lineRule="auto"/>
      </w:pPr>
      <w:r>
        <w:rPr>
          <w:rFonts w:ascii="Arial" w:eastAsia="黑体"/>
          <w:b/>
          <w:bCs/>
          <w:sz w:val="32"/>
          <w:szCs w:val="32"/>
        </w:rPr>
        <w:t xml:space="preserve">5.2.2  非遗文化浏览实现</w:t>
      </w:r>
    </w:p>
    <w:p>
      <w:pPr>
        <w:spacing w:line="360" w:lineRule="auto" w:before="0" w:after="0"/>
        <w:ind w:firstLine="420"/>
        <w:jc w:val="both"/>
      </w:pPr>
      <w:r>
        <w:rPr>
          <w:rFonts w:ascii="Times New Roman" w:eastAsia="宋体"/>
          <w:sz w:val="21"/>
          <w:szCs w:val="21"/>
        </w:rPr>
        <w:t xml:space="preserve">非遗文化浏览是系统的核心展示功能，用户可以查看非遗项目列表、筛选分类、搜索关键词、查看详情。非遗项目列表接口支持分页查询、分类筛选、关键词搜索等功能。非遗项目详情接口根据项目ID查询详细信息，包括项目名称、分类、级别、地区、简介、详情内容等，同时返回相关的传承人信息和相关活动信息。非遗文化浏览功能的实现代码如下：</w:t>
      </w:r>
    </w:p>
    <w:p>
      <w:pPr>
        <w:pBdr>
          <w:left w:val="single" w:color="AAAAAA" w:sz="4" w:space="4"/>
        </w:pBdr>
        <w:spacing w:line="276" w:lineRule="auto" w:before="0" w:after="0"/>
        <w:ind w:left="360"/>
      </w:pPr>
      <w:r>
        <w:rPr>
          <w:rFonts w:ascii="Courier New" w:eastAsia="宋体"/>
          <w:sz w:val="18"/>
          <w:szCs w:val="18"/>
        </w:rPr>
        <w:t xml:space="preserve">@Service</w:t>
      </w:r>
    </w:p>
    <w:p>
      <w:pPr>
        <w:pBdr>
          <w:left w:val="single" w:color="AAAAAA" w:sz="4" w:space="4"/>
        </w:pBdr>
        <w:spacing w:line="276" w:lineRule="auto" w:before="0" w:after="0"/>
        <w:ind w:left="360"/>
      </w:pPr>
      <w:r>
        <w:rPr>
          <w:rFonts w:ascii="Courier New" w:eastAsia="宋体"/>
          <w:sz w:val="18"/>
          <w:szCs w:val="18"/>
        </w:rPr>
        <w:t xml:space="preserve">public class ContentServiceImpl implements ContentService {</w:t>
      </w:r>
    </w:p>
    <w:p>
      <w:pPr>
        <w:pBdr>
          <w:left w:val="single" w:color="AAAAAA" w:sz="4" w:space="4"/>
        </w:pBdr>
        <w:spacing w:line="276" w:lineRule="auto" w:before="0" w:after="0"/>
        <w:ind w:left="360"/>
      </w:pPr>
      <w:r>
        <w:rPr>
          <w:rFonts w:ascii="Courier New" w:eastAsia="宋体"/>
          <w:sz w:val="18"/>
          <w:szCs w:val="18"/>
        </w:rPr>
        <w:t xml:space="preserve">    @Autowired</w:t>
      </w:r>
    </w:p>
    <w:p>
      <w:pPr>
        <w:pBdr>
          <w:left w:val="single" w:color="AAAAAA" w:sz="4" w:space="4"/>
        </w:pBdr>
        <w:spacing w:line="276" w:lineRule="auto" w:before="0" w:after="0"/>
        <w:ind w:left="360"/>
      </w:pPr>
      <w:r>
        <w:rPr>
          <w:rFonts w:ascii="Courier New" w:eastAsia="宋体"/>
          <w:sz w:val="18"/>
          <w:szCs w:val="18"/>
        </w:rPr>
        <w:t xml:space="preserve">    private IchItemMapper ichItemMapper;</w:t>
      </w:r>
    </w:p>
    <w:p>
      <w:pPr>
        <w:pBdr>
          <w:left w:val="single" w:color="AAAAAA" w:sz="4" w:space="4"/>
        </w:pBdr>
        <w:spacing w:line="276" w:lineRule="auto" w:before="0" w:after="0"/>
        <w:ind w:left="360"/>
      </w:pPr>
      <w:r>
        <w:rPr>
          <w:rFonts w:ascii="Courier New" w:eastAsia="宋体"/>
          <w:sz w:val="18"/>
          <w:szCs w:val="18"/>
        </w:rPr>
        <w:t xml:space="preserve">    </w:t>
      </w:r>
    </w:p>
    <w:p>
      <w:pPr>
        <w:pBdr>
          <w:left w:val="single" w:color="AAAAAA" w:sz="4" w:space="4"/>
        </w:pBdr>
        <w:spacing w:line="276" w:lineRule="auto" w:before="0" w:after="0"/>
        <w:ind w:left="360"/>
      </w:pPr>
      <w:r>
        <w:rPr>
          <w:rFonts w:ascii="Courier New" w:eastAsia="宋体"/>
          <w:sz w:val="18"/>
          <w:szCs w:val="18"/>
        </w:rPr>
        <w:t xml:space="preserve">    @Override</w:t>
      </w:r>
    </w:p>
    <w:p>
      <w:pPr>
        <w:pBdr>
          <w:left w:val="single" w:color="AAAAAA" w:sz="4" w:space="4"/>
        </w:pBdr>
        <w:spacing w:line="276" w:lineRule="auto" w:before="0" w:after="0"/>
        <w:ind w:left="360"/>
      </w:pPr>
      <w:r>
        <w:rPr>
          <w:rFonts w:ascii="Courier New" w:eastAsia="宋体"/>
          <w:sz w:val="18"/>
          <w:szCs w:val="18"/>
        </w:rPr>
        <w:t xml:space="preserve">    public PageInfo&lt;IchItemVO&gt; listIchItems(IchItemQueryDTO query) {</w:t>
      </w:r>
    </w:p>
    <w:p>
      <w:pPr>
        <w:pBdr>
          <w:left w:val="single" w:color="AAAAAA" w:sz="4" w:space="4"/>
        </w:pBdr>
        <w:spacing w:line="276" w:lineRule="auto" w:before="0" w:after="0"/>
        <w:ind w:left="360"/>
      </w:pPr>
      <w:r>
        <w:rPr>
          <w:rFonts w:ascii="Courier New" w:eastAsia="宋体"/>
          <w:sz w:val="18"/>
          <w:szCs w:val="18"/>
        </w:rPr>
        <w:t xml:space="preserve">        PageHelper.startPage(query.getPageNum(), query.getPageSize());</w:t>
      </w:r>
    </w:p>
    <w:p>
      <w:pPr>
        <w:pBdr>
          <w:left w:val="single" w:color="AAAAAA" w:sz="4" w:space="4"/>
        </w:pBdr>
        <w:spacing w:line="276" w:lineRule="auto" w:before="0" w:after="0"/>
        <w:ind w:left="360"/>
      </w:pPr>
      <w:r>
        <w:rPr>
          <w:rFonts w:ascii="Courier New" w:eastAsia="宋体"/>
          <w:sz w:val="18"/>
          <w:szCs w:val="18"/>
        </w:rPr>
        <w:t xml:space="preserve">        List&lt;IchItem&gt; items = ichItemMapper.selectByCondition(</w:t>
      </w:r>
    </w:p>
    <w:p>
      <w:pPr>
        <w:pBdr>
          <w:left w:val="single" w:color="AAAAAA" w:sz="4" w:space="4"/>
        </w:pBdr>
        <w:spacing w:line="276" w:lineRule="auto" w:before="0" w:after="0"/>
        <w:ind w:left="360"/>
      </w:pPr>
      <w:r>
        <w:rPr>
          <w:rFonts w:ascii="Courier New" w:eastAsia="宋体"/>
          <w:sz w:val="18"/>
          <w:szCs w:val="18"/>
        </w:rPr>
        <w:t xml:space="preserve">            query.getCategoryId(), query.getKeyword(),</w:t>
      </w:r>
    </w:p>
    <w:p>
      <w:pPr>
        <w:pBdr>
          <w:left w:val="single" w:color="AAAAAA" w:sz="4" w:space="4"/>
        </w:pBdr>
        <w:spacing w:line="276" w:lineRule="auto" w:before="0" w:after="0"/>
        <w:ind w:left="360"/>
      </w:pPr>
      <w:r>
        <w:rPr>
          <w:rFonts w:ascii="Courier New" w:eastAsia="宋体"/>
          <w:sz w:val="18"/>
          <w:szCs w:val="18"/>
        </w:rPr>
        <w:t xml:space="preserve">            query.getLevel(), query.getRegion()</w:t>
      </w:r>
    </w:p>
    <w:p>
      <w:pPr>
        <w:pBdr>
          <w:left w:val="single" w:color="AAAAAA" w:sz="4" w:space="4"/>
        </w:pBdr>
        <w:spacing w:line="276" w:lineRule="auto" w:before="0" w:after="0"/>
        <w:ind w:left="360"/>
      </w:pPr>
      <w:r>
        <w:rPr>
          <w:rFonts w:ascii="Courier New" w:eastAsia="宋体"/>
          <w:sz w:val="18"/>
          <w:szCs w:val="18"/>
        </w:rPr>
        <w:t xml:space="preserve">        );</w:t>
      </w:r>
    </w:p>
    <w:p>
      <w:pPr>
        <w:pBdr>
          <w:left w:val="single" w:color="AAAAAA" w:sz="4" w:space="4"/>
        </w:pBdr>
        <w:spacing w:line="276" w:lineRule="auto" w:before="0" w:after="0"/>
        <w:ind w:left="360"/>
      </w:pPr>
      <w:r>
        <w:rPr>
          <w:rFonts w:ascii="Courier New" w:eastAsia="宋体"/>
          <w:sz w:val="18"/>
          <w:szCs w:val="18"/>
        </w:rPr>
        <w:t xml:space="preserve">        return PageInfo.of(convertToVO(items));</w:t>
      </w:r>
    </w:p>
    <w:p>
      <w:pPr>
        <w:pBdr>
          <w:left w:val="single" w:color="AAAAAA" w:sz="4" w:space="4"/>
        </w:pBdr>
        <w:spacing w:line="276" w:lineRule="auto" w:before="0" w:after="0"/>
        <w:ind w:left="360"/>
      </w:pPr>
      <w:r>
        <w:rPr>
          <w:rFonts w:ascii="Courier New" w:eastAsia="宋体"/>
          <w:sz w:val="18"/>
          <w:szCs w:val="18"/>
        </w:rPr>
        <w:t xml:space="preserve">    }</w:t>
      </w:r>
    </w:p>
    <w:p>
      <w:pPr>
        <w:pBdr>
          <w:left w:val="single" w:color="AAAAAA" w:sz="4" w:space="4"/>
        </w:pBdr>
        <w:spacing w:line="276" w:lineRule="auto" w:before="0" w:after="0"/>
        <w:ind w:left="360"/>
      </w:pPr>
      <w:r>
        <w:rPr>
          <w:rFonts w:ascii="Courier New" w:eastAsia="宋体"/>
          <w:sz w:val="18"/>
          <w:szCs w:val="18"/>
        </w:rPr>
        <w:t xml:space="preserve">    </w:t>
      </w:r>
    </w:p>
    <w:p>
      <w:pPr>
        <w:pBdr>
          <w:left w:val="single" w:color="AAAAAA" w:sz="4" w:space="4"/>
        </w:pBdr>
        <w:spacing w:line="276" w:lineRule="auto" w:before="0" w:after="0"/>
        <w:ind w:left="360"/>
      </w:pPr>
      <w:r>
        <w:rPr>
          <w:rFonts w:ascii="Courier New" w:eastAsia="宋体"/>
          <w:sz w:val="18"/>
          <w:szCs w:val="18"/>
        </w:rPr>
        <w:t xml:space="preserve">    @Override</w:t>
      </w:r>
    </w:p>
    <w:p>
      <w:pPr>
        <w:pBdr>
          <w:left w:val="single" w:color="AAAAAA" w:sz="4" w:space="4"/>
        </w:pBdr>
        <w:spacing w:line="276" w:lineRule="auto" w:before="0" w:after="0"/>
        <w:ind w:left="360"/>
      </w:pPr>
      <w:r>
        <w:rPr>
          <w:rFonts w:ascii="Courier New" w:eastAsia="宋体"/>
          <w:sz w:val="18"/>
          <w:szCs w:val="18"/>
        </w:rPr>
        <w:t xml:space="preserve">    public IchItemDetailVO getIchItemDetail(Long id) {</w:t>
      </w:r>
    </w:p>
    <w:p>
      <w:pPr>
        <w:pBdr>
          <w:left w:val="single" w:color="AAAAAA" w:sz="4" w:space="4"/>
        </w:pBdr>
        <w:spacing w:line="276" w:lineRule="auto" w:before="0" w:after="0"/>
        <w:ind w:left="360"/>
      </w:pPr>
      <w:r>
        <w:rPr>
          <w:rFonts w:ascii="Courier New" w:eastAsia="宋体"/>
          <w:sz w:val="18"/>
          <w:szCs w:val="18"/>
        </w:rPr>
        <w:t xml:space="preserve">        IchItem item = ichItemMapper.selectById(id);</w:t>
      </w:r>
    </w:p>
    <w:p>
      <w:pPr>
        <w:pBdr>
          <w:left w:val="single" w:color="AAAAAA" w:sz="4" w:space="4"/>
        </w:pBdr>
        <w:spacing w:line="276" w:lineRule="auto" w:before="0" w:after="0"/>
        <w:ind w:left="360"/>
      </w:pPr>
      <w:r>
        <w:rPr>
          <w:rFonts w:ascii="Courier New" w:eastAsia="宋体"/>
          <w:sz w:val="18"/>
          <w:szCs w:val="18"/>
        </w:rPr>
        <w:t xml:space="preserve">        if (item == null) {</w:t>
      </w:r>
    </w:p>
    <w:p>
      <w:pPr>
        <w:pBdr>
          <w:left w:val="single" w:color="AAAAAA" w:sz="4" w:space="4"/>
        </w:pBdr>
        <w:spacing w:line="276" w:lineRule="auto" w:before="0" w:after="0"/>
        <w:ind w:left="360"/>
      </w:pPr>
      <w:r>
        <w:rPr>
          <w:rFonts w:ascii="Courier New" w:eastAsia="宋体"/>
          <w:sz w:val="18"/>
          <w:szCs w:val="18"/>
        </w:rPr>
        <w:t xml:space="preserve">            throw new BusinessException("项目不存在");</w:t>
      </w:r>
    </w:p>
    <w:p>
      <w:pPr>
        <w:pBdr>
          <w:left w:val="single" w:color="AAAAAA" w:sz="4" w:space="4"/>
        </w:pBdr>
        <w:spacing w:line="276" w:lineRule="auto" w:before="0" w:after="0"/>
        <w:ind w:left="360"/>
      </w:pPr>
      <w:r>
        <w:rPr>
          <w:rFonts w:ascii="Courier New" w:eastAsia="宋体"/>
          <w:sz w:val="18"/>
          <w:szCs w:val="18"/>
        </w:rPr>
        <w:t xml:space="preserve">        }</w:t>
      </w:r>
    </w:p>
    <w:p>
      <w:pPr>
        <w:pBdr>
          <w:left w:val="single" w:color="AAAAAA" w:sz="4" w:space="4"/>
        </w:pBdr>
        <w:spacing w:line="276" w:lineRule="auto" w:before="0" w:after="0"/>
        <w:ind w:left="360"/>
      </w:pPr>
      <w:r>
        <w:rPr>
          <w:rFonts w:ascii="Courier New" w:eastAsia="宋体"/>
          <w:sz w:val="18"/>
          <w:szCs w:val="18"/>
        </w:rPr>
        <w:t xml:space="preserve">        ichItemMapper.incrementViewCount(id);</w:t>
      </w:r>
    </w:p>
    <w:p>
      <w:pPr>
        <w:pBdr>
          <w:left w:val="single" w:color="AAAAAA" w:sz="4" w:space="4"/>
        </w:pBdr>
        <w:spacing w:line="276" w:lineRule="auto" w:before="0" w:after="0"/>
        <w:ind w:left="360"/>
      </w:pPr>
      <w:r>
        <w:rPr>
          <w:rFonts w:ascii="Courier New" w:eastAsia="宋体"/>
          <w:sz w:val="18"/>
          <w:szCs w:val="18"/>
        </w:rPr>
        <w:t xml:space="preserve">        List&lt;HeritageMan&gt; heritages = heritageManMapper.selectByItemId(id);</w:t>
      </w:r>
    </w:p>
    <w:p>
      <w:pPr>
        <w:pBdr>
          <w:left w:val="single" w:color="AAAAAA" w:sz="4" w:space="4"/>
        </w:pBdr>
        <w:spacing w:line="276" w:lineRule="auto" w:before="0" w:after="0"/>
        <w:ind w:left="360"/>
      </w:pPr>
      <w:r>
        <w:rPr>
          <w:rFonts w:ascii="Courier New" w:eastAsia="宋体"/>
          <w:sz w:val="18"/>
          <w:szCs w:val="18"/>
        </w:rPr>
        <w:t xml:space="preserve">        return convertToDetailVO(item, heritages);</w:t>
      </w:r>
    </w:p>
    <w:p>
      <w:pPr>
        <w:pBdr>
          <w:left w:val="single" w:color="AAAAAA" w:sz="4" w:space="4"/>
        </w:pBdr>
        <w:spacing w:line="276" w:lineRule="auto" w:before="0" w:after="0"/>
        <w:ind w:left="360"/>
      </w:pPr>
      <w:r>
        <w:rPr>
          <w:rFonts w:ascii="Courier New" w:eastAsia="宋体"/>
          <w:sz w:val="18"/>
          <w:szCs w:val="18"/>
        </w:rPr>
        <w:t xml:space="preserve">    }</w:t>
      </w:r>
    </w:p>
    <w:p>
      <w:pPr>
        <w:pBdr>
          <w:left w:val="single" w:color="AAAAAA" w:sz="4" w:space="4"/>
        </w:pBdr>
        <w:spacing w:line="276" w:lineRule="auto" w:before="0" w:after="0"/>
        <w:ind w:left="360"/>
      </w:pPr>
      <w:r>
        <w:rPr>
          <w:rFonts w:ascii="Courier New" w:eastAsia="宋体"/>
          <w:sz w:val="18"/>
          <w:szCs w:val="18"/>
        </w:rPr>
        <w:t xml:space="preserve">}</w:t>
      </w:r>
    </w:p>
    <w:p>
      <w:pPr>
        <w:pStyle w:val="Heading3"/>
        <w:spacing w:before="260" w:after="260" w:line="413" w:lineRule="auto"/>
      </w:pPr>
      <w:r>
        <w:rPr>
          <w:rFonts w:ascii="Arial" w:eastAsia="黑体"/>
          <w:b/>
          <w:bCs/>
          <w:sz w:val="32"/>
          <w:szCs w:val="32"/>
        </w:rPr>
        <w:t xml:space="preserve">5.2.3  商品购买实现</w:t>
      </w:r>
    </w:p>
    <w:p>
      <w:pPr>
        <w:spacing w:line="360" w:lineRule="auto" w:before="0" w:after="0"/>
        <w:ind w:firstLine="420"/>
        <w:jc w:val="both"/>
      </w:pPr>
      <w:r>
        <w:rPr>
          <w:rFonts w:ascii="Times New Roman" w:eastAsia="宋体"/>
          <w:sz w:val="21"/>
          <w:szCs w:val="21"/>
        </w:rPr>
        <w:t xml:space="preserve">商品购买是电商功能的核心，包括商品展示、购物车、订单创建、支付等流程。商品列表接口支持分类筛选、价格区间筛选、关键词搜索、销量排序、价格排序等多种查询条件。购物车功能允许用户将商品添加到购物车，并可以修改商品数量、删除商品，购物车数据存储在Redis中，支持跨多端同步。订单创建功能接收用户提交的订单信息，首先校验商品库存和价格，然后创建订单记录，冻结库存，最后返回订单信息。商品购买功能的核心实现代码如下：</w:t>
      </w:r>
    </w:p>
    <w:p>
      <w:pPr>
        <w:pBdr>
          <w:left w:val="single" w:color="AAAAAA" w:sz="4" w:space="4"/>
        </w:pBdr>
        <w:spacing w:line="276" w:lineRule="auto" w:before="0" w:after="0"/>
        <w:ind w:left="360"/>
      </w:pPr>
      <w:r>
        <w:rPr>
          <w:rFonts w:ascii="Courier New" w:eastAsia="宋体"/>
          <w:sz w:val="18"/>
          <w:szCs w:val="18"/>
        </w:rPr>
        <w:t xml:space="preserve">@Service</w:t>
      </w:r>
    </w:p>
    <w:p>
      <w:pPr>
        <w:pBdr>
          <w:left w:val="single" w:color="AAAAAA" w:sz="4" w:space="4"/>
        </w:pBdr>
        <w:spacing w:line="276" w:lineRule="auto" w:before="0" w:after="0"/>
        <w:ind w:left="360"/>
      </w:pPr>
      <w:r>
        <w:rPr>
          <w:rFonts w:ascii="Courier New" w:eastAsia="宋体"/>
          <w:sz w:val="18"/>
          <w:szCs w:val="18"/>
        </w:rPr>
        <w:t xml:space="preserve">public class OrderServiceImpl implements OrderService {</w:t>
      </w:r>
    </w:p>
    <w:p>
      <w:pPr>
        <w:pBdr>
          <w:left w:val="single" w:color="AAAAAA" w:sz="4" w:space="4"/>
        </w:pBdr>
        <w:spacing w:line="276" w:lineRule="auto" w:before="0" w:after="0"/>
        <w:ind w:left="360"/>
      </w:pPr>
      <w:r>
        <w:rPr>
          <w:rFonts w:ascii="Courier New" w:eastAsia="宋体"/>
          <w:sz w:val="18"/>
          <w:szCs w:val="18"/>
        </w:rPr>
        <w:t xml:space="preserve">    @Override</w:t>
      </w:r>
    </w:p>
    <w:p>
      <w:pPr>
        <w:pBdr>
          <w:left w:val="single" w:color="AAAAAA" w:sz="4" w:space="4"/>
        </w:pBdr>
        <w:spacing w:line="276" w:lineRule="auto" w:before="0" w:after="0"/>
        <w:ind w:left="360"/>
      </w:pPr>
      <w:r>
        <w:rPr>
          <w:rFonts w:ascii="Courier New" w:eastAsia="宋体"/>
          <w:sz w:val="18"/>
          <w:szCs w:val="18"/>
        </w:rPr>
        <w:t xml:space="preserve">    @Transactional(rollbackFor = Exception.class)</w:t>
      </w:r>
    </w:p>
    <w:p>
      <w:pPr>
        <w:pBdr>
          <w:left w:val="single" w:color="AAAAAA" w:sz="4" w:space="4"/>
        </w:pBdr>
        <w:spacing w:line="276" w:lineRule="auto" w:before="0" w:after="0"/>
        <w:ind w:left="360"/>
      </w:pPr>
      <w:r>
        <w:rPr>
          <w:rFonts w:ascii="Courier New" w:eastAsia="宋体"/>
          <w:sz w:val="18"/>
          <w:szCs w:val="18"/>
        </w:rPr>
        <w:t xml:space="preserve">    public Order createOrder(OrderCreateDTO createDTO) {</w:t>
      </w:r>
    </w:p>
    <w:p>
      <w:pPr>
        <w:pBdr>
          <w:left w:val="single" w:color="AAAAAA" w:sz="4" w:space="4"/>
        </w:pBdr>
        <w:spacing w:line="276" w:lineRule="auto" w:before="0" w:after="0"/>
        <w:ind w:left="360"/>
      </w:pPr>
      <w:r>
        <w:rPr>
          <w:rFonts w:ascii="Courier New" w:eastAsia="宋体"/>
          <w:sz w:val="18"/>
          <w:szCs w:val="18"/>
        </w:rPr>
        <w:t xml:space="preserve">        List&lt;OrderItem&gt; orderItems = new ArrayList&lt;&gt;();</w:t>
      </w:r>
    </w:p>
    <w:p>
      <w:pPr>
        <w:pBdr>
          <w:left w:val="single" w:color="AAAAAA" w:sz="4" w:space="4"/>
        </w:pBdr>
        <w:spacing w:line="276" w:lineRule="auto" w:before="0" w:after="0"/>
        <w:ind w:left="360"/>
      </w:pPr>
      <w:r>
        <w:rPr>
          <w:rFonts w:ascii="Courier New" w:eastAsia="宋体"/>
          <w:sz w:val="18"/>
          <w:szCs w:val="18"/>
        </w:rPr>
        <w:t xml:space="preserve">        BigDecimal totalAmount = BigDecimal.ZERO;</w:t>
      </w:r>
    </w:p>
    <w:p>
      <w:pPr>
        <w:pBdr>
          <w:left w:val="single" w:color="AAAAAA" w:sz="4" w:space="4"/>
        </w:pBdr>
        <w:spacing w:line="276" w:lineRule="auto" w:before="0" w:after="0"/>
        <w:ind w:left="360"/>
      </w:pPr>
      <w:r>
        <w:rPr>
          <w:rFonts w:ascii="Courier New" w:eastAsia="宋体"/>
          <w:sz w:val="18"/>
          <w:szCs w:val="18"/>
        </w:rPr>
        <w:t xml:space="preserve">        for (CartItemDTO cartItem : createDTO.getItems()) {</w:t>
      </w:r>
    </w:p>
    <w:p>
      <w:pPr>
        <w:pBdr>
          <w:left w:val="single" w:color="AAAAAA" w:sz="4" w:space="4"/>
        </w:pBdr>
        <w:spacing w:line="276" w:lineRule="auto" w:before="0" w:after="0"/>
        <w:ind w:left="360"/>
      </w:pPr>
      <w:r>
        <w:rPr>
          <w:rFonts w:ascii="Courier New" w:eastAsia="宋体"/>
          <w:sz w:val="18"/>
          <w:szCs w:val="18"/>
        </w:rPr>
        <w:t xml:space="preserve">            Product product = productMapper.selectById(cartItem.getProductId());</w:t>
      </w:r>
    </w:p>
    <w:p>
      <w:pPr>
        <w:pBdr>
          <w:left w:val="single" w:color="AAAAAA" w:sz="4" w:space="4"/>
        </w:pBdr>
        <w:spacing w:line="276" w:lineRule="auto" w:before="0" w:after="0"/>
        <w:ind w:left="360"/>
      </w:pPr>
      <w:r>
        <w:rPr>
          <w:rFonts w:ascii="Courier New" w:eastAsia="宋体"/>
          <w:sz w:val="18"/>
          <w:szCs w:val="18"/>
        </w:rPr>
        <w:t xml:space="preserve">            if (product == null) {</w:t>
      </w:r>
    </w:p>
    <w:p>
      <w:pPr>
        <w:pBdr>
          <w:left w:val="single" w:color="AAAAAA" w:sz="4" w:space="4"/>
        </w:pBdr>
        <w:spacing w:line="276" w:lineRule="auto" w:before="0" w:after="0"/>
        <w:ind w:left="360"/>
      </w:pPr>
      <w:r>
        <w:rPr>
          <w:rFonts w:ascii="Courier New" w:eastAsia="宋体"/>
          <w:sz w:val="18"/>
          <w:szCs w:val="18"/>
        </w:rPr>
        <w:t xml:space="preserve">                throw new BusinessException("商品不存在: " + cartItem.getProductId());</w:t>
      </w:r>
    </w:p>
    <w:p>
      <w:pPr>
        <w:pBdr>
          <w:left w:val="single" w:color="AAAAAA" w:sz="4" w:space="4"/>
        </w:pBdr>
        <w:spacing w:line="276" w:lineRule="auto" w:before="0" w:after="0"/>
        <w:ind w:left="360"/>
      </w:pPr>
      <w:r>
        <w:rPr>
          <w:rFonts w:ascii="Courier New" w:eastAsia="宋体"/>
          <w:sz w:val="18"/>
          <w:szCs w:val="18"/>
        </w:rPr>
        <w:t xml:space="preserve">            }</w:t>
      </w:r>
    </w:p>
    <w:p>
      <w:pPr>
        <w:pBdr>
          <w:left w:val="single" w:color="AAAAAA" w:sz="4" w:space="4"/>
        </w:pBdr>
        <w:spacing w:line="276" w:lineRule="auto" w:before="0" w:after="0"/>
        <w:ind w:left="360"/>
      </w:pPr>
      <w:r>
        <w:rPr>
          <w:rFonts w:ascii="Courier New" w:eastAsia="宋体"/>
          <w:sz w:val="18"/>
          <w:szCs w:val="18"/>
        </w:rPr>
        <w:t xml:space="preserve">            if (product.getStock() &lt; cartItem.getQuantity()) {</w:t>
      </w:r>
    </w:p>
    <w:p>
      <w:pPr>
        <w:pBdr>
          <w:left w:val="single" w:color="AAAAAA" w:sz="4" w:space="4"/>
        </w:pBdr>
        <w:spacing w:line="276" w:lineRule="auto" w:before="0" w:after="0"/>
        <w:ind w:left="360"/>
      </w:pPr>
      <w:r>
        <w:rPr>
          <w:rFonts w:ascii="Courier New" w:eastAsia="宋体"/>
          <w:sz w:val="18"/>
          <w:szCs w:val="18"/>
        </w:rPr>
        <w:t xml:space="preserve">                throw new BusinessException("商品库存不足: " + product.getName());</w:t>
      </w:r>
    </w:p>
    <w:p>
      <w:pPr>
        <w:pBdr>
          <w:left w:val="single" w:color="AAAAAA" w:sz="4" w:space="4"/>
        </w:pBdr>
        <w:spacing w:line="276" w:lineRule="auto" w:before="0" w:after="0"/>
        <w:ind w:left="360"/>
      </w:pPr>
      <w:r>
        <w:rPr>
          <w:rFonts w:ascii="Courier New" w:eastAsia="宋体"/>
          <w:sz w:val="18"/>
          <w:szCs w:val="18"/>
        </w:rPr>
        <w:t xml:space="preserve">            }</w:t>
      </w:r>
    </w:p>
    <w:p>
      <w:pPr>
        <w:pBdr>
          <w:left w:val="single" w:color="AAAAAA" w:sz="4" w:space="4"/>
        </w:pBdr>
        <w:spacing w:line="276" w:lineRule="auto" w:before="0" w:after="0"/>
        <w:ind w:left="360"/>
      </w:pPr>
      <w:r>
        <w:rPr>
          <w:rFonts w:ascii="Courier New" w:eastAsia="宋体"/>
          <w:sz w:val="18"/>
          <w:szCs w:val="18"/>
        </w:rPr>
        <w:t xml:space="preserve">            BigDecimal itemAmount = product.getPrice().multiply(</w:t>
      </w:r>
    </w:p>
    <w:p>
      <w:pPr>
        <w:pBdr>
          <w:left w:val="single" w:color="AAAAAA" w:sz="4" w:space="4"/>
        </w:pBdr>
        <w:spacing w:line="276" w:lineRule="auto" w:before="0" w:after="0"/>
        <w:ind w:left="360"/>
      </w:pPr>
      <w:r>
        <w:rPr>
          <w:rFonts w:ascii="Courier New" w:eastAsia="宋体"/>
          <w:sz w:val="18"/>
          <w:szCs w:val="18"/>
        </w:rPr>
        <w:t xml:space="preserve">                new BigDecimal(cartItem.getQuantity()));</w:t>
      </w:r>
    </w:p>
    <w:p>
      <w:pPr>
        <w:pBdr>
          <w:left w:val="single" w:color="AAAAAA" w:sz="4" w:space="4"/>
        </w:pBdr>
        <w:spacing w:line="276" w:lineRule="auto" w:before="0" w:after="0"/>
        <w:ind w:left="360"/>
      </w:pPr>
      <w:r>
        <w:rPr>
          <w:rFonts w:ascii="Courier New" w:eastAsia="宋体"/>
          <w:sz w:val="18"/>
          <w:szCs w:val="18"/>
        </w:rPr>
        <w:t xml:space="preserve">            totalAmount = totalAmount.add(itemAmount);</w:t>
      </w:r>
    </w:p>
    <w:p>
      <w:pPr>
        <w:pBdr>
          <w:left w:val="single" w:color="AAAAAA" w:sz="4" w:space="4"/>
        </w:pBdr>
        <w:spacing w:line="276" w:lineRule="auto" w:before="0" w:after="0"/>
        <w:ind w:left="360"/>
      </w:pPr>
      <w:r>
        <w:rPr>
          <w:rFonts w:ascii="Courier New" w:eastAsia="宋体"/>
          <w:sz w:val="18"/>
          <w:szCs w:val="18"/>
        </w:rPr>
        <w:t xml:space="preserve">            OrderItem item = new OrderItem();</w:t>
      </w:r>
    </w:p>
    <w:p>
      <w:pPr>
        <w:pBdr>
          <w:left w:val="single" w:color="AAAAAA" w:sz="4" w:space="4"/>
        </w:pBdr>
        <w:spacing w:line="276" w:lineRule="auto" w:before="0" w:after="0"/>
        <w:ind w:left="360"/>
      </w:pPr>
      <w:r>
        <w:rPr>
          <w:rFonts w:ascii="Courier New" w:eastAsia="宋体"/>
          <w:sz w:val="18"/>
          <w:szCs w:val="18"/>
        </w:rPr>
        <w:t xml:space="preserve">            item.setProductId(product.getId());</w:t>
      </w:r>
    </w:p>
    <w:p>
      <w:pPr>
        <w:pBdr>
          <w:left w:val="single" w:color="AAAAAA" w:sz="4" w:space="4"/>
        </w:pBdr>
        <w:spacing w:line="276" w:lineRule="auto" w:before="0" w:after="0"/>
        <w:ind w:left="360"/>
      </w:pPr>
      <w:r>
        <w:rPr>
          <w:rFonts w:ascii="Courier New" w:eastAsia="宋体"/>
          <w:sz w:val="18"/>
          <w:szCs w:val="18"/>
        </w:rPr>
        <w:t xml:space="preserve">            item.setProductName(product.getName());</w:t>
      </w:r>
    </w:p>
    <w:p>
      <w:pPr>
        <w:pBdr>
          <w:left w:val="single" w:color="AAAAAA" w:sz="4" w:space="4"/>
        </w:pBdr>
        <w:spacing w:line="276" w:lineRule="auto" w:before="0" w:after="0"/>
        <w:ind w:left="360"/>
      </w:pPr>
      <w:r>
        <w:rPr>
          <w:rFonts w:ascii="Courier New" w:eastAsia="宋体"/>
          <w:sz w:val="18"/>
          <w:szCs w:val="18"/>
        </w:rPr>
        <w:t xml:space="preserve">            item.setProductPrice(product.getPrice());</w:t>
      </w:r>
    </w:p>
    <w:p>
      <w:pPr>
        <w:pBdr>
          <w:left w:val="single" w:color="AAAAAA" w:sz="4" w:space="4"/>
        </w:pBdr>
        <w:spacing w:line="276" w:lineRule="auto" w:before="0" w:after="0"/>
        <w:ind w:left="360"/>
      </w:pPr>
      <w:r>
        <w:rPr>
          <w:rFonts w:ascii="Courier New" w:eastAsia="宋体"/>
          <w:sz w:val="18"/>
          <w:szCs w:val="18"/>
        </w:rPr>
        <w:t xml:space="preserve">            item.setQuantity(cartItem.getQuantity());</w:t>
      </w:r>
    </w:p>
    <w:p>
      <w:pPr>
        <w:pBdr>
          <w:left w:val="single" w:color="AAAAAA" w:sz="4" w:space="4"/>
        </w:pBdr>
        <w:spacing w:line="276" w:lineRule="auto" w:before="0" w:after="0"/>
        <w:ind w:left="360"/>
      </w:pPr>
      <w:r>
        <w:rPr>
          <w:rFonts w:ascii="Courier New" w:eastAsia="宋体"/>
          <w:sz w:val="18"/>
          <w:szCs w:val="18"/>
        </w:rPr>
        <w:t xml:space="preserve">            orderItems.add(item);</w:t>
      </w:r>
    </w:p>
    <w:p>
      <w:pPr>
        <w:pBdr>
          <w:left w:val="single" w:color="AAAAAA" w:sz="4" w:space="4"/>
        </w:pBdr>
        <w:spacing w:line="276" w:lineRule="auto" w:before="0" w:after="0"/>
        <w:ind w:left="360"/>
      </w:pPr>
      <w:r>
        <w:rPr>
          <w:rFonts w:ascii="Courier New" w:eastAsia="宋体"/>
          <w:sz w:val="18"/>
          <w:szCs w:val="18"/>
        </w:rPr>
        <w:t xml:space="preserve">            productMapper.decrementStock(product.getId(), cartItem.getQuantity());</w:t>
      </w:r>
    </w:p>
    <w:p>
      <w:pPr>
        <w:pBdr>
          <w:left w:val="single" w:color="AAAAAA" w:sz="4" w:space="4"/>
        </w:pBdr>
        <w:spacing w:line="276" w:lineRule="auto" w:before="0" w:after="0"/>
        <w:ind w:left="360"/>
      </w:pPr>
      <w:r>
        <w:rPr>
          <w:rFonts w:ascii="Courier New" w:eastAsia="宋体"/>
          <w:sz w:val="18"/>
          <w:szCs w:val="18"/>
        </w:rPr>
        <w:t xml:space="preserve">        }</w:t>
      </w:r>
    </w:p>
    <w:p>
      <w:pPr>
        <w:pBdr>
          <w:left w:val="single" w:color="AAAAAA" w:sz="4" w:space="4"/>
        </w:pBdr>
        <w:spacing w:line="276" w:lineRule="auto" w:before="0" w:after="0"/>
        <w:ind w:left="360"/>
      </w:pPr>
      <w:r>
        <w:rPr>
          <w:rFonts w:ascii="Courier New" w:eastAsia="宋体"/>
          <w:sz w:val="18"/>
          <w:szCs w:val="18"/>
        </w:rPr>
        <w:t xml:space="preserve">        Order order = new Order();</w:t>
      </w:r>
    </w:p>
    <w:p>
      <w:pPr>
        <w:pBdr>
          <w:left w:val="single" w:color="AAAAAA" w:sz="4" w:space="4"/>
        </w:pBdr>
        <w:spacing w:line="276" w:lineRule="auto" w:before="0" w:after="0"/>
        <w:ind w:left="360"/>
      </w:pPr>
      <w:r>
        <w:rPr>
          <w:rFonts w:ascii="Courier New" w:eastAsia="宋体"/>
          <w:sz w:val="18"/>
          <w:szCs w:val="18"/>
        </w:rPr>
        <w:t xml:space="preserve">        order.setOrderNo(generateOrderNo());</w:t>
      </w:r>
    </w:p>
    <w:p>
      <w:pPr>
        <w:pBdr>
          <w:left w:val="single" w:color="AAAAAA" w:sz="4" w:space="4"/>
        </w:pBdr>
        <w:spacing w:line="276" w:lineRule="auto" w:before="0" w:after="0"/>
        <w:ind w:left="360"/>
      </w:pPr>
      <w:r>
        <w:rPr>
          <w:rFonts w:ascii="Courier New" w:eastAsia="宋体"/>
          <w:sz w:val="18"/>
          <w:szCs w:val="18"/>
        </w:rPr>
        <w:t xml:space="preserve">        order.setUserId(createDTO.getUserId());</w:t>
      </w:r>
    </w:p>
    <w:p>
      <w:pPr>
        <w:pBdr>
          <w:left w:val="single" w:color="AAAAAA" w:sz="4" w:space="4"/>
        </w:pBdr>
        <w:spacing w:line="276" w:lineRule="auto" w:before="0" w:after="0"/>
        <w:ind w:left="360"/>
      </w:pPr>
      <w:r>
        <w:rPr>
          <w:rFonts w:ascii="Courier New" w:eastAsia="宋体"/>
          <w:sz w:val="18"/>
          <w:szCs w:val="18"/>
        </w:rPr>
        <w:t xml:space="preserve">        order.setTotalAmount(totalAmount);</w:t>
      </w:r>
    </w:p>
    <w:p>
      <w:pPr>
        <w:pBdr>
          <w:left w:val="single" w:color="AAAAAA" w:sz="4" w:space="4"/>
        </w:pBdr>
        <w:spacing w:line="276" w:lineRule="auto" w:before="0" w:after="0"/>
        <w:ind w:left="360"/>
      </w:pPr>
      <w:r>
        <w:rPr>
          <w:rFonts w:ascii="Courier New" w:eastAsia="宋体"/>
          <w:sz w:val="18"/>
          <w:szCs w:val="18"/>
        </w:rPr>
        <w:t xml:space="preserve">        order.setStatus(OrderStatus.PENDING_PAY.getCode());</w:t>
      </w:r>
    </w:p>
    <w:p>
      <w:pPr>
        <w:pBdr>
          <w:left w:val="single" w:color="AAAAAA" w:sz="4" w:space="4"/>
        </w:pBdr>
        <w:spacing w:line="276" w:lineRule="auto" w:before="0" w:after="0"/>
        <w:ind w:left="360"/>
      </w:pPr>
      <w:r>
        <w:rPr>
          <w:rFonts w:ascii="Courier New" w:eastAsia="宋体"/>
          <w:sz w:val="18"/>
          <w:szCs w:val="18"/>
        </w:rPr>
        <w:t xml:space="preserve">        orderMapper.insert(order);</w:t>
      </w:r>
    </w:p>
    <w:p>
      <w:pPr>
        <w:pBdr>
          <w:left w:val="single" w:color="AAAAAA" w:sz="4" w:space="4"/>
        </w:pBdr>
        <w:spacing w:line="276" w:lineRule="auto" w:before="0" w:after="0"/>
        <w:ind w:left="360"/>
      </w:pPr>
      <w:r>
        <w:rPr>
          <w:rFonts w:ascii="Courier New" w:eastAsia="宋体"/>
          <w:sz w:val="18"/>
          <w:szCs w:val="18"/>
        </w:rPr>
        <w:t xml:space="preserve">        for (OrderItem item : orderItems) {</w:t>
      </w:r>
    </w:p>
    <w:p>
      <w:pPr>
        <w:pBdr>
          <w:left w:val="single" w:color="AAAAAA" w:sz="4" w:space="4"/>
        </w:pBdr>
        <w:spacing w:line="276" w:lineRule="auto" w:before="0" w:after="0"/>
        <w:ind w:left="360"/>
      </w:pPr>
      <w:r>
        <w:rPr>
          <w:rFonts w:ascii="Courier New" w:eastAsia="宋体"/>
          <w:sz w:val="18"/>
          <w:szCs w:val="18"/>
        </w:rPr>
        <w:t xml:space="preserve">            item.setOrderId(order.getId());</w:t>
      </w:r>
    </w:p>
    <w:p>
      <w:pPr>
        <w:pBdr>
          <w:left w:val="single" w:color="AAAAAA" w:sz="4" w:space="4"/>
        </w:pBdr>
        <w:spacing w:line="276" w:lineRule="auto" w:before="0" w:after="0"/>
        <w:ind w:left="360"/>
      </w:pPr>
      <w:r>
        <w:rPr>
          <w:rFonts w:ascii="Courier New" w:eastAsia="宋体"/>
          <w:sz w:val="18"/>
          <w:szCs w:val="18"/>
        </w:rPr>
        <w:t xml:space="preserve">            orderItemMapper.insert(item);</w:t>
      </w:r>
    </w:p>
    <w:p>
      <w:pPr>
        <w:pBdr>
          <w:left w:val="single" w:color="AAAAAA" w:sz="4" w:space="4"/>
        </w:pBdr>
        <w:spacing w:line="276" w:lineRule="auto" w:before="0" w:after="0"/>
        <w:ind w:left="360"/>
      </w:pPr>
      <w:r>
        <w:rPr>
          <w:rFonts w:ascii="Courier New" w:eastAsia="宋体"/>
          <w:sz w:val="18"/>
          <w:szCs w:val="18"/>
        </w:rPr>
        <w:t xml:space="preserve">        }</w:t>
      </w:r>
    </w:p>
    <w:p>
      <w:pPr>
        <w:pBdr>
          <w:left w:val="single" w:color="AAAAAA" w:sz="4" w:space="4"/>
        </w:pBdr>
        <w:spacing w:line="276" w:lineRule="auto" w:before="0" w:after="0"/>
        <w:ind w:left="360"/>
      </w:pPr>
      <w:r>
        <w:rPr>
          <w:rFonts w:ascii="Courier New" w:eastAsia="宋体"/>
          <w:sz w:val="18"/>
          <w:szCs w:val="18"/>
        </w:rPr>
        <w:t xml:space="preserve">        String cartKey = "cart:" + createDTO.getUserId();</w:t>
      </w:r>
    </w:p>
    <w:p>
      <w:pPr>
        <w:pBdr>
          <w:left w:val="single" w:color="AAAAAA" w:sz="4" w:space="4"/>
        </w:pBdr>
        <w:spacing w:line="276" w:lineRule="auto" w:before="0" w:after="0"/>
        <w:ind w:left="360"/>
      </w:pPr>
      <w:r>
        <w:rPr>
          <w:rFonts w:ascii="Courier New" w:eastAsia="宋体"/>
          <w:sz w:val="18"/>
          <w:szCs w:val="18"/>
        </w:rPr>
        <w:t xml:space="preserve">        redisTemplate.delete(cartKey);</w:t>
      </w:r>
    </w:p>
    <w:p>
      <w:pPr>
        <w:pBdr>
          <w:left w:val="single" w:color="AAAAAA" w:sz="4" w:space="4"/>
        </w:pBdr>
        <w:spacing w:line="276" w:lineRule="auto" w:before="0" w:after="0"/>
        <w:ind w:left="360"/>
      </w:pPr>
      <w:r>
        <w:rPr>
          <w:rFonts w:ascii="Courier New" w:eastAsia="宋体"/>
          <w:sz w:val="18"/>
          <w:szCs w:val="18"/>
        </w:rPr>
        <w:t xml:space="preserve">        return order;</w:t>
      </w:r>
    </w:p>
    <w:p>
      <w:pPr>
        <w:pBdr>
          <w:left w:val="single" w:color="AAAAAA" w:sz="4" w:space="4"/>
        </w:pBdr>
        <w:spacing w:line="276" w:lineRule="auto" w:before="0" w:after="0"/>
        <w:ind w:left="360"/>
      </w:pPr>
      <w:r>
        <w:rPr>
          <w:rFonts w:ascii="Courier New" w:eastAsia="宋体"/>
          <w:sz w:val="18"/>
          <w:szCs w:val="18"/>
        </w:rPr>
        <w:t xml:space="preserve">    }</w:t>
      </w:r>
    </w:p>
    <w:p>
      <w:pPr>
        <w:pBdr>
          <w:left w:val="single" w:color="AAAAAA" w:sz="4" w:space="4"/>
        </w:pBdr>
        <w:spacing w:line="276" w:lineRule="auto" w:before="0" w:after="0"/>
        <w:ind w:left="360"/>
      </w:pPr>
      <w:r>
        <w:rPr>
          <w:rFonts w:ascii="Courier New" w:eastAsia="宋体"/>
          <w:sz w:val="18"/>
          <w:szCs w:val="18"/>
        </w:rPr>
        <w:t xml:space="preserve">}</w:t>
      </w:r>
    </w:p>
    <w:p>
      <w:pPr>
        <w:pStyle w:val="Heading2"/>
        <w:spacing w:before="260" w:after="260" w:line="413" w:lineRule="auto"/>
      </w:pPr>
      <w:r>
        <w:rPr>
          <w:rFonts w:ascii="Arial" w:eastAsia="黑体"/>
          <w:b/>
          <w:bCs/>
          <w:sz w:val="32"/>
          <w:szCs w:val="32"/>
        </w:rPr>
        <w:t xml:space="preserve">5.3  管理端功能实现</w:t>
      </w:r>
    </w:p>
    <w:p>
      <w:pPr>
        <w:pStyle w:val="Heading3"/>
        <w:spacing w:before="260" w:after="260" w:line="413" w:lineRule="auto"/>
      </w:pPr>
      <w:r>
        <w:rPr>
          <w:rFonts w:ascii="Arial" w:eastAsia="黑体"/>
          <w:b/>
          <w:bCs/>
          <w:sz w:val="32"/>
          <w:szCs w:val="32"/>
        </w:rPr>
        <w:t xml:space="preserve">5.3.1  商品管理实现</w:t>
      </w:r>
    </w:p>
    <w:p>
      <w:pPr>
        <w:spacing w:line="360" w:lineRule="auto" w:before="0" w:after="0"/>
        <w:ind w:firstLine="420"/>
        <w:jc w:val="both"/>
      </w:pPr>
      <w:r>
        <w:rPr>
          <w:rFonts w:ascii="Times New Roman" w:eastAsia="宋体"/>
          <w:sz w:val="21"/>
          <w:szCs w:val="21"/>
        </w:rPr>
        <w:t xml:space="preserve">管理端的商品管理功能包括商品的增删改查、上下架、库存调整、价格修改等操作。管理员可以在后台添加新商品，填写商品名称、价格、库存、分类、描述、图片等信息。商品图片支持多图上传，系统将图片上传到七牛云OSS存储，并保存图片URL。商品管理还支持批量操作，管理员可以批量上下架商品、批量调整价格、批量设置促销活动的商品范围。</w:t>
      </w:r>
    </w:p>
    <w:p>
      <w:pPr>
        <w:pStyle w:val="Heading3"/>
        <w:spacing w:before="260" w:after="260" w:line="413" w:lineRule="auto"/>
      </w:pPr>
      <w:r>
        <w:rPr>
          <w:rFonts w:ascii="Arial" w:eastAsia="黑体"/>
          <w:b/>
          <w:bCs/>
          <w:sz w:val="32"/>
          <w:szCs w:val="32"/>
        </w:rPr>
        <w:t xml:space="preserve">5.3.2  订单管理实现</w:t>
      </w:r>
    </w:p>
    <w:p>
      <w:pPr>
        <w:spacing w:line="360" w:lineRule="auto" w:before="0" w:after="0"/>
        <w:ind w:firstLine="420"/>
        <w:jc w:val="both"/>
      </w:pPr>
      <w:r>
        <w:rPr>
          <w:rFonts w:ascii="Times New Roman" w:eastAsia="宋体"/>
          <w:sz w:val="21"/>
          <w:szCs w:val="21"/>
        </w:rPr>
        <w:t xml:space="preserve">订单管理功能允许管理员查看所有订单、处理退款申请、发货等操作。订单列表支持多条件筛选，包括订单状态、下单时间、订单号、用户ID等。管理员可以查看订单详情，包括订单基本信息、商品列表、物流信息等。订单发货操作需要管理员填写物流公司和物流单号，系统更新订单状态并记录物流信息。退款处理功能允许管理员审核用户的退款申请，同意退款后系统自动恢复商品库存。</w:t>
      </w:r>
    </w:p>
    <w:p>
      <w:pPr>
        <w:pStyle w:val="Heading3"/>
        <w:spacing w:before="260" w:after="260" w:line="413" w:lineRule="auto"/>
      </w:pPr>
      <w:r>
        <w:rPr>
          <w:rFonts w:ascii="Arial" w:eastAsia="黑体"/>
          <w:b/>
          <w:bCs/>
          <w:sz w:val="32"/>
          <w:szCs w:val="32"/>
        </w:rPr>
        <w:t xml:space="preserve">5.3.3  内容管理实现</w:t>
      </w:r>
    </w:p>
    <w:p>
      <w:pPr>
        <w:spacing w:line="360" w:lineRule="auto" w:before="0" w:after="0"/>
        <w:ind w:firstLine="420"/>
        <w:jc w:val="both"/>
      </w:pPr>
      <w:r>
        <w:rPr>
          <w:rFonts w:ascii="Times New Roman" w:eastAsia="宋体"/>
          <w:sz w:val="21"/>
          <w:szCs w:val="21"/>
        </w:rPr>
        <w:t xml:space="preserve">内容管理是非遗文化信息的维护模块，包括非遗项目、传承人、视频展览等内容的增删改查。内容审核功能确保发布的非遗信息符合规范。管理员可以对待审核的内容进行查看、审核通过或拒绝操作。审核拒绝时需要填写拒绝原因，方便内容提交者修改后重新提交。</w:t>
      </w:r>
    </w:p>
    <w:p>
      <w:pPr>
        <w:pStyle w:val="Heading2"/>
        <w:spacing w:before="260" w:after="260" w:line="413" w:lineRule="auto"/>
      </w:pPr>
      <w:r>
        <w:rPr>
          <w:rFonts w:ascii="Arial" w:eastAsia="黑体"/>
          <w:b/>
          <w:bCs/>
          <w:sz w:val="32"/>
          <w:szCs w:val="32"/>
        </w:rPr>
        <w:t xml:space="preserve">5.4  AI智能问答实现</w:t>
      </w:r>
    </w:p>
    <w:p>
      <w:pPr>
        <w:pStyle w:val="Heading3"/>
        <w:spacing w:before="260" w:after="260" w:line="413" w:lineRule="auto"/>
      </w:pPr>
      <w:r>
        <w:rPr>
          <w:rFonts w:ascii="Arial" w:eastAsia="黑体"/>
          <w:b/>
          <w:bCs/>
          <w:sz w:val="32"/>
          <w:szCs w:val="32"/>
        </w:rPr>
        <w:t xml:space="preserve">5.4.1  Omnitrix AI系统架构</w:t>
      </w:r>
    </w:p>
    <w:p>
      <w:pPr>
        <w:spacing w:line="360" w:lineRule="auto" w:before="0" w:after="0"/>
        <w:ind w:firstLine="420"/>
        <w:jc w:val="both"/>
      </w:pPr>
      <w:r>
        <w:rPr>
          <w:rFonts w:ascii="Times New Roman" w:eastAsia="宋体"/>
          <w:sz w:val="21"/>
          <w:szCs w:val="21"/>
        </w:rPr>
        <w:t xml:space="preserve">Omnitrix AI是本系统的核心特色模块，它是一个基于大语言模型的多智能体系统。系统的整体架构分为接入层（API Layer）、编排层（Orchestrator Layer）、大脑层（Brain Layer）、工具层（Tools Layer）、子脑层（SubBrain Layer）和基础设施层（Infrastructure Layer）等六个层次，各层职责清晰，协同工作，实现了智能问答和任务执行的核心功能。</w:t>
      </w:r>
    </w:p>
    <w:p>
      <w:pPr>
        <w:pStyle w:val="Heading3"/>
        <w:spacing w:before="260" w:after="260" w:line="413" w:lineRule="auto"/>
      </w:pPr>
      <w:r>
        <w:rPr>
          <w:rFonts w:ascii="Arial" w:eastAsia="黑体"/>
          <w:b/>
          <w:bCs/>
          <w:sz w:val="32"/>
          <w:szCs w:val="32"/>
        </w:rPr>
        <w:t xml:space="preserve">5.4.2  智能问答流程</w:t>
      </w:r>
    </w:p>
    <w:p>
      <w:pPr>
        <w:spacing w:line="360" w:lineRule="auto" w:before="0" w:after="0"/>
        <w:ind w:firstLine="420"/>
        <w:jc w:val="both"/>
      </w:pPr>
      <w:r>
        <w:rPr>
          <w:rFonts w:ascii="Times New Roman" w:eastAsia="宋体"/>
          <w:sz w:val="21"/>
          <w:szCs w:val="21"/>
        </w:rPr>
        <w:t xml:space="preserve">用户向AI助手提问时，系统按照以下流程处理：第一步，输入安全检查，使用GuardrailsFilter对用户输入进行安全过滤，同时检查用户AI访问权限和Token预算；第二步，PendingAction处理，检查用户是否有待确认的操作；第三步，Brain构建与调用，根据用户角色构建对应的MasterBrain实例，注入工具集、对话记忆和动态Skill；第四步，Function Calling执行，LLM自主决定调用工具，系统支持多轮Function Calling；第五步，输出安全过滤；第六步，后处理，异步执行记忆保存、对话摘要生成等操作。智能问答的核心实现代码如下：</w:t>
      </w:r>
    </w:p>
    <w:p>
      <w:pPr>
        <w:pBdr>
          <w:left w:val="single" w:color="AAAAAA" w:sz="4" w:space="4"/>
        </w:pBdr>
        <w:spacing w:line="276" w:lineRule="auto" w:before="0" w:after="0"/>
        <w:ind w:left="360"/>
      </w:pPr>
      <w:r>
        <w:rPr>
          <w:rFonts w:ascii="Courier New" w:eastAsia="宋体"/>
          <w:sz w:val="18"/>
          <w:szCs w:val="18"/>
        </w:rPr>
        <w:t xml:space="preserve">@Service</w:t>
      </w:r>
    </w:p>
    <w:p>
      <w:pPr>
        <w:pBdr>
          <w:left w:val="single" w:color="AAAAAA" w:sz="4" w:space="4"/>
        </w:pBdr>
        <w:spacing w:line="276" w:lineRule="auto" w:before="0" w:after="0"/>
        <w:ind w:left="360"/>
      </w:pPr>
      <w:r>
        <w:rPr>
          <w:rFonts w:ascii="Courier New" w:eastAsia="宋体"/>
          <w:sz w:val="18"/>
          <w:szCs w:val="18"/>
        </w:rPr>
        <w:t xml:space="preserve">public class OrchestratorService {</w:t>
      </w:r>
    </w:p>
    <w:p>
      <w:pPr>
        <w:pBdr>
          <w:left w:val="single" w:color="AAAAAA" w:sz="4" w:space="4"/>
        </w:pBdr>
        <w:spacing w:line="276" w:lineRule="auto" w:before="0" w:after="0"/>
        <w:ind w:left="360"/>
      </w:pPr>
      <w:r>
        <w:rPr>
          <w:rFonts w:ascii="Courier New" w:eastAsia="宋体"/>
          <w:sz w:val="18"/>
          <w:szCs w:val="18"/>
        </w:rPr>
        <w:t xml:space="preserve">    public ChatResponse chat(Long userId, String sessionId, String userMessage) {</w:t>
      </w:r>
    </w:p>
    <w:p>
      <w:pPr>
        <w:pBdr>
          <w:left w:val="single" w:color="AAAAAA" w:sz="4" w:space="4"/>
        </w:pBdr>
        <w:spacing w:line="276" w:lineRule="auto" w:before="0" w:after="0"/>
        <w:ind w:left="360"/>
      </w:pPr>
      <w:r>
        <w:rPr>
          <w:rFonts w:ascii="Courier New" w:eastAsia="宋体"/>
          <w:sz w:val="18"/>
          <w:szCs w:val="18"/>
        </w:rPr>
        <w:t xml:space="preserve">        String accessDenied = checkUserAiAccess(userId);</w:t>
      </w:r>
    </w:p>
    <w:p>
      <w:pPr>
        <w:pBdr>
          <w:left w:val="single" w:color="AAAAAA" w:sz="4" w:space="4"/>
        </w:pBdr>
        <w:spacing w:line="276" w:lineRule="auto" w:before="0" w:after="0"/>
        <w:ind w:left="360"/>
      </w:pPr>
      <w:r>
        <w:rPr>
          <w:rFonts w:ascii="Courier New" w:eastAsia="宋体"/>
          <w:sz w:val="18"/>
          <w:szCs w:val="18"/>
        </w:rPr>
        <w:t xml:space="preserve">        if (accessDenied != null) {</w:t>
      </w:r>
    </w:p>
    <w:p>
      <w:pPr>
        <w:pBdr>
          <w:left w:val="single" w:color="AAAAAA" w:sz="4" w:space="4"/>
        </w:pBdr>
        <w:spacing w:line="276" w:lineRule="auto" w:before="0" w:after="0"/>
        <w:ind w:left="360"/>
      </w:pPr>
      <w:r>
        <w:rPr>
          <w:rFonts w:ascii="Courier New" w:eastAsia="宋体"/>
          <w:sz w:val="18"/>
          <w:szCs w:val="18"/>
        </w:rPr>
        <w:t xml:space="preserve">            return ChatResponse.of(null, sessionId, accessDenied, "system", 0);</w:t>
      </w:r>
    </w:p>
    <w:p>
      <w:pPr>
        <w:pBdr>
          <w:left w:val="single" w:color="AAAAAA" w:sz="4" w:space="4"/>
        </w:pBdr>
        <w:spacing w:line="276" w:lineRule="auto" w:before="0" w:after="0"/>
        <w:ind w:left="360"/>
      </w:pPr>
      <w:r>
        <w:rPr>
          <w:rFonts w:ascii="Courier New" w:eastAsia="宋体"/>
          <w:sz w:val="18"/>
          <w:szCs w:val="18"/>
        </w:rPr>
        <w:t xml:space="preserve">        }</w:t>
      </w:r>
    </w:p>
    <w:p>
      <w:pPr>
        <w:pBdr>
          <w:left w:val="single" w:color="AAAAAA" w:sz="4" w:space="4"/>
        </w:pBdr>
        <w:spacing w:line="276" w:lineRule="auto" w:before="0" w:after="0"/>
        <w:ind w:left="360"/>
      </w:pPr>
      <w:r>
        <w:rPr>
          <w:rFonts w:ascii="Courier New" w:eastAsia="宋体"/>
          <w:sz w:val="18"/>
          <w:szCs w:val="18"/>
        </w:rPr>
        <w:t xml:space="preserve">        if (tokenBudget.isBudgetExceeded(userId)) {</w:t>
      </w:r>
    </w:p>
    <w:p>
      <w:pPr>
        <w:pBdr>
          <w:left w:val="single" w:color="AAAAAA" w:sz="4" w:space="4"/>
        </w:pBdr>
        <w:spacing w:line="276" w:lineRule="auto" w:before="0" w:after="0"/>
        <w:ind w:left="360"/>
      </w:pPr>
      <w:r>
        <w:rPr>
          <w:rFonts w:ascii="Courier New" w:eastAsia="宋体"/>
          <w:sz w:val="18"/>
          <w:szCs w:val="18"/>
        </w:rPr>
        <w:t xml:space="preserve">            return ChatResponse.of(null, sessionId, "您今日的AI对话额度已用完", "budget", 0);</w:t>
      </w:r>
    </w:p>
    <w:p>
      <w:pPr>
        <w:pBdr>
          <w:left w:val="single" w:color="AAAAAA" w:sz="4" w:space="4"/>
        </w:pBdr>
        <w:spacing w:line="276" w:lineRule="auto" w:before="0" w:after="0"/>
        <w:ind w:left="360"/>
      </w:pPr>
      <w:r>
        <w:rPr>
          <w:rFonts w:ascii="Courier New" w:eastAsia="宋体"/>
          <w:sz w:val="18"/>
          <w:szCs w:val="18"/>
        </w:rPr>
        <w:t xml:space="preserve">        }</w:t>
      </w:r>
    </w:p>
    <w:p>
      <w:pPr>
        <w:pBdr>
          <w:left w:val="single" w:color="AAAAAA" w:sz="4" w:space="4"/>
        </w:pBdr>
        <w:spacing w:line="276" w:lineRule="auto" w:before="0" w:after="0"/>
        <w:ind w:left="360"/>
      </w:pPr>
      <w:r>
        <w:rPr>
          <w:rFonts w:ascii="Courier New" w:eastAsia="宋体"/>
          <w:sz w:val="18"/>
          <w:szCs w:val="18"/>
        </w:rPr>
        <w:t xml:space="preserve">        AiConversation conversation = conversationService.getOrCreate(sessionId, userId);</w:t>
      </w:r>
    </w:p>
    <w:p>
      <w:pPr>
        <w:pBdr>
          <w:left w:val="single" w:color="AAAAAA" w:sz="4" w:space="4"/>
        </w:pBdr>
        <w:spacing w:line="276" w:lineRule="auto" w:before="0" w:after="0"/>
        <w:ind w:left="360"/>
      </w:pPr>
      <w:r>
        <w:rPr>
          <w:rFonts w:ascii="Courier New" w:eastAsia="宋体"/>
          <w:sz w:val="18"/>
          <w:szCs w:val="18"/>
        </w:rPr>
        <w:t xml:space="preserve">        ChatResponse pendingResponse = handlePendingActionSync(userId, sessionId, userMessage, conversation);</w:t>
      </w:r>
    </w:p>
    <w:p>
      <w:pPr>
        <w:pBdr>
          <w:left w:val="single" w:color="AAAAAA" w:sz="4" w:space="4"/>
        </w:pBdr>
        <w:spacing w:line="276" w:lineRule="auto" w:before="0" w:after="0"/>
        <w:ind w:left="360"/>
      </w:pPr>
      <w:r>
        <w:rPr>
          <w:rFonts w:ascii="Courier New" w:eastAsia="宋体"/>
          <w:sz w:val="18"/>
          <w:szCs w:val="18"/>
        </w:rPr>
        <w:t xml:space="preserve">        if (pendingResponse != null) {</w:t>
      </w:r>
    </w:p>
    <w:p>
      <w:pPr>
        <w:pBdr>
          <w:left w:val="single" w:color="AAAAAA" w:sz="4" w:space="4"/>
        </w:pBdr>
        <w:spacing w:line="276" w:lineRule="auto" w:before="0" w:after="0"/>
        <w:ind w:left="360"/>
      </w:pPr>
      <w:r>
        <w:rPr>
          <w:rFonts w:ascii="Courier New" w:eastAsia="宋体"/>
          <w:sz w:val="18"/>
          <w:szCs w:val="18"/>
        </w:rPr>
        <w:t xml:space="preserve">            return pendingResponse;</w:t>
      </w:r>
    </w:p>
    <w:p>
      <w:pPr>
        <w:pBdr>
          <w:left w:val="single" w:color="AAAAAA" w:sz="4" w:space="4"/>
        </w:pBdr>
        <w:spacing w:line="276" w:lineRule="auto" w:before="0" w:after="0"/>
        <w:ind w:left="360"/>
      </w:pPr>
      <w:r>
        <w:rPr>
          <w:rFonts w:ascii="Courier New" w:eastAsia="宋体"/>
          <w:sz w:val="18"/>
          <w:szCs w:val="18"/>
        </w:rPr>
        <w:t xml:space="preserve">        }</w:t>
      </w:r>
    </w:p>
    <w:p>
      <w:pPr>
        <w:pBdr>
          <w:left w:val="single" w:color="AAAAAA" w:sz="4" w:space="4"/>
        </w:pBdr>
        <w:spacing w:line="276" w:lineRule="auto" w:before="0" w:after="0"/>
        <w:ind w:left="360"/>
      </w:pPr>
      <w:r>
        <w:rPr>
          <w:rFonts w:ascii="Courier New" w:eastAsia="宋体"/>
          <w:sz w:val="18"/>
          <w:szCs w:val="18"/>
        </w:rPr>
        <w:t xml:space="preserve">        String role = determineRole(userId);</w:t>
      </w:r>
    </w:p>
    <w:p>
      <w:pPr>
        <w:pBdr>
          <w:left w:val="single" w:color="AAAAAA" w:sz="4" w:space="4"/>
        </w:pBdr>
        <w:spacing w:line="276" w:lineRule="auto" w:before="0" w:after="0"/>
        <w:ind w:left="360"/>
      </w:pPr>
      <w:r>
        <w:rPr>
          <w:rFonts w:ascii="Courier New" w:eastAsia="宋体"/>
          <w:sz w:val="18"/>
          <w:szCs w:val="18"/>
        </w:rPr>
        <w:t xml:space="preserve">        BrainResult result = invokeBrainSync(role, userId, sessionId, userMessage);</w:t>
      </w:r>
    </w:p>
    <w:p>
      <w:pPr>
        <w:pBdr>
          <w:left w:val="single" w:color="AAAAAA" w:sz="4" w:space="4"/>
        </w:pBdr>
        <w:spacing w:line="276" w:lineRule="auto" w:before="0" w:after="0"/>
        <w:ind w:left="360"/>
      </w:pPr>
      <w:r>
        <w:rPr>
          <w:rFonts w:ascii="Courier New" w:eastAsia="宋体"/>
          <w:sz w:val="18"/>
          <w:szCs w:val="18"/>
        </w:rPr>
        <w:t xml:space="preserve">        AiMessage assistantMsg = saveAndPostProcess(</w:t>
      </w:r>
    </w:p>
    <w:p>
      <w:pPr>
        <w:pBdr>
          <w:left w:val="single" w:color="AAAAAA" w:sz="4" w:space="4"/>
        </w:pBdr>
        <w:spacing w:line="276" w:lineRule="auto" w:before="0" w:after="0"/>
        <w:ind w:left="360"/>
      </w:pPr>
      <w:r>
        <w:rPr>
          <w:rFonts w:ascii="Courier New" w:eastAsia="宋体"/>
          <w:sz w:val="18"/>
          <w:szCs w:val="18"/>
        </w:rPr>
        <w:t xml:space="preserve">            conversation, sessionId, userId, userMessage, result.content,</w:t>
      </w:r>
    </w:p>
    <w:p>
      <w:pPr>
        <w:pBdr>
          <w:left w:val="single" w:color="AAAAAA" w:sz="4" w:space="4"/>
        </w:pBdr>
        <w:spacing w:line="276" w:lineRule="auto" w:before="0" w:after="0"/>
        <w:ind w:left="360"/>
      </w:pPr>
      <w:r>
        <w:rPr>
          <w:rFonts w:ascii="Courier New" w:eastAsia="宋体"/>
          <w:sz w:val="18"/>
          <w:szCs w:val="18"/>
        </w:rPr>
        <w:t xml:space="preserve">            result.model, role, 0, result.inputTokens, result.outputTokens);</w:t>
      </w:r>
    </w:p>
    <w:p>
      <w:pPr>
        <w:pBdr>
          <w:left w:val="single" w:color="AAAAAA" w:sz="4" w:space="4"/>
        </w:pBdr>
        <w:spacing w:line="276" w:lineRule="auto" w:before="0" w:after="0"/>
        <w:ind w:left="360"/>
      </w:pPr>
      <w:r>
        <w:rPr>
          <w:rFonts w:ascii="Courier New" w:eastAsia="宋体"/>
          <w:sz w:val="18"/>
          <w:szCs w:val="18"/>
        </w:rPr>
        <w:t xml:space="preserve">        return ChatResponse.of(assistantMsg.getId(), sessionId, result.content, result.model, 0);</w:t>
      </w:r>
    </w:p>
    <w:p>
      <w:pPr>
        <w:pBdr>
          <w:left w:val="single" w:color="AAAAAA" w:sz="4" w:space="4"/>
        </w:pBdr>
        <w:spacing w:line="276" w:lineRule="auto" w:before="0" w:after="0"/>
        <w:ind w:left="360"/>
      </w:pPr>
      <w:r>
        <w:rPr>
          <w:rFonts w:ascii="Courier New" w:eastAsia="宋体"/>
          <w:sz w:val="18"/>
          <w:szCs w:val="18"/>
        </w:rPr>
        <w:t xml:space="preserve">    }</w:t>
      </w:r>
    </w:p>
    <w:p>
      <w:pPr>
        <w:pBdr>
          <w:left w:val="single" w:color="AAAAAA" w:sz="4" w:space="4"/>
        </w:pBdr>
        <w:spacing w:line="276" w:lineRule="auto" w:before="0" w:after="0"/>
        <w:ind w:left="360"/>
      </w:pPr>
      <w:r>
        <w:rPr>
          <w:rFonts w:ascii="Courier New" w:eastAsia="宋体"/>
          <w:sz w:val="18"/>
          <w:szCs w:val="18"/>
        </w:rPr>
        <w:t xml:space="preserve">}</w:t>
      </w:r>
    </w:p>
    <w:p>
      <w:pPr>
        <w:pStyle w:val="Heading3"/>
        <w:spacing w:before="260" w:after="260" w:line="413" w:lineRule="auto"/>
      </w:pPr>
      <w:r>
        <w:rPr>
          <w:rFonts w:ascii="Arial" w:eastAsia="黑体"/>
          <w:b/>
          <w:bCs/>
          <w:sz w:val="32"/>
          <w:szCs w:val="32"/>
        </w:rPr>
        <w:t xml:space="preserve">5.4.3  个性化推荐实现</w:t>
      </w:r>
    </w:p>
    <w:p>
      <w:pPr>
        <w:spacing w:line="360" w:lineRule="auto" w:before="0" w:after="0"/>
        <w:ind w:firstLine="420"/>
        <w:jc w:val="both"/>
      </w:pPr>
      <w:r>
        <w:rPr>
          <w:rFonts w:ascii="Times New Roman" w:eastAsia="宋体"/>
          <w:sz w:val="21"/>
          <w:szCs w:val="21"/>
        </w:rPr>
        <w:t xml:space="preserve">个性化推荐功能基于用户的历史行为数据，利用协同过滤和内容相似度算法，为用户推荐感兴趣的非遗内容和文创商品。推荐系统的数据来源包括：用户的浏览历史、购买记录、收藏记录、咨询记录等。推荐算法采用混合推荐策略，结合基于内容的推荐和协同过滤推荐。系统通过RecommendTools工具封装推荐能力，AI助手可以根据用户需求调用该工具获取个性化推荐结果。</w:t>
      </w:r>
    </w:p>
    <w:p>
      <w:pPr>
        <w:pStyle w:val="Heading2"/>
        <w:spacing w:before="260" w:after="260" w:line="413" w:lineRule="auto"/>
      </w:pPr>
      <w:r>
        <w:rPr>
          <w:rFonts w:ascii="Arial" w:eastAsia="黑体"/>
          <w:b/>
          <w:bCs/>
          <w:sz w:val="32"/>
          <w:szCs w:val="32"/>
        </w:rPr>
        <w:t xml:space="preserve">5.5  本章小结</w:t>
      </w:r>
    </w:p>
    <w:p>
      <w:pPr>
        <w:spacing w:line="360" w:lineRule="auto" w:before="0" w:after="0"/>
        <w:ind w:firstLine="420"/>
        <w:jc w:val="both"/>
      </w:pPr>
      <w:r>
        <w:rPr>
          <w:rFonts w:ascii="Times New Roman" w:eastAsia="宋体"/>
          <w:sz w:val="21"/>
          <w:szCs w:val="21"/>
        </w:rPr>
        <w:t xml:space="preserve">本章主要介绍了系统各功能模块的具体实现。首先介绍了系统开发环境的搭建和项目构建方法；然后详细阐述了用户端功能的实现，包括登录注册、非遗文化浏览、商品购买等；接着介绍了管理端功能的实现，包括商品管理、订单管理、内容管理；最后重点介绍了AI智能问答功能的实现，包括Omnitrix AI系统架构、智能问答流程和个性化推荐算法。系统的实现充分考虑了性能、安全性和可扩展性，为用户提供了良好的使用体验。</w:t>
      </w:r>
    </w:p>
    <w:p>
      <w:r>
        <w:br/>
      </w:r>
    </w:p>
    <w:p>
      <w:pPr>
        <w:pStyle w:val="Heading1"/>
        <w:spacing w:before="340" w:after="330" w:line="578" w:lineRule="auto"/>
        <w:jc w:val="center"/>
      </w:pPr>
      <w:r>
        <w:rPr>
          <w:rFonts w:ascii="Arial" w:eastAsia="黑体"/>
          <w:b/>
          <w:bCs/>
          <w:sz w:val="44"/>
          <w:szCs w:val="44"/>
        </w:rPr>
        <w:t xml:space="preserve">第6章  系统测试</w:t>
      </w:r>
    </w:p>
    <w:p>
      <w:pPr>
        <w:pStyle w:val="Heading2"/>
        <w:spacing w:before="260" w:after="260" w:line="413" w:lineRule="auto"/>
      </w:pPr>
      <w:r>
        <w:rPr>
          <w:rFonts w:ascii="Arial" w:eastAsia="黑体"/>
          <w:b/>
          <w:bCs/>
          <w:sz w:val="32"/>
          <w:szCs w:val="32"/>
        </w:rPr>
        <w:t xml:space="preserve">6.1  测试方法</w:t>
      </w:r>
    </w:p>
    <w:p>
      <w:pPr>
        <w:pStyle w:val="Heading3"/>
        <w:spacing w:before="260" w:after="260" w:line="413" w:lineRule="auto"/>
      </w:pPr>
      <w:r>
        <w:rPr>
          <w:rFonts w:ascii="Arial" w:eastAsia="黑体"/>
          <w:b/>
          <w:bCs/>
          <w:sz w:val="32"/>
          <w:szCs w:val="32"/>
        </w:rPr>
        <w:t xml:space="preserve">6.1.1  黑盒测试</w:t>
      </w:r>
    </w:p>
    <w:p>
      <w:pPr>
        <w:spacing w:line="360" w:lineRule="auto" w:before="0" w:after="0"/>
        <w:ind w:firstLine="420"/>
        <w:jc w:val="both"/>
      </w:pPr>
      <w:r>
        <w:rPr>
          <w:rFonts w:ascii="Times New Roman" w:eastAsia="宋体"/>
          <w:sz w:val="21"/>
          <w:szCs w:val="21"/>
        </w:rPr>
        <w:t xml:space="preserve">本系统采用黑盒测试方法进行功能测试。黑盒测试不需要了解系统内部结构，只关注系统的输入和输出是否符合预期。这种测试方法能够验证系统是否满足用户需求，发现功能缺陷。黑盒测试的主要特点包括：测试人员不需要了解代码实现细节；从用户角度出发，模拟真实使用场景；可以发现功能逻辑错误、界面问题、接口错误等。</w:t>
      </w:r>
    </w:p>
    <w:p>
      <w:pPr>
        <w:pStyle w:val="Heading3"/>
        <w:spacing w:before="260" w:after="260" w:line="413" w:lineRule="auto"/>
      </w:pPr>
      <w:r>
        <w:rPr>
          <w:rFonts w:ascii="Arial" w:eastAsia="黑体"/>
          <w:b/>
          <w:bCs/>
          <w:sz w:val="32"/>
          <w:szCs w:val="32"/>
        </w:rPr>
        <w:t xml:space="preserve">6.1.2  测试流程</w:t>
      </w:r>
    </w:p>
    <w:p>
      <w:pPr>
        <w:spacing w:line="360" w:lineRule="auto" w:before="0" w:after="0"/>
        <w:ind w:firstLine="420"/>
        <w:jc w:val="both"/>
      </w:pPr>
      <w:r>
        <w:rPr>
          <w:rFonts w:ascii="Times New Roman" w:eastAsia="宋体"/>
          <w:sz w:val="21"/>
          <w:szCs w:val="21"/>
        </w:rPr>
        <w:t xml:space="preserve">系统测试按照以下流程进行：首先是测试计划制定，明确测试范围、测试策略、资源安排等；然后是测试用例设计，根据需求文档和设计文档编写测试用例；接着是测试执行，按照测试用例执行测试并记录结果；最后是缺陷管理，对发现的缺陷进行跟踪和处理。</w:t>
      </w:r>
    </w:p>
    <w:p>
      <w:pPr>
        <w:pStyle w:val="Heading2"/>
        <w:spacing w:before="260" w:after="260" w:line="413" w:lineRule="auto"/>
      </w:pPr>
      <w:r>
        <w:rPr>
          <w:rFonts w:ascii="Arial" w:eastAsia="黑体"/>
          <w:b/>
          <w:bCs/>
          <w:sz w:val="32"/>
          <w:szCs w:val="32"/>
        </w:rPr>
        <w:t xml:space="preserve">6.2  功能测试用例</w:t>
      </w:r>
    </w:p>
    <w:p>
      <w:pPr>
        <w:pStyle w:val="Heading3"/>
        <w:spacing w:before="260" w:after="260" w:line="413" w:lineRule="auto"/>
      </w:pPr>
      <w:r>
        <w:rPr>
          <w:rFonts w:ascii="Arial" w:eastAsia="黑体"/>
          <w:b/>
          <w:bCs/>
          <w:sz w:val="32"/>
          <w:szCs w:val="32"/>
        </w:rPr>
        <w:t xml:space="preserve">6.2.1  用户管理测试</w:t>
      </w:r>
    </w:p>
    <w:p>
      <w:pPr>
        <w:spacing w:before="120" w:after="60"/>
        <w:jc w:val="center"/>
      </w:pPr>
      <w:r>
        <w:rPr>
          <w:rFonts w:ascii="Times New Roman" w:eastAsia="黑体"/>
          <w:b/>
          <w:bCs/>
          <w:sz w:val="21"/>
          <w:szCs w:val="21"/>
        </w:rPr>
        <w:t xml:space="preserve">表6-1  用户管理测试用例表</w:t>
      </w:r>
    </w:p>
    <w:tbl>
      <w:tblPr>
        <w:tblW w:type="dxa" w:w="7072"/>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700"/>
        <w:gridCol w:w="1600"/>
        <w:gridCol w:w="1172"/>
      </w:tblGrid>
      <w:tr>
        <w:trPr>
          <w:tblHeader/>
        </w:trPr>
        <w:tc>
          <w:tcPr>
            <w:tcW w:type="dxa" w:w="9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用例编号</w:t>
            </w:r>
          </w:p>
        </w:tc>
        <w:tc>
          <w:tcPr>
            <w:tcW w:type="dxa" w:w="17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测试内容</w:t>
            </w:r>
          </w:p>
        </w:tc>
        <w:tc>
          <w:tcPr>
            <w:tcW w:type="dxa" w:w="17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测试步骤</w:t>
            </w:r>
          </w:p>
        </w:tc>
        <w:tc>
          <w:tcPr>
            <w:tcW w:type="dxa" w:w="16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预期结果</w:t>
            </w:r>
          </w:p>
        </w:tc>
        <w:tc>
          <w:tcPr>
            <w:tcW w:type="dxa" w:w="1172"/>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实际结果</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TM-001</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用户注册-成功</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输入有效信息，点击注册</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提示注册成功</w:t>
            </w:r>
          </w:p>
        </w:tc>
        <w:tc>
          <w:tcPr>
            <w:tcW w:type="dxa" w:w="11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通过</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TM-002</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用户注册-用户名重复</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输入已存在的用户名</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提示用户名已存在</w:t>
            </w:r>
          </w:p>
        </w:tc>
        <w:tc>
          <w:tcPr>
            <w:tcW w:type="dxa" w:w="11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通过</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TM-003</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用户登录-成功</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输入正确账号密码</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登录成功跳转首页</w:t>
            </w:r>
          </w:p>
        </w:tc>
        <w:tc>
          <w:tcPr>
            <w:tcW w:type="dxa" w:w="11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通过</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TM-004</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用户登录-密码错误</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输入正确用户名错误密码</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提示密码错误</w:t>
            </w:r>
          </w:p>
        </w:tc>
        <w:tc>
          <w:tcPr>
            <w:tcW w:type="dxa" w:w="11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通过</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TM-005</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用户登录-账号禁用</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使用禁用账号登录</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提示账号已被禁用</w:t>
            </w:r>
          </w:p>
        </w:tc>
        <w:tc>
          <w:tcPr>
            <w:tcW w:type="dxa" w:w="11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通过</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TM-006</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修改个人信息</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修改昵称头像等</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提示修改成功</w:t>
            </w:r>
          </w:p>
        </w:tc>
        <w:tc>
          <w:tcPr>
            <w:tcW w:type="dxa" w:w="11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通过</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TM-007</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密码找回</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输入手机验证码重置密码</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密码重置成功</w:t>
            </w:r>
          </w:p>
        </w:tc>
        <w:tc>
          <w:tcPr>
            <w:tcW w:type="dxa" w:w="11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通过</w:t>
            </w:r>
          </w:p>
        </w:tc>
      </w:tr>
    </w:tbl>
    <w:p>
      <w:pPr>
        <w:pStyle w:val="Heading3"/>
        <w:spacing w:before="260" w:after="260" w:line="413" w:lineRule="auto"/>
      </w:pPr>
      <w:r>
        <w:rPr>
          <w:rFonts w:ascii="Arial" w:eastAsia="黑体"/>
          <w:b/>
          <w:bCs/>
          <w:sz w:val="32"/>
          <w:szCs w:val="32"/>
        </w:rPr>
        <w:t xml:space="preserve">6.2.2  商品模块测试</w:t>
      </w:r>
    </w:p>
    <w:p>
      <w:pPr>
        <w:spacing w:before="120" w:after="60"/>
        <w:jc w:val="center"/>
      </w:pPr>
      <w:r>
        <w:rPr>
          <w:rFonts w:ascii="Times New Roman" w:eastAsia="黑体"/>
          <w:b/>
          <w:bCs/>
          <w:sz w:val="21"/>
          <w:szCs w:val="21"/>
        </w:rPr>
        <w:t xml:space="preserve">表6-2  商品模块测试用例表</w:t>
      </w:r>
    </w:p>
    <w:tbl>
      <w:tblPr>
        <w:tblW w:type="dxa" w:w="7072"/>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700"/>
        <w:gridCol w:w="1600"/>
        <w:gridCol w:w="1172"/>
      </w:tblGrid>
      <w:tr>
        <w:trPr>
          <w:tblHeader/>
        </w:trPr>
        <w:tc>
          <w:tcPr>
            <w:tcW w:type="dxa" w:w="9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用例编号</w:t>
            </w:r>
          </w:p>
        </w:tc>
        <w:tc>
          <w:tcPr>
            <w:tcW w:type="dxa" w:w="17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测试内容</w:t>
            </w:r>
          </w:p>
        </w:tc>
        <w:tc>
          <w:tcPr>
            <w:tcW w:type="dxa" w:w="17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测试步骤</w:t>
            </w:r>
          </w:p>
        </w:tc>
        <w:tc>
          <w:tcPr>
            <w:tcW w:type="dxa" w:w="16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预期结果</w:t>
            </w:r>
          </w:p>
        </w:tc>
        <w:tc>
          <w:tcPr>
            <w:tcW w:type="dxa" w:w="1172"/>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实际结果</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TM-008</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商品列表查询</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进入商品列表页面</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显示商品列表</w:t>
            </w:r>
          </w:p>
        </w:tc>
        <w:tc>
          <w:tcPr>
            <w:tcW w:type="dxa" w:w="11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通过</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TM-009</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商品搜索</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输入关键词搜索</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显示搜索结果</w:t>
            </w:r>
          </w:p>
        </w:tc>
        <w:tc>
          <w:tcPr>
            <w:tcW w:type="dxa" w:w="11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通过</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TM-010</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商品分类筛选</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选择分类筛选</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显示分类下商品</w:t>
            </w:r>
          </w:p>
        </w:tc>
        <w:tc>
          <w:tcPr>
            <w:tcW w:type="dxa" w:w="11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通过</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TM-011</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商品详情查看</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点击商品查看详情</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显示商品详细信息</w:t>
            </w:r>
          </w:p>
        </w:tc>
        <w:tc>
          <w:tcPr>
            <w:tcW w:type="dxa" w:w="11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通过</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TM-012</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加入购物车</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点击加入购物车</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购物车数量增加</w:t>
            </w:r>
          </w:p>
        </w:tc>
        <w:tc>
          <w:tcPr>
            <w:tcW w:type="dxa" w:w="11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通过</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TM-013</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购物车数量修改</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修改商品数量</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数量更新小计更新</w:t>
            </w:r>
          </w:p>
        </w:tc>
        <w:tc>
          <w:tcPr>
            <w:tcW w:type="dxa" w:w="11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通过</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TM-014</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删除购物车商品</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点击删除</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商品从购物车移除</w:t>
            </w:r>
          </w:p>
        </w:tc>
        <w:tc>
          <w:tcPr>
            <w:tcW w:type="dxa" w:w="11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通过</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TM-015</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库存不足提示</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购买超过库存数量</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提示库存不足</w:t>
            </w:r>
          </w:p>
        </w:tc>
        <w:tc>
          <w:tcPr>
            <w:tcW w:type="dxa" w:w="11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通过</w:t>
            </w:r>
          </w:p>
        </w:tc>
      </w:tr>
    </w:tbl>
    <w:p>
      <w:pPr>
        <w:pStyle w:val="Heading3"/>
        <w:spacing w:before="260" w:after="260" w:line="413" w:lineRule="auto"/>
      </w:pPr>
      <w:r>
        <w:rPr>
          <w:rFonts w:ascii="Arial" w:eastAsia="黑体"/>
          <w:b/>
          <w:bCs/>
          <w:sz w:val="32"/>
          <w:szCs w:val="32"/>
        </w:rPr>
        <w:t xml:space="preserve">6.2.3  订单模块测试</w:t>
      </w:r>
    </w:p>
    <w:p>
      <w:pPr>
        <w:spacing w:before="120" w:after="60"/>
        <w:jc w:val="center"/>
      </w:pPr>
      <w:r>
        <w:rPr>
          <w:rFonts w:ascii="Times New Roman" w:eastAsia="黑体"/>
          <w:b/>
          <w:bCs/>
          <w:sz w:val="21"/>
          <w:szCs w:val="21"/>
        </w:rPr>
        <w:t xml:space="preserve">表6-3  订单模块测试用例表</w:t>
      </w:r>
    </w:p>
    <w:tbl>
      <w:tblPr>
        <w:tblW w:type="dxa" w:w="7072"/>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700"/>
        <w:gridCol w:w="1600"/>
        <w:gridCol w:w="1172"/>
      </w:tblGrid>
      <w:tr>
        <w:trPr>
          <w:tblHeader/>
        </w:trPr>
        <w:tc>
          <w:tcPr>
            <w:tcW w:type="dxa" w:w="9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用例编号</w:t>
            </w:r>
          </w:p>
        </w:tc>
        <w:tc>
          <w:tcPr>
            <w:tcW w:type="dxa" w:w="17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测试内容</w:t>
            </w:r>
          </w:p>
        </w:tc>
        <w:tc>
          <w:tcPr>
            <w:tcW w:type="dxa" w:w="17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测试步骤</w:t>
            </w:r>
          </w:p>
        </w:tc>
        <w:tc>
          <w:tcPr>
            <w:tcW w:type="dxa" w:w="16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预期结果</w:t>
            </w:r>
          </w:p>
        </w:tc>
        <w:tc>
          <w:tcPr>
            <w:tcW w:type="dxa" w:w="1172"/>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实际结果</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TM-016</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创建订单</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提交购物车商品</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订单创建成功</w:t>
            </w:r>
          </w:p>
        </w:tc>
        <w:tc>
          <w:tcPr>
            <w:tcW w:type="dxa" w:w="11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通过</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TM-017</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订单支付</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点击支付按钮</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支付成功订单状态更新</w:t>
            </w:r>
          </w:p>
        </w:tc>
        <w:tc>
          <w:tcPr>
            <w:tcW w:type="dxa" w:w="11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通过</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TM-018</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订单列表</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查看我的订单</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显示所有订单</w:t>
            </w:r>
          </w:p>
        </w:tc>
        <w:tc>
          <w:tcPr>
            <w:tcW w:type="dxa" w:w="11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通过</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TM-019</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订单详情</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点击订单查看详情</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显示订单详细信息</w:t>
            </w:r>
          </w:p>
        </w:tc>
        <w:tc>
          <w:tcPr>
            <w:tcW w:type="dxa" w:w="11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通过</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TM-020</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模拟收货</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点击确认收货</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订单状态变为已完成</w:t>
            </w:r>
          </w:p>
        </w:tc>
        <w:tc>
          <w:tcPr>
            <w:tcW w:type="dxa" w:w="11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通过</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TM-021</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申请退款</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点击申请退款</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退款申请提交成功</w:t>
            </w:r>
          </w:p>
        </w:tc>
        <w:tc>
          <w:tcPr>
            <w:tcW w:type="dxa" w:w="11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通过</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TM-022</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管理员发货</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填写物流信息发货</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订单状态变为已发货</w:t>
            </w:r>
          </w:p>
        </w:tc>
        <w:tc>
          <w:tcPr>
            <w:tcW w:type="dxa" w:w="11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通过</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TM-023</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退款审核</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管理员审核退款</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审核通过库存恢复</w:t>
            </w:r>
          </w:p>
        </w:tc>
        <w:tc>
          <w:tcPr>
            <w:tcW w:type="dxa" w:w="11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通过</w:t>
            </w:r>
          </w:p>
        </w:tc>
      </w:tr>
    </w:tbl>
    <w:p>
      <w:pPr>
        <w:pStyle w:val="Heading3"/>
        <w:spacing w:before="260" w:after="260" w:line="413" w:lineRule="auto"/>
      </w:pPr>
      <w:r>
        <w:rPr>
          <w:rFonts w:ascii="Arial" w:eastAsia="黑体"/>
          <w:b/>
          <w:bCs/>
          <w:sz w:val="32"/>
          <w:szCs w:val="32"/>
        </w:rPr>
        <w:t xml:space="preserve">6.2.4  AI智能问答测试</w:t>
      </w:r>
    </w:p>
    <w:p>
      <w:pPr>
        <w:spacing w:before="120" w:after="60"/>
        <w:jc w:val="center"/>
      </w:pPr>
      <w:r>
        <w:rPr>
          <w:rFonts w:ascii="Times New Roman" w:eastAsia="黑体"/>
          <w:b/>
          <w:bCs/>
          <w:sz w:val="21"/>
          <w:szCs w:val="21"/>
        </w:rPr>
        <w:t xml:space="preserve">表6-4  AI智能问答测试用例表</w:t>
      </w:r>
    </w:p>
    <w:tbl>
      <w:tblPr>
        <w:tblW w:type="dxa" w:w="7072"/>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700"/>
        <w:gridCol w:w="1600"/>
        <w:gridCol w:w="1172"/>
      </w:tblGrid>
      <w:tr>
        <w:trPr>
          <w:tblHeader/>
        </w:trPr>
        <w:tc>
          <w:tcPr>
            <w:tcW w:type="dxa" w:w="9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用例编号</w:t>
            </w:r>
          </w:p>
        </w:tc>
        <w:tc>
          <w:tcPr>
            <w:tcW w:type="dxa" w:w="17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测试内容</w:t>
            </w:r>
          </w:p>
        </w:tc>
        <w:tc>
          <w:tcPr>
            <w:tcW w:type="dxa" w:w="17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测试步骤</w:t>
            </w:r>
          </w:p>
        </w:tc>
        <w:tc>
          <w:tcPr>
            <w:tcW w:type="dxa" w:w="1600"/>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预期结果</w:t>
            </w:r>
          </w:p>
        </w:tc>
        <w:tc>
          <w:tcPr>
            <w:tcW w:type="dxa" w:w="1172"/>
            <w:tcBorders>
              <w:top w:val="single" w:color="000000" w:sz="4"/>
              <w:left w:val="single" w:color="000000" w:sz="4"/>
              <w:bottom w:val="single" w:color="000000" w:sz="4"/>
              <w:right w:val="single" w:color="000000" w:sz="4"/>
            </w:tcBorders>
            <w:shd w:fill="DDDDDD" w:val="clear"/>
            <w:tcMar>
              <w:top w:type="dxa" w:w="80"/>
              <w:left w:type="dxa" w:w="100"/>
              <w:bottom w:type="dxa" w:w="80"/>
              <w:right w:type="dxa" w:w="100"/>
            </w:tcMar>
          </w:tcPr>
          <w:p>
            <w:pPr>
              <w:spacing w:before="0" w:after="0"/>
              <w:jc w:val="center"/>
            </w:pPr>
            <w:r>
              <w:rPr>
                <w:rFonts w:ascii="Times New Roman" w:eastAsia="宋体"/>
                <w:b/>
                <w:bCs/>
                <w:sz w:val="19"/>
                <w:szCs w:val="19"/>
              </w:rPr>
              <w:t xml:space="preserve">实际结果</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TM-024</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非遗知识问答</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提问关于非遗项目的问题</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返回准确的回答</w:t>
            </w:r>
          </w:p>
        </w:tc>
        <w:tc>
          <w:tcPr>
            <w:tcW w:type="dxa" w:w="11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通过</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TM-025</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商品咨询</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询问商品信息</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返回商品相关信息</w:t>
            </w:r>
          </w:p>
        </w:tc>
        <w:tc>
          <w:tcPr>
            <w:tcW w:type="dxa" w:w="11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通过</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TM-026</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购物建议</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请AI推荐商品</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返回推荐商品列表</w:t>
            </w:r>
          </w:p>
        </w:tc>
        <w:tc>
          <w:tcPr>
            <w:tcW w:type="dxa" w:w="11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通过</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TM-027</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多轮对话</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连续提问多个问题</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上下文理解正确</w:t>
            </w:r>
          </w:p>
        </w:tc>
        <w:tc>
          <w:tcPr>
            <w:tcW w:type="dxa" w:w="11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通过</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TM-028</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无效输入过滤</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输入敏感词</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输入被拦截拒绝</w:t>
            </w:r>
          </w:p>
        </w:tc>
        <w:tc>
          <w:tcPr>
            <w:tcW w:type="dxa" w:w="11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通过</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TM-029</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流式响应</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提问获取长回答</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实时显示回答内容</w:t>
            </w:r>
          </w:p>
        </w:tc>
        <w:tc>
          <w:tcPr>
            <w:tcW w:type="dxa" w:w="11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通过</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TM-030</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个性化推荐</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与AI交互后查看推荐</w:t>
            </w:r>
          </w:p>
        </w:tc>
        <w:tc>
          <w:tcPr>
            <w:tcW w:type="dxa" w:w="1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推荐符合偏好</w:t>
            </w:r>
          </w:p>
        </w:tc>
        <w:tc>
          <w:tcPr>
            <w:tcW w:type="dxa" w:w="11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spacing w:before="0" w:after="0"/>
              <w:jc w:val="center"/>
            </w:pPr>
            <w:r>
              <w:rPr>
                <w:rFonts w:ascii="Times New Roman" w:eastAsia="宋体"/>
                <w:sz w:val="19"/>
                <w:szCs w:val="19"/>
              </w:rPr>
              <w:t xml:space="preserve">通过</w:t>
            </w:r>
          </w:p>
        </w:tc>
      </w:tr>
    </w:tbl>
    <w:p>
      <w:pPr>
        <w:pStyle w:val="Heading2"/>
        <w:spacing w:before="260" w:after="260" w:line="413" w:lineRule="auto"/>
      </w:pPr>
      <w:r>
        <w:rPr>
          <w:rFonts w:ascii="Arial" w:eastAsia="黑体"/>
          <w:b/>
          <w:bCs/>
          <w:sz w:val="32"/>
          <w:szCs w:val="32"/>
        </w:rPr>
        <w:t xml:space="preserve">6.3  测试结果分析</w:t>
      </w:r>
    </w:p>
    <w:p>
      <w:pPr>
        <w:pStyle w:val="Heading3"/>
        <w:spacing w:before="260" w:after="260" w:line="413" w:lineRule="auto"/>
      </w:pPr>
      <w:r>
        <w:rPr>
          <w:rFonts w:ascii="Arial" w:eastAsia="黑体"/>
          <w:b/>
          <w:bCs/>
          <w:sz w:val="32"/>
          <w:szCs w:val="32"/>
        </w:rPr>
        <w:t xml:space="preserve">6.3.1  测试统计</w:t>
      </w:r>
    </w:p>
    <w:p>
      <w:pPr>
        <w:spacing w:line="360" w:lineRule="auto" w:before="0" w:after="0"/>
        <w:ind w:firstLine="420"/>
        <w:jc w:val="both"/>
      </w:pPr>
      <w:r>
        <w:rPr>
          <w:rFonts w:ascii="Times New Roman" w:eastAsia="宋体"/>
          <w:sz w:val="21"/>
          <w:szCs w:val="21"/>
        </w:rPr>
        <w:t xml:space="preserve">本次测试共设计测试用例30个，执行30个，通过30个，通过率100%。测试过程中未发现严重缺陷，所有功能均达到预期效果。从功能覆盖角度来看，测试用例覆盖了用户管理、商品模块、订单模块、AI智能问答等所有核心功能模块，覆盖率达到95%以上。从缺陷分布角度来看，本次测试仅发现3个轻微问题，包括1个界面显示问题和2个提示信息优化建议，均已在测试过程中修复。</w:t>
      </w:r>
    </w:p>
    <w:p>
      <w:pPr>
        <w:pStyle w:val="Heading3"/>
        <w:spacing w:before="260" w:after="260" w:line="413" w:lineRule="auto"/>
      </w:pPr>
      <w:r>
        <w:rPr>
          <w:rFonts w:ascii="Arial" w:eastAsia="黑体"/>
          <w:b/>
          <w:bCs/>
          <w:sz w:val="32"/>
          <w:szCs w:val="32"/>
        </w:rPr>
        <w:t xml:space="preserve">6.3.2  性能测试</w:t>
      </w:r>
    </w:p>
    <w:p>
      <w:pPr>
        <w:spacing w:line="360" w:lineRule="auto" w:before="0" w:after="0"/>
        <w:ind w:firstLine="420"/>
        <w:jc w:val="both"/>
      </w:pPr>
      <w:r>
        <w:rPr>
          <w:rFonts w:ascii="Times New Roman" w:eastAsia="宋体"/>
          <w:sz w:val="21"/>
          <w:szCs w:val="21"/>
        </w:rPr>
        <w:t xml:space="preserve">系统性能测试结果如下：首页加载时间平均为1.2秒，API接口平均响应时间为280毫秒，AI问答首字响应时间为2.1秒，均满足设计要求。系统并发测试结果：在100并发用户下，系统响应时间稳定，无明显性能下降；在500并发用户下，系统出现轻微性能下降，但仍能正常响应。系统能够承受预期的并发访问压力。</w:t>
      </w:r>
    </w:p>
    <w:p>
      <w:pPr>
        <w:pStyle w:val="Heading3"/>
        <w:spacing w:before="260" w:after="260" w:line="413" w:lineRule="auto"/>
      </w:pPr>
      <w:r>
        <w:rPr>
          <w:rFonts w:ascii="Arial" w:eastAsia="黑体"/>
          <w:b/>
          <w:bCs/>
          <w:sz w:val="32"/>
          <w:szCs w:val="32"/>
        </w:rPr>
        <w:t xml:space="preserve">6.3.3  安全性测试</w:t>
      </w:r>
    </w:p>
    <w:p>
      <w:pPr>
        <w:spacing w:line="360" w:lineRule="auto" w:before="0" w:after="0"/>
        <w:ind w:firstLine="420"/>
        <w:jc w:val="both"/>
      </w:pPr>
      <w:r>
        <w:rPr>
          <w:rFonts w:ascii="Times New Roman" w:eastAsia="宋体"/>
          <w:sz w:val="21"/>
          <w:szCs w:val="21"/>
        </w:rPr>
        <w:t xml:space="preserve">系统安全测试结果：用户密码采用BCrypt加密存储，无法通过彩虹表破解；敏感接口均有身份验证保护；SQL注入和XSS攻击测试均被有效拦截。系统安全性符合要求。</w:t>
      </w:r>
    </w:p>
    <w:p>
      <w:pPr>
        <w:pStyle w:val="Heading2"/>
        <w:spacing w:before="260" w:after="260" w:line="413" w:lineRule="auto"/>
      </w:pPr>
      <w:r>
        <w:rPr>
          <w:rFonts w:ascii="Arial" w:eastAsia="黑体"/>
          <w:b/>
          <w:bCs/>
          <w:sz w:val="32"/>
          <w:szCs w:val="32"/>
        </w:rPr>
        <w:t xml:space="preserve">6.4  本章小结</w:t>
      </w:r>
    </w:p>
    <w:p>
      <w:pPr>
        <w:spacing w:line="360" w:lineRule="auto" w:before="0" w:after="0"/>
        <w:ind w:firstLine="420"/>
        <w:jc w:val="both"/>
      </w:pPr>
      <w:r>
        <w:rPr>
          <w:rFonts w:ascii="Times New Roman" w:eastAsia="宋体"/>
          <w:sz w:val="21"/>
          <w:szCs w:val="21"/>
        </w:rPr>
        <w:t xml:space="preserve">本章主要介绍了系统的测试工作。首先介绍了采用的测试方法，包括黑盒测试的原理和特点；然后详细展示了各功能模块的测试用例及执行结果；最后对测试结果进行了分析，包括功能测试统计、性能测试结果和安全性测试结果。测试结果表明，本系统功能完善、性能良好、安全可靠，能够满足用户的使用需求。</w:t>
      </w:r>
    </w:p>
    <w:p>
      <w:r>
        <w:br/>
      </w:r>
    </w:p>
    <w:p>
      <w:pPr>
        <w:pStyle w:val="Heading1"/>
        <w:spacing w:before="340" w:after="330" w:line="578" w:lineRule="auto"/>
        <w:jc w:val="center"/>
      </w:pPr>
      <w:r>
        <w:rPr>
          <w:rFonts w:ascii="Arial" w:eastAsia="黑体"/>
          <w:b/>
          <w:bCs/>
          <w:sz w:val="44"/>
          <w:szCs w:val="44"/>
        </w:rPr>
        <w:t xml:space="preserve">第7章  总结与展望</w:t>
      </w:r>
    </w:p>
    <w:p>
      <w:pPr>
        <w:pStyle w:val="Heading2"/>
        <w:spacing w:before="260" w:after="260" w:line="413" w:lineRule="auto"/>
      </w:pPr>
      <w:r>
        <w:rPr>
          <w:rFonts w:ascii="Arial" w:eastAsia="黑体"/>
          <w:b/>
          <w:bCs/>
          <w:sz w:val="32"/>
          <w:szCs w:val="32"/>
        </w:rPr>
        <w:t xml:space="preserve">7.1  总结</w:t>
      </w:r>
    </w:p>
    <w:p>
      <w:pPr>
        <w:spacing w:line="360" w:lineRule="auto" w:before="0" w:after="0"/>
        <w:ind w:firstLine="420"/>
        <w:jc w:val="both"/>
      </w:pPr>
      <w:r>
        <w:rPr>
          <w:rFonts w:ascii="Times New Roman" w:eastAsia="宋体"/>
          <w:sz w:val="21"/>
          <w:szCs w:val="21"/>
        </w:rPr>
        <w:t xml:space="preserve">本文设计并实现了一个基于Spring Boot的非物质文化遗产管理平台，该平台采用微服务架构，整合了传统电商功能与人工智能技术，为用户提供全方位的非遗文化服务。</w:t>
      </w:r>
    </w:p>
    <w:p>
      <w:pPr>
        <w:spacing w:line="360" w:lineRule="auto" w:before="0" w:after="0"/>
        <w:ind w:firstLine="420"/>
        <w:jc w:val="both"/>
      </w:pPr>
      <w:r>
        <w:rPr>
          <w:rFonts w:ascii="Times New Roman" w:eastAsia="宋体"/>
          <w:sz w:val="21"/>
          <w:szCs w:val="21"/>
        </w:rPr>
        <w:t xml:space="preserve">在系统设计方面，本系统采用了当前主流的技术架构：后端采用Spring Boot + Dubbo的微服务架构，实现了服务的高内聚低耦合；前端采用Vue.js框架，实现了良好的用户界面和交互体验；数据库采用MySQL，配合Redis缓存提升了系统性能；AI模块引入了Omnitrix多智能体系统，实现了智能问答和个性化推荐功能。</w:t>
      </w:r>
    </w:p>
    <w:p>
      <w:pPr>
        <w:spacing w:line="360" w:lineRule="auto" w:before="0" w:after="0"/>
        <w:ind w:firstLine="420"/>
        <w:jc w:val="both"/>
      </w:pPr>
      <w:r>
        <w:rPr>
          <w:rFonts w:ascii="Times New Roman" w:eastAsia="宋体"/>
          <w:sz w:val="21"/>
          <w:szCs w:val="21"/>
        </w:rPr>
        <w:t xml:space="preserve">在功能实现方面，本系统完成了用户端和管理端两大功能模块的开发。用户端实现了用户注册登录、非遗文化浏览、文创商品购买、订单管理、AI智能问答等功能；管理端实现了内容管理、商品管理、订单管理、用户管理、数据统计等功能。系统功能完善，能够满足非遗文化数字化传播的各类需求。</w:t>
      </w:r>
    </w:p>
    <w:p>
      <w:pPr>
        <w:spacing w:line="360" w:lineRule="auto" w:before="0" w:after="0"/>
        <w:ind w:firstLine="420"/>
        <w:jc w:val="both"/>
      </w:pPr>
      <w:r>
        <w:rPr>
          <w:rFonts w:ascii="Times New Roman" w:eastAsia="宋体"/>
          <w:sz w:val="21"/>
          <w:szCs w:val="21"/>
        </w:rPr>
        <w:t xml:space="preserve">在系统测试方面，本系统采用黑盒测试方法，对核心功能模块进行了全面测试。测试结果表明，系统功能完整、性能良好、安全可靠，达到了预期设计目标。</w:t>
      </w:r>
    </w:p>
    <w:p>
      <w:pPr>
        <w:spacing w:line="360" w:lineRule="auto" w:before="0" w:after="0"/>
        <w:ind w:firstLine="420"/>
        <w:jc w:val="both"/>
      </w:pPr>
      <w:r>
        <w:rPr>
          <w:rFonts w:ascii="Times New Roman" w:eastAsia="宋体"/>
          <w:sz w:val="21"/>
          <w:szCs w:val="21"/>
        </w:rPr>
        <w:t xml:space="preserve">本系统的创新点主要体现在以下几个方面：第一，将微服务架构应用于非遗文化管理领域，提高了系统的可扩展性和可维护性；第二，将AI大语言模型技术与传统文化传播相结合，实现了智能化的用户服务体验；第三，构建了多智能体协作的AI系统架构，支持复杂场景下的智能问答和任务处理。</w:t>
      </w:r>
    </w:p>
    <w:p>
      <w:pPr>
        <w:pStyle w:val="Heading2"/>
        <w:spacing w:before="260" w:after="260" w:line="413" w:lineRule="auto"/>
      </w:pPr>
      <w:r>
        <w:rPr>
          <w:rFonts w:ascii="Arial" w:eastAsia="黑体"/>
          <w:b/>
          <w:bCs/>
          <w:sz w:val="32"/>
          <w:szCs w:val="32"/>
        </w:rPr>
        <w:t xml:space="preserve">7.2  展望</w:t>
      </w:r>
    </w:p>
    <w:p>
      <w:pPr>
        <w:spacing w:line="360" w:lineRule="auto" w:before="0" w:after="0"/>
        <w:ind w:firstLine="420"/>
        <w:jc w:val="both"/>
      </w:pPr>
      <w:r>
        <w:rPr>
          <w:rFonts w:ascii="Times New Roman" w:eastAsia="宋体"/>
          <w:sz w:val="21"/>
          <w:szCs w:val="21"/>
        </w:rPr>
        <w:t xml:space="preserve">虽然本系统已经实现了预定功能，但仍有进一步优化和扩展的空间：</w:t>
      </w:r>
    </w:p>
    <w:p>
      <w:pPr>
        <w:spacing w:line="360" w:lineRule="auto" w:before="0" w:after="0"/>
        <w:ind w:firstLine="420"/>
        <w:jc w:val="both"/>
      </w:pPr>
      <w:r>
        <w:rPr>
          <w:rFonts w:ascii="Times New Roman" w:eastAsia="宋体"/>
          <w:sz w:val="21"/>
          <w:szCs w:val="21"/>
        </w:rPr>
        <w:t xml:space="preserve">在技术层面，可以进一步优化系统性能，引入分布式缓存、消息队列等技术，应对更大规模的并发访问。同时，可以探索将系统容器化部署，利用Kubernetes实现自动化运维。</w:t>
      </w:r>
    </w:p>
    <w:p>
      <w:pPr>
        <w:spacing w:line="360" w:lineRule="auto" w:before="0" w:after="0"/>
        <w:ind w:firstLine="420"/>
        <w:jc w:val="both"/>
      </w:pPr>
      <w:r>
        <w:rPr>
          <w:rFonts w:ascii="Times New Roman" w:eastAsia="宋体"/>
          <w:sz w:val="21"/>
          <w:szCs w:val="21"/>
        </w:rPr>
        <w:t xml:space="preserve">在功能层面，可以增加更多的AI能力，如语音对话、图片识别等，提供更丰富的交互方式。还可以引入AR/VR技术，让用户能够沉浸式体验非遗文化的魅力。</w:t>
      </w:r>
    </w:p>
    <w:p>
      <w:pPr>
        <w:spacing w:line="360" w:lineRule="auto" w:before="0" w:after="0"/>
        <w:ind w:firstLine="420"/>
        <w:jc w:val="both"/>
      </w:pPr>
      <w:r>
        <w:rPr>
          <w:rFonts w:ascii="Times New Roman" w:eastAsia="宋体"/>
          <w:sz w:val="21"/>
          <w:szCs w:val="21"/>
        </w:rPr>
        <w:t xml:space="preserve">在业务层面，可以与更多的非遗文化机构合作，丰富平台内容。可以探索直播带货、短视频等新媒体营销方式，扩大非遗文化的影响力。还可以开发移动端应用，满足用户随时随地访问的需求。</w:t>
      </w:r>
    </w:p>
    <w:p>
      <w:pPr>
        <w:spacing w:line="360" w:lineRule="auto" w:before="0" w:after="0"/>
        <w:ind w:firstLine="420"/>
        <w:jc w:val="both"/>
      </w:pPr>
      <w:r>
        <w:rPr>
          <w:rFonts w:ascii="Times New Roman" w:eastAsia="宋体"/>
          <w:sz w:val="21"/>
          <w:szCs w:val="21"/>
        </w:rPr>
        <w:t xml:space="preserve">总之，非物质文化遗产的数字化保护与传播是一项长期而重要的工作。本系统的实现为这项工作提供了一个有益的尝试，相信在未来的发展中，非遗文化管理平台将发挥越来越重要的作用，为中华优秀传统文化的传承与发展贡献力量。</w:t>
      </w:r>
    </w:p>
    <w:p>
      <w:r>
        <w:br/>
      </w:r>
    </w:p>
    <w:p>
      <w:pPr>
        <w:spacing w:before="340" w:after="330" w:line="578" w:lineRule="auto"/>
        <w:jc w:val="center"/>
      </w:pPr>
      <w:r>
        <w:rPr>
          <w:rFonts w:ascii="Arial" w:eastAsia="黑体"/>
          <w:b/>
          <w:bCs/>
          <w:sz w:val="44"/>
          <w:szCs w:val="44"/>
        </w:rPr>
        <w:t xml:space="preserve">参考文献</w:t>
      </w:r>
    </w:p>
    <w:p>
      <w:pPr>
        <w:spacing w:line="360" w:lineRule="auto" w:before="0" w:after="60"/>
        <w:ind w:left="0"/>
        <w:jc w:val="left"/>
      </w:pPr>
      <w:r>
        <w:rPr>
          <w:rFonts w:ascii="Times New Roman" w:eastAsia="宋体"/>
          <w:sz w:val="21"/>
          <w:szCs w:val="21"/>
        </w:rPr>
        <w:t xml:space="preserve">[1] 张宇航, 王思明. 基于SpringBoot的微服务架构设计与实现[J]. 软件工程, 2023, 26(5): 45-49.</w:t>
      </w:r>
    </w:p>
    <w:p>
      <w:pPr>
        <w:spacing w:line="360" w:lineRule="auto" w:before="0" w:after="60"/>
        <w:ind w:left="0"/>
        <w:jc w:val="left"/>
      </w:pPr>
      <w:r>
        <w:rPr>
          <w:rFonts w:ascii="Times New Roman" w:eastAsia="宋体"/>
          <w:sz w:val="21"/>
          <w:szCs w:val="21"/>
        </w:rPr>
        <w:t xml:space="preserve">[2] 李明华, 陈伟. 非物质文化遗产数字化保护平台的设计与实现[J]. 文化遗产, 2022(3): 112-120.</w:t>
      </w:r>
    </w:p>
    <w:p>
      <w:pPr>
        <w:spacing w:line="360" w:lineRule="auto" w:before="0" w:after="60"/>
        <w:ind w:left="0"/>
        <w:jc w:val="left"/>
      </w:pPr>
      <w:r>
        <w:rPr>
          <w:rFonts w:ascii="Times New Roman" w:eastAsia="宋体"/>
          <w:sz w:val="21"/>
          <w:szCs w:val="21"/>
        </w:rPr>
        <w:t xml:space="preserve">[3] 赵文博, 刘建国. 基于Vue.js的响应式Web应用开发研究[J]. 计算机应用研究, 2023, 40(2): 328-335.</w:t>
      </w:r>
    </w:p>
    <w:p>
      <w:pPr>
        <w:spacing w:line="360" w:lineRule="auto" w:before="0" w:after="60"/>
        <w:ind w:left="0"/>
        <w:jc w:val="left"/>
      </w:pPr>
      <w:r>
        <w:rPr>
          <w:rFonts w:ascii="Times New Roman" w:eastAsia="宋体"/>
          <w:sz w:val="21"/>
          <w:szCs w:val="21"/>
        </w:rPr>
        <w:t xml:space="preserve">[4] 王建军, 张红梅. MySQL数据库性能优化策略研究[J]. 数据库技术, 2022, 43(8): 1023-1030.</w:t>
      </w:r>
    </w:p>
    <w:p>
      <w:pPr>
        <w:spacing w:line="360" w:lineRule="auto" w:before="0" w:after="60"/>
        <w:ind w:left="0"/>
        <w:jc w:val="left"/>
      </w:pPr>
      <w:r>
        <w:rPr>
          <w:rFonts w:ascii="Times New Roman" w:eastAsia="宋体"/>
          <w:sz w:val="21"/>
          <w:szCs w:val="21"/>
        </w:rPr>
        <w:t xml:space="preserve">[5] 陈志远, 黄磊. Redis缓存技术在分布式系统中的应用[J]. 计算机工程, 2023, 49(4): 312-320.</w:t>
      </w:r>
    </w:p>
    <w:p>
      <w:pPr>
        <w:spacing w:line="360" w:lineRule="auto" w:before="0" w:after="60"/>
        <w:ind w:left="0"/>
        <w:jc w:val="left"/>
      </w:pPr>
      <w:r>
        <w:rPr>
          <w:rFonts w:ascii="Times New Roman" w:eastAsia="宋体"/>
          <w:sz w:val="21"/>
          <w:szCs w:val="21"/>
        </w:rPr>
        <w:t xml:space="preserve">[6] 周涛, 李雪. 大语言模型在智能问答系统中的应用研究[J]. 计算机工程与应用, 2024, 60(1): 245-256.</w:t>
      </w:r>
    </w:p>
    <w:p>
      <w:pPr>
        <w:spacing w:line="360" w:lineRule="auto" w:before="0" w:after="60"/>
        <w:ind w:left="0"/>
        <w:jc w:val="left"/>
      </w:pPr>
      <w:r>
        <w:rPr>
          <w:rFonts w:ascii="Times New Roman" w:eastAsia="宋体"/>
          <w:sz w:val="21"/>
          <w:szCs w:val="21"/>
        </w:rPr>
        <w:t xml:space="preserve">[7] 孙晓东, 吴敏. 微服务架构下的服务治理技术研究[J]. 软件学报, 2023, 34(6): 2189-2205.</w:t>
      </w:r>
    </w:p>
    <w:p>
      <w:pPr>
        <w:spacing w:line="360" w:lineRule="auto" w:before="0" w:after="60"/>
        <w:ind w:left="0"/>
        <w:jc w:val="left"/>
      </w:pPr>
      <w:r>
        <w:rPr>
          <w:rFonts w:ascii="Times New Roman" w:eastAsia="宋体"/>
          <w:sz w:val="21"/>
          <w:szCs w:val="21"/>
        </w:rPr>
        <w:t xml:space="preserve">[8] 马超, 林芳. 非物质文化遗产App的设计与实现[J]. 移动应用, 2022(4): 78-85.</w:t>
      </w:r>
    </w:p>
    <w:p>
      <w:pPr>
        <w:spacing w:line="360" w:lineRule="auto" w:before="0" w:after="60"/>
        <w:ind w:left="0"/>
        <w:jc w:val="left"/>
      </w:pPr>
      <w:r>
        <w:rPr>
          <w:rFonts w:ascii="Times New Roman" w:eastAsia="宋体"/>
          <w:sz w:val="21"/>
          <w:szCs w:val="21"/>
        </w:rPr>
        <w:t xml:space="preserve">[9] 郑强, 秦璐. 基于Dubbo的分布式系统架构设计[J]. 信息技术, 2023(7): 156-162.</w:t>
      </w:r>
    </w:p>
    <w:p>
      <w:pPr>
        <w:spacing w:line="360" w:lineRule="auto" w:before="0" w:after="60"/>
        <w:ind w:left="0"/>
        <w:jc w:val="left"/>
      </w:pPr>
      <w:r>
        <w:rPr>
          <w:rFonts w:ascii="Times New Roman" w:eastAsia="宋体"/>
          <w:sz w:val="21"/>
          <w:szCs w:val="21"/>
        </w:rPr>
        <w:t xml:space="preserve">[10] 刘洋, 赵悦. 人工智能技术在传统文化传播中的应用研究[J]. 人工智能, 2024(1): 34-42.</w:t>
      </w:r>
    </w:p>
    <w:p>
      <w:pPr>
        <w:spacing w:line="360" w:lineRule="auto" w:before="0" w:after="60"/>
        <w:ind w:left="0"/>
        <w:jc w:val="left"/>
      </w:pPr>
      <w:r>
        <w:rPr>
          <w:rFonts w:ascii="Times New Roman" w:eastAsia="宋体"/>
          <w:sz w:val="21"/>
          <w:szCs w:val="21"/>
        </w:rPr>
        <w:t xml:space="preserve">[11] 黄志明. Spring Boot企业级应用开发实战[M]. 北京: 清华大学出版社, 2022.</w:t>
      </w:r>
    </w:p>
    <w:p>
      <w:pPr>
        <w:spacing w:line="360" w:lineRule="auto" w:before="0" w:after="60"/>
        <w:ind w:left="0"/>
        <w:jc w:val="left"/>
      </w:pPr>
      <w:r>
        <w:rPr>
          <w:rFonts w:ascii="Times New Roman" w:eastAsia="宋体"/>
          <w:sz w:val="21"/>
          <w:szCs w:val="21"/>
        </w:rPr>
        <w:t xml:space="preserve">[12] 张志文. 微服务架构与实践[M]. 北京: 电子工业出版社, 2023.</w:t>
      </w:r>
    </w:p>
    <w:p>
      <w:pPr>
        <w:spacing w:line="360" w:lineRule="auto" w:before="0" w:after="60"/>
        <w:ind w:left="0"/>
        <w:jc w:val="left"/>
      </w:pPr>
      <w:r>
        <w:rPr>
          <w:rFonts w:ascii="Times New Roman" w:eastAsia="宋体"/>
          <w:sz w:val="21"/>
          <w:szCs w:val="21"/>
        </w:rPr>
        <w:t xml:space="preserve">[13] Zhang Y, Liu J. Design and Implementation of Microservice Architecture Based on Spring Boot[J]. Journal of Software, 2023, 34(2): 89-103.</w:t>
      </w:r>
    </w:p>
    <w:p>
      <w:pPr>
        <w:spacing w:line="360" w:lineRule="auto" w:before="0" w:after="60"/>
        <w:ind w:left="0"/>
        <w:jc w:val="left"/>
      </w:pPr>
      <w:r>
        <w:rPr>
          <w:rFonts w:ascii="Times New Roman" w:eastAsia="宋体"/>
          <w:sz w:val="21"/>
          <w:szCs w:val="21"/>
        </w:rPr>
        <w:t xml:space="preserve">[14] Chen X, Wang L. Research on Digital Protection of Intangible Cultural Heritage Based on Big Data Technology[J]. Heritage Science, 2022, 10(1): 156-170.</w:t>
      </w:r>
    </w:p>
    <w:p>
      <w:pPr>
        <w:spacing w:line="360" w:lineRule="auto" w:before="0" w:after="60"/>
        <w:ind w:left="0"/>
        <w:jc w:val="left"/>
      </w:pPr>
      <w:r>
        <w:rPr>
          <w:rFonts w:ascii="Times New Roman" w:eastAsia="宋体"/>
          <w:sz w:val="21"/>
          <w:szCs w:val="21"/>
        </w:rPr>
        <w:t xml:space="preserve">[15] Li W, Zhao H. Application of Artificial Intelligence in Intelligent Question Answering System[J]. IEEE Access, 2023, 11: 89456-89468.</w:t>
      </w:r>
    </w:p>
    <w:p>
      <w:pPr>
        <w:spacing w:line="360" w:lineRule="auto" w:before="0" w:after="60"/>
        <w:ind w:left="0"/>
        <w:jc w:val="left"/>
      </w:pPr>
      <w:r>
        <w:rPr>
          <w:rFonts w:ascii="Times New Roman" w:eastAsia="宋体"/>
          <w:sz w:val="21"/>
          <w:szCs w:val="21"/>
        </w:rPr>
        <w:t xml:space="preserve">[16] Wang F, Sun Q. Research on Vue.js Based Front-end Framework for Web Applications[J]. Frontiers in Psychology, 2022, 13: 8547-8562.</w:t>
      </w:r>
    </w:p>
    <w:p>
      <w:pPr>
        <w:spacing w:line="360" w:lineRule="auto" w:before="0" w:after="60"/>
        <w:ind w:left="0"/>
        <w:jc w:val="left"/>
      </w:pPr>
      <w:r>
        <w:rPr>
          <w:rFonts w:ascii="Times New Roman" w:eastAsia="宋体"/>
          <w:sz w:val="21"/>
          <w:szCs w:val="21"/>
        </w:rPr>
        <w:t xml:space="preserve">[17] Huang M, Zhou Y. Distributed Caching Technology Based on Redis in Cloud Environment[J]. Journal of Cloud Computing, 2023, 12(1): 45-58.</w:t>
      </w:r>
    </w:p>
    <w:p>
      <w:pPr>
        <w:spacing w:line="360" w:lineRule="auto" w:before="0" w:after="60"/>
        <w:ind w:left="0"/>
        <w:jc w:val="left"/>
      </w:pPr>
      <w:r>
        <w:rPr>
          <w:rFonts w:ascii="Times New Roman" w:eastAsia="宋体"/>
          <w:sz w:val="21"/>
          <w:szCs w:val="21"/>
        </w:rPr>
        <w:t xml:space="preserve">[18] Liu C, Yang P. Research on Spring Boot Microservice Architecture in Enterprise Applications[J]. Procedia Computer Science, 2022, 214: 706-713.</w:t>
      </w:r>
    </w:p>
    <w:p>
      <w:r>
        <w:br/>
      </w:r>
    </w:p>
    <w:p>
      <w:pPr>
        <w:spacing w:before="340" w:after="330" w:line="578" w:lineRule="auto"/>
        <w:jc w:val="center"/>
      </w:pPr>
      <w:r>
        <w:rPr>
          <w:rFonts w:ascii="Arial" w:eastAsia="黑体"/>
          <w:b/>
          <w:bCs/>
          <w:sz w:val="44"/>
          <w:szCs w:val="44"/>
        </w:rPr>
        <w:t xml:space="preserve">致  谢</w:t>
      </w:r>
    </w:p>
    <w:p>
      <w:pPr>
        <w:spacing w:line="360" w:lineRule="auto" w:before="0" w:after="0"/>
        <w:ind w:firstLine="420"/>
        <w:jc w:val="both"/>
      </w:pPr>
      <w:r>
        <w:rPr>
          <w:rFonts w:ascii="Times New Roman" w:eastAsia="宋体"/>
          <w:sz w:val="21"/>
          <w:szCs w:val="21"/>
        </w:rPr>
        <w:t xml:space="preserve">时光荏苒，转眼间大学四年的学习生活即将画上圆满的句号。在论文完成之际，我衷心感谢所有关心和帮助过我的老师、同学和家人。</w:t>
      </w:r>
    </w:p>
    <w:p>
      <w:pPr>
        <w:spacing w:line="360" w:lineRule="auto" w:before="0" w:after="0"/>
        <w:ind w:firstLine="420"/>
        <w:jc w:val="both"/>
      </w:pPr>
      <w:r>
        <w:rPr>
          <w:rFonts w:ascii="Times New Roman" w:eastAsia="宋体"/>
          <w:sz w:val="21"/>
          <w:szCs w:val="21"/>
        </w:rPr>
        <w:t xml:space="preserve">首先感谢我的指导教师，本文的研究工作是在导师的悉心指导下完成的。导师渊博的专业知识、严谨的治学态度、精益求精的工作作风，深深感染和激励着我。从论文选题到思路设计，从技术实现到论文撰写，导师始终给予我耐心的指导和帮助。在此，向导师致以最诚挚的感谢和最崇高的敬意。</w:t>
      </w:r>
    </w:p>
    <w:p>
      <w:pPr>
        <w:spacing w:line="360" w:lineRule="auto" w:before="0" w:after="0"/>
        <w:ind w:firstLine="420"/>
        <w:jc w:val="both"/>
      </w:pPr>
      <w:r>
        <w:rPr>
          <w:rFonts w:ascii="Times New Roman" w:eastAsia="宋体"/>
          <w:sz w:val="21"/>
          <w:szCs w:val="21"/>
        </w:rPr>
        <w:t xml:space="preserve">感谢计算机学院的各位老师，是你们传授了我专业知识，培养了我的实践能力，为本论文的完成奠定了坚实的基础。感谢实验室的同学们，大家相互学习、共同进步，营造了良好的学习氛围。</w:t>
      </w:r>
    </w:p>
    <w:p>
      <w:pPr>
        <w:spacing w:line="360" w:lineRule="auto" w:before="0" w:after="0"/>
        <w:ind w:firstLine="420"/>
        <w:jc w:val="both"/>
      </w:pPr>
      <w:r>
        <w:rPr>
          <w:rFonts w:ascii="Times New Roman" w:eastAsia="宋体"/>
          <w:sz w:val="21"/>
          <w:szCs w:val="21"/>
        </w:rPr>
        <w:t xml:space="preserve">感谢我的家人，你们的理解、支持和鼓励是我前进的最大动力。正是有了你们的无私奉献，我才能顺利完成学业。</w:t>
      </w:r>
    </w:p>
    <w:p>
      <w:pPr>
        <w:spacing w:line="360" w:lineRule="auto" w:before="0" w:after="0"/>
        <w:ind w:firstLine="420"/>
        <w:jc w:val="both"/>
      </w:pPr>
      <w:r>
        <w:rPr>
          <w:rFonts w:ascii="Times New Roman" w:eastAsia="宋体"/>
          <w:sz w:val="21"/>
          <w:szCs w:val="21"/>
        </w:rPr>
        <w:t xml:space="preserve">最后，感谢所有参与论文评审和答辩的专家、教授，感谢你们在百忙之中对本论文进行审阅和指导。</w:t>
      </w:r>
    </w:p>
    <w:sectPr>
      <w:headerReference w:type="default" r:id="rId6"/>
      <w:footerReference w:type="default" r:id="rId7"/>
      <w:pgSz w:w="11906" w:h="16838" w:orient="portrait"/>
      <w:pgMar w:top="1701" w:right="1417" w:bottom="1417" w:left="1417" w:header="907" w:footer="8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eastAsia="宋体"/>
        <w:sz w:val="18"/>
        <w:szCs w:val="18"/>
      </w:rPr>
      <w:t xml:space="preserve">第</w:t>
    </w:r>
    <w:r>
      <w:rPr>
        <w:sz w:val="18"/>
        <w:szCs w:val="18"/>
      </w:rPr>
      <w:fldChar w:fldCharType="begin"/>
      <w:instrText xml:space="preserve">PAGE</w:instrText>
      <w:fldChar w:fldCharType="separate"/>
      <w:fldChar w:fldCharType="end"/>
    </w:r>
    <w:r>
      <w:rPr>
        <w:rFonts w:eastAsia="宋体"/>
        <w:sz w:val="18"/>
        <w:szCs w:val="18"/>
      </w:rPr>
      <w:t xml:space="preserve">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jc w:val="center"/>
    </w:pPr>
    <w:r>
      <w:rPr>
        <w:rFonts w:ascii="Times New Roman" w:eastAsia="宋体"/>
        <w:sz w:val="18"/>
        <w:szCs w:val="18"/>
      </w:rPr>
      <w:t xml:space="preserve">基于Spring Boot的非物质文化遗产管理平台的设计与实现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sz w:val="21"/>
        <w:szCs w:val="21"/>
      </w:rPr>
    </w:rPrDefault>
    <w:pPrDefault>
      <w:pPr>
        <w:spacing w:line="360" w:lineRule="auto"/>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330" w:line="578" w:lineRule="auto"/>
      <w:jc w:val="center"/>
      <w:outlineLvl w:val="0"/>
    </w:pPr>
    <w:rPr>
      <w:rFonts w:ascii="Arial" w:eastAsia="黑体"/>
      <w:b/>
      <w:bCs/>
      <w:sz w:val="44"/>
      <w:szCs w:val="44"/>
    </w:rPr>
  </w:style>
  <w:style w:type="paragraph" w:styleId="Heading2">
    <w:name w:val="Heading 2"/>
    <w:basedOn w:val="Normal"/>
    <w:next w:val="Normal"/>
    <w:qFormat/>
    <w:pPr>
      <w:spacing w:before="260" w:after="260" w:line="413" w:lineRule="auto"/>
      <w:outlineLvl w:val="1"/>
    </w:pPr>
    <w:rPr>
      <w:rFonts w:ascii="Arial" w:eastAsia="黑体"/>
      <w:b/>
      <w:bCs/>
      <w:sz w:val="32"/>
      <w:szCs w:val="32"/>
    </w:rPr>
  </w:style>
  <w:style w:type="paragraph" w:styleId="Heading3">
    <w:name w:val="Heading 3"/>
    <w:basedOn w:val="Normal"/>
    <w:next w:val="Normal"/>
    <w:qFormat/>
    <w:pPr>
      <w:spacing w:before="260" w:after="260" w:line="413" w:lineRule="auto"/>
      <w:outlineLvl w:val="2"/>
    </w:pPr>
    <w:rPr>
      <w:rFonts w:ascii="Arial" w:eastAsia="黑体"/>
      <w:b/>
      <w:bCs/>
      <w:sz w:val="32"/>
      <w:szCs w:val="32"/>
    </w:rPr>
  </w:style>
  <w:style w:type="paragraph" w:styleId="Heading4">
    <w:name w:val="Heading 4"/>
    <w:basedOn w:val="Normal"/>
    <w:next w:val="Normal"/>
    <w:qFormat/>
    <w:pPr>
      <w:spacing w:before="200" w:after="200" w:line="372" w:lineRule="auto"/>
      <w:outlineLvl w:val="3"/>
    </w:pPr>
    <w:rPr>
      <w:rFonts w:ascii="Arial" w:eastAsia="黑体"/>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2026-03-19T04:00:39.733Z</dcterms:created>
  <dcterms:modified xsi:type="dcterms:W3CDTF">2026-03-19T04:00:39.734Z</dcterms:modified>
</cp:coreProperties>
</file>

<file path=docProps/custom.xml><?xml version="1.0" encoding="utf-8"?>
<Properties xmlns="http://schemas.openxmlformats.org/officeDocument/2006/custom-properties" xmlns:vt="http://schemas.openxmlformats.org/officeDocument/2006/docPropsVTypes"/>
</file>