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DF183">
      <w:pPr>
        <w:jc w:val="center"/>
        <w:rPr>
          <w:rFonts w:ascii="微软雅黑 Light" w:hAnsi="微软雅黑 Light" w:eastAsia="微软雅黑 Light"/>
        </w:rPr>
      </w:pPr>
      <w:r>
        <w:rPr>
          <w:rStyle w:val="19"/>
          <w:rFonts w:hint="eastAsia" w:ascii="微软雅黑 Light" w:hAnsi="微软雅黑 Light" w:eastAsia="微软雅黑 Light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人工智能与数据挖掘课程设计</w:t>
      </w:r>
    </w:p>
    <w:p w14:paraId="19344447">
      <w:pPr>
        <w:pStyle w:val="7"/>
        <w:rPr>
          <w:rFonts w:ascii="华文宋体" w:hAnsi="华文宋体" w:eastAsia="华文宋体"/>
          <w:color w:val="FF0000"/>
        </w:rPr>
      </w:pPr>
      <w:r>
        <w:rPr>
          <w:rFonts w:hint="eastAsia" w:ascii="华文宋体" w:hAnsi="华文宋体" w:eastAsia="华文宋体"/>
          <w:color w:val="FF0000"/>
        </w:rPr>
        <w:t>报告题目</w:t>
      </w:r>
      <w:r>
        <w:rPr>
          <w:rFonts w:ascii="华文宋体" w:hAnsi="华文宋体" w:eastAsia="华文宋体"/>
          <w:color w:val="FF0000"/>
        </w:rPr>
        <w:t xml:space="preserve"> </w:t>
      </w:r>
    </w:p>
    <w:p w14:paraId="445AB14D">
      <w:pPr>
        <w:rPr>
          <w:rStyle w:val="11"/>
          <w:rFonts w:ascii="华文宋体" w:hAnsi="华文宋体" w:eastAsia="华文宋体"/>
        </w:rPr>
      </w:pPr>
    </w:p>
    <w:p w14:paraId="5493A0E1">
      <w:pPr>
        <w:rPr>
          <w:rStyle w:val="11"/>
          <w:rFonts w:ascii="华文宋体" w:hAnsi="华文宋体" w:eastAsia="华文宋体"/>
        </w:rPr>
      </w:pPr>
      <w:r>
        <w:rPr>
          <w:rStyle w:val="11"/>
          <w:rFonts w:ascii="华文宋体" w:hAnsi="华文宋体" w:eastAsia="华文宋体"/>
        </w:rPr>
        <w:t>组员信息：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851"/>
        <w:gridCol w:w="1984"/>
        <w:gridCol w:w="3686"/>
        <w:gridCol w:w="1071"/>
      </w:tblGrid>
      <w:tr w14:paraId="28CC0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CA52998"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编号</w:t>
            </w:r>
          </w:p>
        </w:tc>
        <w:tc>
          <w:tcPr>
            <w:tcW w:w="851" w:type="dxa"/>
          </w:tcPr>
          <w:p w14:paraId="63EDA88F"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姓名</w:t>
            </w:r>
          </w:p>
        </w:tc>
        <w:tc>
          <w:tcPr>
            <w:tcW w:w="1984" w:type="dxa"/>
          </w:tcPr>
          <w:p w14:paraId="6DB823A9"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学号</w:t>
            </w:r>
          </w:p>
        </w:tc>
        <w:tc>
          <w:tcPr>
            <w:tcW w:w="3686" w:type="dxa"/>
          </w:tcPr>
          <w:p w14:paraId="1846B172"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成员贡献</w:t>
            </w:r>
          </w:p>
        </w:tc>
        <w:tc>
          <w:tcPr>
            <w:tcW w:w="1071" w:type="dxa"/>
          </w:tcPr>
          <w:p w14:paraId="3C4BC280"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实践成绩</w:t>
            </w:r>
          </w:p>
        </w:tc>
      </w:tr>
      <w:tr w14:paraId="7868A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19DC3B2C"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</w:t>
            </w:r>
          </w:p>
        </w:tc>
        <w:tc>
          <w:tcPr>
            <w:tcW w:w="851" w:type="dxa"/>
          </w:tcPr>
          <w:p w14:paraId="478C4C28">
            <w:pPr>
              <w:jc w:val="center"/>
              <w:rPr>
                <w:rFonts w:hint="eastAsia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黄景亨</w:t>
            </w:r>
          </w:p>
        </w:tc>
        <w:tc>
          <w:tcPr>
            <w:tcW w:w="1984" w:type="dxa"/>
          </w:tcPr>
          <w:p w14:paraId="15D759D2">
            <w:pPr>
              <w:jc w:val="center"/>
              <w:rPr>
                <w:rFonts w:hint="default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2022212378</w:t>
            </w:r>
          </w:p>
        </w:tc>
        <w:tc>
          <w:tcPr>
            <w:tcW w:w="3686" w:type="dxa"/>
          </w:tcPr>
          <w:p w14:paraId="6259BB1E">
            <w:pPr>
              <w:jc w:val="center"/>
              <w:rPr>
                <w:rFonts w:ascii="华文宋体" w:hAnsi="华文宋体" w:eastAsia="华文宋体"/>
              </w:rPr>
            </w:pPr>
          </w:p>
        </w:tc>
        <w:tc>
          <w:tcPr>
            <w:tcW w:w="1071" w:type="dxa"/>
          </w:tcPr>
          <w:p w14:paraId="4865729B">
            <w:pPr>
              <w:jc w:val="center"/>
              <w:rPr>
                <w:rFonts w:ascii="华文宋体" w:hAnsi="华文宋体" w:eastAsia="华文宋体"/>
              </w:rPr>
            </w:pPr>
          </w:p>
        </w:tc>
      </w:tr>
      <w:tr w14:paraId="0A5E8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17E3C286"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2</w:t>
            </w:r>
          </w:p>
        </w:tc>
        <w:tc>
          <w:tcPr>
            <w:tcW w:w="851" w:type="dxa"/>
          </w:tcPr>
          <w:p w14:paraId="68174043">
            <w:pPr>
              <w:jc w:val="center"/>
              <w:rPr>
                <w:rFonts w:hint="eastAsia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李兆耀</w:t>
            </w:r>
          </w:p>
        </w:tc>
        <w:tc>
          <w:tcPr>
            <w:tcW w:w="1984" w:type="dxa"/>
          </w:tcPr>
          <w:p w14:paraId="22339A36">
            <w:pPr>
              <w:jc w:val="center"/>
              <w:rPr>
                <w:rFonts w:ascii="华文宋体" w:hAnsi="华文宋体" w:eastAsia="华文宋体"/>
              </w:rPr>
            </w:pPr>
          </w:p>
        </w:tc>
        <w:tc>
          <w:tcPr>
            <w:tcW w:w="3686" w:type="dxa"/>
          </w:tcPr>
          <w:p w14:paraId="4D57F385">
            <w:pPr>
              <w:jc w:val="center"/>
              <w:rPr>
                <w:rFonts w:ascii="华文宋体" w:hAnsi="华文宋体" w:eastAsia="华文宋体"/>
              </w:rPr>
            </w:pPr>
          </w:p>
        </w:tc>
        <w:tc>
          <w:tcPr>
            <w:tcW w:w="1071" w:type="dxa"/>
          </w:tcPr>
          <w:p w14:paraId="4DC0C7A0">
            <w:pPr>
              <w:jc w:val="center"/>
              <w:rPr>
                <w:rFonts w:ascii="华文宋体" w:hAnsi="华文宋体" w:eastAsia="华文宋体"/>
              </w:rPr>
            </w:pPr>
          </w:p>
        </w:tc>
      </w:tr>
      <w:tr w14:paraId="20B09E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21C3F744"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3</w:t>
            </w:r>
          </w:p>
        </w:tc>
        <w:tc>
          <w:tcPr>
            <w:tcW w:w="851" w:type="dxa"/>
          </w:tcPr>
          <w:p w14:paraId="171884DA">
            <w:pPr>
              <w:jc w:val="center"/>
              <w:rPr>
                <w:rFonts w:ascii="华文宋体" w:hAnsi="华文宋体" w:eastAsia="华文宋体"/>
              </w:rPr>
            </w:pPr>
          </w:p>
        </w:tc>
        <w:tc>
          <w:tcPr>
            <w:tcW w:w="1984" w:type="dxa"/>
          </w:tcPr>
          <w:p w14:paraId="1581321B">
            <w:pPr>
              <w:jc w:val="center"/>
              <w:rPr>
                <w:rFonts w:ascii="华文宋体" w:hAnsi="华文宋体" w:eastAsia="华文宋体"/>
              </w:rPr>
            </w:pPr>
          </w:p>
        </w:tc>
        <w:tc>
          <w:tcPr>
            <w:tcW w:w="3686" w:type="dxa"/>
          </w:tcPr>
          <w:p w14:paraId="1D1EC929">
            <w:pPr>
              <w:jc w:val="center"/>
              <w:rPr>
                <w:rFonts w:ascii="华文宋体" w:hAnsi="华文宋体" w:eastAsia="华文宋体"/>
              </w:rPr>
            </w:pPr>
          </w:p>
        </w:tc>
        <w:tc>
          <w:tcPr>
            <w:tcW w:w="1071" w:type="dxa"/>
          </w:tcPr>
          <w:p w14:paraId="36888020">
            <w:pPr>
              <w:jc w:val="center"/>
              <w:rPr>
                <w:rFonts w:ascii="华文宋体" w:hAnsi="华文宋体" w:eastAsia="华文宋体"/>
              </w:rPr>
            </w:pPr>
          </w:p>
        </w:tc>
      </w:tr>
      <w:tr w14:paraId="25608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357AC3CA"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4</w:t>
            </w:r>
          </w:p>
        </w:tc>
        <w:tc>
          <w:tcPr>
            <w:tcW w:w="851" w:type="dxa"/>
          </w:tcPr>
          <w:p w14:paraId="51D35ABF">
            <w:pPr>
              <w:jc w:val="center"/>
              <w:rPr>
                <w:rFonts w:ascii="华文宋体" w:hAnsi="华文宋体" w:eastAsia="华文宋体"/>
              </w:rPr>
            </w:pPr>
          </w:p>
        </w:tc>
        <w:tc>
          <w:tcPr>
            <w:tcW w:w="1984" w:type="dxa"/>
          </w:tcPr>
          <w:p w14:paraId="0AFD95CE">
            <w:pPr>
              <w:jc w:val="center"/>
              <w:rPr>
                <w:rFonts w:ascii="华文宋体" w:hAnsi="华文宋体" w:eastAsia="华文宋体"/>
              </w:rPr>
            </w:pPr>
          </w:p>
        </w:tc>
        <w:tc>
          <w:tcPr>
            <w:tcW w:w="3686" w:type="dxa"/>
          </w:tcPr>
          <w:p w14:paraId="47C303F0">
            <w:pPr>
              <w:jc w:val="center"/>
              <w:rPr>
                <w:rFonts w:ascii="华文宋体" w:hAnsi="华文宋体" w:eastAsia="华文宋体"/>
              </w:rPr>
            </w:pPr>
          </w:p>
        </w:tc>
        <w:tc>
          <w:tcPr>
            <w:tcW w:w="1071" w:type="dxa"/>
          </w:tcPr>
          <w:p w14:paraId="32EFE2C0">
            <w:pPr>
              <w:jc w:val="center"/>
              <w:rPr>
                <w:rFonts w:ascii="华文宋体" w:hAnsi="华文宋体" w:eastAsia="华文宋体"/>
              </w:rPr>
            </w:pPr>
          </w:p>
        </w:tc>
      </w:tr>
    </w:tbl>
    <w:p w14:paraId="2D79A53C">
      <w:pPr>
        <w:rPr>
          <w:rFonts w:ascii="华文宋体" w:hAnsi="华文宋体" w:eastAsia="华文宋体"/>
          <w:color w:val="FF0000"/>
        </w:rPr>
      </w:pPr>
    </w:p>
    <w:p w14:paraId="61CE0A78">
      <w:pPr>
        <w:pStyle w:val="2"/>
        <w:numPr>
          <w:ilvl w:val="0"/>
          <w:numId w:val="1"/>
        </w:numPr>
        <w:rPr>
          <w:rStyle w:val="11"/>
          <w:rFonts w:ascii="华文宋体" w:hAnsi="华文宋体" w:eastAsia="华文宋体"/>
          <w:b w:val="0"/>
          <w:bCs w:val="0"/>
          <w:sz w:val="28"/>
          <w:szCs w:val="28"/>
        </w:rPr>
      </w:pPr>
      <w:r>
        <w:rPr>
          <w:rStyle w:val="11"/>
          <w:rFonts w:hint="eastAsia" w:ascii="华文宋体" w:hAnsi="华文宋体" w:eastAsia="华文宋体"/>
          <w:b w:val="0"/>
          <w:bCs w:val="0"/>
          <w:sz w:val="28"/>
          <w:szCs w:val="28"/>
        </w:rPr>
        <w:t>引言</w:t>
      </w:r>
    </w:p>
    <w:p w14:paraId="6BF58E7E">
      <w:pPr>
        <w:rPr>
          <w:rStyle w:val="11"/>
          <w:rFonts w:hint="eastAsia" w:ascii="华文宋体" w:hAnsi="华文宋体" w:eastAsia="华文宋体"/>
          <w:b w:val="0"/>
          <w:bCs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t>近年来，人工智能在语音合成与声音克隆领域取得了突破性进展。作为一项充满潜力的技术，声音克隆与语音合成不仅应用于语音助手、虚拟主播、个性化语音导航等领域，还在文化传承（如方言保护）、教育和娱乐等方面展现了广泛的应用前景。为了探索和实践这一技术，我们计划设计并实现一个具备声音克隆与文本转语音能力的项目。</w:t>
      </w:r>
    </w:p>
    <w:p w14:paraId="1D1FBBFF">
      <w:pPr>
        <w:rPr>
          <w:rStyle w:val="11"/>
          <w:rFonts w:hint="eastAsia" w:ascii="华文宋体" w:hAnsi="华文宋体" w:eastAsia="华文宋体"/>
          <w:b w:val="0"/>
          <w:bCs w:val="0"/>
          <w:sz w:val="28"/>
          <w:szCs w:val="28"/>
        </w:rPr>
      </w:pPr>
    </w:p>
    <w:p w14:paraId="03A213E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关键功能:</w:t>
      </w:r>
    </w:p>
    <w:p w14:paraId="36DF60A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①输入声音:使用深度学习算法构建声学模型。</w:t>
      </w:r>
    </w:p>
    <w:p w14:paraId="187D8868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②输</w:t>
      </w:r>
      <w:r>
        <w:rPr>
          <w:rFonts w:hint="eastAsia" w:ascii="宋体" w:hAnsi="宋体" w:eastAsia="宋体" w:cs="宋体"/>
          <w:sz w:val="24"/>
          <w:szCs w:val="24"/>
        </w:rPr>
        <w:t>出声音:使用构建好的模型,将文本或旋律转换为目标语音输出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368CC99E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7B183082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实现过程:</w:t>
      </w:r>
    </w:p>
    <w:p w14:paraId="6423EAA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一、声音的获取与预处理。</w:t>
      </w:r>
    </w:p>
    <w:p w14:paraId="40244D75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167D526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</w:t>
      </w:r>
      <w:r>
        <w:rPr>
          <w:rFonts w:hint="eastAsia" w:ascii="宋体" w:hAnsi="宋体" w:eastAsia="宋体" w:cs="宋体"/>
          <w:sz w:val="24"/>
          <w:szCs w:val="24"/>
        </w:rPr>
        <w:t>克隆声音:</w:t>
      </w:r>
    </w:p>
    <w:p w14:paraId="6B19485A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使用VITS 框架和神经网络算法构建和训练目标声音模型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64C06C5E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三、文</w:t>
      </w:r>
      <w:r>
        <w:rPr>
          <w:rFonts w:hint="eastAsia" w:ascii="宋体" w:hAnsi="宋体" w:eastAsia="宋体" w:cs="宋体"/>
          <w:sz w:val="24"/>
          <w:szCs w:val="24"/>
        </w:rPr>
        <w:t>本转语音:</w:t>
      </w:r>
    </w:p>
    <w:p w14:paraId="6C8CF7BA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使用训练好的模型输出指定的文本朗读音频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0F874856">
      <w:pPr>
        <w:rPr>
          <w:rFonts w:hint="eastAsia" w:ascii="宋体" w:hAnsi="宋体" w:eastAsia="宋体" w:cs="宋体"/>
          <w:sz w:val="24"/>
          <w:szCs w:val="24"/>
        </w:rPr>
      </w:pPr>
    </w:p>
    <w:p w14:paraId="278C0AA8">
      <w:pPr>
        <w:ind w:firstLine="3600" w:firstLineChars="1500"/>
        <w:rPr>
          <w:rFonts w:hint="eastAsia" w:ascii="宋体" w:hAnsi="宋体" w:eastAsia="宋体" w:cs="宋体"/>
          <w:sz w:val="24"/>
          <w:szCs w:val="24"/>
        </w:rPr>
      </w:pPr>
    </w:p>
    <w:p w14:paraId="0FE1FA25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项目目标:</w:t>
      </w:r>
    </w:p>
    <w:p w14:paraId="3A3CD22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实现已有的A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音色克隆软件“GPT-SOVITS”的基本功能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使用素材生成音色并且能文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</w:t>
      </w:r>
      <w:r>
        <w:rPr>
          <w:rFonts w:hint="eastAsia" w:ascii="宋体" w:hAnsi="宋体" w:eastAsia="宋体" w:cs="宋体"/>
          <w:sz w:val="24"/>
          <w:szCs w:val="24"/>
        </w:rPr>
        <w:t>转语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音)</w:t>
      </w:r>
      <w:r>
        <w:rPr>
          <w:rFonts w:hint="eastAsia" w:ascii="宋体" w:hAnsi="宋体" w:eastAsia="宋体" w:cs="宋体"/>
          <w:sz w:val="24"/>
          <w:szCs w:val="24"/>
        </w:rPr>
        <w:t>并在此基础上增加方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言</w:t>
      </w:r>
      <w:r>
        <w:rPr>
          <w:rFonts w:hint="eastAsia" w:ascii="宋体" w:hAnsi="宋体" w:eastAsia="宋体" w:cs="宋体"/>
          <w:sz w:val="24"/>
          <w:szCs w:val="24"/>
        </w:rPr>
        <w:t>转换功能。</w:t>
      </w:r>
    </w:p>
    <w:p w14:paraId="2612A3F7">
      <w:pPr>
        <w:pStyle w:val="2"/>
        <w:numPr>
          <w:ilvl w:val="0"/>
          <w:numId w:val="1"/>
        </w:numPr>
        <w:rPr>
          <w:rFonts w:ascii="华文宋体" w:hAnsi="华文宋体" w:eastAsia="华文宋体"/>
          <w:b w:val="0"/>
          <w:bCs w:val="0"/>
          <w:sz w:val="28"/>
          <w:szCs w:val="28"/>
        </w:rPr>
      </w:pPr>
      <w:r>
        <w:rPr>
          <w:rStyle w:val="11"/>
          <w:rFonts w:hint="eastAsia" w:ascii="华文宋体" w:hAnsi="华文宋体" w:eastAsia="华文宋体"/>
          <w:b w:val="0"/>
          <w:bCs w:val="0"/>
          <w:sz w:val="28"/>
          <w:szCs w:val="28"/>
        </w:rPr>
        <w:t>实验数据</w:t>
      </w:r>
    </w:p>
    <w:p w14:paraId="2DE7899E">
      <w:pPr>
        <w:pStyle w:val="3"/>
        <w:numPr>
          <w:ilvl w:val="1"/>
          <w:numId w:val="1"/>
        </w:numPr>
        <w:rPr>
          <w:rFonts w:ascii="华文宋体" w:hAnsi="华文宋体" w:eastAsia="华文宋体"/>
          <w:sz w:val="24"/>
          <w:szCs w:val="24"/>
        </w:rPr>
      </w:pPr>
      <w:r>
        <w:rPr>
          <w:rFonts w:ascii="华文宋体" w:hAnsi="华文宋体" w:eastAsia="华文宋体"/>
          <w:sz w:val="24"/>
          <w:szCs w:val="24"/>
        </w:rPr>
        <w:t>数据获取</w:t>
      </w:r>
      <w:r>
        <w:rPr>
          <w:rFonts w:hint="eastAsia" w:ascii="华文宋体" w:hAnsi="华文宋体" w:eastAsia="华文宋体"/>
          <w:sz w:val="24"/>
          <w:szCs w:val="24"/>
        </w:rPr>
        <w:t>或预处理</w:t>
      </w:r>
    </w:p>
    <w:p w14:paraId="74EDDD87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</w:t>
      </w:r>
      <w:r>
        <w:rPr>
          <w:rFonts w:hint="eastAsia" w:ascii="宋体" w:hAnsi="宋体" w:eastAsia="宋体" w:cs="宋体"/>
          <w:sz w:val="24"/>
          <w:szCs w:val="24"/>
        </w:rPr>
        <w:t>等剪辑软件分离出目标原声素材,再用vocalremover等网站消除背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景音，</w:t>
      </w:r>
      <w:r>
        <w:rPr>
          <w:rFonts w:hint="eastAsia" w:ascii="宋体" w:hAnsi="宋体" w:eastAsia="宋体" w:cs="宋体"/>
          <w:sz w:val="24"/>
          <w:szCs w:val="24"/>
        </w:rPr>
        <w:t>保留人声,最终获取一份能反映目标声音特征的音频文件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000277FB">
      <w:pPr>
        <w:pStyle w:val="3"/>
        <w:numPr>
          <w:ilvl w:val="1"/>
          <w:numId w:val="1"/>
        </w:numPr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数据统计</w:t>
      </w:r>
    </w:p>
    <w:p w14:paraId="66080BD3"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①</w:t>
      </w:r>
      <w:r>
        <w:rPr>
          <w:rStyle w:val="11"/>
          <w:rFonts w:hint="eastAsia" w:ascii="宋体" w:hAnsi="宋体" w:eastAsia="宋体" w:cs="宋体"/>
          <w:sz w:val="24"/>
          <w:szCs w:val="24"/>
        </w:rPr>
        <w:t>标注</w:t>
      </w:r>
      <w:r>
        <w:rPr>
          <w:rFonts w:hint="eastAsia" w:ascii="宋体" w:hAnsi="宋体" w:eastAsia="宋体" w:cs="宋体"/>
          <w:sz w:val="24"/>
          <w:szCs w:val="24"/>
        </w:rPr>
        <w:t>：包括音频的分段（分离清晰语音和噪声片段）、文本标注（对应发音文本）和特征提取（如F0频率、节奏）。</w:t>
      </w:r>
      <w:bookmarkStart w:id="0" w:name="_GoBack"/>
      <w:bookmarkEnd w:id="0"/>
    </w:p>
    <w:p w14:paraId="4BA68FB2"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</w:p>
    <w:p w14:paraId="311C4B93"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②</w:t>
      </w:r>
      <w:r>
        <w:rPr>
          <w:rStyle w:val="11"/>
          <w:rFonts w:hint="eastAsia" w:ascii="宋体" w:hAnsi="宋体" w:eastAsia="宋体" w:cs="宋体"/>
          <w:sz w:val="24"/>
          <w:szCs w:val="24"/>
        </w:rPr>
        <w:t>特征提取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 w14:paraId="1E66D91C"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音频特征：使用 Mel 频谱等表征音频特性。</w:t>
      </w:r>
    </w:p>
    <w:p w14:paraId="6AA7F38A"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声学特征：提取韵律、音高、时长等信息。</w:t>
      </w:r>
    </w:p>
    <w:p w14:paraId="4BD6250D">
      <w:pPr>
        <w:pStyle w:val="2"/>
        <w:numPr>
          <w:ilvl w:val="0"/>
          <w:numId w:val="1"/>
        </w:numPr>
        <w:rPr>
          <w:rStyle w:val="11"/>
          <w:rFonts w:ascii="华文宋体" w:hAnsi="华文宋体" w:eastAsia="华文宋体"/>
          <w:b w:val="0"/>
          <w:bCs w:val="0"/>
          <w:sz w:val="28"/>
          <w:szCs w:val="28"/>
        </w:rPr>
      </w:pPr>
      <w:r>
        <w:rPr>
          <w:rStyle w:val="11"/>
          <w:rFonts w:hint="eastAsia" w:ascii="华文宋体" w:hAnsi="华文宋体" w:eastAsia="华文宋体"/>
          <w:b w:val="0"/>
          <w:bCs w:val="0"/>
          <w:sz w:val="28"/>
          <w:szCs w:val="28"/>
        </w:rPr>
        <w:t>方法/模型</w:t>
      </w:r>
    </w:p>
    <w:p w14:paraId="2480180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主要参考</w:t>
      </w:r>
      <w:r>
        <w:rPr>
          <w:rFonts w:hint="eastAsia" w:ascii="宋体" w:hAnsi="宋体" w:eastAsia="宋体" w:cs="宋体"/>
          <w:sz w:val="24"/>
          <w:szCs w:val="24"/>
        </w:rPr>
        <w:t>SoVITS大模型:</w:t>
      </w:r>
    </w:p>
    <w:p w14:paraId="489EF71E">
      <w:pPr>
        <w:rPr>
          <w:rFonts w:hint="eastAsia" w:ascii="宋体" w:hAnsi="宋体" w:eastAsia="宋体" w:cs="宋体"/>
          <w:sz w:val="24"/>
          <w:szCs w:val="24"/>
        </w:rPr>
      </w:pPr>
    </w:p>
    <w:p w14:paraId="1D39F1D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</w:t>
      </w:r>
      <w:r>
        <w:rPr>
          <w:rFonts w:hint="eastAsia" w:ascii="宋体" w:hAnsi="宋体" w:eastAsia="宋体" w:cs="宋体"/>
          <w:sz w:val="24"/>
          <w:szCs w:val="24"/>
        </w:rPr>
        <w:t>重建音频</w:t>
      </w:r>
    </w:p>
    <w:p w14:paraId="45D3E6E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基本</w:t>
      </w:r>
      <w:r>
        <w:rPr>
          <w:rFonts w:hint="eastAsia" w:ascii="宋体" w:hAnsi="宋体" w:eastAsia="宋体" w:cs="宋体"/>
          <w:sz w:val="24"/>
          <w:szCs w:val="24"/>
        </w:rPr>
        <w:t>原理:低相似度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音</w:t>
      </w:r>
      <w:r>
        <w:rPr>
          <w:rFonts w:hint="eastAsia" w:ascii="宋体" w:hAnsi="宋体" w:eastAsia="宋体" w:cs="宋体"/>
          <w:sz w:val="24"/>
          <w:szCs w:val="24"/>
        </w:rPr>
        <w:t>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----------------------------------</w:t>
      </w:r>
      <w:r>
        <w:rPr>
          <w:rFonts w:hint="eastAsia" w:ascii="宋体" w:hAnsi="宋体" w:eastAsia="宋体" w:cs="宋体"/>
          <w:sz w:val="24"/>
          <w:szCs w:val="24"/>
        </w:rPr>
        <w:t>&gt;高相似度音频</w:t>
      </w:r>
    </w:p>
    <w:p w14:paraId="649908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080" w:firstLineChars="17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↑</w:t>
      </w:r>
    </w:p>
    <w:p w14:paraId="6EECA0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|</w:t>
      </w:r>
    </w:p>
    <w:p w14:paraId="2582C7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|</w:t>
      </w:r>
      <w:r>
        <w:rPr>
          <w:rFonts w:hint="eastAsia" w:ascii="宋体" w:hAnsi="宋体" w:eastAsia="宋体" w:cs="宋体"/>
          <w:sz w:val="24"/>
          <w:szCs w:val="24"/>
        </w:rPr>
        <w:t>包含音色的 token</w:t>
      </w:r>
    </w:p>
    <w:p w14:paraId="641035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BAC6C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|</w:t>
      </w:r>
    </w:p>
    <w:p w14:paraId="1ADED8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0" w:firstLineChars="15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目标音频</w:t>
      </w:r>
    </w:p>
    <w:p w14:paraId="0DA1AC92">
      <w:pPr>
        <w:pStyle w:val="2"/>
        <w:numPr>
          <w:ilvl w:val="0"/>
          <w:numId w:val="1"/>
        </w:numPr>
        <w:rPr>
          <w:rStyle w:val="11"/>
          <w:rFonts w:hint="eastAsia" w:ascii="华文宋体" w:hAnsi="华文宋体" w:eastAsia="华文宋体"/>
          <w:b w:val="0"/>
          <w:bCs w:val="0"/>
          <w:sz w:val="28"/>
          <w:szCs w:val="28"/>
        </w:rPr>
      </w:pPr>
      <w:r>
        <w:rPr>
          <w:rStyle w:val="11"/>
          <w:rFonts w:hint="eastAsia" w:ascii="华文宋体" w:hAnsi="华文宋体" w:eastAsia="华文宋体"/>
          <w:b w:val="0"/>
          <w:bCs w:val="0"/>
          <w:sz w:val="28"/>
          <w:szCs w:val="28"/>
        </w:rPr>
        <w:t>结果评测/展示</w:t>
      </w:r>
    </w:p>
    <w:p w14:paraId="1AEAD9D1">
      <w:pPr>
        <w:ind w:firstLine="420" w:firstLineChars="200"/>
        <w:rPr>
          <w:rFonts w:ascii="华文宋体" w:hAnsi="华文宋体" w:eastAsia="华文宋体"/>
          <w:color w:val="FF0000"/>
        </w:rPr>
      </w:pPr>
      <w:r>
        <w:rPr>
          <w:rFonts w:hint="eastAsia" w:ascii="华文宋体" w:hAnsi="华文宋体" w:eastAsia="华文宋体"/>
          <w:color w:val="FF0000"/>
        </w:rPr>
        <w:t>方法评测或功能展示。</w:t>
      </w:r>
    </w:p>
    <w:p w14:paraId="0BE2F7E1">
      <w:pPr>
        <w:pStyle w:val="2"/>
        <w:numPr>
          <w:ilvl w:val="0"/>
          <w:numId w:val="1"/>
        </w:numPr>
        <w:rPr>
          <w:rStyle w:val="11"/>
          <w:rFonts w:ascii="华文宋体" w:hAnsi="华文宋体" w:eastAsia="华文宋体"/>
          <w:b w:val="0"/>
          <w:bCs w:val="0"/>
          <w:sz w:val="28"/>
          <w:szCs w:val="28"/>
        </w:rPr>
      </w:pPr>
      <w:r>
        <w:rPr>
          <w:rStyle w:val="11"/>
          <w:rFonts w:hint="eastAsia" w:ascii="华文宋体" w:hAnsi="华文宋体" w:eastAsia="华文宋体"/>
          <w:b w:val="0"/>
          <w:bCs w:val="0"/>
          <w:sz w:val="28"/>
          <w:szCs w:val="28"/>
        </w:rPr>
        <w:t>总结</w:t>
      </w:r>
    </w:p>
    <w:p w14:paraId="6BB2343C">
      <w:pPr>
        <w:ind w:firstLine="420" w:firstLineChars="200"/>
        <w:rPr>
          <w:color w:val="FF0000"/>
        </w:rPr>
      </w:pPr>
      <w:r>
        <w:rPr>
          <w:rFonts w:hint="eastAsia" w:ascii="华文宋体" w:hAnsi="华文宋体" w:eastAsia="华文宋体"/>
          <w:color w:val="FF0000"/>
        </w:rPr>
        <w:t>工作总结、局限性分析。</w:t>
      </w:r>
    </w:p>
    <w:p w14:paraId="1CC40493">
      <w:pPr>
        <w:ind w:firstLine="420" w:firstLineChars="200"/>
        <w:rPr>
          <w:rFonts w:ascii="宋体" w:hAnsi="宋体" w:eastAsia="宋体"/>
          <w:color w:val="FF000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1077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1101B3">
    <w:pPr>
      <w:pStyle w:val="4"/>
      <w:jc w:val="right"/>
    </w:pPr>
    <w:r>
      <w:t xml:space="preserve">                 </w:t>
    </w:r>
    <w:sdt>
      <w:sdtPr>
        <w:id w:val="1962610000"/>
        <w:docPartObj>
          <w:docPartGallery w:val="autotext"/>
        </w:docPartObj>
      </w:sdtPr>
      <w:sdtContent>
        <w:sdt>
          <w:sdtPr>
            <w:id w:val="-1"/>
            <w:docPartObj>
              <w:docPartGallery w:val="autotext"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870A01B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EA1AF5">
    <w:pPr>
      <w:pStyle w:val="5"/>
      <w:rPr>
        <w:rFonts w:hint="default" w:eastAsiaTheme="minorEastAsia"/>
        <w:lang w:val="en-US" w:eastAsia="zh-CN"/>
      </w:rPr>
    </w:pPr>
    <w:r>
      <w:t>北京邮电大学-</w:t>
    </w:r>
    <w:r>
      <w:rPr>
        <w:rFonts w:hint="eastAsia"/>
        <w:lang w:val="en-US" w:eastAsia="zh-CN"/>
      </w:rPr>
      <w:t>经济管理学院</w:t>
    </w:r>
  </w:p>
  <w:p w14:paraId="218285C2">
    <w:pPr>
      <w:jc w:val="right"/>
      <w:rPr>
        <w:smallCaps/>
        <w:color w:val="000000" w:themeColor="text1"/>
        <w14:textFill>
          <w14:solidFill>
            <w14:schemeClr w14:val="tx1"/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65684A"/>
    <w:multiLevelType w:val="multilevel"/>
    <w:tmpl w:val="1D6568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F7"/>
    <w:rsid w:val="0001798C"/>
    <w:rsid w:val="00046A7A"/>
    <w:rsid w:val="000C2C23"/>
    <w:rsid w:val="001327E4"/>
    <w:rsid w:val="002B691D"/>
    <w:rsid w:val="003545F7"/>
    <w:rsid w:val="003B4738"/>
    <w:rsid w:val="003E62C4"/>
    <w:rsid w:val="004557D0"/>
    <w:rsid w:val="0061795A"/>
    <w:rsid w:val="006F0CE0"/>
    <w:rsid w:val="007F2DBB"/>
    <w:rsid w:val="00824932"/>
    <w:rsid w:val="008D3635"/>
    <w:rsid w:val="008E2AD3"/>
    <w:rsid w:val="00932E03"/>
    <w:rsid w:val="00985E7A"/>
    <w:rsid w:val="00A12692"/>
    <w:rsid w:val="00A32162"/>
    <w:rsid w:val="00A67C31"/>
    <w:rsid w:val="00B75A9B"/>
    <w:rsid w:val="00BD660E"/>
    <w:rsid w:val="00EE368A"/>
    <w:rsid w:val="00F67226"/>
    <w:rsid w:val="20E63275"/>
    <w:rsid w:val="26613C06"/>
    <w:rsid w:val="28DA6403"/>
    <w:rsid w:val="2A75CA91"/>
    <w:rsid w:val="3FF94A8E"/>
    <w:rsid w:val="673D1E97"/>
    <w:rsid w:val="7576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8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customStyle="1" w:styleId="12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14">
    <w:name w:val="标题 字符"/>
    <w:basedOn w:val="10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副标题 字符"/>
    <w:basedOn w:val="10"/>
    <w:link w:val="6"/>
    <w:qFormat/>
    <w:uiPriority w:val="11"/>
    <w:rPr>
      <w:b/>
      <w:bCs/>
      <w:kern w:val="28"/>
      <w:sz w:val="32"/>
      <w:szCs w:val="32"/>
    </w:rPr>
  </w:style>
  <w:style w:type="character" w:customStyle="1" w:styleId="19">
    <w:name w:val="Subtle Reference"/>
    <w:basedOn w:val="10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</Words>
  <Characters>129</Characters>
  <Lines>1</Lines>
  <Paragraphs>1</Paragraphs>
  <TotalTime>2</TotalTime>
  <ScaleCrop>false</ScaleCrop>
  <LinksUpToDate>false</LinksUpToDate>
  <CharactersWithSpaces>130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2019-12-04T14:53:00Z</dcterms:created>
  <dc:creator>ray zhang</dc:creator>
  <cp:lastModifiedBy>Sieruvey</cp:lastModifiedBy>
  <dcterms:modified xsi:type="dcterms:W3CDTF">2024-12-10T00:14:25Z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AF11476695E34A71998EB953B126EF83_13</vt:lpwstr>
  </property>
</Properties>
</file>