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New Roman" w:hAnsi="Times New Roman" w:cs="Times New Roman"/>
          <w:sz w:val="45"/>
          <w:sz-cs w:val="45"/>
          <w:b/>
          <w:spacing w:val="0"/>
          <w:color w:val="0E0E0E"/>
        </w:rPr>
        <w:t xml:space="preserve">Identify, Predict, Actuate: Safe Density Maximization for Small VPS Hosts under Censored Demand, Phase Structure and Domain-Scoped No-Regression</w:t>
      </w:r>
    </w:p>
    <w:p>
      <w:pPr>
        <w:jc w:val="center"/>
      </w:pPr>
      <w:r>
        <w:rPr>
          <w:rFonts w:ascii="Times New Roman" w:hAnsi="Times New Roman" w:cs="Times New Roman"/>
          <w:sz w:val="33"/>
          <w:sz-cs w:val="33"/>
          <w:spacing w:val="0"/>
          <w:color w:val="0E0E0E"/>
        </w:rPr>
        <w:t xml:space="preserve">Kaixiang Nie</w:t>
      </w:r>
    </w:p>
    <w:p>
      <w:pPr>
        <w:jc w:val="center"/>
      </w:pPr>
      <w:r>
        <w:rPr>
          <w:rFonts w:ascii="Times New Roman" w:hAnsi="Times New Roman" w:cs="Times New Roman"/>
          <w:sz w:val="29"/>
          <w:sz-cs w:val="29"/>
          <w:spacing w:val="0"/>
          <w:color w:val="262626"/>
        </w:rPr>
        <w:t xml:space="preserve">Fujian Chuanzheng Communications College</w:t>
      </w:r>
    </w:p>
    <w:p>
      <w:pPr>
        <w:jc w:val="center"/>
      </w:pPr>
      <w:r>
        <w:rPr>
          <w:rFonts w:ascii="Times New Roman" w:hAnsi="Times New Roman" w:cs="Times New Roman"/>
          <w:sz w:val="28"/>
          <w:sz-cs w:val="28"/>
          <w:spacing w:val="0"/>
          <w:color w:val="262626"/>
        </w:rPr>
        <w:t xml:space="preserve">Corresponding author: Kaixiang Nie · email: [corresponding email to be filled]</w:t>
      </w:r>
    </w:p>
    <w:p>
      <w:pPr>
        <w:spacing w:after="160"/>
      </w:pPr>
      <w:r>
        <w:rPr>
          <w:rFonts w:ascii="Times New Roman" w:hAnsi="Times New Roman" w:cs="Times New Roman"/>
          <w:sz w:val="34"/>
          <w:sz-cs w:val="34"/>
          <w:b/>
          <w:spacing w:val="0"/>
          <w:color w:val="0E0E0E"/>
        </w:rPr>
        <w:t xml:space="preserve">Abstract</w:t>
      </w:r>
    </w:p>
    <w:p>
      <w:pPr>
        <w:jc w:val="both"/>
        <w:spacing w:after="160"/>
      </w:pPr>
      <w:r>
        <w:rPr>
          <w:rFonts w:ascii="Times New Roman" w:hAnsi="Times New Roman" w:cs="Times New Roman"/>
          <w:sz w:val="30"/>
          <w:sz-cs w:val="30"/>
          <w:spacing w:val="0"/>
          <w:color w:val="0E0E0E"/>
        </w:rPr>
        <w:t xml:space="preserve">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spacing w:after="160"/>
      </w:pPr>
      <w:r>
        <w:rPr>
          <w:rFonts w:ascii="Times New Roman" w:hAnsi="Times New Roman" w:cs="Times New Roman"/>
          <w:sz w:val="34"/>
          <w:sz-cs w:val="34"/>
          <w:b/>
          <w:spacing w:val="0"/>
          <w:color w:val="0E0E0E"/>
        </w:rPr>
        <w:t xml:space="preserve">Keywords</w:t>
      </w:r>
    </w:p>
    <w:p>
      <w:pPr>
        <w:jc w:val="both"/>
        <w:spacing w:after="160"/>
      </w:pPr>
      <w:r>
        <w:rPr>
          <w:rFonts w:ascii="Times New Roman" w:hAnsi="Times New Roman" w:cs="Times New Roman"/>
          <w:sz w:val="30"/>
          <w:sz-cs w:val="30"/>
          <w:spacing w:val="0"/>
          <w:color w:val="0E0E0E"/>
        </w:rPr>
        <w:t xml:space="preserve">oversubscription; admission control; censored demand; phase structure; tail latency; cloud resource management</w:t>
      </w:r>
    </w:p>
    <w:p>
      <w:pPr>
        <w:spacing w:after="213"/>
      </w:pPr>
      <w:r>
        <w:rPr>
          <w:rFonts w:ascii="Times New Roman" w:hAnsi="Times New Roman" w:cs="Times New Roman"/>
          <w:sz w:val="40"/>
          <w:sz-cs w:val="40"/>
          <w:b/>
          <w:spacing w:val="0"/>
          <w:color w:val="0E0E0E"/>
        </w:rPr>
        <w:t xml:space="preserve">1 Introduction</w:t>
      </w:r>
    </w:p>
    <w:p>
      <w:pPr>
        <w:spacing w:after="160"/>
      </w:pPr>
      <w:r>
        <w:rPr>
          <w:rFonts w:ascii="Times New Roman" w:hAnsi="Times New Roman" w:cs="Times New Roman"/>
          <w:sz w:val="34"/>
          <w:sz-cs w:val="34"/>
          <w:b/>
          <w:spacing w:val="0"/>
          <w:color w:val="0E0E0E"/>
        </w:rPr>
        <w:t xml:space="preserve">1.1 Background</w:t>
      </w:r>
    </w:p>
    <w:p>
      <w:pPr>
        <w:jc w:val="both"/>
        <w:spacing w:after="160"/>
      </w:pPr>
      <w:r>
        <w:rPr>
          <w:rFonts w:ascii="Times New Roman" w:hAnsi="Times New Roman" w:cs="Times New Roman"/>
          <w:sz w:val="30"/>
          <w:sz-cs w:val="30"/>
          <w:spacing w:val="0"/>
          <w:color w:val="0E0E0E"/>
        </w:rP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rFonts w:ascii="Times New Roman" w:hAnsi="Times New Roman" w:cs="Times New Roman"/>
          <w:sz w:val="30"/>
          <w:sz-cs w:val="30"/>
          <w:b/>
          <w:spacing w:val="0"/>
          <w:color w:val="0E0E0E"/>
        </w:rPr>
        <w:t xml:space="preserve">can we see it (identify), can we predict it (predict), can we push it (actuate)</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1.2 Three Problems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 demand is censored, and aggregates cannot fully recover it.</w:t>
      </w:r>
      <w:r>
        <w:rPr>
          <w:rFonts w:ascii="Times New Roman" w:hAnsi="Times New Roman" w:cs="Times New Roman"/>
          <w:sz w:val="30"/>
          <w:sz-cs w:val="30"/>
          <w:spacing w:val="0"/>
          <w:color w:val="0E0E0E"/>
        </w:rPr>
        <w:t xml:space="preserve"> CPU quotas are standard; once a tenant hits its cap, its "usage" no longer represents demand — a tenant throttled at 50% while wanting 100% looks like an idle one. We further formalize this: from aggregate (usage, throttle-fraction) counters alone, </w:t>
      </w:r>
      <w:r>
        <w:rPr>
          <w:rFonts w:ascii="Times New Roman" w:hAnsi="Times New Roman" w:cs="Times New Roman"/>
          <w:sz w:val="30"/>
          <w:sz-cs w:val="30"/>
          <w:b/>
          <w:spacing w:val="0"/>
          <w:color w:val="0E0E0E"/>
        </w:rPr>
        <w:t xml:space="preserve">no estimator that sees only these counters can be correct for all workloads</w:t>
      </w:r>
      <w:r>
        <w:rPr>
          <w:rFonts w:ascii="Times New Roman" w:hAnsi="Times New Roman" w:cs="Times New Roman"/>
          <w:sz w:val="30"/>
          <w:sz-cs w:val="30"/>
          <w:spacing w:val="0"/>
          <w:color w:val="0E0E0E"/>
        </w:rPr>
        <w:t xml:space="preserve"> (exact non-identifiability — identical observations, different demand; stronger than statistical unbiasedness; construction in Section 3.3.1); what can be certified is a point estimate of the running-stretch mean plus a shape-free floor $q(1+t)$. The identifiability boundary is therefore stated explicitly rather than assumed away.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 capacity is set by phase structure, not average utilization.</w:t>
      </w:r>
      <w:r>
        <w:rPr>
          <w:rFonts w:ascii="Times New Roman" w:hAnsi="Times New Roman" w:cs="Times New Roman"/>
          <w:sz w:val="30"/>
          <w:sz-cs w:val="30"/>
          <w:spacing w:val="0"/>
          <w:color w:val="0E0E0E"/>
        </w:rP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rFonts w:ascii="Times New Roman" w:hAnsi="Times New Roman" w:cs="Times New Roman"/>
          <w:sz w:val="30"/>
          <w:sz-cs w:val="30"/>
          <w:b/>
          <w:spacing w:val="0"/>
          <w:color w:val="0E0E0E"/>
        </w:rPr>
        <w:t xml:space="preserve">safety is not identifiable from utilization</w:t>
      </w:r>
      <w:r>
        <w:rPr>
          <w:rFonts w:ascii="Times New Roman" w:hAnsi="Times New Roman" w:cs="Times New Roman"/>
          <w:sz w:val="30"/>
          <w:sz-cs w:val="30"/>
          <w:spacing w:val="0"/>
          <w:color w:val="0E0E0E"/>
        </w:rPr>
        <w:t xml:space="preserve">. Phase structure is measurable from one-second per-tenant history (phase profiles) and can even be arranged at provisioning time (phase scattering).</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 efficiency levers must be split into invisible gains and tenant-visible regressions.</w:t>
      </w:r>
      <w:r>
        <w:rPr>
          <w:rFonts w:ascii="Times New Roman" w:hAnsi="Times New Roman" w:cs="Times New Roman"/>
          <w:sz w:val="30"/>
          <w:sz-cs w:val="30"/>
          <w:spacing w:val="0"/>
          <w:color w:val="0E0E0E"/>
        </w:rP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80" w:right="480" w:first-line="-480"/>
        <w:spacing w:after="213"/>
      </w:pPr>
      <w:r>
        <w:rPr>
          <w:rFonts w:ascii="Times New Roman" w:hAnsi="Times New Roman" w:cs="Times New Roman"/>
          <w:sz w:val="28"/>
          <w:sz-cs w:val="28"/>
          <w:spacing w:val="0"/>
          <w:color w:val="262626"/>
        </w:rPr>
        <w:t xml:space="preserve">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spacing w:after="160"/>
      </w:pPr>
      <w:r>
        <w:rPr>
          <w:rFonts w:ascii="Times New Roman" w:hAnsi="Times New Roman" w:cs="Times New Roman"/>
          <w:sz w:val="34"/>
          <w:sz-cs w:val="34"/>
          <w:b/>
          <w:spacing w:val="0"/>
          <w:color w:val="0E0E0E"/>
        </w:rPr>
        <w:t xml:space="preserve">1.3 Approach Overview</w:t>
      </w:r>
    </w:p>
    <w:p>
      <w:pPr>
        <w:jc w:val="both"/>
        <w:spacing w:after="160"/>
      </w:pPr>
      <w:r>
        <w:rPr>
          <w:rFonts w:ascii="Times New Roman" w:hAnsi="Times New Roman" w:cs="Times New Roman"/>
          <w:sz w:val="30"/>
          <w:sz-cs w:val="30"/>
          <w:spacing w:val="0"/>
          <w:color w:val="0E0E0E"/>
        </w:rPr>
        <w:t xml:space="preserve">Two self-built testbeds make the problems verifiable: a </w:t>
      </w:r>
      <w:r>
        <w:rPr>
          <w:rFonts w:ascii="Times New Roman" w:hAnsi="Times New Roman" w:cs="Times New Roman"/>
          <w:sz w:val="30"/>
          <w:sz-cs w:val="30"/>
          <w:b/>
          <w:spacing w:val="0"/>
          <w:color w:val="0E0E0E"/>
        </w:rPr>
        <w:t xml:space="preserve">nested PVE bed</w:t>
      </w:r>
      <w:r>
        <w:rPr>
          <w:rFonts w:ascii="Times New Roman" w:hAnsi="Times New Roman" w:cs="Times New Roman"/>
          <w:sz w:val="30"/>
          <w:sz-cs w:val="30"/>
          <w:spacing w:val="0"/>
          <w:color w:val="0E0E0E"/>
        </w:rPr>
        <w:t xml:space="preserve"> (4 vCPU / 19.5 GiB, 16 tenants) and a </w:t>
      </w:r>
      <w:r>
        <w:rPr>
          <w:rFonts w:ascii="Times New Roman" w:hAnsi="Times New Roman" w:cs="Times New Roman"/>
          <w:sz w:val="30"/>
          <w:sz-cs w:val="30"/>
          <w:b/>
          <w:spacing w:val="0"/>
          <w:color w:val="0E0E0E"/>
        </w:rPr>
        <w:t xml:space="preserve">bare-metal bed</w:t>
      </w:r>
      <w:r>
        <w:rPr>
          <w:rFonts w:ascii="Times New Roman" w:hAnsi="Times New Roman" w:cs="Times New Roman"/>
          <w:sz w:val="30"/>
          <w:sz-cs w:val="30"/>
          <w:spacing w:val="0"/>
          <w:color w:val="0E0E0E"/>
        </w:rPr>
        <w:t xml:space="preserve"> (2x Xeon 8259CL, 96 threads / 991 GiB, 64-VM fleet; isolation claim verified against SMT/NUMA topology), anchored by read-only telemetry from two production hosts. Around the three pillars: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 the censoring identifiability analysis (Section 3.3.1), a 90-cycle paired validation, and a mixed-occupancy three-estimator ablation (naive / quota-scaled / throttle-corrected).</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 the density law $N^* = C/(\varphi + (1-\varphi)\rho) = C/(\rho\kappa)$; three-point mixed-phase validation, the anti-phase arrangement experiment, and threshold-qualified capacity curves (primary bar P5 ≥ 70%).</w:t>
      </w:r>
    </w:p>
    <w:p>
      <w:pPr>
        <w:ind w:left="720" w:first-line="-720"/>
      </w:pPr>
      <w:r>
        <w:rPr>
          <w:rFonts w:ascii="Times New Roman" w:hAnsi="Times New Roman" w:cs="Times New Roman"/>
          <w:sz w:val="30"/>
          <w:sz-cs w:val="30"/>
          <w:b/>
          <w:color w:val="0E0E0E"/>
        </w:rPr>
        <w:t xml:space="preserve"/>
        <w:tab/>
        <w:t xml:space="preserve">3</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spacing w:after="160"/>
      </w:pPr>
      <w:r>
        <w:rPr>
          <w:rFonts w:ascii="Times New Roman" w:hAnsi="Times New Roman" w:cs="Times New Roman"/>
          <w:sz w:val="34"/>
          <w:sz-cs w:val="34"/>
          <w:b/>
          <w:spacing w:val="0"/>
          <w:color w:val="0E0E0E"/>
        </w:rPr>
        <w:t xml:space="preserve">1.4 Summary of Results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five pegged tenants at 30% quota show 1.50 cores on the usage panel against 5.00 cores of true demand (3.3x, 7/7 rounds); in the v2 repeat (50% quota), throttle-corrected estimates hit the truth in all 90 cycles and naive "release" decisions violate in </w:t>
      </w:r>
      <w:r>
        <w:rPr>
          <w:rFonts w:ascii="Times New Roman" w:hAnsi="Times New Roman" w:cs="Times New Roman"/>
          <w:sz w:val="30"/>
          <w:sz-cs w:val="30"/>
          <w:b/>
          <w:spacing w:val="0"/>
          <w:color w:val="0E0E0E"/>
        </w:rPr>
        <w:t xml:space="preserve">90/90</w:t>
      </w:r>
      <w:r>
        <w:rPr>
          <w:rFonts w:ascii="Times New Roman" w:hAnsi="Times New Roman" w:cs="Times New Roman"/>
          <w:sz w:val="30"/>
          <w:sz-cs w:val="30"/>
          <w:spacing w:val="0"/>
          <w:color w:val="0E0E0E"/>
        </w:rP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rFonts w:ascii="Times New Roman" w:hAnsi="Times New Roman" w:cs="Times New Roman"/>
          <w:sz w:val="30"/>
          <w:sz-cs w:val="30"/>
          <w:i/>
          <w:spacing w:val="0"/>
          <w:color w:val="0E0E0E"/>
        </w:rPr>
        <w:t xml:space="preserve">in this sample</w:t>
      </w:r>
      <w:r>
        <w:rPr>
          <w:rFonts w:ascii="Times New Roman" w:hAnsi="Times New Roman" w:cs="Times New Roman"/>
          <w:sz w:val="30"/>
          <w:sz-cs w:val="30"/>
          <w:spacing w:val="0"/>
          <w:color w:val="0E0E0E"/>
        </w:rP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the density law hits three mixed-phase break points on the physical host — $\varphi$=0.50 predicted 13.3 (13 pass, 16 fail), $\varphi$=0.75 predicted 10.0 (10 pass, 13 fail), $\varphi$=0.25 predicted 20.0 (20–24 pass, 28 fail); random-vs-aligned safe capacity ratio 3.5× at the primary bar (3.5×–4× across bars); the utilization-impossibility counterexample (35% vs 98%).</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isolation is the only lever surviving every storm (physical-core verified); the fixed phase-aware admission stops </w:t>
      </w:r>
      <w:r>
        <w:rPr>
          <w:rFonts w:ascii="Times New Roman" w:hAnsi="Times New Roman" w:cs="Times New Roman"/>
          <w:sz w:val="30"/>
          <w:sz-cs w:val="30"/>
          <w:b/>
          <w:spacing w:val="0"/>
          <w:color w:val="0E0E0E"/>
        </w:rPr>
        <w:t xml:space="preserve">inside the fine-scanned synchronized bracket (8 seats; 10 = first fail)</w:t>
      </w:r>
      <w:r>
        <w:rPr>
          <w:rFonts w:ascii="Times New Roman" w:hAnsi="Times New Roman" w:cs="Times New Roman"/>
          <w:sz w:val="30"/>
          <w:sz-cs w:val="30"/>
          <w:spacing w:val="0"/>
          <w:color w:val="0E0E0E"/>
        </w:rPr>
        <w:t xml:space="preserve">; KSM reclaims </w:t>
      </w:r>
      <w:r>
        <w:rPr>
          <w:rFonts w:ascii="Times New Roman" w:hAnsi="Times New Roman" w:cs="Times New Roman"/>
          <w:sz w:val="30"/>
          <w:sz-cs w:val="30"/>
          <w:b/>
          <w:spacing w:val="0"/>
          <w:color w:val="0E0E0E"/>
        </w:rPr>
        <w:t xml:space="preserve">21.9 GB (33.4% of fleet RAM)</w:t>
      </w:r>
      <w:r>
        <w:rPr>
          <w:rFonts w:ascii="Times New Roman" w:hAnsi="Times New Roman" w:cs="Times New Roman"/>
          <w:sz w:val="30"/>
          <w:sz-cs w:val="30"/>
          <w:spacing w:val="0"/>
          <w:color w:val="0E0E0E"/>
        </w:rPr>
        <w:t xml:space="preserve"> with service P99 0.73→0.76 ms, and idle "1 GB" VMs hold only 156–315 MB of host memory (free-page reporting already returning free pages) — the key enabler of memory density.</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Evidence strength</w:t>
      </w:r>
      <w:r>
        <w:rPr>
          <w:rFonts w:ascii="Times New Roman" w:hAnsi="Times New Roman" w:cs="Times New Roman"/>
          <w:sz w:val="30"/>
          <w:sz-cs w:val="30"/>
          <w:spacing w:val="0"/>
          <w:color w:val="0E0E0E"/>
        </w:rPr>
        <w:t xml:space="preserve">: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spacing w:after="160"/>
      </w:pPr>
      <w:r>
        <w:rPr>
          <w:rFonts w:ascii="Times New Roman" w:hAnsi="Times New Roman" w:cs="Times New Roman"/>
          <w:sz w:val="34"/>
          <w:sz-cs w:val="34"/>
          <w:b/>
          <w:spacing w:val="0"/>
          <w:color w:val="0E0E0E"/>
        </w:rPr>
        <w:t xml:space="preserve">1.5 Contributions</w:t>
      </w:r>
    </w:p>
    <w:p>
      <w:pPr>
        <w:jc w:val="both"/>
        <w:spacing w:after="160"/>
      </w:pPr>
      <w:r>
        <w:rPr>
          <w:rFonts w:ascii="Times New Roman" w:hAnsi="Times New Roman" w:cs="Times New Roman"/>
          <w:sz w:val="30"/>
          <w:sz-cs w:val="30"/>
          <w:b/>
          <w:spacing w:val="0"/>
          <w:color w:val="0E0E0E"/>
        </w:rPr>
        <w:t xml:space="preserve">Primary contributions (Identify and Actuate)</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Identify (censoring identifiability + cross-batch validation)</w:t>
      </w:r>
      <w:r>
        <w:rPr>
          <w:rFonts w:ascii="Times New Roman" w:hAnsi="Times New Roman" w:cs="Times New Roman"/>
          <w:sz w:val="30"/>
          <w:sz-cs w:val="30"/>
          <w:spacing w:val="0"/>
          <w:color w:val="0E0E0E"/>
        </w:rPr>
        <w:t xml:space="preserve">: the running-stretch-mean estimator with exactness conditions, a conditional floor, an aggregate non-identifiability construction, and validation across 180 cycles / 60 independent rounds (two batches).</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Actuate (phase-aware admission + intervention evidence)</w:t>
      </w:r>
      <w:r>
        <w:rPr>
          <w:rFonts w:ascii="Times New Roman" w:hAnsi="Times New Roman" w:cs="Times New Roman"/>
          <w:sz w:val="30"/>
          <w:sz-cs w:val="30"/>
          <w:spacing w:val="0"/>
          <w:color w:val="0E0E0E"/>
        </w:rPr>
        <w:t xml:space="preserve">: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pPr>
        <w:jc w:val="both"/>
        <w:spacing w:after="160"/>
      </w:pPr>
      <w:r>
        <w:rPr>
          <w:rFonts w:ascii="Times New Roman" w:hAnsi="Times New Roman" w:cs="Times New Roman"/>
          <w:sz w:val="30"/>
          <w:sz-cs w:val="30"/>
          <w:b/>
          <w:spacing w:val="0"/>
          <w:color w:val="0E0E0E"/>
        </w:rPr>
        <w:t xml:space="preserve">Supporting contributions (supporting evidence; not standalone claims)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Predict (approximation model + three-artifact PPC)</w:t>
      </w:r>
      <w:r>
        <w:rPr>
          <w:rFonts w:ascii="Times New Roman" w:hAnsi="Times New Roman" w:cs="Times New Roman"/>
          <w:sz w:val="30"/>
          <w:sz-cs w:val="30"/>
          <w:spacing w:val="0"/>
          <w:color w:val="0E0E0E"/>
        </w:rPr>
        <w:t xml:space="preserve">: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Efficiency ledger (supports the density ceiling, Chapter 9)</w:t>
      </w:r>
      <w:r>
        <w:rPr>
          <w:rFonts w:ascii="Times New Roman" w:hAnsi="Times New Roman" w:cs="Times New Roman"/>
          <w:sz w:val="30"/>
          <w:sz-cs w:val="30"/>
          <w:spacing w:val="0"/>
          <w:color w:val="0E0E0E"/>
        </w:rPr>
        <w:t xml:space="preserve">: the per-resource no-regression ledger for CPU/memory/IO (KSM/FPR zero-visible-regression; zram/quota/IO caps explicitly priced).</w:t>
      </w:r>
    </w:p>
    <w:p>
      <w:pPr>
        <w:jc w:val="both"/>
        <w:spacing w:after="160"/>
      </w:pPr>
      <w:r>
        <w:rPr>
          <w:rFonts w:ascii="Times New Roman" w:hAnsi="Times New Roman" w:cs="Times New Roman"/>
          <w:sz w:val="30"/>
          <w:sz-cs w:val="30"/>
          <w:b/>
          <w:spacing w:val="0"/>
          <w:color w:val="0E0E0E"/>
        </w:rPr>
        <w:t xml:space="preserve">Platform + artifacts</w:t>
      </w:r>
      <w:r>
        <w:rPr>
          <w:rFonts w:ascii="Times New Roman" w:hAnsi="Times New Roman" w:cs="Times New Roman"/>
          <w:sz w:val="30"/>
          <w:sz-cs w:val="30"/>
          <w:spacing w:val="0"/>
          <w:color w:val="0E0E0E"/>
        </w:rPr>
        <w:t xml:space="preserve">: two testbeds, production telemetry, all scripts and raw data.</w:t>
      </w:r>
    </w:p>
    <w:p>
      <w:pPr>
        <w:spacing w:after="160"/>
      </w:pPr>
      <w:r>
        <w:rPr>
          <w:rFonts w:ascii="Times New Roman" w:hAnsi="Times New Roman" w:cs="Times New Roman"/>
          <w:sz w:val="34"/>
          <w:sz-cs w:val="34"/>
          <w:b/>
          <w:spacing w:val="0"/>
          <w:color w:val="0E0E0E"/>
        </w:rPr>
        <w:t xml:space="preserve">1.6 Structure</w:t>
      </w:r>
    </w:p>
    <w:p>
      <w:pPr>
        <w:jc w:val="both"/>
        <w:spacing w:after="160"/>
      </w:pPr>
      <w:r>
        <w:rPr>
          <w:rFonts w:ascii="Times New Roman" w:hAnsi="Times New Roman" w:cs="Times New Roman"/>
          <w:sz w:val="30"/>
          <w:sz-cs w:val="30"/>
          <w:spacing w:val="0"/>
          <w:color w:val="0E0E0E"/>
        </w:rPr>
        <w:t xml:space="preserve">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spacing w:after="213"/>
      </w:pPr>
      <w:r>
        <w:rPr>
          <w:rFonts w:ascii="Times New Roman" w:hAnsi="Times New Roman" w:cs="Times New Roman"/>
          <w:sz w:val="40"/>
          <w:sz-cs w:val="40"/>
          <w:b/>
          <w:spacing w:val="0"/>
          <w:color w:val="0E0E0E"/>
        </w:rPr>
        <w:t xml:space="preserve">2 Related Work</w:t>
      </w:r>
    </w:p>
    <w:p>
      <w:pPr>
        <w:spacing w:after="160"/>
      </w:pPr>
      <w:r>
        <w:rPr>
          <w:rFonts w:ascii="Times New Roman" w:hAnsi="Times New Roman" w:cs="Times New Roman"/>
          <w:sz w:val="34"/>
          <w:sz-cs w:val="34"/>
          <w:b/>
          <w:spacing w:val="0"/>
          <w:color w:val="0E0E0E"/>
        </w:rPr>
        <w:t xml:space="preserve">2.1 Oversubscription and Admission in Cloud Platforms</w:t>
      </w:r>
    </w:p>
    <w:p>
      <w:pPr>
        <w:jc w:val="both"/>
        <w:spacing w:after="160"/>
      </w:pPr>
      <w:r>
        <w:rPr>
          <w:rFonts w:ascii="Times New Roman" w:hAnsi="Times New Roman" w:cs="Times New Roman"/>
          <w:sz w:val="30"/>
          <w:sz-cs w:val="30"/>
          <w:spacing w:val="0"/>
          <w:color w:val="0E0E0E"/>
        </w:rPr>
        <w:t xml:space="preserve">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pPr>
        <w:jc w:val="both"/>
        <w:spacing w:after="160"/>
      </w:pPr>
      <w:r>
        <w:rPr>
          <w:rFonts w:ascii="Times New Roman" w:hAnsi="Times New Roman" w:cs="Times New Roman"/>
          <w:sz w:val="30"/>
          <w:sz-cs w:val="30"/>
          <w:spacing w:val="0"/>
          <w:color w:val="0E0E0E"/>
        </w:rPr>
        <w:t xml:space="preserve">Our setting exposes two blind spots of that line for small providers. First, </w:t>
      </w:r>
      <w:r>
        <w:rPr>
          <w:rFonts w:ascii="Times New Roman" w:hAnsi="Times New Roman" w:cs="Times New Roman"/>
          <w:sz w:val="30"/>
          <w:sz-cs w:val="30"/>
          <w:b/>
          <w:spacing w:val="0"/>
          <w:color w:val="0E0E0E"/>
        </w:rPr>
        <w:t xml:space="preserve">synchronization</w:t>
      </w:r>
      <w:r>
        <w:rPr>
          <w:rFonts w:ascii="Times New Roman" w:hAnsi="Times New Roman" w:cs="Times New Roman"/>
          <w:sz w:val="30"/>
          <w:sz-cs w:val="30"/>
          <w:spacing w:val="0"/>
          <w:color w:val="0E0E0E"/>
        </w:rPr>
        <w:t xml:space="preserve">: temporal complementarity works precisely because loads are out of phase; when tenant loads synchronize (hourly jobs, batch deployments, attacks), aggregation aligns the spikes — our one-minute periodic spike timeline is direct evidence. Second, the </w:t>
      </w:r>
      <w:r>
        <w:rPr>
          <w:rFonts w:ascii="Times New Roman" w:hAnsi="Times New Roman" w:cs="Times New Roman"/>
          <w:sz w:val="30"/>
          <w:sz-cs w:val="30"/>
          <w:b/>
          <w:spacing w:val="0"/>
          <w:color w:val="0E0E0E"/>
        </w:rPr>
        <w:t xml:space="preserve">observability gap</w:t>
      </w:r>
      <w:r>
        <w:rPr>
          <w:rFonts w:ascii="Times New Roman" w:hAnsi="Times New Roman" w:cs="Times New Roman"/>
          <w:sz w:val="30"/>
          <w:sz-cs w:val="30"/>
          <w:spacing w:val="0"/>
          <w:color w:val="0E0E0E"/>
        </w:rPr>
        <w:t xml:space="preserve">: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pPr>
        <w:jc w:val="both"/>
        <w:spacing w:after="160"/>
      </w:pPr>
      <w:r>
        <w:rPr>
          <w:rFonts w:ascii="Times New Roman" w:hAnsi="Times New Roman" w:cs="Times New Roman"/>
          <w:sz w:val="30"/>
          <w:sz-cs w:val="30"/>
          <w:spacing w:val="0"/>
          <w:color w:val="0E0E0E"/>
        </w:rPr>
        <w:t xml:space="preserve">On the admission side, Kerveros [4] (OSDI 2023) reports production capacity bookkeeping and buffering in a large public cloud; Risk-aware Adaptive vCPU Oversubscription [5] (2024) and the [5] (ProtoHAIL; peer-reviewed as ProtoRAIL at MLSys 2025) learns risk-aware adaptive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rFonts w:ascii="Times New Roman" w:hAnsi="Times New Roman" w:cs="Times New Roman"/>
          <w:sz w:val="30"/>
          <w:sz-cs w:val="30"/>
          <w:b/>
          <w:spacing w:val="0"/>
          <w:color w:val="0E0E0E"/>
        </w:rPr>
        <w:t xml:space="preserve">which control mechanism actually protects business tail latency on a small host</w:t>
      </w:r>
      <w:r>
        <w:rPr>
          <w:rFonts w:ascii="Times New Roman" w:hAnsi="Times New Roman" w:cs="Times New Roman"/>
          <w:sz w:val="30"/>
          <w:sz-cs w:val="30"/>
          <w:spacing w:val="0"/>
          <w:color w:val="0E0E0E"/>
        </w:rPr>
        <w:t xml:space="preserve">. Our controlled comparisons of CPU quotas, CPU weights, core isolation, memory double-gates, and IO caps/weights answer exactly that, yielding the "isolation first, hard caps second, no soft priorities" conclusion.</w:t>
      </w:r>
    </w:p>
    <w:p>
      <w:pPr>
        <w:spacing w:after="160"/>
      </w:pPr>
      <w:r>
        <w:rPr>
          <w:rFonts w:ascii="Times New Roman" w:hAnsi="Times New Roman" w:cs="Times New Roman"/>
          <w:sz w:val="34"/>
          <w:sz-cs w:val="34"/>
          <w:b/>
          <w:spacing w:val="0"/>
          <w:color w:val="0E0E0E"/>
        </w:rPr>
        <w:t xml:space="preserve">2.2 Resource-Control Primitives and Scheduling</w:t>
      </w:r>
    </w:p>
    <w:p>
      <w:pPr>
        <w:jc w:val="both"/>
        <w:spacing w:after="160"/>
      </w:pPr>
      <w:r>
        <w:rPr>
          <w:rFonts w:ascii="Times New Roman" w:hAnsi="Times New Roman" w:cs="Times New Roman"/>
          <w:sz w:val="30"/>
          <w:sz-cs w:val="30"/>
          <w:spacing w:val="0"/>
          <w:color w:val="0E0E0E"/>
        </w:rPr>
        <w:t xml:space="preserve">cgroup v2 supplies the entire control surface we use: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(bandwidth quota and period),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and PSI [16-18]. The kernel documentation defines the semantics but leaves the </w:t>
      </w:r>
      <w:r>
        <w:rPr>
          <w:rFonts w:ascii="Times New Roman" w:hAnsi="Times New Roman" w:cs="Times New Roman"/>
          <w:sz w:val="30"/>
          <w:sz-cs w:val="30"/>
          <w:b/>
          <w:spacing w:val="0"/>
          <w:color w:val="0E0E0E"/>
        </w:rPr>
        <w:t xml:space="preserve">combined behavior under multi-tenant oversubscription</w:t>
      </w:r>
      <w:r>
        <w:rPr>
          <w:rFonts w:ascii="Times New Roman" w:hAnsi="Times New Roman" w:cs="Times New Roman"/>
          <w:sz w:val="30"/>
          <w:sz-cs w:val="30"/>
          <w:spacing w:val="0"/>
          <w:color w:val="0E0E0E"/>
        </w:rPr>
        <w:t xml:space="preserve"> open. Our measurements add operationally important facts: block-IO accounting may bind to the whole-disk device rather than the mounted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only distributes bandwidth when an IO scheduler such as BFQ honors it (the host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it a no-op); CPU quotas protect averages while manufacturing pulse trains that hurt tail latency; and even 100× CPU weight does not protect short-request tails on a saturated host.</w:t>
      </w:r>
    </w:p>
    <w:p>
      <w:pPr>
        <w:jc w:val="both"/>
        <w:spacing w:after="160"/>
      </w:pPr>
      <w:r>
        <w:rPr>
          <w:rFonts w:ascii="Times New Roman" w:hAnsi="Times New Roman" w:cs="Times New Roman"/>
          <w:sz w:val="30"/>
          <w:sz-cs w:val="30"/>
          <w:spacing w:val="0"/>
          <w:color w:val="0E0E0E"/>
        </w:rP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rFonts w:ascii="Times New Roman" w:hAnsi="Times New Roman" w:cs="Times New Roman"/>
          <w:sz w:val="30"/>
          <w:sz-cs w:val="30"/>
          <w:b/>
          <w:spacing w:val="0"/>
          <w:color w:val="0E0E0E"/>
        </w:rPr>
        <w:t xml:space="preserve">remove the critical workload from the contention set (isolation)</w:t>
      </w:r>
      <w:r>
        <w:rPr>
          <w:rFonts w:ascii="Times New Roman" w:hAnsi="Times New Roman" w:cs="Times New Roman"/>
          <w:sz w:val="30"/>
          <w:sz-cs w:val="30"/>
          <w:spacing w:val="0"/>
          <w:color w:val="0E0E0E"/>
        </w:rPr>
        <w:t xml:space="preserve"> rather than to fine-tune priorities within it.</w:t>
      </w:r>
    </w:p>
    <w:p>
      <w:pPr>
        <w:spacing w:after="160"/>
      </w:pPr>
      <w:r>
        <w:rPr>
          <w:rFonts w:ascii="Times New Roman" w:hAnsi="Times New Roman" w:cs="Times New Roman"/>
          <w:sz w:val="34"/>
          <w:sz-cs w:val="34"/>
          <w:b/>
          <w:spacing w:val="0"/>
          <w:color w:val="0E0E0E"/>
        </w:rPr>
        <w:t xml:space="preserve">2.3 Industrial Practice and Tools</w:t>
      </w:r>
    </w:p>
    <w:p>
      <w:pPr>
        <w:jc w:val="both"/>
        <w:spacing w:after="160"/>
      </w:pPr>
      <w:r>
        <w:rPr>
          <w:rFonts w:ascii="Times New Roman" w:hAnsi="Times New Roman" w:cs="Times New Roman"/>
          <w:sz w:val="30"/>
          <w:sz-cs w:val="30"/>
          <w:spacing w:val="0"/>
          <w:color w:val="0E0E0E"/>
        </w:rP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spacing w:after="160"/>
      </w:pPr>
      <w:r>
        <w:rPr>
          <w:rFonts w:ascii="Times New Roman" w:hAnsi="Times New Roman" w:cs="Times New Roman"/>
          <w:sz w:val="34"/>
          <w:sz-cs w:val="34"/>
          <w:b/>
          <w:spacing w:val="0"/>
          <w:color w:val="0E0E0E"/>
        </w:rPr>
        <w:t xml:space="preserve">2.4 Measurement Methodology</w:t>
      </w:r>
    </w:p>
    <w:p>
      <w:pPr>
        <w:jc w:val="both"/>
        <w:spacing w:after="160"/>
      </w:pPr>
      <w:r>
        <w:rPr>
          <w:rFonts w:ascii="Times New Roman" w:hAnsi="Times New Roman" w:cs="Times New Roman"/>
          <w:sz w:val="30"/>
          <w:sz-cs w:val="30"/>
          <w:spacing w:val="0"/>
          <w:color w:val="0E0E0E"/>
        </w:rPr>
        <w:t xml:space="preserve">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spacing w:after="160"/>
      </w:pPr>
      <w:r>
        <w:rPr>
          <w:rFonts w:ascii="Times New Roman" w:hAnsi="Times New Roman" w:cs="Times New Roman"/>
          <w:sz w:val="34"/>
          <w:sz-cs w:val="34"/>
          <w:b/>
          <w:spacing w:val="0"/>
          <w:color w:val="0E0E0E"/>
        </w:rPr>
        <w:t xml:space="preserve">2.5 Positioning</w:t>
      </w:r>
    </w:p>
    <w:p>
      <w:pPr>
        <w:jc w:val="both"/>
        <w:spacing w:after="160"/>
      </w:pPr>
      <w:r>
        <w:rPr>
          <w:rFonts w:ascii="Times New Roman" w:hAnsi="Times New Roman" w:cs="Times New Roman"/>
          <w:sz w:val="30"/>
          <w:sz-cs w:val="30"/>
          <w:b/>
          <w:spacing w:val="0"/>
          <w:color w:val="0E0E0E"/>
        </w:rPr>
        <w:t xml:space="preserve">Mechanistic distinction from temporal-pattern work (explicit boundary).</w:t>
      </w:r>
      <w:r>
        <w:rPr>
          <w:rFonts w:ascii="Times New Roman" w:hAnsi="Times New Roman" w:cs="Times New Roman"/>
          <w:sz w:val="30"/>
          <w:sz-cs w:val="30"/>
          <w:spacing w:val="0"/>
          <w:color w:val="0E0E0E"/>
        </w:rPr>
        <w:t xml:space="preserve"> Coach [2] and Hestia [3] also exploit temporal structure, but their mechanisms presuppose </w:t>
      </w:r>
      <w:r>
        <w:rPr>
          <w:rFonts w:ascii="Times New Roman" w:hAnsi="Times New Roman" w:cs="Times New Roman"/>
          <w:sz w:val="30"/>
          <w:sz-cs w:val="30"/>
          <w:b/>
          <w:spacing w:val="0"/>
          <w:color w:val="0E0E0E"/>
        </w:rPr>
        <w:t xml:space="preserve">mobility/arrangability</w:t>
      </w:r>
      <w:r>
        <w:rPr>
          <w:rFonts w:ascii="Times New Roman" w:hAnsi="Times New Roman" w:cs="Times New Roman"/>
          <w:sz w:val="30"/>
          <w:sz-cs w:val="30"/>
          <w:spacing w:val="0"/>
          <w:color w:val="0E0E0E"/>
        </w:rP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rFonts w:ascii="Times New Roman" w:hAnsi="Times New Roman" w:cs="Times New Roman"/>
          <w:sz w:val="30"/>
          <w:sz-cs w:val="30"/>
          <w:b/>
          <w:spacing w:val="0"/>
          <w:color w:val="0E0E0E"/>
        </w:rPr>
        <w:t xml:space="preserve">read-only, measurement-driven</w:t>
      </w:r>
      <w:r>
        <w:rPr>
          <w:rFonts w:ascii="Times New Roman" w:hAnsi="Times New Roman" w:cs="Times New Roman"/>
          <w:sz w:val="30"/>
          <w:sz-cs w:val="30"/>
          <w:spacing w:val="0"/>
          <w:color w:val="0E0E0E"/>
        </w:rPr>
        <w:t xml:space="preserve"> estimator whose new mechanism is (i) a </w:t>
      </w:r>
      <w:r>
        <w:rPr>
          <w:rFonts w:ascii="Times New Roman" w:hAnsi="Times New Roman" w:cs="Times New Roman"/>
          <w:sz w:val="30"/>
          <w:sz-cs w:val="30"/>
          <w:b/>
          <w:spacing w:val="0"/>
          <w:color w:val="0E0E0E"/>
        </w:rPr>
        <w:t xml:space="preserve">joint block bootstrap</w:t>
      </w:r>
      <w:r>
        <w:rPr>
          <w:rFonts w:ascii="Times New Roman" w:hAnsi="Times New Roman" w:cs="Times New Roman"/>
          <w:sz w:val="30"/>
          <w:sz-cs w:val="30"/>
          <w:spacing w:val="0"/>
          <w:color w:val="0E0E0E"/>
        </w:rPr>
        <w:t xml:space="preserve"> over per-tenant 1-s phase profiles (convolution on the measured joint structure, not on marginals), and (ii) a decision rule pairing the Section 3.3.1 identifiability boundary with "point estimate + tail bar + zero-over-admission". In one line: prior work answers </w:t>
      </w:r>
      <w:r>
        <w:rPr>
          <w:rFonts w:ascii="Times New Roman" w:hAnsi="Times New Roman" w:cs="Times New Roman"/>
          <w:sz w:val="30"/>
          <w:sz-cs w:val="30"/>
          <w:i/>
          <w:spacing w:val="0"/>
          <w:color w:val="0E0E0E"/>
        </w:rPr>
        <w:t xml:space="preserve">how to schedule to smooth volatility</w:t>
      </w:r>
      <w:r>
        <w:rPr>
          <w:rFonts w:ascii="Times New Roman" w:hAnsi="Times New Roman" w:cs="Times New Roman"/>
          <w:sz w:val="30"/>
          <w:sz-cs w:val="30"/>
          <w:spacing w:val="0"/>
          <w:color w:val="0E0E0E"/>
        </w:rPr>
        <w:t xml:space="preserve">; we answer </w:t>
      </w:r>
      <w:r>
        <w:rPr>
          <w:rFonts w:ascii="Times New Roman" w:hAnsi="Times New Roman" w:cs="Times New Roman"/>
          <w:sz w:val="30"/>
          <w:sz-cs w:val="30"/>
          <w:i/>
          <w:spacing w:val="0"/>
          <w:color w:val="0E0E0E"/>
        </w:rPr>
        <w:t xml:space="preserve">how to predict safe capacity and hold it online when scheduling is not available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We claim neither a new learning algorithm nor new prediction theory. This is a </w:t>
      </w:r>
      <w:r>
        <w:rPr>
          <w:rFonts w:ascii="Times New Roman" w:hAnsi="Times New Roman" w:cs="Times New Roman"/>
          <w:sz w:val="30"/>
          <w:sz-cs w:val="30"/>
          <w:b/>
          <w:spacing w:val="0"/>
          <w:color w:val="0E0E0E"/>
        </w:rPr>
        <w:t xml:space="preserve">measurement-driven systems study</w:t>
      </w:r>
      <w:r>
        <w:rPr>
          <w:rFonts w:ascii="Times New Roman" w:hAnsi="Times New Roman" w:cs="Times New Roman"/>
          <w:sz w:val="30"/>
          <w:sz-cs w:val="30"/>
          <w:spacing w:val="0"/>
          <w:color w:val="0E0E0E"/>
        </w:rP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r>
        <w:rPr>
          <w:rFonts w:ascii="Times New Roman" w:hAnsi="Times New Roman" w:cs="Times New Roman"/>
          <w:sz w:val="30"/>
          <w:sz-cs w:val="30"/>
          <w:spacing w:val="0"/>
          <w:color w:val="6D6D6D"/>
        </w:rPr>
        <w:t xml:space="preserve"/>
      </w:r>
    </w:p>
    <w:p>
      <w:pPr>
        <w:spacing w:after="133"/>
      </w:pPr>
      <w:r>
        <w:rPr>
          <w:rFonts w:ascii="Times New Roman" w:hAnsi="Times New Roman" w:cs="Times New Roman"/>
          <w:sz w:val="32"/>
          <w:sz-cs w:val="32"/>
          <w:b/>
          <w:spacing w:val="0"/>
          <w:color w:val="0E0E0E"/>
        </w:rPr>
        <w:t xml:space="preserve">Reference check</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References verified 2026-10-13 against official sources (see </w:t>
      </w:r>
      <w:r>
        <w:rPr>
          <w:rFonts w:ascii="Menlo" w:hAnsi="Menlo" w:cs="Menlo"/>
          <w:sz w:val="28"/>
          <w:sz-cs w:val="28"/>
          <w:spacing w:val="0"/>
          <w:color w:val="0E0E0E"/>
        </w:rPr>
        <w:t xml:space="preserve">references.md</w:t>
      </w:r>
      <w:r>
        <w:rPr>
          <w:rFonts w:ascii="Times New Roman" w:hAnsi="Times New Roman" w:cs="Times New Roman"/>
          <w:sz w:val="30"/>
          <w:sz-cs w:val="30"/>
          <w:spacing w:val="0"/>
          <w:color w:val="0E0E0E"/>
        </w:rPr>
        <w:t xml:space="preserve">); five minor fields (ORAIL source, GPU-conformal source, OpenShift direct page, SlackVM authors, LKML link) are completed at packaging time.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Hestia's venue verified (SIGCOMM '26, pp. 491–504; full title "Rethinking Cloud Optimization: Volatility-Driven for Better Outcomes").</w:t>
      </w:r>
    </w:p>
    <w:p>
      <w:pPr>
        <w:spacing w:after="213"/>
      </w:pPr>
      <w:r>
        <w:rPr>
          <w:rFonts w:ascii="Times New Roman" w:hAnsi="Times New Roman" w:cs="Times New Roman"/>
          <w:sz w:val="40"/>
          <w:sz-cs w:val="40"/>
          <w:b/>
          <w:spacing w:val="0"/>
          <w:color w:val="0E0E0E"/>
        </w:rPr>
        <w:t xml:space="preserve">3 System Model and Problem Definition</w:t>
      </w:r>
    </w:p>
    <w:p>
      <w:pPr>
        <w:ind w:left="480" w:right="480" w:first-line="-480"/>
        <w:spacing w:after="213"/>
      </w:pPr>
      <w:r>
        <w:rPr>
          <w:rFonts w:ascii="Times New Roman" w:hAnsi="Times New Roman" w:cs="Times New Roman"/>
          <w:sz w:val="28"/>
          <w:sz-cs w:val="28"/>
          <w:spacing w:val="0"/>
          <w:color w:val="262626"/>
        </w:rPr>
        <w:t xml:space="preserve">This chapter formalizes only what the later experiments actually use; no assumptions are introduced without evaluation.</w:t>
      </w:r>
    </w:p>
    <w:p>
      <w:pPr>
        <w:spacing w:after="160"/>
      </w:pPr>
      <w:r>
        <w:rPr>
          <w:rFonts w:ascii="Times New Roman" w:hAnsi="Times New Roman" w:cs="Times New Roman"/>
          <w:sz w:val="34"/>
          <w:sz-cs w:val="34"/>
          <w:b/>
          <w:spacing w:val="0"/>
          <w:color w:val="0E0E0E"/>
        </w:rPr>
        <w:t xml:space="preserve">3.1 Platform and Tenant Model</w:t>
      </w:r>
    </w:p>
    <w:p>
      <w:pPr>
        <w:jc w:val="both"/>
        <w:spacing w:after="160"/>
      </w:pPr>
      <w:r>
        <w:rPr>
          <w:rFonts w:ascii="Times New Roman" w:hAnsi="Times New Roman" w:cs="Times New Roman"/>
          <w:sz w:val="30"/>
          <w:sz-cs w:val="30"/>
          <w:spacing w:val="0"/>
          <w:color w:val="0E0E0E"/>
        </w:rPr>
        <w:t xml:space="preserve">Consider a single multi-tenant host (the typical small-provider setup) with $C$ logical CPUs, $M$ bytes of physical memory, and one shared block device (throttling and accounting keyed to the whole-disk device). Two classes of workloads run on it: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Sensitive services</w:t>
      </w:r>
      <w:r>
        <w:rPr>
          <w:rFonts w:ascii="Times New Roman" w:hAnsi="Times New Roman" w:cs="Times New Roman"/>
          <w:sz w:val="30"/>
          <w:sz-cs w:val="30"/>
          <w:spacing w:val="0"/>
          <w:color w:val="0E0E0E"/>
        </w:rPr>
        <w:t xml:space="preserve">: $s$ lightweight service VMs , e.g., status monitoring, gateway, static serving whose end-to-end latency must meet a service-level objective. We instrument one HTTP and one Redis service.</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 VMs (tenants)</w:t>
      </w:r>
      <w:r>
        <w:rPr>
          <w:rFonts w:ascii="Times New Roman" w:hAnsi="Times New Roman" w:cs="Times New Roman"/>
          <w:sz w:val="30"/>
          <w:sz-cs w:val="30"/>
          <w:spacing w:val="0"/>
          <w:color w:val="0E0E0E"/>
        </w:rPr>
        <w:t xml:space="preserve">: $n$ oversubscribed customer machines (typically 1 vCPU, a few GiB of memory) — the revenue source. Tenant load is characterized by a class: duty cycle $\rho$ (fraction of time working), period $P$, phase $\phi$ (aligned or randomized), resident memory, and IO intensity. We cover four classes: pegged ($\rho{=}1$), bursty ($\rho{\approx}1/3$), idle ($\rho{\approx}1/10$), and synchronized (aligned phase).</w:t>
      </w:r>
    </w:p>
    <w:p>
      <w:pPr>
        <w:jc w:val="both"/>
        <w:spacing w:after="160"/>
      </w:pPr>
      <w:r>
        <w:rPr>
          <w:rFonts w:ascii="Times New Roman" w:hAnsi="Times New Roman" w:cs="Times New Roman"/>
          <w:sz w:val="30"/>
          <w:sz-cs w:val="30"/>
          <w:spacing w:val="0"/>
          <w:color w:val="0E0E0E"/>
        </w:rPr>
        <w:t xml:space="preserve">Each tenant VM $i$ can be constrained by a control vector $a_i = (\mathrm{pin}_i, q_i, w_i, g_i, b_i, \mathrm{swapmax}_i)$, all through the cgroup v2 interface [15]: core set, CPU quota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CPU weight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memory soft limit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block-IO cap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and per-cgroup swap limit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Controls never change the sold configuration (no migration, no down-sizing), matching the operational envelope of small providers.</w:t>
      </w:r>
    </w:p>
    <w:p>
      <w:pPr>
        <w:spacing w:after="160"/>
      </w:pPr>
      <w:r>
        <w:rPr>
          <w:rFonts w:ascii="Times New Roman" w:hAnsi="Times New Roman" w:cs="Times New Roman"/>
          <w:sz w:val="34"/>
          <w:sz-cs w:val="34"/>
          <w:b/>
          <w:spacing w:val="0"/>
          <w:color w:val="0E0E0E"/>
        </w:rPr>
        <w:t xml:space="preserve">3.2 Service-Level Objective and Metrics</w:t>
      </w:r>
    </w:p>
    <w:p>
      <w:pPr>
        <w:jc w:val="both"/>
        <w:spacing w:after="160"/>
      </w:pPr>
      <w:r>
        <w:rPr>
          <w:rFonts w:ascii="Times New Roman" w:hAnsi="Times New Roman" w:cs="Times New Roman"/>
          <w:sz w:val="30"/>
          <w:sz-cs w:val="30"/>
          <w:b/>
          <w:spacing w:val="0"/>
          <w:color w:val="0E0E0E"/>
        </w:rPr>
        <w:t xml:space="preserve">Service SLO.</w:t>
      </w:r>
      <w:r>
        <w:rPr>
          <w:rFonts w:ascii="Times New Roman" w:hAnsi="Times New Roman" w:cs="Times New Roman"/>
          <w:sz w:val="30"/>
          <w:sz-cs w:val="30"/>
          <w:spacing w:val="0"/>
          <w:color w:val="0E0E0E"/>
        </w:rPr>
        <w:t xml:space="preserve"> Within an evaluation window of length $W$, the $P_{99}$ of request completion latency must satisfy $P_{99} \le L$. We use $W \in [30, 120]$ s depending on scenario and $L = 10$ ms; thresholds are fixed before and never adjusted after results. A window that violates is counted as a </w:t>
      </w:r>
      <w:r>
        <w:rPr>
          <w:rFonts w:ascii="Times New Roman" w:hAnsi="Times New Roman" w:cs="Times New Roman"/>
          <w:sz w:val="30"/>
          <w:sz-cs w:val="30"/>
          <w:b/>
          <w:spacing w:val="0"/>
          <w:color w:val="0E0E0E"/>
        </w:rPr>
        <w:t xml:space="preserve">violation window</w:t>
      </w:r>
      <w:r>
        <w:rPr>
          <w:rFonts w:ascii="Times New Roman" w:hAnsi="Times New Roman" w:cs="Times New Roman"/>
          <w:sz w:val="30"/>
          <w:sz-cs w:val="30"/>
          <w:spacing w:val="0"/>
          <w:color w:val="0E0E0E"/>
        </w:rPr>
        <w:t xml:space="preserve">. Requests are injected at a fixed rate by an open-loop generator that records planned send time, actual send time, and completion; timeouts (&gt;2 s) and errors are counted separately and excluded from latency quantiles.</w:t>
      </w:r>
    </w:p>
    <w:p>
      <w:pPr>
        <w:jc w:val="both"/>
        <w:spacing w:after="160"/>
      </w:pPr>
      <w:r>
        <w:rPr>
          <w:rFonts w:ascii="Times New Roman" w:hAnsi="Times New Roman" w:cs="Times New Roman"/>
          <w:sz w:val="30"/>
          <w:sz-cs w:val="30"/>
          <w:b/>
          <w:spacing w:val="0"/>
          <w:color w:val="0E0E0E"/>
        </w:rPr>
        <w:t xml:space="preserve">Customer-side experience.</w:t>
      </w:r>
      <w:r>
        <w:rPr>
          <w:rFonts w:ascii="Times New Roman" w:hAnsi="Times New Roman" w:cs="Times New Roman"/>
          <w:sz w:val="30"/>
          <w:sz-cs w:val="30"/>
          <w:spacing w:val="0"/>
          <w:color w:val="0E0E0E"/>
        </w:rPr>
        <w:t xml:space="preserve"> The work rate of a tenant is its measurable busy-loop iteration rate (it/s), compared against the unconstrained full-speed baseline (roughly 55–75 M it/s depending on load shape); this metric expresses </w:t>
      </w:r>
      <w:r>
        <w:rPr>
          <w:rFonts w:ascii="Times New Roman" w:hAnsi="Times New Roman" w:cs="Times New Roman"/>
          <w:sz w:val="30"/>
          <w:sz-cs w:val="30"/>
          <w:b/>
          <w:spacing w:val="0"/>
          <w:color w:val="0E0E0E"/>
        </w:rPr>
        <w:t xml:space="preserve">where the cost lands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Host-side evidence.</w:t>
      </w:r>
      <w:r>
        <w:rPr>
          <w:rFonts w:ascii="Times New Roman" w:hAnsi="Times New Roman" w:cs="Times New Roman"/>
          <w:sz w:val="30"/>
          <w:sz-cs w:val="30"/>
          <w:spacing w:val="0"/>
          <w:color w:val="0E0E0E"/>
        </w:rPr>
        <w:t xml:space="preserve"> Per-cgroup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memory.events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io.stat</w:t>
      </w:r>
      <w:r>
        <w:rPr>
          <w:rFonts w:ascii="Times New Roman" w:hAnsi="Times New Roman" w:cs="Times New Roman"/>
          <w:sz w:val="30"/>
          <w:sz-cs w:val="30"/>
          <w:spacing w:val="0"/>
          <w:color w:val="0E0E0E"/>
        </w:rPr>
        <w:t xml:space="preserve">, plus host-level </w:t>
      </w:r>
      <w:r>
        <w:rPr>
          <w:rFonts w:ascii="Menlo" w:hAnsi="Menlo" w:cs="Menlo"/>
          <w:sz w:val="28"/>
          <w:sz-cs w:val="28"/>
          <w:spacing w:val="0"/>
          <w:color w:val="0E0E0E"/>
        </w:rPr>
        <w:t xml:space="preserve">MemAvailable</w:t>
      </w:r>
      <w:r>
        <w:rPr>
          <w:rFonts w:ascii="Times New Roman" w:hAnsi="Times New Roman" w:cs="Times New Roman"/>
          <w:sz w:val="30"/>
          <w:sz-cs w:val="30"/>
          <w:spacing w:val="0"/>
          <w:color w:val="0E0E0E"/>
        </w:rPr>
        <w:t xml:space="preserve">/swap, 3-second CPU busy fraction and PSI pressure counters [16].</w:t>
      </w:r>
    </w:p>
    <w:p>
      <w:pPr>
        <w:spacing w:after="160"/>
      </w:pPr>
      <w:r>
        <w:rPr>
          <w:rFonts w:ascii="Times New Roman" w:hAnsi="Times New Roman" w:cs="Times New Roman"/>
          <w:sz w:val="34"/>
          <w:sz-cs w:val="34"/>
          <w:b/>
          <w:spacing w:val="0"/>
          <w:color w:val="0E0E0E"/>
        </w:rPr>
        <w:t xml:space="preserve">3.3 Demand, Censoring, and the Observation Model</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true demand</w:t>
      </w:r>
      <w:r>
        <w:rPr>
          <w:rFonts w:ascii="Times New Roman" w:hAnsi="Times New Roman" w:cs="Times New Roman"/>
          <w:sz w:val="30"/>
          <w:sz-cs w:val="30"/>
          <w:spacing w:val="0"/>
          <w:color w:val="0E0E0E"/>
        </w:rPr>
        <w:t xml:space="preserve"> $d_i(t)$ of tenant $i$ is the CPU it would consume without quota and without contention truncation. The </w:t>
      </w:r>
      <w:r>
        <w:rPr>
          <w:rFonts w:ascii="Times New Roman" w:hAnsi="Times New Roman" w:cs="Times New Roman"/>
          <w:sz w:val="30"/>
          <w:sz-cs w:val="30"/>
          <w:b/>
          <w:spacing w:val="0"/>
          <w:color w:val="0E0E0E"/>
        </w:rPr>
        <w:t xml:space="preserve">observable usage</w:t>
      </w:r>
      <w:r>
        <w:rPr>
          <w:rFonts w:ascii="Times New Roman" w:hAnsi="Times New Roman" w:cs="Times New Roman"/>
          <w:sz w:val="30"/>
          <w:sz-cs w:val="30"/>
          <w:spacing w:val="0"/>
          <w:color w:val="0E0E0E"/>
        </w:rPr>
        <w:t xml:space="preserve"> satisfies</w:t>
      </w:r>
    </w:p>
    <w:p>
      <w:pPr>
        <w:jc w:val="both"/>
        <w:spacing w:after="160"/>
      </w:pPr>
      <w:r>
        <w:rPr>
          <w:rFonts w:ascii="Times New Roman" w:hAnsi="Times New Roman" w:cs="Times New Roman"/>
          <w:sz w:val="30"/>
          <w:sz-cs w:val="30"/>
          <w:spacing w:val="0"/>
          <w:color w:val="0E0E0E"/>
        </w:rPr>
        <w:t xml:space="preserve">$$u_i(t) \;\le\; \min\big(d_i(t),\; q_i\big),$$</w:t>
      </w:r>
    </w:p>
    <w:p>
      <w:pPr>
        <w:jc w:val="both"/>
        <w:spacing w:after="160"/>
      </w:pPr>
      <w:r>
        <w:rPr>
          <w:rFonts w:ascii="Times New Roman" w:hAnsi="Times New Roman" w:cs="Times New Roman"/>
          <w:sz w:val="30"/>
          <w:sz-cs w:val="30"/>
          <w:spacing w:val="0"/>
          <w:color w:val="0E0E0E"/>
        </w:rPr>
        <w:t xml:space="preserve">truncated either by an explicit quota ($q_i$ binding) or by contention (all tenants shrink proportionally when the host saturates). Both hide demand from a usage dashboard; we focus on quota censoring and detect it via </w:t>
      </w:r>
      <w:r>
        <w:rPr>
          <w:rFonts w:ascii="Times New Roman" w:hAnsi="Times New Roman" w:cs="Times New Roman"/>
          <w:sz w:val="30"/>
          <w:sz-cs w:val="30"/>
          <w:b/>
          <w:spacing w:val="0"/>
          <w:color w:val="0E0E0E"/>
        </w:rPr>
        <w:t xml:space="preserve">throttle evidence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$$\text{censored}_i(t) \;=\; \mathbf{1}\big[\Delta\,\mathrm{throttled\_usec}_i(t) &gt; \epsilon \;\vee\; \Delta\,\mathrm{nr\_throttled}_i(t) &gt; 0 \big],$$</w:t>
      </w:r>
    </w:p>
    <w:p>
      <w:pPr>
        <w:jc w:val="both"/>
        <w:spacing w:after="160"/>
      </w:pPr>
      <w:r>
        <w:rPr>
          <w:rFonts w:ascii="Times New Roman" w:hAnsi="Times New Roman" w:cs="Times New Roman"/>
          <w:sz w:val="30"/>
          <w:sz-cs w:val="30"/>
          <w:spacing w:val="0"/>
          <w:color w:val="0E0E0E"/>
        </w:rPr>
        <w:t xml:space="preserve">i.e., the tenant was actually throttled in the window. Two estimators follow:</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naive</w:t>
      </w:r>
      <w:r>
        <w:rPr>
          <w:rFonts w:ascii="Times New Roman" w:hAnsi="Times New Roman" w:cs="Times New Roman"/>
          <w:sz w:val="30"/>
          <w:sz-cs w:val="30"/>
          <w:spacing w:val="0"/>
          <w:color w:val="0E0E0E"/>
        </w:rPr>
        <w:t xml:space="preserve">: $\hat d_i^{\text{naive}} = u_i$ (dashboards take usage as demand);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censoring-aware (empirical estimator)</w:t>
      </w:r>
      <w:r>
        <w:rPr>
          <w:rFonts w:ascii="Times New Roman" w:hAnsi="Times New Roman" w:cs="Times New Roman"/>
          <w:sz w:val="30"/>
          <w:sz-cs w:val="30"/>
          <w:spacing w:val="0"/>
          <w:color w:val="0E0E0E"/>
        </w:rPr>
        <w:t xml:space="preserve">: if $\text{censored}_i = 1$, with throttle fraction $t_i$ over the window, take $\hat d_i = \min(\text{vCPU},\, u_i/(1-t_i))$. This formula assumes the tenant would keep burning at its unthrottled rate during throttled time: it is near-unbiased for </w:t>
      </w:r>
      <w:r>
        <w:rPr>
          <w:rFonts w:ascii="Times New Roman" w:hAnsi="Times New Roman" w:cs="Times New Roman"/>
          <w:sz w:val="30"/>
          <w:sz-cs w:val="30"/>
          <w:b/>
          <w:spacing w:val="0"/>
          <w:color w:val="0E0E0E"/>
        </w:rPr>
        <w:t xml:space="preserve">saturated</w:t>
      </w:r>
      <w:r>
        <w:rPr>
          <w:rFonts w:ascii="Times New Roman" w:hAnsi="Times New Roman" w:cs="Times New Roman"/>
          <w:sz w:val="30"/>
          <w:sz-cs w:val="30"/>
          <w:spacing w:val="0"/>
          <w:color w:val="0E0E0E"/>
        </w:rPr>
        <w:t xml:space="preserve"> demand (our primary workload family; ground-truth error ≤9% in Section 7.3c), </w:t>
      </w:r>
      <w:r>
        <w:rPr>
          <w:rFonts w:ascii="Times New Roman" w:hAnsi="Times New Roman" w:cs="Times New Roman"/>
          <w:sz w:val="30"/>
          <w:sz-cs w:val="30"/>
          <w:b/>
          <w:spacing w:val="0"/>
          <w:color w:val="0E0E0E"/>
        </w:rPr>
        <w:t xml:space="preserve">over-estimates bursty demand</w:t>
      </w:r>
      <w:r>
        <w:rPr>
          <w:rFonts w:ascii="Times New Roman" w:hAnsi="Times New Roman" w:cs="Times New Roman"/>
          <w:sz w:val="30"/>
          <w:sz-cs w:val="30"/>
          <w:spacing w:val="0"/>
          <w:color w:val="0E0E0E"/>
        </w:rPr>
        <w:t xml:space="preserve"> (counterexample in the unit tests: true demand 0.3, quota 0.2 → estimate 1.0), and may under-estimate intermittent saturation. It is therefore an </w:t>
      </w:r>
      <w:r>
        <w:rPr>
          <w:rFonts w:ascii="Times New Roman" w:hAnsi="Times New Roman" w:cs="Times New Roman"/>
          <w:sz w:val="30"/>
          <w:sz-cs w:val="30"/>
          <w:b/>
          <w:spacing w:val="0"/>
          <w:color w:val="0E0E0E"/>
        </w:rPr>
        <w:t xml:space="preserve">empirical estimator to be characterized per workload family, not a distribution-free bound</w:t>
      </w:r>
      <w:r>
        <w:rPr>
          <w:rFonts w:ascii="Times New Roman" w:hAnsi="Times New Roman" w:cs="Times New Roman"/>
          <w:sz w:val="30"/>
          <w:sz-cs w:val="30"/>
          <w:spacing w:val="0"/>
          <w:color w:val="0E0E0E"/>
        </w:rPr>
        <w:t xml:space="preserve">; "at least its full vCPU" remains the conservative fallback. If $\text{censored}_i = 0$, use $u_i$ — note $u_i$ is always a (weak) lower bound on demand; the absence of throttling only rules out quota censoring, not contention shrinkage.</w:t>
      </w:r>
    </w:p>
    <w:p>
      <w:pPr>
        <w:jc w:val="both"/>
        <w:spacing w:after="160"/>
      </w:pPr>
      <w:r>
        <w:rPr>
          <w:rFonts w:ascii="Times New Roman" w:hAnsi="Times New Roman" w:cs="Times New Roman"/>
          <w:sz w:val="30"/>
          <w:sz-cs w:val="30"/>
          <w:b/>
          <w:spacing w:val="0"/>
          <w:color w:val="0E0E0E"/>
        </w:rPr>
        <w:t xml:space="preserve">History length</w:t>
      </w:r>
      <w:r>
        <w:rPr>
          <w:rFonts w:ascii="Times New Roman" w:hAnsi="Times New Roman" w:cs="Times New Roman"/>
          <w:sz w:val="30"/>
          <w:sz-cs w:val="30"/>
          <w:spacing w:val="0"/>
          <w:color w:val="0E0E0E"/>
        </w:rPr>
        <w:t xml:space="preserve"> enters the same way: a newly arrived tenant has $T_{\text{hist}} = 0$ and admits only class priors or conservative bounds; the cold-start discussion builds on this (a dedicated experiment is listed as future work).</w:t>
      </w:r>
    </w:p>
    <w:p>
      <w:pPr>
        <w:spacing w:after="133"/>
      </w:pPr>
      <w:r>
        <w:rPr>
          <w:rFonts w:ascii="Times New Roman" w:hAnsi="Times New Roman" w:cs="Times New Roman"/>
          <w:sz w:val="32"/>
          <w:sz-cs w:val="32"/>
          <w:b/>
          <w:spacing w:val="0"/>
          <w:color w:val="0E0E0E"/>
        </w:rPr>
        <w:t xml:space="preserve">3.3.1 Identifiability of Censoring: What Counters Can and Cannot Recover</w:t>
      </w:r>
    </w:p>
    <w:p>
      <w:pPr>
        <w:jc w:val="both"/>
        <w:spacing w:after="160"/>
      </w:pPr>
      <w:r>
        <w:rPr>
          <w:rFonts w:ascii="Times New Roman" w:hAnsi="Times New Roman" w:cs="Times New Roman"/>
          <w:sz w:val="30"/>
          <w:sz-cs w:val="30"/>
          <w:b/>
          <w:spacing w:val="0"/>
          <w:color w:val="0E0E0E"/>
        </w:rPr>
        <w:t xml:space="preserve">Observation model and assumptions.</w:t>
      </w:r>
      <w:r>
        <w:rPr>
          <w:rFonts w:ascii="Times New Roman" w:hAnsi="Times New Roman" w:cs="Times New Roman"/>
          <w:sz w:val="30"/>
          <w:sz-cs w:val="30"/>
          <w:spacing w:val="0"/>
          <w:color w:val="0E0E0E"/>
        </w:rPr>
        <w:t xml:space="preserve"> Window $W$ spanning several quota periods $P$; quota $q$ (cores); budget $qP$ per period. Let $u$ = mean usage, $t$ = throttled-time fraction, $\bar d$ = window-mean demand, $\overline{d}_{\text{run}}/\overline{d}_{\text{thr}}$ = mean demand inside the running / throttled stretches. Assumptions: (A1) single cgroup, work-conserving, no external steal; (A2) the budget is exhausted within the window (else no throttle evidence); (A3) $W \gg P$, ignoring period-boundary effects.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counts the cgroup's throttled state in real CFS and may include slack inside throttled windows; the identities below are a bandwidth (budget-exhaustion) model, and the residual versus the implementation is reported at the end.</w:t>
      </w:r>
    </w:p>
    <w:p>
      <w:pPr>
        <w:jc w:val="both"/>
        <w:spacing w:after="160"/>
      </w:pPr>
      <w:r>
        <w:rPr>
          <w:rFonts w:ascii="Times New Roman" w:hAnsi="Times New Roman" w:cs="Times New Roman"/>
          <w:sz w:val="30"/>
          <w:sz-cs w:val="30"/>
          <w:b/>
          <w:spacing w:val="0"/>
          <w:color w:val="0E0E0E"/>
        </w:rPr>
        <w:t xml:space="preserve">Proposition 1 (what the point estimate really is, and when it is exact).</w:t>
      </w:r>
      <w:r>
        <w:rPr>
          <w:rFonts w:ascii="Times New Roman" w:hAnsi="Times New Roman" w:cs="Times New Roman"/>
          <w:sz w:val="30"/>
          <w:sz-cs w:val="30"/>
          <w:spacing w:val="0"/>
          <w:color w:val="0E0E0E"/>
        </w:rPr>
        <w:t xml:space="preserve"> When the budget is exhausted, total delivery in the window is $uW = qW$, all of it inside the unthrottled stretch; hence$$\hat d := \frac{q}{1-t} \;=\; \overline{d}_{\text{run}}\qquad(\text{mean demand over the running stretch}),$$and under $d(t)\ge q$ throughout (no idle slack) we have the </w:t>
      </w:r>
      <w:r>
        <w:rPr>
          <w:rFonts w:ascii="Times New Roman" w:hAnsi="Times New Roman" w:cs="Times New Roman"/>
          <w:sz w:val="30"/>
          <w:sz-cs w:val="30"/>
          <w:b/>
          <w:spacing w:val="0"/>
          <w:color w:val="0E0E0E"/>
        </w:rPr>
        <w:t xml:space="preserve">bias identity</w:t>
      </w:r>
      <w:r>
        <w:rPr>
          <w:rFonts w:ascii="Times New Roman" w:hAnsi="Times New Roman" w:cs="Times New Roman"/>
          <w:sz w:val="30"/>
          <w:sz-cs w:val="30"/>
          <w:spacing w:val="0"/>
          <w:color w:val="0E0E0E"/>
        </w:rPr>
        <w:t xml:space="preserve">$$\bar d - \hat d \;=\; t\,\big(\overline{d}_{\text{thr}} - \overline{d}_{\text{run}}\big).$$The </w:t>
      </w:r>
      <w:r>
        <w:rPr>
          <w:rFonts w:ascii="Times New Roman" w:hAnsi="Times New Roman" w:cs="Times New Roman"/>
          <w:sz w:val="30"/>
          <w:sz-cs w:val="30"/>
          <w:b/>
          <w:spacing w:val="0"/>
          <w:color w:val="0E0E0E"/>
        </w:rPr>
        <w:t xml:space="preserve">exactness condition is $\overline{d}_{\text{thr}} = \overline{d}_{\text{run}}$</w:t>
      </w:r>
      <w:r>
        <w:rPr>
          <w:rFonts w:ascii="Times New Roman" w:hAnsi="Times New Roman" w:cs="Times New Roman"/>
          <w:sz w:val="30"/>
          <w:sz-cs w:val="30"/>
          <w:spacing w:val="0"/>
          <w:color w:val="0E0E0E"/>
        </w:rPr>
        <w:t xml:space="preserve"> (equal means over the throttled and running stretches) — </w:t>
      </w:r>
      <w:r>
        <w:rPr>
          <w:rFonts w:ascii="Times New Roman" w:hAnsi="Times New Roman" w:cs="Times New Roman"/>
          <w:sz w:val="30"/>
          <w:sz-cs w:val="30"/>
          <w:b/>
          <w:spacing w:val="0"/>
          <w:color w:val="0E0E0E"/>
        </w:rPr>
        <w:t xml:space="preserve">constant demand is sufficient but not necessary</w:t>
      </w:r>
      <w:r>
        <w:rPr>
          <w:rFonts w:ascii="Times New Roman" w:hAnsi="Times New Roman" w:cs="Times New Roman"/>
          <w:sz w:val="30"/>
          <w:sz-cs w:val="30"/>
          <w:spacing w:val="0"/>
          <w:color w:val="0E0E0E"/>
        </w:rPr>
        <w:t xml:space="preserve">. </w:t>
      </w:r>
      <w:r>
        <w:rPr>
          <w:rFonts w:ascii="Times New Roman" w:hAnsi="Times New Roman" w:cs="Times New Roman"/>
          <w:sz w:val="30"/>
          <w:sz-cs w:val="30"/>
          <w:i/>
          <w:spacing w:val="0"/>
          <w:color w:val="0E0E0E"/>
        </w:rPr>
        <w:t xml:space="preserve">Non-constant example:</w:t>
      </w:r>
      <w:r>
        <w:rPr>
          <w:rFonts w:ascii="Times New Roman" w:hAnsi="Times New Roman" w:cs="Times New Roman"/>
          <w:sz w:val="30"/>
          <w:sz-cs w:val="30"/>
          <w:spacing w:val="0"/>
          <w:color w:val="0E0E0E"/>
        </w:rPr>
        <w:t xml:space="preserve"> $q{=}0.3$, one 1 s period, demand 0.6 (first 0.5 s) / 0.4 (0.25 s) / 0.8 (0.25 s): the budget is exhausted at 0.5 s, $t{=}0.5$, and $\hat d = 0.3/0.5 = 0.6 = \bar d$ although demand is plainly not constant. In general: peaks inside the running stretch followed by decay (the typical burst) produce </w:t>
      </w:r>
      <w:r>
        <w:rPr>
          <w:rFonts w:ascii="Times New Roman" w:hAnsi="Times New Roman" w:cs="Times New Roman"/>
          <w:sz w:val="30"/>
          <w:sz-cs w:val="30"/>
          <w:b/>
          <w:spacing w:val="0"/>
          <w:color w:val="0E0E0E"/>
        </w:rPr>
        <w:t xml:space="preserve">over-estimation</w:t>
      </w:r>
      <w:r>
        <w:rPr>
          <w:rFonts w:ascii="Times New Roman" w:hAnsi="Times New Roman" w:cs="Times New Roman"/>
          <w:sz w:val="30"/>
          <w:sz-cs w:val="30"/>
          <w:spacing w:val="0"/>
          <w:color w:val="0E0E0E"/>
        </w:rPr>
        <w:t xml:space="preserve">; demand rising during throttle (low-then-high) produces </w:t>
      </w:r>
      <w:r>
        <w:rPr>
          <w:rFonts w:ascii="Times New Roman" w:hAnsi="Times New Roman" w:cs="Times New Roman"/>
          <w:sz w:val="30"/>
          <w:sz-cs w:val="30"/>
          <w:b/>
          <w:spacing w:val="0"/>
          <w:color w:val="0E0E0E"/>
        </w:rPr>
        <w:t xml:space="preserve">under-estimation</w:t>
      </w:r>
      <w:r>
        <w:rPr>
          <w:rFonts w:ascii="Times New Roman" w:hAnsi="Times New Roman" w:cs="Times New Roman"/>
          <w:sz w:val="30"/>
          <w:sz-cs w:val="30"/>
          <w:spacing w:val="0"/>
          <w:color w:val="0E0E0E"/>
        </w:rPr>
        <w:t xml:space="preserve">; the sign is shape-dependent and not identifiable from aggregates.</w:t>
      </w:r>
    </w:p>
    <w:p>
      <w:pPr>
        <w:jc w:val="both"/>
        <w:spacing w:after="160"/>
      </w:pPr>
      <w:r>
        <w:rPr>
          <w:rFonts w:ascii="Times New Roman" w:hAnsi="Times New Roman" w:cs="Times New Roman"/>
          <w:sz w:val="30"/>
          <w:sz-cs w:val="30"/>
          <w:i/>
          <w:spacing w:val="0"/>
          <w:color w:val="0E0E0E"/>
        </w:rPr>
        <w:t xml:space="preserve">Counterexamples in both directions (idealized model).</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Over:</w:t>
      </w:r>
      <w:r>
        <w:rPr>
          <w:rFonts w:ascii="Times New Roman" w:hAnsi="Times New Roman" w:cs="Times New Roman"/>
          <w:sz w:val="30"/>
          <w:sz-cs w:val="30"/>
          <w:spacing w:val="0"/>
          <w:color w:val="0E0E0E"/>
        </w:rPr>
        <w:t xml:space="preserve"> $q{=}0.5$, $P{=}1$ s, demand 1.0 for the first 0.5 s then 0.5; budget is exhausted at 0.5 s, $t{=}0.5$, $\hat d = 1.0 &gt; \bar d = 0.75$. </w:t>
      </w:r>
      <w:r>
        <w:rPr>
          <w:rFonts w:ascii="Times New Roman" w:hAnsi="Times New Roman" w:cs="Times New Roman"/>
          <w:sz w:val="30"/>
          <w:sz-cs w:val="30"/>
          <w:b/>
          <w:spacing w:val="0"/>
          <w:color w:val="0E0E0E"/>
        </w:rPr>
        <w:t xml:space="preserve">Under:</w:t>
      </w:r>
      <w:r>
        <w:rPr>
          <w:rFonts w:ascii="Times New Roman" w:hAnsi="Times New Roman" w:cs="Times New Roman"/>
          <w:sz w:val="30"/>
          <w:sz-cs w:val="30"/>
          <w:spacing w:val="0"/>
          <w:color w:val="0E0E0E"/>
        </w:rPr>
        <w:t xml:space="preserve"> $q{=}0.5$, demand 0.5 for 0.9 s then 1.0; budget exhausts at 0.95 s, $t{=}0.05$, $\hat d = 0.526 &lt; \bar d = 0.55$.</w:t>
      </w:r>
    </w:p>
    <w:p>
      <w:pPr>
        <w:jc w:val="both"/>
        <w:spacing w:after="160"/>
      </w:pPr>
      <w:r>
        <w:rPr>
          <w:rFonts w:ascii="Times New Roman" w:hAnsi="Times New Roman" w:cs="Times New Roman"/>
          <w:sz w:val="30"/>
          <w:sz-cs w:val="30"/>
          <w:b/>
          <w:spacing w:val="0"/>
          <w:color w:val="0E0E0E"/>
        </w:rPr>
        <w:t xml:space="preserve">Proposition 2 (conditional lower bound, under $d \ge q$).</w:t>
      </w:r>
      <w:r>
        <w:rPr>
          <w:rFonts w:ascii="Times New Roman" w:hAnsi="Times New Roman" w:cs="Times New Roman"/>
          <w:sz w:val="30"/>
          <w:sz-cs w:val="30"/>
          <w:spacing w:val="0"/>
          <w:color w:val="0E0E0E"/>
        </w:rPr>
        <w:t xml:space="preserve"> If $d(t) \ge q$ throughout the window (continuous saturation, no slack), then$$\bar d \;\ge\; q\,(1+t).$$</w:t>
      </w:r>
      <w:r>
        <w:rPr>
          <w:rFonts w:ascii="Times New Roman" w:hAnsi="Times New Roman" w:cs="Times New Roman"/>
          <w:sz w:val="30"/>
          <w:sz-cs w:val="30"/>
          <w:i/>
          <w:spacing w:val="0"/>
          <w:color w:val="0E0E0E"/>
        </w:rPr>
        <w:t xml:space="preserve">(Proof: the running stretch accumulates exactly $qW$; the throttled stretch contributes at least $q\,tW$ because $d \ge q$ there; add and divide by $W$. Equality iff $d \equiv q$ while throttled. $\square$)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Boundary:</w:t>
      </w:r>
      <w:r>
        <w:rPr>
          <w:rFonts w:ascii="Times New Roman" w:hAnsi="Times New Roman" w:cs="Times New Roman"/>
          <w:sz w:val="30"/>
          <w:sz-cs w:val="30"/>
          <w:spacing w:val="0"/>
          <w:color w:val="0E0E0E"/>
        </w:rPr>
        <w:t xml:space="preserve"> the precondition "$d \ge q$ throughout" </w:t>
      </w:r>
      <w:r>
        <w:rPr>
          <w:rFonts w:ascii="Times New Roman" w:hAnsi="Times New Roman" w:cs="Times New Roman"/>
          <w:sz w:val="30"/>
          <w:sz-cs w:val="30"/>
          <w:b/>
          <w:spacing w:val="0"/>
          <w:color w:val="0E0E0E"/>
        </w:rPr>
        <w:t xml:space="preserve">cannot be verified from aggregate counters</w:t>
      </w:r>
      <w:r>
        <w:rPr>
          <w:rFonts w:ascii="Times New Roman" w:hAnsi="Times New Roman" w:cs="Times New Roman"/>
          <w:sz w:val="30"/>
          <w:sz-cs w:val="30"/>
          <w:spacing w:val="0"/>
          <w:color w:val="0E0E0E"/>
        </w:rP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pPr>
        <w:jc w:val="both"/>
        <w:spacing w:after="160"/>
      </w:pPr>
      <w:r>
        <w:rPr>
          <w:rFonts w:ascii="Times New Roman" w:hAnsi="Times New Roman" w:cs="Times New Roman"/>
          <w:sz w:val="30"/>
          <w:sz-cs w:val="30"/>
          <w:b/>
          <w:spacing w:val="0"/>
          <w:color w:val="0E0E0E"/>
        </w:rPr>
        <w:t xml:space="preserve">Boundary (counterexample):</w:t>
      </w:r>
      <w:r>
        <w:rPr>
          <w:rFonts w:ascii="Times New Roman" w:hAnsi="Times New Roman" w:cs="Times New Roman"/>
          <w:sz w:val="30"/>
          <w:sz-cs w:val="30"/>
          <w:spacing w:val="0"/>
          <w:color w:val="0E0E0E"/>
        </w:rPr>
        <w:t xml:space="preserve"> "continuous throttling" and "d&gt;=q throughout" are </w:t>
      </w:r>
      <w:r>
        <w:rPr>
          <w:rFonts w:ascii="Times New Roman" w:hAnsi="Times New Roman" w:cs="Times New Roman"/>
          <w:sz w:val="30"/>
          <w:sz-cs w:val="30"/>
          <w:b/>
          <w:spacing w:val="0"/>
          <w:color w:val="0E0E0E"/>
        </w:rPr>
        <w:t xml:space="preserve">not equivalent</w:t>
      </w:r>
      <w:r>
        <w:rPr>
          <w:rFonts w:ascii="Times New Roman" w:hAnsi="Times New Roman" w:cs="Times New Roman"/>
          <w:sz w:val="30"/>
          <w:sz-cs w:val="30"/>
          <w:spacing w:val="0"/>
          <w:color w:val="0E0E0E"/>
        </w:rPr>
        <w:t xml:space="preserve"> — e.g. q=0.2 with demand 1.0 for the first 20% of each period and 0.1 for the rest: the budget still exhausts every period (t=0.8, constant throttle evidence) yet the true mean is 0.28, </w:t>
      </w:r>
      <w:r>
        <w:rPr>
          <w:rFonts w:ascii="Times New Roman" w:hAnsi="Times New Roman" w:cs="Times New Roman"/>
          <w:sz w:val="30"/>
          <w:sz-cs w:val="30"/>
          <w:i/>
          <w:spacing w:val="0"/>
          <w:color w:val="0E0E0E"/>
        </w:rPr>
        <w:t xml:space="preserve">below</w:t>
      </w:r>
      <w:r>
        <w:rPr>
          <w:rFonts w:ascii="Times New Roman" w:hAnsi="Times New Roman" w:cs="Times New Roman"/>
          <w:sz w:val="30"/>
          <w:sz-cs w:val="30"/>
          <w:spacing w:val="0"/>
          <w:color w:val="0E0E0E"/>
        </w:rPr>
        <w:t xml:space="preserve"> q(1+t)=0.36. The engineering trigger is therefore an </w:t>
      </w:r>
      <w:r>
        <w:rPr>
          <w:rFonts w:ascii="Times New Roman" w:hAnsi="Times New Roman" w:cs="Times New Roman"/>
          <w:sz w:val="30"/>
          <w:sz-cs w:val="30"/>
          <w:b/>
          <w:spacing w:val="0"/>
          <w:color w:val="0E0E0E"/>
        </w:rPr>
        <w:t xml:space="preserve">empirical conservative policy</w:t>
      </w:r>
      <w:r>
        <w:rPr>
          <w:rFonts w:ascii="Times New Roman" w:hAnsi="Times New Roman" w:cs="Times New Roman"/>
          <w:sz w:val="30"/>
          <w:sz-cs w:val="30"/>
          <w:spacing w:val="0"/>
          <w:color w:val="0E0E0E"/>
        </w:rPr>
        <w:t xml:space="preserve"> (its bias direction is over-estimation, i.e. more conservative admission; it cannot cause over-admission) — not a certified bound, whose status remains conditional on d&gt;=q per Proposition 2.</w:t>
      </w:r>
    </w:p>
    <w:p>
      <w:pPr>
        <w:jc w:val="both"/>
        <w:spacing w:after="160"/>
      </w:pPr>
      <w:r>
        <w:rPr>
          <w:rFonts w:ascii="Times New Roman" w:hAnsi="Times New Roman" w:cs="Times New Roman"/>
          <w:sz w:val="30"/>
          <w:sz-cs w:val="30"/>
          <w:b/>
          <w:spacing w:val="0"/>
          <w:color w:val="0E0E0E"/>
        </w:rPr>
        <w:t xml:space="preserve">Proposition 3 (aggregate non-identifiability).</w:t>
      </w:r>
      <w:r>
        <w:rPr>
          <w:rFonts w:ascii="Times New Roman" w:hAnsi="Times New Roman" w:cs="Times New Roman"/>
          <w:sz w:val="30"/>
          <w:sz-cs w:val="30"/>
          <w:spacing w:val="0"/>
          <w:color w:val="0E0E0E"/>
        </w:rPr>
        <w:t xml:space="preserve"> There exist two demand processes with identical $(u,t,q)$ but different window means; no function of $(u,t,q)$ can be correct for all processes (an identifiability impossibility), and the bias sign is not identifiable. </w:t>
      </w:r>
      <w:r>
        <w:rPr>
          <w:rFonts w:ascii="Times New Roman" w:hAnsi="Times New Roman" w:cs="Times New Roman"/>
          <w:sz w:val="30"/>
          <w:sz-cs w:val="30"/>
          <w:i/>
          <w:spacing w:val="0"/>
          <w:color w:val="0E0E0E"/>
        </w:rPr>
        <w:t xml:space="preserve">Construction (throttle time explicitly accounted).</w:t>
      </w:r>
      <w:r>
        <w:rPr>
          <w:rFonts w:ascii="Times New Roman" w:hAnsi="Times New Roman" w:cs="Times New Roman"/>
          <w:sz w:val="30"/>
          <w:sz-cs w:val="30"/>
          <w:spacing w:val="0"/>
          <w:color w:val="0E0E0E"/>
        </w:rPr>
        <w:t xml:space="preserve"> $q{=}0.2$, vCPU$=1$, window = one period. Process A: $d \equiv 5/9 \approx 0.556$ (never slack; $5/9$ makes $t$ exactly 0.64) → budget exhausts at $0.36W$, $t=0.64$, $u=0.2$, mean $5/9 \approx 0.556$. Process B: $d=1.0$ for 84% of the duration, 0 otherwise → budget exhausts at $0.2W$, throttled until $0.84W$, $t=0.64$, $u=0.2$, mean $0.84$. Identical observation $(u,t)=(0.2,0.64)$, means differ by $0.284$; any estimator errs by $\ge 0.142$ on one of them. $\square$</w:t>
      </w:r>
    </w:p>
    <w:p>
      <w:pPr>
        <w:jc w:val="both"/>
        <w:spacing w:after="160"/>
      </w:pPr>
      <w:r>
        <w:rPr>
          <w:rFonts w:ascii="Times New Roman" w:hAnsi="Times New Roman" w:cs="Times New Roman"/>
          <w:sz w:val="30"/>
          <w:sz-cs w:val="30"/>
          <w:b/>
          <w:spacing w:val="0"/>
          <w:color w:val="0E0E0E"/>
        </w:rPr>
        <w:t xml:space="preserve">Practical consequences.</w:t>
      </w:r>
      <w:r>
        <w:rPr>
          <w:rFonts w:ascii="Times New Roman" w:hAnsi="Times New Roman" w:cs="Times New Roman"/>
          <w:sz w:val="30"/>
          <w:sz-cs w:val="30"/>
          <w:spacing w:val="0"/>
          <w:color w:val="0E0E0E"/>
        </w:rPr>
        <w:t xml:space="preserve"> (i) Aggregate unbiasedness is unattainable — estimators are characterized per workload family; (ii) recovering demand </w:t>
      </w:r>
      <w:r>
        <w:rPr>
          <w:rFonts w:ascii="Times New Roman" w:hAnsi="Times New Roman" w:cs="Times New Roman"/>
          <w:sz w:val="30"/>
          <w:sz-cs w:val="30"/>
          <w:i/>
          <w:spacing w:val="0"/>
          <w:color w:val="0E0E0E"/>
        </w:rPr>
        <w:t xml:space="preserve">structure</w:t>
      </w:r>
      <w:r>
        <w:rPr>
          <w:rFonts w:ascii="Times New Roman" w:hAnsi="Times New Roman" w:cs="Times New Roman"/>
          <w:sz w:val="30"/>
          <w:sz-cs w:val="30"/>
          <w:spacing w:val="0"/>
          <w:color w:val="0E0E0E"/>
        </w:rPr>
        <w:t xml:space="preserve"> requires </w:t>
      </w:r>
      <w:r>
        <w:rPr>
          <w:rFonts w:ascii="Times New Roman" w:hAnsi="Times New Roman" w:cs="Times New Roman"/>
          <w:sz w:val="30"/>
          <w:sz-cs w:val="30"/>
          <w:i/>
          <w:spacing w:val="0"/>
          <w:color w:val="0E0E0E"/>
        </w:rPr>
        <w:t xml:space="preserve">time resolution</w:t>
      </w:r>
      <w:r>
        <w:rPr>
          <w:rFonts w:ascii="Times New Roman" w:hAnsi="Times New Roman" w:cs="Times New Roman"/>
          <w:sz w:val="30"/>
          <w:sz-cs w:val="30"/>
          <w:spacing w:val="0"/>
          <w:color w:val="0E0E0E"/>
        </w:rPr>
        <w:t xml:space="preserve"> (a per-window $t$ sequence or 1-s history) — the motivation for the phase-profiled aggregation in Section 5: </w:t>
      </w:r>
      <w:r>
        <w:rPr>
          <w:rFonts w:ascii="Times New Roman" w:hAnsi="Times New Roman" w:cs="Times New Roman"/>
          <w:sz w:val="30"/>
          <w:sz-cs w:val="30"/>
          <w:b/>
          <w:spacing w:val="0"/>
          <w:color w:val="0E0E0E"/>
        </w:rPr>
        <w:t xml:space="preserve">amplitude from throttle evidence (with a conservative floor), structure from time history</w:t>
      </w:r>
      <w:r>
        <w:rPr>
          <w:rFonts w:ascii="Times New Roman" w:hAnsi="Times New Roman" w:cs="Times New Roman"/>
          <w:sz w:val="30"/>
          <w:sz-cs w:val="30"/>
          <w:spacing w:val="0"/>
          <w:color w:val="0E0E0E"/>
        </w:rPr>
        <w:t xml:space="preserve">; (iii) under-estimation (the unsafe direction) needs an explicit backstop: for continuously saturated tenants the design uses $\hat d = \mathrm{vCPU}$.</w:t>
      </w:r>
    </w:p>
    <w:p>
      <w:pPr>
        <w:jc w:val="both"/>
        <w:spacing w:after="160"/>
      </w:pPr>
      <w:r>
        <w:rPr>
          <w:rFonts w:ascii="Times New Roman" w:hAnsi="Times New Roman" w:cs="Times New Roman"/>
          <w:sz w:val="30"/>
          <w:sz-cs w:val="30"/>
          <w:b/>
          <w:spacing w:val="0"/>
          <w:color w:val="0E0E0E"/>
        </w:rPr>
        <w:t xml:space="preserve">Empirical characterization.</w:t>
      </w:r>
      <w:r>
        <w:rPr>
          <w:rFonts w:ascii="Times New Roman" w:hAnsi="Times New Roman" w:cs="Times New Roman"/>
          <w:sz w:val="30"/>
          <w:sz-cs w:val="30"/>
          <w:spacing w:val="0"/>
          <w:color w:val="0E0E0E"/>
        </w:rPr>
        <w:t xml:space="preserve"> Saturated family: ≤9% across three quota levels (6.3c); the v2 batch (90 cycles = 450 tenant-windows incl. 90 offline): throttle detection + vCPU backstop gives exactly 1.00; the 360 online windows average $t = 0.470$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spacing w:after="160"/>
      </w:pPr>
      <w:r>
        <w:rPr>
          <w:rFonts w:ascii="Times New Roman" w:hAnsi="Times New Roman" w:cs="Times New Roman"/>
          <w:sz w:val="34"/>
          <w:sz-cs w:val="34"/>
          <w:b/>
          <w:spacing w:val="0"/>
          <w:color w:val="0E0E0E"/>
        </w:rPr>
        <w:t xml:space="preserve">3.4 Decision Problems</w:t>
      </w:r>
    </w:p>
    <w:p>
      <w:pPr>
        <w:jc w:val="both"/>
        <w:spacing w:after="160"/>
      </w:pPr>
      <w:r>
        <w:rPr>
          <w:rFonts w:ascii="Times New Roman" w:hAnsi="Times New Roman" w:cs="Times New Roman"/>
          <w:sz w:val="30"/>
          <w:sz-cs w:val="30"/>
          <w:spacing w:val="0"/>
          <w:color w:val="0E0E0E"/>
        </w:rPr>
        <w:t xml:space="preserve">The system makes two kinds of decisions over an arrival sequence:</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720" w:first-line="-720"/>
      </w:pPr>
      <w:r>
        <w:rPr>
          <w:rFonts w:ascii="Times New Roman" w:hAnsi="Times New Roman" w:cs="Times New Roman"/>
          <w:sz w:val="30"/>
          <w:sz-cs w:val="30"/>
          <w:b/>
          <w:color w:val="0E0E0E"/>
        </w:rPr>
        <w:t xml:space="preserve"/>
        <w:tab/>
        <w:t xml:space="preserve">2</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choose control parameters $a_i$ for admitted tenants, and decide on "release/expand" requests from capped tenants.</w:t>
      </w:r>
    </w:p>
    <w:p>
      <w:pPr>
        <w:jc w:val="both"/>
        <w:spacing w:after="160"/>
      </w:pPr>
      <w:r>
        <w:rPr>
          <w:rFonts w:ascii="Times New Roman" w:hAnsi="Times New Roman" w:cs="Times New Roman"/>
          <w:sz w:val="30"/>
          <w:sz-cs w:val="30"/>
          <w:spacing w:val="0"/>
          <w:color w:val="0E0E0E"/>
        </w:rPr>
        <w:t xml:space="preserve">The objective is to maximize admitted volume (count, VM-hours, or configuration-weighted) subject to the service SLO, while reporting costs (customer work-rate loss, throttled-tenant queueing) separately and without hiding them.</w:t>
      </w:r>
    </w:p>
    <w:p>
      <w:pPr>
        <w:spacing w:after="160"/>
      </w:pPr>
      <w:r>
        <w:rPr>
          <w:rFonts w:ascii="Times New Roman" w:hAnsi="Times New Roman" w:cs="Times New Roman"/>
          <w:sz w:val="34"/>
          <w:sz-cs w:val="34"/>
          <w:b/>
          <w:spacing w:val="0"/>
          <w:color w:val="0E0E0E"/>
        </w:rPr>
        <w:t xml:space="preserve">3.5 Assumptions and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Tenant load is not adversarial: our "pegged tenant" is legitimate but extreme (mining, compilation); malicious behavior is out of scope.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live migration, no killing of tenants, no re-configuring of already-sold resources — these change the service model and are deferred.</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testbed is a nested virtualization environment (Proxmox inside a KVM guest); results reflect the behavior of a topology isomorphic to small-provider production but do not substitute for bare-metal extrapolation.</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10 ms SLO is our strict default; the evaluation chapter discusses sensitivity across thresholds.</w:t>
      </w:r>
    </w:p>
    <w:p>
      <w:pPr>
        <w:spacing w:after="160"/>
      </w:pPr>
      <w:r>
        <w:rPr>
          <w:rFonts w:ascii="Times New Roman" w:hAnsi="Times New Roman" w:cs="Times New Roman"/>
          <w:sz w:val="34"/>
          <w:sz-cs w:val="34"/>
          <w:b/>
          <w:spacing w:val="0"/>
          <w:color w:val="0E0E0E"/>
        </w:rPr>
        <w:t xml:space="preserve">3.6 Observation Necessity: Three Constructive Counterexamples and the Minimal Observation Set</w:t>
      </w:r>
    </w:p>
    <w:p>
      <w:pPr>
        <w:jc w:val="both"/>
        <w:spacing w:after="160"/>
      </w:pPr>
      <w:r>
        <w:rPr>
          <w:rFonts w:ascii="Times New Roman" w:hAnsi="Times New Roman" w:cs="Times New Roman"/>
          <w:sz w:val="30"/>
          <w:sz-cs w:val="30"/>
          <w:spacing w:val="0"/>
          <w:color w:val="0E0E0E"/>
        </w:rPr>
        <w:t xml:space="preserve">The organizing thesis of this paper: </w:t>
      </w:r>
      <w:r>
        <w:rPr>
          <w:rFonts w:ascii="Times New Roman" w:hAnsi="Times New Roman" w:cs="Times New Roman"/>
          <w:sz w:val="30"/>
          <w:sz-cs w:val="30"/>
          <w:b/>
          <w:spacing w:val="0"/>
          <w:color w:val="0E0E0E"/>
        </w:rPr>
        <w:t xml:space="preserve">the bottleneck of safe-capacity decisions is observational capability, not the capacity algorithm.</w:t>
      </w:r>
      <w:r>
        <w:rPr>
          <w:rFonts w:ascii="Times New Roman" w:hAnsi="Times New Roman" w:cs="Times New Roman"/>
          <w:sz w:val="30"/>
          <w:sz-cs w:val="30"/>
          <w:spacing w:val="0"/>
          <w:color w:val="0E0E0E"/>
        </w:rPr>
        <w:t xml:space="preserve"> Three constructive results (formal proofs and executable counterexamples in Appendix A), each with measured counterparts here:</w:t>
      </w:r>
    </w:p>
    <w:p>
      <w:pPr>
        <w:jc w:val="both"/>
        <w:spacing w:after="160"/>
      </w:pPr>
      <w:r>
        <w:rPr>
          <w:rFonts w:ascii="Times New Roman" w:hAnsi="Times New Roman" w:cs="Times New Roman"/>
          <w:sz w:val="30"/>
          <w:sz-cs w:val="30"/>
          <w:b/>
          <w:spacing w:val="0"/>
          <w:color w:val="0E0E0E"/>
        </w:rPr>
        <w:t xml:space="preserve">Proposition A (censoring impossibility).</w:t>
      </w:r>
      <w:r>
        <w:rPr>
          <w:rFonts w:ascii="Times New Roman" w:hAnsi="Times New Roman" w:cs="Times New Roman"/>
          <w:sz w:val="30"/>
          <w:sz-cs w:val="30"/>
          <w:spacing w:val="0"/>
          <w:color w:val="0E0E0E"/>
        </w:rPr>
        <w:t xml:space="preserve"> Given only aggregate counters (usage, throttle fraction, quota), no estimator that sees only these counters can be correct for all workloads — two processes can produce </w:t>
      </w:r>
      <w:r>
        <w:rPr>
          <w:rFonts w:ascii="Times New Roman" w:hAnsi="Times New Roman" w:cs="Times New Roman"/>
          <w:sz w:val="30"/>
          <w:sz-cs w:val="30"/>
          <w:b/>
          <w:spacing w:val="0"/>
          <w:color w:val="0E0E0E"/>
        </w:rPr>
        <w:t xml:space="preserve">identical observations</w:t>
      </w:r>
      <w:r>
        <w:rPr>
          <w:rFonts w:ascii="Times New Roman" w:hAnsi="Times New Roman" w:cs="Times New Roman"/>
          <w:sz w:val="30"/>
          <w:sz-cs w:val="30"/>
          <w:spacing w:val="0"/>
          <w:color w:val="0E0E0E"/>
        </w:rPr>
        <w:t xml:space="preserve"> with different demand (construction in Section 3.3.1, Prop. 3).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and is stronger than statistical unbiasedness.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dashboard-driven release/oversell decisions are unfixably dangerous — 90/90 independent-round judgments violate (Section 4.3b).</w:t>
      </w:r>
    </w:p>
    <w:p>
      <w:pPr>
        <w:jc w:val="both"/>
        <w:spacing w:after="160"/>
      </w:pPr>
      <w:r>
        <w:rPr>
          <w:rFonts w:ascii="Times New Roman" w:hAnsi="Times New Roman" w:cs="Times New Roman"/>
          <w:sz w:val="30"/>
          <w:sz-cs w:val="30"/>
          <w:b/>
          <w:spacing w:val="0"/>
          <w:color w:val="0E0E0E"/>
        </w:rPr>
        <w:t xml:space="preserve">Proposition B1 (capacity is not determined by marginals; construction).</w:t>
      </w:r>
      <w:r>
        <w:rPr>
          <w:rFonts w:ascii="Times New Roman" w:hAnsi="Times New Roman" w:cs="Times New Roman"/>
          <w:sz w:val="30"/>
          <w:sz-cs w:val="30"/>
          <w:spacing w:val="0"/>
          <w:color w:val="0E0E0E"/>
        </w:rP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rFonts w:ascii="Times New Roman" w:hAnsi="Times New Roman" w:cs="Times New Roman"/>
          <w:sz w:val="30"/>
          <w:sz-cs w:val="30"/>
          <w:i/>
          <w:spacing w:val="0"/>
          <w:color w:val="0E0E0E"/>
        </w:rPr>
        <w:t xml:space="preserve">N &lt;= C) — a </w:t>
      </w:r>
      <w:r>
        <w:rPr>
          <w:rFonts w:ascii="Times New Roman" w:hAnsi="Times New Roman" w:cs="Times New Roman"/>
          <w:sz w:val="30"/>
          <w:sz-cs w:val="30"/>
          <w:b/>
          <w:i/>
          <w:spacing w:val="0"/>
          <w:color w:val="0E0E0E"/>
        </w:rPr>
        <w:t xml:space="preserve">capacity ratio of at most 1/rho = 5</w:t>
      </w:r>
      <w:r>
        <w:rPr>
          <w:rFonts w:ascii="Times New Roman" w:hAnsi="Times New Roman" w:cs="Times New Roman"/>
          <w:sz w:val="30"/>
          <w:sz-cs w:val="30"/>
          <w:i/>
          <w:spacing w:val="0"/>
          <w:color w:val="0E0E0E"/>
        </w:rPr>
        <w:t xml:space="preserve"> at rho = 0.2 , i.e., random/aligned &lt;= 5. Physical realization (Section 8.4): primary-bar capacities 28 vs 8 (fine-scan brackets [28,32)/[8,10)), with the unsafe fleet reporting </w:t>
      </w:r>
      <w:r>
        <w:rPr>
          <w:rFonts w:ascii="Times New Roman" w:hAnsi="Times New Roman" w:cs="Times New Roman"/>
          <w:sz w:val="30"/>
          <w:sz-cs w:val="30"/>
          <w:spacing w:val="0"/>
          <w:color w:val="0E0E0E"/>
        </w:rPr>
        <w:t xml:space="preserve">lower* utilization (30.4% vs 66.4–68.0%).</w:t>
      </w:r>
    </w:p>
    <w:p>
      <w:pPr>
        <w:jc w:val="both"/>
        <w:spacing w:after="160"/>
      </w:pPr>
      <w:r>
        <w:rPr>
          <w:rFonts w:ascii="Times New Roman" w:hAnsi="Times New Roman" w:cs="Times New Roman"/>
          <w:sz w:val="30"/>
          <w:sz-cs w:val="30"/>
          <w:b/>
          <w:spacing w:val="0"/>
          <w:color w:val="0E0E0E"/>
        </w:rPr>
        <w:t xml:space="preserve">Proposition B2 (threshold impossibility; theorem).</w:t>
      </w:r>
      <w:r>
        <w:rPr>
          <w:rFonts w:ascii="Times New Roman" w:hAnsi="Times New Roman" w:cs="Times New Roman"/>
          <w:sz w:val="30"/>
          <w:sz-cs w:val="30"/>
          <w:spacing w:val="0"/>
          <w:color w:val="0E0E0E"/>
        </w:rPr>
        <w:t xml:space="preserve"> Let the monitoring window be L seconds. An aligned fleet's windowed delivered utilization is capped at **U(L) = [w*floor(L/P) + min(L mod P, w)] / L**: the total overlap of an L-second window with the burst windows is at most w</w:t>
      </w:r>
      <w:r>
        <w:rPr>
          <w:rFonts w:ascii="Times New Roman" w:hAnsi="Times New Roman" w:cs="Times New Roman"/>
          <w:sz w:val="30"/>
          <w:sz-cs w:val="30"/>
          <w:i/>
          <w:spacing w:val="0"/>
          <w:color w:val="0E0E0E"/>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rFonts w:ascii="Times New Roman" w:hAnsi="Times New Roman" w:cs="Times New Roman"/>
          <w:sz w:val="30"/>
          <w:sz-cs w:val="30"/>
          <w:b/>
          <w:i/>
          <w:spacing w:val="0"/>
          <w:color w:val="0E0E0E"/>
        </w:rPr>
        <w:t xml:space="preserve">Hence any rule "admit while windowed utilization &lt; theta" with theta &gt; U(L) admits unbounded N</w:t>
      </w:r>
      <w:r>
        <w:rPr>
          <w:rFonts w:ascii="Times New Roman" w:hAnsi="Times New Roman" w:cs="Times New Roman"/>
          <w:sz w:val="30"/>
          <w:sz-cs w:val="30"/>
          <w:i/>
          <w:spacing w:val="0"/>
          <w:color w:val="0E0E0E"/>
        </w:rPr>
        <w:t xml:space="preserve"> on aligned fleets whose safe capacity is only C. </w:t>
      </w:r>
      <w:r>
        <w:rPr>
          <w:rFonts w:ascii="Times New Roman" w:hAnsi="Times New Roman" w:cs="Times New Roman"/>
          <w:sz w:val="30"/>
          <w:sz-cs w:val="30"/>
          <w:spacing w:val="0"/>
          <w:color w:val="0E0E0E"/>
        </w:rPr>
        <w:t xml:space="preserve">Measured counterpart:* util80 (L=30 s, theta=80% &gt; 40%) sells to the experiment cap (40) in the aligned phase while its criterion reads ~20-40% (Section 7.4b); the "35%-busy collapse vs 98%-busy safe" inversion is a field instance of this theorem.</w:t>
      </w:r>
    </w:p>
    <w:p>
      <w:pPr>
        <w:jc w:val="both"/>
        <w:spacing w:after="160"/>
      </w:pPr>
      <w:r>
        <w:rPr>
          <w:rFonts w:ascii="Times New Roman" w:hAnsi="Times New Roman" w:cs="Times New Roman"/>
          <w:sz w:val="30"/>
          <w:sz-cs w:val="30"/>
          <w:b/>
          <w:spacing w:val="0"/>
          <w:color w:val="0E0E0E"/>
        </w:rPr>
        <w:t xml:space="preserve">Proposition C (sampling insufficiency).</w:t>
      </w:r>
      <w:r>
        <w:rPr>
          <w:rFonts w:ascii="Times New Roman" w:hAnsi="Times New Roman" w:cs="Times New Roman"/>
          <w:sz w:val="30"/>
          <w:sz-cs w:val="30"/>
          <w:spacing w:val="0"/>
          <w:color w:val="0E0E0E"/>
        </w:rPr>
        <w:t xml:space="preserve"> Let a monitor sample utilization at fixed interval Delta with burst width w &lt; Delta. There exist benign and dangerous fleets whose </w:t>
      </w:r>
      <w:r>
        <w:rPr>
          <w:rFonts w:ascii="Times New Roman" w:hAnsi="Times New Roman" w:cs="Times New Roman"/>
          <w:sz w:val="30"/>
          <w:sz-cs w:val="30"/>
          <w:b/>
          <w:spacing w:val="0"/>
          <w:color w:val="0E0E0E"/>
        </w:rPr>
        <w:t xml:space="preserve">sample sequences are identical</w:t>
      </w:r>
      <w:r>
        <w:rPr>
          <w:rFonts w:ascii="Times New Roman" w:hAnsi="Times New Roman" w:cs="Times New Roman"/>
          <w:sz w:val="30"/>
          <w:sz-cs w:val="30"/>
          <w:spacing w:val="0"/>
          <w:color w:val="0E0E0E"/>
        </w:rPr>
        <w:t xml:space="preserve"> , e.g., all zeros while safe capacities differ — place the bursts between samples. </w:t>
      </w:r>
      <w:r>
        <w:rPr>
          <w:rFonts w:ascii="Times New Roman" w:hAnsi="Times New Roman" w:cs="Times New Roman"/>
          <w:sz w:val="30"/>
          <w:sz-cs w:val="30"/>
          <w:i/>
          <w:spacing w:val="0"/>
          <w:color w:val="0E0E0E"/>
        </w:rPr>
        <w:t xml:space="preserve">Evidence level:</w:t>
      </w:r>
      <w:r>
        <w:rPr>
          <w:rFonts w:ascii="Times New Roman" w:hAnsi="Times New Roman" w:cs="Times New Roman"/>
          <w:sz w:val="30"/>
          <w:sz-cs w:val="30"/>
          <w:spacing w:val="0"/>
          <w:color w:val="0E0E0E"/>
        </w:rPr>
        <w:t xml:space="preserve"> formal construction plus indirect measurement (util80's stop alternates 28 vs 40 across identical runs — sampling-moment sensitive, Section 7.4b); the </w:t>
      </w:r>
      <w:r>
        <w:rPr>
          <w:rFonts w:ascii="Times New Roman" w:hAnsi="Times New Roman" w:cs="Times New Roman"/>
          <w:sz w:val="30"/>
          <w:sz-cs w:val="30"/>
          <w:b/>
          <w:spacing w:val="0"/>
          <w:color w:val="0E0E0E"/>
        </w:rPr>
        <w:t xml:space="preserve">direct experiment</w:t>
      </w:r>
      <w:r>
        <w:rPr>
          <w:rFonts w:ascii="Times New Roman" w:hAnsi="Times New Roman" w:cs="Times New Roman"/>
          <w:sz w:val="30"/>
          <w:sz-cs w:val="30"/>
          <w:spacing w:val="0"/>
          <w:color w:val="0E0E0E"/>
        </w:rPr>
        <w:t xml:space="preserve"> (fixed phases, sampling interval varied) is listed as future work; this proposition is cited as a construction with indirect evidence only. </w:t>
      </w:r>
      <w:r>
        <w:rPr>
          <w:rFonts w:ascii="Times New Roman" w:hAnsi="Times New Roman" w:cs="Times New Roman"/>
          <w:sz w:val="30"/>
          <w:sz-cs w:val="30"/>
          <w:i/>
          <w:spacing w:val="0"/>
          <w:color w:val="0E0E0E"/>
        </w:rPr>
        <w:t xml:space="preserve">Corollary:</w:t>
      </w:r>
      <w:r>
        <w:rPr>
          <w:rFonts w:ascii="Times New Roman" w:hAnsi="Times New Roman" w:cs="Times New Roman"/>
          <w:sz w:val="30"/>
          <w:sz-cs w:val="30"/>
          <w:spacing w:val="0"/>
          <w:color w:val="0E0E0E"/>
        </w:rPr>
        <w:t xml:space="preserve"> the sampling rate must resolve the burst shape of interest (our online history uses </w:t>
      </w:r>
      <w:r>
        <w:rPr>
          <w:rFonts w:ascii="Times New Roman" w:hAnsi="Times New Roman" w:cs="Times New Roman"/>
          <w:sz w:val="30"/>
          <w:sz-cs w:val="30"/>
          <w:b/>
          <w:spacing w:val="0"/>
          <w:color w:val="0E0E0E"/>
        </w:rPr>
        <w:t xml:space="preserve">1 second</w:t>
      </w:r>
      <w:r>
        <w:rPr>
          <w:rFonts w:ascii="Times New Roman" w:hAnsi="Times New Roman" w:cs="Times New Roman"/>
          <w:sz w:val="30"/>
          <w:sz-cs w:val="30"/>
          <w:spacing w:val="0"/>
          <w:color w:val="0E0E0E"/>
        </w:rPr>
        <w:t xml:space="preserve">; a 12-s aligned burst is one phase-bucket wide).</w:t>
      </w:r>
    </w:p>
    <w:p>
      <w:pPr>
        <w:jc w:val="both"/>
        <w:spacing w:after="160"/>
      </w:pPr>
      <w:r>
        <w:rPr>
          <w:rFonts w:ascii="Times New Roman" w:hAnsi="Times New Roman" w:cs="Times New Roman"/>
          <w:sz w:val="30"/>
          <w:sz-cs w:val="30"/>
          <w:b/>
          <w:spacing w:val="0"/>
          <w:color w:val="0E0E0E"/>
        </w:rPr>
        <w:t xml:space="preserve">Minimal sufficient observation set (this paper's design implements it):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Capability</w:t>
      </w:r>
    </w:p>
    <w:p>
      <w:pPr/>
      <w:r>
        <w:rPr>
          <w:rFonts w:ascii="Times New Roman" w:hAnsi="Times New Roman" w:cs="Times New Roman"/>
          <w:sz w:val="25"/>
          <w:sz-cs w:val="25"/>
          <w:b/>
          <w:spacing w:val="0"/>
          <w:color w:val="0E0E0E"/>
        </w:rPr>
        <w:t xml:space="preserve">Failure axis it covers</w:t>
      </w:r>
    </w:p>
    <w:p>
      <w:pPr/>
      <w:r>
        <w:rPr>
          <w:rFonts w:ascii="Times New Roman" w:hAnsi="Times New Roman" w:cs="Times New Roman"/>
          <w:sz w:val="25"/>
          <w:sz-cs w:val="25"/>
          <w:b/>
          <w:spacing w:val="0"/>
          <w:color w:val="0E0E0E"/>
        </w:rPr>
        <w:t xml:space="preserve">Mechanism</w:t>
      </w:r>
    </w:p>
    <w:p>
      <w:pPr/>
      <w:r>
        <w:rPr>
          <w:rFonts w:ascii="Times New Roman" w:hAnsi="Times New Roman" w:cs="Times New Roman"/>
          <w:sz w:val="25"/>
          <w:sz-cs w:val="25"/>
          <w:b/>
          <w:spacing w:val="0"/>
          <w:color w:val="0E0E0E"/>
        </w:rPr>
        <w:t xml:space="preserve">Measured consequence when missing</w:t>
      </w:r>
    </w:p>
    <w:p>
      <w:pPr/>
      <w:r>
        <w:rPr>
          <w:rFonts w:ascii="Times New Roman" w:hAnsi="Times New Roman" w:cs="Times New Roman"/>
          <w:sz w:val="25"/>
          <w:sz-cs w:val="25"/>
          <w:spacing w:val="0"/>
          <w:color w:val="0E0E0E"/>
        </w:rPr>
        <w:t xml:space="preserve">(1) Censoring identification (quota + throttle evidence)</w:t>
      </w:r>
    </w:p>
    <w:p>
      <w:pPr/>
      <w:r>
        <w:rPr>
          <w:rFonts w:ascii="Times New Roman" w:hAnsi="Times New Roman" w:cs="Times New Roman"/>
          <w:sz w:val="25"/>
          <w:sz-cs w:val="25"/>
          <w:spacing w:val="0"/>
          <w:color w:val="0E0E0E"/>
        </w:rPr>
        <w:t xml:space="preserve">hidden demand</w:t>
      </w:r>
    </w:p>
    <w:p>
      <w:pPr/>
      <w:r>
        <w:rPr>
          <w:rFonts w:ascii="Times New Roman" w:hAnsi="Times New Roman" w:cs="Times New Roman"/>
          <w:sz w:val="25"/>
          <w:sz-cs w:val="25"/>
          <w:spacing w:val="0"/>
          <w:color w:val="0E0E0E"/>
        </w:rPr>
        <w:t xml:space="preserve">point estimate + conservative heuristic</w:t>
      </w:r>
    </w:p>
    <w:p>
      <w:pPr/>
      <w:r>
        <w:rPr>
          <w:rFonts w:ascii="Times New Roman" w:hAnsi="Times New Roman" w:cs="Times New Roman"/>
          <w:sz w:val="25"/>
          <w:sz-cs w:val="25"/>
          <w:spacing w:val="0"/>
          <w:color w:val="0E0E0E"/>
        </w:rPr>
        <w:t xml:space="preserve">naive/quantile: 90/90 release violations</w:t>
      </w:r>
    </w:p>
    <w:p>
      <w:pPr/>
      <w:r>
        <w:rPr>
          <w:rFonts w:ascii="Times New Roman" w:hAnsi="Times New Roman" w:cs="Times New Roman"/>
          <w:sz w:val="25"/>
          <w:sz-cs w:val="25"/>
          <w:spacing w:val="0"/>
          <w:color w:val="0E0E0E"/>
        </w:rPr>
        <w:t xml:space="preserve">(2) Phase resolution (joint structure, &gt;= 1 s history)</w:t>
      </w:r>
    </w:p>
    <w:p>
      <w:pPr/>
      <w:r>
        <w:rPr>
          <w:rFonts w:ascii="Times New Roman" w:hAnsi="Times New Roman" w:cs="Times New Roman"/>
          <w:sz w:val="25"/>
          <w:sz-cs w:val="25"/>
          <w:spacing w:val="0"/>
          <w:color w:val="0E0E0E"/>
        </w:rPr>
        <w:t xml:space="preserve">overlap averaged away</w:t>
      </w:r>
    </w:p>
    <w:p>
      <w:pPr/>
      <w:r>
        <w:rPr>
          <w:rFonts w:ascii="Times New Roman" w:hAnsi="Times New Roman" w:cs="Times New Roman"/>
          <w:sz w:val="25"/>
          <w:sz-cs w:val="25"/>
          <w:spacing w:val="0"/>
          <w:color w:val="0E0E0E"/>
        </w:rPr>
        <w:t xml:space="preserve">phase profiles + PPC</w:t>
      </w:r>
    </w:p>
    <w:p>
      <w:pPr/>
      <w:r>
        <w:rPr>
          <w:rFonts w:ascii="Times New Roman" w:hAnsi="Times New Roman" w:cs="Times New Roman"/>
          <w:sz w:val="25"/>
          <w:sz-cs w:val="25"/>
          <w:spacing w:val="0"/>
          <w:color w:val="0E0E0E"/>
        </w:rPr>
        <w:t xml:space="preserve">iid/marginal methods: 40 seats in sync, P5 = 16%</w:t>
      </w:r>
    </w:p>
    <w:p>
      <w:pPr/>
      <w:r>
        <w:rPr>
          <w:rFonts w:ascii="Times New Roman" w:hAnsi="Times New Roman" w:cs="Times New Roman"/>
          <w:sz w:val="25"/>
          <w:sz-cs w:val="25"/>
          <w:spacing w:val="0"/>
          <w:color w:val="0E0E0E"/>
        </w:rPr>
        <w:t xml:space="preserve">(3) Time resolution (sampling rate &gt;= burst width)</w:t>
      </w:r>
    </w:p>
    <w:p>
      <w:pPr/>
      <w:r>
        <w:rPr>
          <w:rFonts w:ascii="Times New Roman" w:hAnsi="Times New Roman" w:cs="Times New Roman"/>
          <w:sz w:val="25"/>
          <w:sz-cs w:val="25"/>
          <w:spacing w:val="0"/>
          <w:color w:val="0E0E0E"/>
        </w:rPr>
        <w:t xml:space="preserve">bursts sampled away</w:t>
      </w:r>
    </w:p>
    <w:p>
      <w:pPr/>
      <w:r>
        <w:rPr>
          <w:rFonts w:ascii="Times New Roman" w:hAnsi="Times New Roman" w:cs="Times New Roman"/>
          <w:sz w:val="25"/>
          <w:sz-cs w:val="25"/>
          <w:spacing w:val="0"/>
          <w:color w:val="0E0E0E"/>
        </w:rPr>
        <w:t xml:space="preserve">1-s history + aligned sampling</w:t>
      </w:r>
    </w:p>
    <w:p>
      <w:pPr/>
      <w:r>
        <w:rPr>
          <w:rFonts w:ascii="Times New Roman" w:hAnsi="Times New Roman" w:cs="Times New Roman"/>
          <w:sz w:val="25"/>
          <w:sz-cs w:val="25"/>
          <w:spacing w:val="0"/>
          <w:color w:val="0E0E0E"/>
        </w:rPr>
        <w:t xml:space="preserve">single-point busy: 28/40 stop drift across identical runs</w:t>
      </w:r>
    </w:p>
    <w:p>
      <w:pPr>
        <w:jc w:val="both"/>
        <w:spacing w:after="160"/>
      </w:pPr>
      <w:r>
        <w:rPr>
          <w:rFonts w:ascii="Times New Roman" w:hAnsi="Times New Roman" w:cs="Times New Roman"/>
          <w:sz w:val="30"/>
          <w:sz-cs w:val="30"/>
          <w:b/>
          <w:spacing w:val="0"/>
          <w:color w:val="0E0E0E"/>
        </w:rPr>
        <w:t xml:space="preserve">Evidence levels and boundaries:</w:t>
      </w:r>
      <w:r>
        <w:rPr>
          <w:rFonts w:ascii="Times New Roman" w:hAnsi="Times New Roman" w:cs="Times New Roman"/>
          <w:sz w:val="30"/>
          <w:sz-cs w:val="30"/>
          <w:spacing w:val="0"/>
          <w:color w:val="0E0E0E"/>
        </w:rP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Menlo" w:hAnsi="Menlo" w:cs="Menlo"/>
          <w:sz w:val="28"/>
          <w:sz-cs w:val="28"/>
          <w:spacing w:val="0"/>
          <w:color w:val="0E0E0E"/>
        </w:rPr>
        <w:t xml:space="preserve">tools/theory_tests.py</w:t>
      </w:r>
      <w:r>
        <w:rPr>
          <w:rFonts w:ascii="Times New Roman" w:hAnsi="Times New Roman" w:cs="Times New Roman"/>
          <w:sz w:val="30"/>
          <w:sz-cs w:val="30"/>
          <w:spacing w:val="0"/>
          <w:color w:val="0E0E0E"/>
        </w:rPr>
        <w:t xml:space="preserve">, output archived in </w:t>
      </w:r>
      <w:r>
        <w:rPr>
          <w:rFonts w:ascii="Menlo" w:hAnsi="Menlo" w:cs="Menlo"/>
          <w:sz w:val="28"/>
          <w:sz-cs w:val="28"/>
          <w:spacing w:val="0"/>
          <w:color w:val="0E0E0E"/>
        </w:rPr>
        <w:t xml:space="preserve">research_data/theory_checks.txt</w:t>
      </w:r>
      <w:r>
        <w:rPr>
          <w:rFonts w:ascii="Times New Roman" w:hAnsi="Times New Roman" w:cs="Times New Roman"/>
          <w:sz w:val="30"/>
          <w:sz-cs w:val="30"/>
          <w:spacing w:val="0"/>
          <w:color w:val="0E0E0E"/>
        </w:rPr>
        <w:t xml:space="preserve">). "Jointly sufficient" is an </w:t>
      </w:r>
      <w:r>
        <w:rPr>
          <w:rFonts w:ascii="Times New Roman" w:hAnsi="Times New Roman" w:cs="Times New Roman"/>
          <w:sz w:val="30"/>
          <w:sz-cs w:val="30"/>
          <w:b/>
          <w:spacing w:val="0"/>
          <w:color w:val="0E0E0E"/>
        </w:rPr>
        <w:t xml:space="preserve">empirical statement for our target workload family and quality bars</w:t>
      </w:r>
      <w:r>
        <w:rPr>
          <w:rFonts w:ascii="Times New Roman" w:hAnsi="Times New Roman" w:cs="Times New Roman"/>
          <w:sz w:val="30"/>
          <w:sz-cs w:val="30"/>
          <w:spacing w:val="0"/>
          <w:color w:val="0E0E0E"/>
        </w:rP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spacing w:after="213"/>
      </w:pPr>
      <w:r>
        <w:rPr>
          <w:rFonts w:ascii="Times New Roman" w:hAnsi="Times New Roman" w:cs="Times New Roman"/>
          <w:sz w:val="40"/>
          <w:sz-cs w:val="40"/>
          <w:b/>
          <w:spacing w:val="0"/>
          <w:color w:val="0E0E0E"/>
        </w:rPr>
        <w:t xml:space="preserve">4 Measurement Study</w:t>
      </w:r>
    </w:p>
    <w:p>
      <w:pPr>
        <w:ind w:left="480" w:right="480" w:first-line="-480"/>
        <w:spacing w:after="213"/>
      </w:pPr>
      <w:r>
        <w:rPr>
          <w:rFonts w:ascii="Times New Roman" w:hAnsi="Times New Roman" w:cs="Times New Roman"/>
          <w:sz w:val="28"/>
          <w:sz-cs w:val="28"/>
          <w:spacing w:val="0"/>
          <w:color w:val="262626"/>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Menlo" w:hAnsi="Menlo" w:cs="Menlo"/>
          <w:sz w:val="25"/>
          <w:sz-cs w:val="25"/>
          <w:spacing w:val="0"/>
          <w:color w:val="262626"/>
        </w:rPr>
        <w:t xml:space="preserve">/proc/stat</w:t>
      </w:r>
      <w:r>
        <w:rPr>
          <w:rFonts w:ascii="Times New Roman" w:hAnsi="Times New Roman" w:cs="Times New Roman"/>
          <w:sz w:val="28"/>
          <w:sz-cs w:val="28"/>
          <w:spacing w:val="0"/>
          <w:color w:val="262626"/>
        </w:rPr>
        <w:t xml:space="preserve"> windows; customer rate = busy-loop iterations/s (full-speed baseline ≈ 55–75 M it/s).</w:t>
      </w:r>
    </w:p>
    <w:p>
      <w:pPr>
        <w:spacing w:after="160"/>
      </w:pPr>
      <w:r>
        <w:rPr>
          <w:rFonts w:ascii="Times New Roman" w:hAnsi="Times New Roman" w:cs="Times New Roman"/>
          <w:sz w:val="34"/>
          <w:sz-cs w:val="34"/>
          <w:b/>
          <w:spacing w:val="0"/>
          <w:color w:val="0E0E0E"/>
        </w:rPr>
        <w:t xml:space="preserve">4.1 Knee and Instantaneous Overlap (Figure 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 Knee curve: service latency vs pegged co-tenants (nested bed)</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Services (one HTTP, one Redis, 1 vCPU each) are held constant; pegged neighbors (1 vCPU busy loops) are added from 0 to 5; each level is probed for 20 s per service at 100 req/s after a 10 s settle; five rounds run in randomized order.</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Cross-round means (ms):</w:t>
      </w:r>
    </w:p>
    <w:p>
      <w:pPr/>
      <w:r>
        <w:rPr>
          <w:rFonts w:ascii="Times New Roman" w:hAnsi="Times New Roman" w:cs="Times New Roman"/>
          <w:sz w:val="25"/>
          <w:sz-cs w:val="25"/>
          <w:b/>
          <w:spacing w:val="0"/>
          <w:color w:val="0E0E0E"/>
        </w:rPr>
        <w:t xml:space="preserve">Neighbors</w:t>
      </w:r>
    </w:p>
    <w:p>
      <w:pPr/>
      <w:r>
        <w:rPr>
          <w:rFonts w:ascii="Times New Roman" w:hAnsi="Times New Roman" w:cs="Times New Roman"/>
          <w:sz w:val="25"/>
          <w:sz-cs w:val="25"/>
          <w:b/>
          <w:spacing w:val="0"/>
          <w:color w:val="0E0E0E"/>
        </w:rPr>
        <w:t xml:space="preserve">HTTP P50</w:t>
      </w:r>
    </w:p>
    <w:p>
      <w:pPr/>
      <w:r>
        <w:rPr>
          <w:rFonts w:ascii="Times New Roman" w:hAnsi="Times New Roman" w:cs="Times New Roman"/>
          <w:sz w:val="25"/>
          <w:sz-cs w:val="25"/>
          <w:b/>
          <w:spacing w:val="0"/>
          <w:color w:val="0E0E0E"/>
        </w:rPr>
        <w:t xml:space="preserve">HTTP P99</w:t>
      </w:r>
    </w:p>
    <w:p>
      <w:pPr/>
      <w:r>
        <w:rPr>
          <w:rFonts w:ascii="Times New Roman" w:hAnsi="Times New Roman" w:cs="Times New Roman"/>
          <w:sz w:val="25"/>
          <w:sz-cs w:val="25"/>
          <w:b/>
          <w:spacing w:val="0"/>
          <w:color w:val="0E0E0E"/>
        </w:rPr>
        <w:t xml:space="preserve">HTTP P999</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1.39</w:t>
      </w:r>
    </w:p>
    <w:p>
      <w:pPr/>
      <w:r>
        <w:rPr>
          <w:rFonts w:ascii="Times New Roman" w:hAnsi="Times New Roman" w:cs="Times New Roman"/>
          <w:sz w:val="25"/>
          <w:sz-cs w:val="25"/>
          <w:spacing w:val="0"/>
          <w:color w:val="0E0E0E"/>
        </w:rPr>
        <w:t xml:space="preserve">2.57</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2.40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1.44</w:t>
      </w:r>
    </w:p>
    <w:p>
      <w:pPr/>
      <w:r>
        <w:rPr>
          <w:rFonts w:ascii="Times New Roman" w:hAnsi="Times New Roman" w:cs="Times New Roman"/>
          <w:sz w:val="25"/>
          <w:sz-cs w:val="25"/>
          <w:spacing w:val="0"/>
          <w:color w:val="0E0E0E"/>
        </w:rPr>
        <w:t xml:space="preserve">3.00</w:t>
      </w:r>
    </w:p>
    <w:p>
      <w:pPr/>
      <w:r>
        <w:rPr>
          <w:rFonts w:ascii="Times New Roman" w:hAnsi="Times New Roman" w:cs="Times New Roman"/>
          <w:sz w:val="25"/>
          <w:sz-cs w:val="25"/>
          <w:spacing w:val="0"/>
          <w:color w:val="0E0E0E"/>
        </w:rPr>
        <w:t xml:space="preserve">6.3</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~42%</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1.59</w:t>
      </w:r>
    </w:p>
    <w:p>
      <w:pPr/>
      <w:r>
        <w:rPr>
          <w:rFonts w:ascii="Times New Roman" w:hAnsi="Times New Roman" w:cs="Times New Roman"/>
          <w:sz w:val="25"/>
          <w:sz-cs w:val="25"/>
          <w:spacing w:val="0"/>
          <w:color w:val="0E0E0E"/>
        </w:rPr>
        <w:t xml:space="preserve">3.38</w:t>
      </w:r>
    </w:p>
    <w:p>
      <w:pPr/>
      <w:r>
        <w:rPr>
          <w:rFonts w:ascii="Times New Roman" w:hAnsi="Times New Roman" w:cs="Times New Roman"/>
          <w:sz w:val="25"/>
          <w:sz-cs w:val="25"/>
          <w:spacing w:val="0"/>
          <w:color w:val="0E0E0E"/>
        </w:rPr>
        <w:t xml:space="preserve">13.7</w:t>
      </w:r>
    </w:p>
    <w:p>
      <w:pPr/>
      <w:r>
        <w:rPr>
          <w:rFonts w:ascii="Times New Roman" w:hAnsi="Times New Roman" w:cs="Times New Roman"/>
          <w:sz w:val="25"/>
          <w:sz-cs w:val="25"/>
          <w:spacing w:val="0"/>
          <w:color w:val="0E0E0E"/>
        </w:rPr>
        <w:t xml:space="preserve">3.19</w:t>
      </w:r>
    </w:p>
    <w:p>
      <w:pPr/>
      <w:r>
        <w:rPr>
          <w:rFonts w:ascii="Times New Roman" w:hAnsi="Times New Roman" w:cs="Times New Roman"/>
          <w:sz w:val="25"/>
          <w:sz-cs w:val="25"/>
          <w:spacing w:val="0"/>
          <w:color w:val="0E0E0E"/>
        </w:rPr>
        <w:t xml:space="preserve">~67%</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1.92</w:t>
      </w:r>
    </w:p>
    <w:p>
      <w:pPr/>
      <w:r>
        <w:rPr>
          <w:rFonts w:ascii="Times New Roman" w:hAnsi="Times New Roman" w:cs="Times New Roman"/>
          <w:sz w:val="25"/>
          <w:sz-cs w:val="25"/>
          <w:spacing w:val="0"/>
          <w:color w:val="0E0E0E"/>
        </w:rPr>
        <w:t xml:space="preserve">4.86</w:t>
      </w:r>
    </w:p>
    <w:p>
      <w:pPr/>
      <w:r>
        <w:rPr>
          <w:rFonts w:ascii="Times New Roman" w:hAnsi="Times New Roman" w:cs="Times New Roman"/>
          <w:sz w:val="25"/>
          <w:sz-cs w:val="25"/>
          <w:spacing w:val="0"/>
          <w:color w:val="0E0E0E"/>
        </w:rPr>
        <w:t xml:space="preserve">26.8</w:t>
      </w:r>
    </w:p>
    <w:p>
      <w:pPr/>
      <w:r>
        <w:rPr>
          <w:rFonts w:ascii="Times New Roman" w:hAnsi="Times New Roman" w:cs="Times New Roman"/>
          <w:sz w:val="25"/>
          <w:sz-cs w:val="25"/>
          <w:spacing w:val="0"/>
          <w:color w:val="0E0E0E"/>
        </w:rPr>
        <w:t xml:space="preserve">4.95</w:t>
      </w:r>
    </w:p>
    <w:p>
      <w:pPr/>
      <w:r>
        <w:rPr>
          <w:rFonts w:ascii="Times New Roman" w:hAnsi="Times New Roman" w:cs="Times New Roman"/>
          <w:sz w:val="25"/>
          <w:sz-cs w:val="25"/>
          <w:spacing w:val="0"/>
          <w:color w:val="0E0E0E"/>
        </w:rPr>
        <w:t xml:space="preserve">~86%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11.0</w:t>
      </w:r>
    </w:p>
    <w:p>
      <w:pPr/>
      <w:r>
        <w:rPr>
          <w:rFonts w:ascii="Times New Roman" w:hAnsi="Times New Roman" w:cs="Times New Roman"/>
          <w:sz w:val="25"/>
          <w:sz-cs w:val="25"/>
          <w:spacing w:val="0"/>
          <w:color w:val="0E0E0E"/>
        </w:rPr>
        <w:t xml:space="preserve">23.8</w:t>
      </w:r>
    </w:p>
    <w:p>
      <w:pPr/>
      <w:r>
        <w:rPr>
          <w:rFonts w:ascii="Times New Roman" w:hAnsi="Times New Roman" w:cs="Times New Roman"/>
          <w:sz w:val="25"/>
          <w:sz-cs w:val="25"/>
          <w:spacing w:val="0"/>
          <w:color w:val="0E0E0E"/>
        </w:rPr>
        <w:t xml:space="preserve">27.4</w:t>
      </w:r>
    </w:p>
    <w:p>
      <w:pPr/>
      <w:r>
        <w:rPr>
          <w:rFonts w:ascii="Times New Roman" w:hAnsi="Times New Roman" w:cs="Times New Roman"/>
          <w:sz w:val="25"/>
          <w:sz-cs w:val="25"/>
          <w:spacing w:val="0"/>
          <w:color w:val="0E0E0E"/>
        </w:rPr>
        <w:t xml:space="preserve">20.8</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5</w:t>
      </w:r>
    </w:p>
    <w:p>
      <w:pPr/>
      <w:r>
        <w:rPr>
          <w:rFonts w:ascii="Times New Roman" w:hAnsi="Times New Roman" w:cs="Times New Roman"/>
          <w:sz w:val="25"/>
          <w:sz-cs w:val="25"/>
          <w:spacing w:val="0"/>
          <w:color w:val="0E0E0E"/>
        </w:rPr>
        <w:t xml:space="preserve">6.9</w:t>
      </w:r>
    </w:p>
    <w:p>
      <w:pPr/>
      <w:r>
        <w:rPr>
          <w:rFonts w:ascii="Times New Roman" w:hAnsi="Times New Roman" w:cs="Times New Roman"/>
          <w:sz w:val="25"/>
          <w:sz-cs w:val="25"/>
          <w:spacing w:val="0"/>
          <w:color w:val="0E0E0E"/>
        </w:rPr>
        <w:t xml:space="preserve">21.5</w:t>
      </w:r>
    </w:p>
    <w:p>
      <w:pPr/>
      <w:r>
        <w:rPr>
          <w:rFonts w:ascii="Times New Roman" w:hAnsi="Times New Roman" w:cs="Times New Roman"/>
          <w:sz w:val="25"/>
          <w:sz-cs w:val="25"/>
          <w:spacing w:val="0"/>
          <w:color w:val="0E0E0E"/>
        </w:rPr>
        <w:t xml:space="preserve">25.9</w:t>
      </w:r>
    </w:p>
    <w:p>
      <w:pPr/>
      <w:r>
        <w:rPr>
          <w:rFonts w:ascii="Times New Roman" w:hAnsi="Times New Roman" w:cs="Times New Roman"/>
          <w:sz w:val="25"/>
          <w:sz-cs w:val="25"/>
          <w:spacing w:val="0"/>
          <w:color w:val="0E0E0E"/>
        </w:rPr>
        <w:t xml:space="preserve">18.5</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Once the runnable set persistently exceeds the logical core count (C = 4; the fourth pegged tenant plus service and probe threads), short requests begin queueing for scheduling shares; collapse is an event of </w:t>
      </w:r>
      <w:r>
        <w:rPr>
          <w:rFonts w:ascii="Times New Roman" w:hAnsi="Times New Roman" w:cs="Times New Roman"/>
          <w:sz w:val="30"/>
          <w:sz-cs w:val="30"/>
          <w:b/>
          <w:spacing w:val="0"/>
          <w:color w:val="0E0E0E"/>
        </w:rPr>
        <w:t xml:space="preserve">instantaneous concurrency crossing the capacity line</w:t>
      </w:r>
      <w:r>
        <w:rPr>
          <w:rFonts w:ascii="Times New Roman" w:hAnsi="Times New Roman" w:cs="Times New Roman"/>
          <w:sz w:val="30"/>
          <w:sz-cs w:val="30"/>
          <w:spacing w:val="0"/>
          <w:color w:val="0E0E0E"/>
        </w:rPr>
        <w:t xml:space="preserve">, not of average utilization reaching a threshold (at 3 neighbors the host is already 86% busy yet healthy). This explains why fixed-utilization thresholds fail here and motivates managing instantaneous concurrency in the design.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host, 4 logical cores; neighbors are continuously pegged (worst case); no quotas or isolation; absolute numbers do not extrapolate to other core counts, but the mechanism does not depend on the count.</w:t>
      </w:r>
    </w:p>
    <w:p>
      <w:pPr>
        <w:spacing w:after="133"/>
      </w:pPr>
      <w:r>
        <w:rPr>
          <w:rFonts w:ascii="Times New Roman" w:hAnsi="Times New Roman" w:cs="Times New Roman"/>
          <w:sz w:val="32"/>
          <w:sz-cs w:val="32"/>
          <w:b/>
          <w:spacing w:val="0"/>
          <w:color w:val="0E0E0E"/>
        </w:rPr>
        <w:t xml:space="preserve">4.1b Repeat: 50-Round Amplification (Figure 17)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17 50-round knee repeat (v2 reconstruction); v3 rework in Figure 29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29 Knee v3 rework (all neighbors online): L2 clean, L3 45/50, L4 100% collapse</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automated engine reran the Section 4.1 procedure </w:t>
      </w:r>
      <w:r>
        <w:rPr>
          <w:rFonts w:ascii="Times New Roman" w:hAnsi="Times New Roman" w:cs="Times New Roman"/>
          <w:sz w:val="30"/>
          <w:sz-cs w:val="30"/>
          <w:b/>
          <w:spacing w:val="0"/>
          <w:color w:val="0E0E0E"/>
        </w:rPr>
        <w:t xml:space="preserve">50 times</w:t>
      </w:r>
      <w:r>
        <w:rPr>
          <w:rFonts w:ascii="Times New Roman" w:hAnsi="Times New Roman" w:cs="Times New Roman"/>
          <w:sz w:val="30"/>
          <w:sz-cs w:val="30"/>
          <w:spacing w:val="0"/>
          <w:color w:val="0E0E0E"/>
        </w:rP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rFonts w:ascii="Times New Roman" w:hAnsi="Times New Roman" w:cs="Times New Roman"/>
          <w:sz w:val="30"/>
          <w:sz-cs w:val="30"/>
          <w:b/>
          <w:spacing w:val="0"/>
          <w:color w:val="0E0E0E"/>
        </w:rPr>
        <w:t xml:space="preserve">neighbors actually running</w:t>
      </w:r>
      <w:r>
        <w:rPr>
          <w:rFonts w:ascii="Times New Roman" w:hAnsi="Times New Roman" w:cs="Times New Roman"/>
          <w:sz w:val="30"/>
          <w:sz-cs w:val="30"/>
          <w:spacing w:val="0"/>
          <w:color w:val="0E0E0E"/>
        </w:rPr>
        <w:t xml:space="preserve">: 3 neighbors = all of L3 + L4-from-round-3 (n = 98); 4 neighbors = L5-from-round-3 (n = 48).</w:t>
      </w:r>
    </w:p>
    <w:p>
      <w:pPr>
        <w:jc w:val="both"/>
        <w:spacing w:after="160"/>
      </w:pPr>
      <w:r>
        <w:rPr>
          <w:rFonts w:ascii="Times New Roman" w:hAnsi="Times New Roman" w:cs="Times New Roman"/>
          <w:sz w:val="30"/>
          <w:sz-cs w:val="30"/>
          <w:b/>
          <w:spacing w:val="0"/>
          <w:color w:val="0E0E0E"/>
        </w:rPr>
        <w:t xml:space="preserve">Results (HTTP P99, ms; Figure 17 left).</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2.92</w:t>
      </w:r>
    </w:p>
    <w:p>
      <w:pPr/>
      <w:r>
        <w:rPr>
          <w:rFonts w:ascii="Times New Roman" w:hAnsi="Times New Roman" w:cs="Times New Roman"/>
          <w:sz w:val="25"/>
          <w:sz-cs w:val="25"/>
          <w:spacing w:val="0"/>
          <w:color w:val="0E0E0E"/>
        </w:rPr>
        <w:t xml:space="preserve">2.84</w:t>
      </w:r>
    </w:p>
    <w:p>
      <w:pPr/>
      <w:r>
        <w:rPr>
          <w:rFonts w:ascii="Times New Roman" w:hAnsi="Times New Roman" w:cs="Times New Roman"/>
          <w:sz w:val="25"/>
          <w:sz-cs w:val="25"/>
          <w:spacing w:val="0"/>
          <w:color w:val="0E0E0E"/>
        </w:rPr>
        <w:t xml:space="preserve">2.45–4.17</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3.42</w:t>
      </w:r>
    </w:p>
    <w:p>
      <w:pPr/>
      <w:r>
        <w:rPr>
          <w:rFonts w:ascii="Times New Roman" w:hAnsi="Times New Roman" w:cs="Times New Roman"/>
          <w:sz w:val="25"/>
          <w:sz-cs w:val="25"/>
          <w:spacing w:val="0"/>
          <w:color w:val="0E0E0E"/>
        </w:rPr>
        <w:t xml:space="preserve">3.31</w:t>
      </w:r>
    </w:p>
    <w:p>
      <w:pPr/>
      <w:r>
        <w:rPr>
          <w:rFonts w:ascii="Times New Roman" w:hAnsi="Times New Roman" w:cs="Times New Roman"/>
          <w:sz w:val="25"/>
          <w:sz-cs w:val="25"/>
          <w:spacing w:val="0"/>
          <w:color w:val="0E0E0E"/>
        </w:rPr>
        <w:t xml:space="preserve">2.74–4.82</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4.47</w:t>
      </w:r>
    </w:p>
    <w:p>
      <w:pPr/>
      <w:r>
        <w:rPr>
          <w:rFonts w:ascii="Times New Roman" w:hAnsi="Times New Roman" w:cs="Times New Roman"/>
          <w:sz w:val="25"/>
          <w:sz-cs w:val="25"/>
          <w:spacing w:val="0"/>
          <w:color w:val="0E0E0E"/>
        </w:rPr>
        <w:t xml:space="preserve">3.19–5.95</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98</w:t>
      </w:r>
    </w:p>
    <w:p>
      <w:pPr/>
      <w:r>
        <w:rPr>
          <w:rFonts w:ascii="Times New Roman" w:hAnsi="Times New Roman" w:cs="Times New Roman"/>
          <w:sz w:val="25"/>
          <w:sz-cs w:val="25"/>
          <w:spacing w:val="0"/>
          <w:color w:val="0E0E0E"/>
        </w:rPr>
        <w:t xml:space="preserve">7.36</w:t>
      </w:r>
    </w:p>
    <w:p>
      <w:pPr/>
      <w:r>
        <w:rPr>
          <w:rFonts w:ascii="Times New Roman" w:hAnsi="Times New Roman" w:cs="Times New Roman"/>
          <w:sz w:val="25"/>
          <w:sz-cs w:val="25"/>
          <w:spacing w:val="0"/>
          <w:color w:val="0E0E0E"/>
        </w:rPr>
        <w:t xml:space="preserve">7.10</w:t>
      </w:r>
    </w:p>
    <w:p>
      <w:pPr/>
      <w:r>
        <w:rPr>
          <w:rFonts w:ascii="Times New Roman" w:hAnsi="Times New Roman" w:cs="Times New Roman"/>
          <w:sz w:val="25"/>
          <w:sz-cs w:val="25"/>
          <w:spacing w:val="0"/>
          <w:color w:val="0E0E0E"/>
        </w:rPr>
        <w:t xml:space="preserve">4.71–13.50</w:t>
      </w:r>
    </w:p>
    <w:p>
      <w:pPr/>
      <w:r>
        <w:rPr>
          <w:rFonts w:ascii="Times New Roman" w:hAnsi="Times New Roman" w:cs="Times New Roman"/>
          <w:sz w:val="25"/>
          <w:sz-cs w:val="25"/>
          <w:spacing w:val="0"/>
          <w:color w:val="0E0E0E"/>
        </w:rPr>
        <w:t xml:space="preserve">7 (7%)</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48</w:t>
      </w:r>
    </w:p>
    <w:p>
      <w:pPr/>
      <w:r>
        <w:rPr>
          <w:rFonts w:ascii="Times New Roman" w:hAnsi="Times New Roman" w:cs="Times New Roman"/>
          <w:sz w:val="25"/>
          <w:sz-cs w:val="25"/>
          <w:spacing w:val="0"/>
          <w:color w:val="0E0E0E"/>
        </w:rPr>
        <w:t xml:space="preserve">24.44</w:t>
      </w:r>
    </w:p>
    <w:p>
      <w:pPr/>
      <w:r>
        <w:rPr>
          <w:rFonts w:ascii="Times New Roman" w:hAnsi="Times New Roman" w:cs="Times New Roman"/>
          <w:sz w:val="25"/>
          <w:sz-cs w:val="25"/>
          <w:spacing w:val="0"/>
          <w:color w:val="0E0E0E"/>
        </w:rPr>
        <w:t xml:space="preserve">24.42</w:t>
      </w:r>
    </w:p>
    <w:p>
      <w:pPr/>
      <w:r>
        <w:rPr>
          <w:rFonts w:ascii="Times New Roman" w:hAnsi="Times New Roman" w:cs="Times New Roman"/>
          <w:sz w:val="25"/>
          <w:sz-cs w:val="25"/>
          <w:spacing w:val="0"/>
          <w:color w:val="0E0E0E"/>
        </w:rPr>
        <w:t xml:space="preserve">20.66–28.48</w:t>
      </w:r>
    </w:p>
    <w:p>
      <w:pPr/>
      <w:r>
        <w:rPr>
          <w:rFonts w:ascii="Times New Roman" w:hAnsi="Times New Roman" w:cs="Times New Roman"/>
          <w:sz w:val="25"/>
          <w:sz-cs w:val="25"/>
          <w:spacing w:val="0"/>
          <w:color w:val="0E0E0E"/>
        </w:rPr>
        <w:t xml:space="preserve">48 (100%, all &gt; 20 ms)</w:t>
      </w:r>
    </w:p>
    <w:p>
      <w:pPr>
        <w:jc w:val="both"/>
        <w:spacing w:after="160"/>
      </w:pPr>
      <w:r>
        <w:rPr>
          <w:rFonts w:ascii="Times New Roman" w:hAnsi="Times New Roman" w:cs="Times New Roman"/>
          <w:sz w:val="30"/>
          <w:sz-cs w:val="30"/>
          <w:spacing w:val="0"/>
          <w:color w:val="0E0E0E"/>
        </w:rPr>
        <w:t xml:space="preserve">Redis mirrors this (6.8 ms → 21.4 ms). The round-1 L4 sample (when the fourth neighbor was still up, i.e. exactly 4 running) reads 22.99 ms — inside the four-neighbor band.</w:t>
      </w:r>
    </w:p>
    <w:p>
      <w:pPr>
        <w:jc w:val="both"/>
        <w:spacing w:after="160"/>
      </w:pPr>
      <w:r>
        <w:rPr>
          <w:rFonts w:ascii="Times New Roman" w:hAnsi="Times New Roman" w:cs="Times New Roman"/>
          <w:sz w:val="30"/>
          <w:sz-cs w:val="30"/>
          <w:b/>
          <w:spacing w:val="0"/>
          <w:color w:val="0E0E0E"/>
        </w:rPr>
        <w:t xml:space="preserve">Rework batch (all five neighbors online throughout, 50 rounds; Figure 29).</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Neighbors running</w:t>
      </w:r>
    </w:p>
    <w:p>
      <w:pPr/>
      <w:r>
        <w:rPr>
          <w:rFonts w:ascii="Times New Roman" w:hAnsi="Times New Roman" w:cs="Times New Roman"/>
          <w:sz w:val="25"/>
          <w:sz-cs w:val="25"/>
          <w:b/>
          <w:spacing w:val="0"/>
          <w:color w:val="0E0E0E"/>
        </w:rPr>
        <w:t xml:space="preserve">n</w:t>
      </w:r>
    </w:p>
    <w:p>
      <w:pPr/>
      <w:r>
        <w:rPr>
          <w:rFonts w:ascii="Times New Roman" w:hAnsi="Times New Roman" w:cs="Times New Roman"/>
          <w:sz w:val="25"/>
          <w:sz-cs w:val="25"/>
          <w:b/>
          <w:spacing w:val="0"/>
          <w:color w:val="0E0E0E"/>
        </w:rPr>
        <w:t xml:space="preserve">mean</w:t>
      </w:r>
    </w:p>
    <w:p>
      <w:pPr/>
      <w:r>
        <w:rPr>
          <w:rFonts w:ascii="Times New Roman" w:hAnsi="Times New Roman" w:cs="Times New Roman"/>
          <w:sz w:val="25"/>
          <w:sz-cs w:val="25"/>
          <w:b/>
          <w:spacing w:val="0"/>
          <w:color w:val="0E0E0E"/>
        </w:rPr>
        <w:t xml:space="preserve">median</w:t>
      </w:r>
    </w:p>
    <w:p>
      <w:pPr/>
      <w:r>
        <w:rPr>
          <w:rFonts w:ascii="Times New Roman" w:hAnsi="Times New Roman" w:cs="Times New Roman"/>
          <w:sz w:val="25"/>
          <w:sz-cs w:val="25"/>
          <w:b/>
          <w:spacing w:val="0"/>
          <w:color w:val="0E0E0E"/>
        </w:rPr>
        <w:t xml:space="preserve">range</w:t>
      </w:r>
    </w:p>
    <w:p>
      <w:pPr/>
      <w:r>
        <w:rPr>
          <w:rFonts w:ascii="Times New Roman" w:hAnsi="Times New Roman" w:cs="Times New Roman"/>
          <w:sz w:val="25"/>
          <w:sz-cs w:val="25"/>
          <w:b/>
          <w:spacing w:val="0"/>
          <w:color w:val="0E0E0E"/>
        </w:rPr>
        <w:t xml:space="preserve">&gt; 10 ms</w:t>
      </w:r>
    </w:p>
    <w:p>
      <w:pPr/>
      <w:r>
        <w:rPr>
          <w:rFonts w:ascii="Times New Roman" w:hAnsi="Times New Roman" w:cs="Times New Roman"/>
          <w:sz w:val="25"/>
          <w:sz-cs w:val="25"/>
          <w:spacing w:val="0"/>
          <w:color w:val="0E0E0E"/>
        </w:rPr>
        <w:t xml:space="preserve">0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3.14</w:t>
      </w:r>
    </w:p>
    <w:p>
      <w:pPr/>
      <w:r>
        <w:rPr>
          <w:rFonts w:ascii="Times New Roman" w:hAnsi="Times New Roman" w:cs="Times New Roman"/>
          <w:sz w:val="25"/>
          <w:sz-cs w:val="25"/>
          <w:spacing w:val="0"/>
          <w:color w:val="0E0E0E"/>
        </w:rPr>
        <w:t xml:space="preserve">3.1</w:t>
      </w:r>
    </w:p>
    <w:p>
      <w:pPr/>
      <w:r>
        <w:rPr>
          <w:rFonts w:ascii="Times New Roman" w:hAnsi="Times New Roman" w:cs="Times New Roman"/>
          <w:sz w:val="25"/>
          <w:sz-cs w:val="25"/>
          <w:spacing w:val="0"/>
          <w:color w:val="0E0E0E"/>
        </w:rPr>
        <w:t xml:space="preserve">2.6–4.1</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1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3.62</w:t>
      </w:r>
    </w:p>
    <w:p>
      <w:pPr/>
      <w:r>
        <w:rPr>
          <w:rFonts w:ascii="Times New Roman" w:hAnsi="Times New Roman" w:cs="Times New Roman"/>
          <w:sz w:val="25"/>
          <w:sz-cs w:val="25"/>
          <w:spacing w:val="0"/>
          <w:color w:val="0E0E0E"/>
        </w:rPr>
        <w:t xml:space="preserve">3.6</w:t>
      </w:r>
    </w:p>
    <w:p>
      <w:pPr/>
      <w:r>
        <w:rPr>
          <w:rFonts w:ascii="Times New Roman" w:hAnsi="Times New Roman" w:cs="Times New Roman"/>
          <w:sz w:val="25"/>
          <w:sz-cs w:val="25"/>
          <w:spacing w:val="0"/>
          <w:color w:val="0E0E0E"/>
        </w:rPr>
        <w:t xml:space="preserve">2.9–4.6</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2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5.35</w:t>
      </w:r>
    </w:p>
    <w:p>
      <w:pPr/>
      <w:r>
        <w:rPr>
          <w:rFonts w:ascii="Times New Roman" w:hAnsi="Times New Roman" w:cs="Times New Roman"/>
          <w:sz w:val="25"/>
          <w:sz-cs w:val="25"/>
          <w:spacing w:val="0"/>
          <w:color w:val="0E0E0E"/>
        </w:rPr>
        <w:t xml:space="preserve">5.3</w:t>
      </w:r>
    </w:p>
    <w:p>
      <w:pPr/>
      <w:r>
        <w:rPr>
          <w:rFonts w:ascii="Times New Roman" w:hAnsi="Times New Roman" w:cs="Times New Roman"/>
          <w:sz w:val="25"/>
          <w:sz-cs w:val="25"/>
          <w:spacing w:val="0"/>
          <w:color w:val="0E0E0E"/>
        </w:rPr>
        <w:t xml:space="preserve">3.9–8.0</w:t>
      </w:r>
    </w:p>
    <w:p>
      <w:pPr/>
      <w:r>
        <w:rPr>
          <w:rFonts w:ascii="Times New Roman" w:hAnsi="Times New Roman" w:cs="Times New Roman"/>
          <w:sz w:val="25"/>
          <w:sz-cs w:val="25"/>
          <w:spacing w:val="0"/>
          <w:color w:val="0E0E0E"/>
        </w:rPr>
        <w:t xml:space="preserve">0 (0%)</w:t>
      </w:r>
    </w:p>
    <w:p>
      <w:pPr/>
      <w:r>
        <w:rPr>
          <w:rFonts w:ascii="Times New Roman" w:hAnsi="Times New Roman" w:cs="Times New Roman"/>
          <w:sz w:val="25"/>
          <w:sz-cs w:val="25"/>
          <w:spacing w:val="0"/>
          <w:color w:val="0E0E0E"/>
        </w:rPr>
        <w:t xml:space="preserve">3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15.41</w:t>
      </w:r>
    </w:p>
    <w:p>
      <w:pPr/>
      <w:r>
        <w:rPr>
          <w:rFonts w:ascii="Times New Roman" w:hAnsi="Times New Roman" w:cs="Times New Roman"/>
          <w:sz w:val="25"/>
          <w:sz-cs w:val="25"/>
          <w:spacing w:val="0"/>
          <w:color w:val="0E0E0E"/>
        </w:rPr>
        <w:t xml:space="preserve">16.0</w:t>
      </w:r>
    </w:p>
    <w:p>
      <w:pPr/>
      <w:r>
        <w:rPr>
          <w:rFonts w:ascii="Times New Roman" w:hAnsi="Times New Roman" w:cs="Times New Roman"/>
          <w:sz w:val="25"/>
          <w:sz-cs w:val="25"/>
          <w:spacing w:val="0"/>
          <w:color w:val="0E0E0E"/>
        </w:rPr>
        <w:t xml:space="preserve">7.4–23.4</w:t>
      </w:r>
    </w:p>
    <w:p>
      <w:pPr/>
      <w:r>
        <w:rPr>
          <w:rFonts w:ascii="Times New Roman" w:hAnsi="Times New Roman" w:cs="Times New Roman"/>
          <w:sz w:val="25"/>
          <w:sz-cs w:val="25"/>
          <w:spacing w:val="0"/>
          <w:color w:val="0E0E0E"/>
        </w:rPr>
        <w:t xml:space="preserve">45 (90%)</w:t>
      </w:r>
    </w:p>
    <w:p>
      <w:pPr/>
      <w:r>
        <w:rPr>
          <w:rFonts w:ascii="Times New Roman" w:hAnsi="Times New Roman" w:cs="Times New Roman"/>
          <w:sz w:val="25"/>
          <w:sz-cs w:val="25"/>
          <w:spacing w:val="0"/>
          <w:color w:val="0E0E0E"/>
        </w:rPr>
        <w:t xml:space="preserve">4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24.45</w:t>
      </w:r>
    </w:p>
    <w:p>
      <w:pPr/>
      <w:r>
        <w:rPr>
          <w:rFonts w:ascii="Times New Roman" w:hAnsi="Times New Roman" w:cs="Times New Roman"/>
          <w:sz w:val="25"/>
          <w:sz-cs w:val="25"/>
          <w:spacing w:val="0"/>
          <w:color w:val="0E0E0E"/>
        </w:rPr>
        <w:t xml:space="preserve">24.1</w:t>
      </w:r>
    </w:p>
    <w:p>
      <w:pPr/>
      <w:r>
        <w:rPr>
          <w:rFonts w:ascii="Times New Roman" w:hAnsi="Times New Roman" w:cs="Times New Roman"/>
          <w:sz w:val="25"/>
          <w:sz-cs w:val="25"/>
          <w:spacing w:val="0"/>
          <w:color w:val="0E0E0E"/>
        </w:rPr>
        <w:t xml:space="preserve">19.9–30.6</w:t>
      </w:r>
    </w:p>
    <w:p>
      <w:pPr/>
      <w:r>
        <w:rPr>
          <w:rFonts w:ascii="Times New Roman" w:hAnsi="Times New Roman" w:cs="Times New Roman"/>
          <w:sz w:val="25"/>
          <w:sz-cs w:val="25"/>
          <w:spacing w:val="0"/>
          <w:color w:val="0E0E0E"/>
        </w:rPr>
        <w:t xml:space="preserve">50 (100%)</w:t>
      </w:r>
    </w:p>
    <w:p>
      <w:pPr/>
      <w:r>
        <w:rPr>
          <w:rFonts w:ascii="Times New Roman" w:hAnsi="Times New Roman" w:cs="Times New Roman"/>
          <w:sz w:val="25"/>
          <w:sz-cs w:val="25"/>
          <w:spacing w:val="0"/>
          <w:color w:val="0E0E0E"/>
        </w:rPr>
        <w:t xml:space="preserve">5 (v3)</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21.62</w:t>
      </w:r>
    </w:p>
    <w:p>
      <w:pPr/>
      <w:r>
        <w:rPr>
          <w:rFonts w:ascii="Times New Roman" w:hAnsi="Times New Roman" w:cs="Times New Roman"/>
          <w:sz w:val="25"/>
          <w:sz-cs w:val="25"/>
          <w:spacing w:val="0"/>
          <w:color w:val="0E0E0E"/>
        </w:rPr>
        <w:t xml:space="preserve">21.1</w:t>
      </w:r>
    </w:p>
    <w:p>
      <w:pPr/>
      <w:r>
        <w:rPr>
          <w:rFonts w:ascii="Times New Roman" w:hAnsi="Times New Roman" w:cs="Times New Roman"/>
          <w:sz w:val="25"/>
          <w:sz-cs w:val="25"/>
          <w:spacing w:val="0"/>
          <w:color w:val="0E0E0E"/>
        </w:rPr>
        <w:t xml:space="preserve">18.5–25.5</w:t>
      </w:r>
    </w:p>
    <w:p>
      <w:pPr/>
      <w:r>
        <w:rPr>
          <w:rFonts w:ascii="Times New Roman" w:hAnsi="Times New Roman" w:cs="Times New Roman"/>
          <w:sz w:val="25"/>
          <w:sz-cs w:val="25"/>
          <w:spacing w:val="0"/>
          <w:color w:val="0E0E0E"/>
        </w:rPr>
        <w:t xml:space="preserve">50 (100%)</w:t>
      </w:r>
    </w:p>
    <w:p>
      <w:pPr>
        <w:jc w:val="both"/>
        <w:spacing w:after="160"/>
      </w:pPr>
      <w:r>
        <w:rPr>
          <w:rFonts w:ascii="Times New Roman" w:hAnsi="Times New Roman" w:cs="Times New Roman"/>
          <w:sz w:val="30"/>
          <w:sz-cs w:val="30"/>
          <w:b/>
          <w:spacing w:val="0"/>
          <w:color w:val="0E0E0E"/>
        </w:rPr>
        <w:t xml:space="preserve">Observations.</w:t>
      </w:r>
      <w:r>
        <w:rPr>
          <w:rFonts w:ascii="Times New Roman" w:hAnsi="Times New Roman" w:cs="Times New Roman"/>
          <w:sz w:val="30"/>
          <w:sz-cs w:val="30"/>
          <w:spacing w:val="0"/>
          <w:color w:val="0E0E0E"/>
        </w:rPr>
        <w:t xml:space="preserve"> (i) The 3→4 cliff reproduces </w:t>
      </w:r>
      <w:r>
        <w:rPr>
          <w:rFonts w:ascii="Times New Roman" w:hAnsi="Times New Roman" w:cs="Times New Roman"/>
          <w:sz w:val="30"/>
          <w:sz-cs w:val="30"/>
          <w:b/>
          <w:spacing w:val="0"/>
          <w:color w:val="0E0E0E"/>
        </w:rPr>
        <w:t xml:space="preserve">round after round</w:t>
      </w:r>
      <w:r>
        <w:rPr>
          <w:rFonts w:ascii="Times New Roman" w:hAnsi="Times New Roman" w:cs="Times New Roman"/>
          <w:sz w:val="30"/>
          <w:sz-cs w:val="30"/>
          <w:spacing w:val="0"/>
          <w:color w:val="0E0E0E"/>
        </w:rP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rFonts w:ascii="Times New Roman" w:hAnsi="Times New Roman" w:cs="Times New Roman"/>
          <w:sz w:val="30"/>
          <w:sz-cs w:val="30"/>
          <w:b/>
          <w:spacing w:val="0"/>
          <w:color w:val="0E0E0E"/>
        </w:rPr>
        <w:t xml:space="preserve">v3 rework:</w:t>
      </w:r>
      <w:r>
        <w:rPr>
          <w:rFonts w:ascii="Times New Roman" w:hAnsi="Times New Roman" w:cs="Times New Roman"/>
          <w:sz w:val="30"/>
          <w:sz-cs w:val="30"/>
          <w:spacing w:val="0"/>
          <w:color w:val="0E0E0E"/>
        </w:rPr>
        <w:t xml:space="preserve"> L2 stays clean (all ≤ 8.0 ms; the eps=0 capacity remains 2), but </w:t>
      </w:r>
      <w:r>
        <w:rPr>
          <w:rFonts w:ascii="Times New Roman" w:hAnsi="Times New Roman" w:cs="Times New Roman"/>
          <w:sz w:val="30"/>
          <w:sz-cs w:val="30"/>
          <w:b/>
          <w:spacing w:val="0"/>
          <w:color w:val="0E0E0E"/>
        </w:rPr>
        <w:t xml:space="preserve">L3's violation rate moves up sharply — 45/50 rounds (median P99 16.0 ms)</w:t>
      </w:r>
      <w:r>
        <w:rPr>
          <w:rFonts w:ascii="Times New Roman" w:hAnsi="Times New Roman" w:cs="Times New Roman"/>
          <w:sz w:val="30"/>
          <w:sz-cs w:val="30"/>
          <w:spacing w:val="0"/>
          <w:color w:val="0E0E0E"/>
        </w:rPr>
        <w:t xml:space="preserve"> — diverging from the v2 reconstruction (eps~7%; exact Clopper-Pearson 95% interval [78%, 97%] for L3); both batches agree that L4 collapses 100% ([93%, 100%]). So </w:t>
      </w:r>
      <w:r>
        <w:rPr>
          <w:rFonts w:ascii="Times New Roman" w:hAnsi="Times New Roman" w:cs="Times New Roman"/>
          <w:sz w:val="30"/>
          <w:sz-cs w:val="30"/>
          <w:b/>
          <w:spacing w:val="0"/>
          <w:color w:val="0E0E0E"/>
        </w:rPr>
        <w:t xml:space="preserve">the eps=0 capacity and the L4 collapse replicate; only L3's risk budget drifts with the host environment</w:t>
      </w:r>
      <w:r>
        <w:rPr>
          <w:rFonts w:ascii="Times New Roman" w:hAnsi="Times New Roman" w:cs="Times New Roman"/>
          <w:sz w:val="30"/>
          <w:sz-cs w:val="30"/>
          <w:spacing w:val="0"/>
          <w:color w:val="0E0E0E"/>
        </w:rPr>
        <w:t xml:space="preserve"> (same protocol, same 87% busy; absolute drift recorded) — the conservative statement uses the eps=0 capacity of 2.</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The batch baseline differs from the first batch (absolute drift); the post-mortem level merging uses run logs and is automated in </w:t>
      </w:r>
      <w:r>
        <w:rPr>
          <w:rFonts w:ascii="Menlo" w:hAnsi="Menlo" w:cs="Menlo"/>
          <w:sz w:val="28"/>
          <w:sz-cs w:val="28"/>
          <w:spacing w:val="0"/>
          <w:color w:val="0E0E0E"/>
        </w:rPr>
        <w:t xml:space="preserve">make_v2_figs.py</w:t>
      </w:r>
      <w:r>
        <w:rPr>
          <w:rFonts w:ascii="Times New Roman" w:hAnsi="Times New Roman" w:cs="Times New Roman"/>
          <w:sz w:val="30"/>
          <w:sz-cs w:val="30"/>
          <w:spacing w:val="0"/>
          <w:color w:val="0E0E0E"/>
        </w:rPr>
        <w:t xml:space="preserve">. The v3 rework shows the L3 risk budget is batch-sensitive (7% vs 90% violation across batches at the same busy) — capacity claims use the eps=0 bar (2 neighbors) and per-batch eps values are reported explicitly.</w:t>
      </w:r>
    </w:p>
    <w:p>
      <w:pPr>
        <w:spacing w:after="160"/>
      </w:pPr>
      <w:r>
        <w:rPr>
          <w:rFonts w:ascii="Times New Roman" w:hAnsi="Times New Roman" w:cs="Times New Roman"/>
          <w:sz w:val="34"/>
          <w:sz-cs w:val="34"/>
          <w:b/>
          <w:spacing w:val="0"/>
          <w:color w:val="0E0E0E"/>
        </w:rPr>
        <w:t xml:space="preserve">4.2 Synchronized Bursts (Figures 3 and 4)</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Menlo" w:hAnsi="Menlo" w:cs="Menlo"/>
          <w:sz w:val="28"/>
          <w:sz-cs w:val="28"/>
          <w:spacing w:val="0"/>
          <w:color w:val="0E0E0E"/>
        </w:rPr>
        <w:t xml:space="preserve">--randphase</w:t>
      </w:r>
      <w:r>
        <w:rPr>
          <w:rFonts w:ascii="Times New Roman" w:hAnsi="Times New Roman" w:cs="Times New Roman"/>
          <w:sz w:val="30"/>
          <w:sz-cs w:val="30"/>
          <w:spacing w:val="0"/>
          <w:color w:val="0E0E0E"/>
        </w:rPr>
        <w:t xml:space="preserve">); and randomized phases mixed with a single pegged tenant.</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The synchronized scenario has a strict periodic timeline (Figure 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 Synchronized burst timeline</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quiet: P99 ≈ 2–3 ms burst: P50 rises to 4–8 ms, P99 14–22 ms (max 33 ms) after: back to 2–3 ms; repeats every 60 s</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spacing w:val="0"/>
          <w:color w:val="0E0E0E"/>
        </w:rPr>
        <w:t xml:space="preserve">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4 Phase-clustering experiment</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rFonts w:ascii="Times New Roman" w:hAnsi="Times New Roman" w:cs="Times New Roman"/>
          <w:sz w:val="30"/>
          <w:sz-cs w:val="30"/>
          <w:b/>
          <w:spacing w:val="0"/>
          <w:color w:val="0E0E0E"/>
        </w:rPr>
        <w:t xml:space="preserve">one persistently pegged tenant plus random overlaps already breaks a strict SLO</w:t>
      </w:r>
      <w:r>
        <w:rPr>
          <w:rFonts w:ascii="Times New Roman" w:hAnsi="Times New Roman" w:cs="Times New Roman"/>
          <w:sz w:val="30"/>
          <w:sz-cs w:val="30"/>
          <w:spacing w:val="0"/>
          <w:color w:val="0E0E0E"/>
        </w:rPr>
        <w:t xml:space="preserve">. This motivates the cold-start problem: at arrival time one cannot know whether a newcomer is idle or that pegged tenant.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spacing w:after="160"/>
      </w:pPr>
      <w:r>
        <w:rPr>
          <w:rFonts w:ascii="Times New Roman" w:hAnsi="Times New Roman" w:cs="Times New Roman"/>
          <w:sz w:val="34"/>
          <w:sz-cs w:val="34"/>
          <w:b/>
          <w:spacing w:val="0"/>
          <w:color w:val="0E0E0E"/>
        </w:rPr>
        <w:t xml:space="preserve">4.3 Demand Censoring: Usage Lies (Figure 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5 Censoring: usage panel vs true demand (both panels n=7 cycles)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Five tenants are all pegged (true demand 1.0 core each) and capped at </w:t>
      </w:r>
      <w:r>
        <w:rPr>
          <w:rFonts w:ascii="Menlo" w:hAnsi="Menlo" w:cs="Menlo"/>
          <w:sz w:val="28"/>
          <w:sz-cs w:val="28"/>
          <w:spacing w:val="0"/>
          <w:color w:val="0E0E0E"/>
        </w:rPr>
        <w:t xml:space="preserve">cpu.max = 30000/100000</w:t>
      </w:r>
      <w:r>
        <w:rPr>
          <w:rFonts w:ascii="Times New Roman" w:hAnsi="Times New Roman" w:cs="Times New Roman"/>
          <w:sz w:val="30"/>
          <w:sz-cs w:val="30"/>
          <w:spacing w:val="0"/>
          <w:color w:val="0E0E0E"/>
        </w:rPr>
        <w:t xml:space="preserve"> (30% on average). Two phases are measured: </w:t>
      </w:r>
      <w:r>
        <w:rPr>
          <w:rFonts w:ascii="Times New Roman" w:hAnsi="Times New Roman" w:cs="Times New Roman"/>
          <w:sz w:val="30"/>
          <w:sz-cs w:val="30"/>
          <w:b/>
          <w:spacing w:val="0"/>
          <w:color w:val="0E0E0E"/>
        </w:rPr>
        <w:t xml:space="preserve">quota</w:t>
      </w:r>
      <w:r>
        <w:rPr>
          <w:rFonts w:ascii="Times New Roman" w:hAnsi="Times New Roman" w:cs="Times New Roman"/>
          <w:sz w:val="30"/>
          <w:sz-cs w:val="30"/>
          <w:spacing w:val="0"/>
          <w:color w:val="0E0E0E"/>
        </w:rPr>
        <w:t xml:space="preserve"> (caps in effect) and </w:t>
      </w:r>
      <w:r>
        <w:rPr>
          <w:rFonts w:ascii="Times New Roman" w:hAnsi="Times New Roman" w:cs="Times New Roman"/>
          <w:sz w:val="30"/>
          <w:sz-cs w:val="30"/>
          <w:b/>
          <w:spacing w:val="0"/>
          <w:color w:val="0E0E0E"/>
        </w:rPr>
        <w:t xml:space="preserve">released</w:t>
      </w:r>
      <w:r>
        <w:rPr>
          <w:rFonts w:ascii="Times New Roman" w:hAnsi="Times New Roman" w:cs="Times New Roman"/>
          <w:sz w:val="30"/>
          <w:sz-cs w:val="30"/>
          <w:spacing w:val="0"/>
          <w:color w:val="0E0E0E"/>
        </w:rPr>
        <w:t xml:space="preserve"> (caps lifted, simulating the operator trusting the usage dashboard). Seven cycles (three in c3, two each in c4 and c5); each phase probes both services for 30 s at 100 req/s and reads per-VM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deltas.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(i) Estimation: the observed combined usage under quota is </w:t>
      </w:r>
      <w:r>
        <w:rPr>
          <w:rFonts w:ascii="Times New Roman" w:hAnsi="Times New Roman" w:cs="Times New Roman"/>
          <w:sz w:val="30"/>
          <w:sz-cs w:val="30"/>
          <w:b/>
          <w:spacing w:val="0"/>
          <w:color w:val="0E0E0E"/>
        </w:rPr>
        <w:t xml:space="preserve">1.50 cores</w:t>
      </w:r>
      <w:r>
        <w:rPr>
          <w:rFonts w:ascii="Times New Roman" w:hAnsi="Times New Roman" w:cs="Times New Roman"/>
          <w:sz w:val="30"/>
          <w:sz-cs w:val="30"/>
          <w:spacing w:val="0"/>
          <w:color w:val="0E0E0E"/>
        </w:rPr>
        <w:t xml:space="preserve"> (0.30 each), while throttle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growing by ~440–450 per 63 s window; throttled time fraction ≈ 0.3–0.7) reveals a true demand of </w:t>
      </w:r>
      <w:r>
        <w:rPr>
          <w:rFonts w:ascii="Times New Roman" w:hAnsi="Times New Roman" w:cs="Times New Roman"/>
          <w:sz w:val="30"/>
          <w:sz-cs w:val="30"/>
          <w:b/>
          <w:spacing w:val="0"/>
          <w:color w:val="0E0E0E"/>
        </w:rPr>
        <w:t xml:space="preserve">5.00 cores</w:t>
      </w:r>
      <w:r>
        <w:rPr>
          <w:rFonts w:ascii="Times New Roman" w:hAnsi="Times New Roman" w:cs="Times New Roman"/>
          <w:sz w:val="30"/>
          <w:sz-cs w:val="30"/>
          <w:spacing w:val="0"/>
          <w:color w:val="0E0E0E"/>
        </w:rPr>
        <w:t xml:space="preserve"> — a </w:t>
      </w:r>
      <w:r>
        <w:rPr>
          <w:rFonts w:ascii="Times New Roman" w:hAnsi="Times New Roman" w:cs="Times New Roman"/>
          <w:sz w:val="30"/>
          <w:sz-cs w:val="30"/>
          <w:b/>
          <w:spacing w:val="0"/>
          <w:color w:val="0E0E0E"/>
        </w:rPr>
        <w:t xml:space="preserve">3.3× underestimate, identical in 7/7 runs</w:t>
      </w:r>
      <w:r>
        <w:rPr>
          <w:rFonts w:ascii="Times New Roman" w:hAnsi="Times New Roman" w:cs="Times New Roman"/>
          <w:sz w:val="30"/>
          <w:sz-cs w:val="30"/>
          <w:spacing w:val="0"/>
          <w:color w:val="0E0E0E"/>
        </w:rPr>
        <w:t xml:space="preserve">. (ii) Services (ms):</w:t>
      </w:r>
    </w:p>
    <w:p>
      <w:pPr/>
      <w:r>
        <w:rPr>
          <w:rFonts w:ascii="Times New Roman" w:hAnsi="Times New Roman" w:cs="Times New Roman"/>
          <w:sz w:val="25"/>
          <w:sz-cs w:val="25"/>
          <w:b/>
          <w:spacing w:val="0"/>
          <w:color w:val="0E0E0E"/>
        </w:rPr>
        <w:t xml:space="preserve">Phase</w:t>
      </w:r>
    </w:p>
    <w:p>
      <w:pPr/>
      <w:r>
        <w:rPr>
          <w:rFonts w:ascii="Times New Roman" w:hAnsi="Times New Roman" w:cs="Times New Roman"/>
          <w:sz w:val="25"/>
          <w:sz-cs w:val="25"/>
          <w:b/>
          <w:spacing w:val="0"/>
          <w:color w:val="0E0E0E"/>
        </w:rPr>
        <w:t xml:space="preserve">HTTP P99 (range over 5 runs)</w:t>
      </w:r>
    </w:p>
    <w:p>
      <w:pPr/>
      <w:r>
        <w:rPr>
          <w:rFonts w:ascii="Times New Roman" w:hAnsi="Times New Roman" w:cs="Times New Roman"/>
          <w:sz w:val="25"/>
          <w:sz-cs w:val="25"/>
          <w:b/>
          <w:spacing w:val="0"/>
          <w:color w:val="0E0E0E"/>
        </w:rPr>
        <w:t xml:space="preserve">Redis P99</w:t>
      </w:r>
    </w:p>
    <w:p>
      <w:pPr/>
      <w:r>
        <w:rPr>
          <w:rFonts w:ascii="Times New Roman" w:hAnsi="Times New Roman" w:cs="Times New Roman"/>
          <w:sz w:val="25"/>
          <w:sz-cs w:val="25"/>
          <w:b/>
          <w:spacing w:val="0"/>
          <w:color w:val="0E0E0E"/>
        </w:rPr>
        <w:t xml:space="preserve">Host busy</w:t>
      </w:r>
    </w:p>
    <w:p>
      <w:pPr/>
      <w:r>
        <w:rPr>
          <w:rFonts w:ascii="Times New Roman" w:hAnsi="Times New Roman" w:cs="Times New Roman"/>
          <w:sz w:val="25"/>
          <w:sz-cs w:val="25"/>
          <w:spacing w:val="0"/>
          <w:color w:val="0E0E0E"/>
        </w:rPr>
        <w:t xml:space="preserve">quota</w:t>
      </w:r>
    </w:p>
    <w:p>
      <w:pPr/>
      <w:r>
        <w:rPr>
          <w:rFonts w:ascii="Times New Roman" w:hAnsi="Times New Roman" w:cs="Times New Roman"/>
          <w:sz w:val="25"/>
          <w:sz-cs w:val="25"/>
          <w:spacing w:val="0"/>
          <w:color w:val="0E0E0E"/>
        </w:rPr>
        <w:t xml:space="preserve">9.2 – 14.0</w:t>
      </w:r>
    </w:p>
    <w:p>
      <w:pPr/>
      <w:r>
        <w:rPr>
          <w:rFonts w:ascii="Times New Roman" w:hAnsi="Times New Roman" w:cs="Times New Roman"/>
          <w:sz w:val="25"/>
          <w:sz-cs w:val="25"/>
          <w:spacing w:val="0"/>
          <w:color w:val="0E0E0E"/>
        </w:rPr>
        <w:t xml:space="preserve">8.8 – 13.8</w:t>
      </w:r>
    </w:p>
    <w:p>
      <w:pPr/>
      <w:r>
        <w:rPr>
          <w:rFonts w:ascii="Times New Roman" w:hAnsi="Times New Roman" w:cs="Times New Roman"/>
          <w:sz w:val="25"/>
          <w:sz-cs w:val="25"/>
          <w:spacing w:val="0"/>
          <w:color w:val="0E0E0E"/>
        </w:rPr>
        <w:t xml:space="preserve">~57%</w:t>
      </w:r>
    </w:p>
    <w:p>
      <w:pPr/>
      <w:r>
        <w:rPr>
          <w:rFonts w:ascii="Times New Roman" w:hAnsi="Times New Roman" w:cs="Times New Roman"/>
          <w:sz w:val="25"/>
          <w:sz-cs w:val="25"/>
          <w:spacing w:val="0"/>
          <w:color w:val="0E0E0E"/>
        </w:rPr>
        <w:t xml:space="preserve">released</w:t>
      </w:r>
    </w:p>
    <w:p>
      <w:pPr/>
      <w:r>
        <w:rPr>
          <w:rFonts w:ascii="Times New Roman" w:hAnsi="Times New Roman" w:cs="Times New Roman"/>
          <w:sz w:val="25"/>
          <w:sz-cs w:val="25"/>
          <w:spacing w:val="0"/>
          <w:color w:val="0E0E0E"/>
        </w:rPr>
        <w:t xml:space="preserve">16.7 – 25.0</w:t>
      </w:r>
    </w:p>
    <w:p>
      <w:pPr/>
      <w:r>
        <w:rPr>
          <w:rFonts w:ascii="Times New Roman" w:hAnsi="Times New Roman" w:cs="Times New Roman"/>
          <w:sz w:val="25"/>
          <w:sz-cs w:val="25"/>
          <w:spacing w:val="0"/>
          <w:color w:val="0E0E0E"/>
        </w:rPr>
        <w:t xml:space="preserve">15.0 – 20.9</w:t>
      </w:r>
    </w:p>
    <w:p>
      <w:pPr/>
      <w:r>
        <w:rPr>
          <w:rFonts w:ascii="Times New Roman" w:hAnsi="Times New Roman" w:cs="Times New Roman"/>
          <w:sz w:val="25"/>
          <w:sz-cs w:val="25"/>
          <w:spacing w:val="0"/>
          <w:color w:val="0E0E0E"/>
        </w:rPr>
        <w:t xml:space="preserve">100%</w:t>
      </w:r>
    </w:p>
    <w:p>
      <w:pPr>
        <w:jc w:val="both"/>
        <w:spacing w:after="160"/>
      </w:pPr>
      <w:r>
        <w:rPr>
          <w:rFonts w:ascii="Times New Roman" w:hAnsi="Times New Roman" w:cs="Times New Roman"/>
          <w:sz w:val="30"/>
          <w:sz-cs w:val="30"/>
          <w:spacing w:val="0"/>
          <w:color w:val="0E0E0E"/>
        </w:rPr>
        <w:t xml:space="preserve">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Censoring has two stacked consequences. First, </w:t>
      </w:r>
      <w:r>
        <w:rPr>
          <w:rFonts w:ascii="Times New Roman" w:hAnsi="Times New Roman" w:cs="Times New Roman"/>
          <w:sz w:val="30"/>
          <w:sz-cs w:val="30"/>
          <w:b/>
          <w:spacing w:val="0"/>
          <w:color w:val="0E0E0E"/>
        </w:rPr>
        <w:t xml:space="preserve">estimation bias</w:t>
      </w:r>
      <w:r>
        <w:rPr>
          <w:rFonts w:ascii="Times New Roman" w:hAnsi="Times New Roman" w:cs="Times New Roman"/>
          <w:sz w:val="30"/>
          <w:sz-cs w:val="30"/>
          <w:spacing w:val="0"/>
          <w:color w:val="0E0E0E"/>
        </w:rPr>
        <w:t xml:space="preserve">: the dashboard shows "2.5 cores of headroom" while the host is already 25% over capacity; decisions based on it (release, expand, sell more) turn the hidden gap into a public incident. Second, a </w:t>
      </w:r>
      <w:r>
        <w:rPr>
          <w:rFonts w:ascii="Times New Roman" w:hAnsi="Times New Roman" w:cs="Times New Roman"/>
          <w:sz w:val="30"/>
          <w:sz-cs w:val="30"/>
          <w:b/>
          <w:spacing w:val="0"/>
          <w:color w:val="0E0E0E"/>
        </w:rPr>
        <w:t xml:space="preserve">pulse tax</w:t>
      </w:r>
      <w:r>
        <w:rPr>
          <w:rFonts w:ascii="Times New Roman" w:hAnsi="Times New Roman" w:cs="Times New Roman"/>
          <w:sz w:val="30"/>
          <w:sz-cs w:val="30"/>
          <w:spacing w:val="0"/>
          <w:color w:val="0E0E0E"/>
        </w:rPr>
        <w:t xml:space="preserve">: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7.3c; known bias for bursty patterns — see Section 3.3)) yields 5.00 cores and correctly reports "no headroom; capacity action required", avoiding the self-inflicted release.</w:t>
      </w:r>
    </w:p>
    <w:p>
      <w:pPr>
        <w:jc w:val="both"/>
        <w:spacing w:after="160"/>
      </w:pPr>
      <w:r>
        <w:rPr>
          <w:rFonts w:ascii="Times New Roman" w:hAnsi="Times New Roman" w:cs="Times New Roman"/>
          <w:sz w:val="30"/>
          <w:sz-cs w:val="30"/>
          <w:b/>
          <w:spacing w:val="0"/>
          <w:color w:val="0E0E0E"/>
        </w:rPr>
        <w:t xml:space="preserve">Rework (v3cen, 30 rounds x 3 cycles = 90 cycles, five tenants @30%).</w:t>
      </w:r>
      <w:r>
        <w:rPr>
          <w:rFonts w:ascii="Times New Roman" w:hAnsi="Times New Roman" w:cs="Times New Roman"/>
          <w:sz w:val="30"/>
          <w:sz-cs w:val="30"/>
          <w:spacing w:val="0"/>
          <w:color w:val="0E0E0E"/>
        </w:rPr>
        <w:t xml:space="preserve"> Naive mean 1.54 cores vs truth 5.59 cores (</w:t>
      </w:r>
      <w:r>
        <w:rPr>
          <w:rFonts w:ascii="Times New Roman" w:hAnsi="Times New Roman" w:cs="Times New Roman"/>
          <w:sz w:val="30"/>
          <w:sz-cs w:val="30"/>
          <w:b/>
          <w:spacing w:val="0"/>
          <w:color w:val="0E0E0E"/>
        </w:rPr>
        <w:t xml:space="preserve">3.6x under-report</w:t>
      </w:r>
      <w:r>
        <w:rPr>
          <w:rFonts w:ascii="Times New Roman" w:hAnsi="Times New Roman" w:cs="Times New Roman"/>
          <w:sz w:val="30"/>
          <w:sz-cs w:val="30"/>
          <w:spacing w:val="0"/>
          <w:color w:val="0E0E0E"/>
        </w:rPr>
        <w:t xml:space="preserve">); throttle-corrected |error| median 0.55 cores, </w:t>
      </w:r>
      <w:r>
        <w:rPr>
          <w:rFonts w:ascii="Times New Roman" w:hAnsi="Times New Roman" w:cs="Times New Roman"/>
          <w:sz w:val="30"/>
          <w:sz-cs w:val="30"/>
          <w:b/>
          <w:spacing w:val="0"/>
          <w:color w:val="0E0E0E"/>
        </w:rPr>
        <w:t xml:space="preserve">88/90 cycles within +-20%</w:t>
      </w:r>
      <w:r>
        <w:rPr>
          <w:rFonts w:ascii="Times New Roman" w:hAnsi="Times New Roman" w:cs="Times New Roman"/>
          <w:sz w:val="30"/>
          <w:sz-cs w:val="30"/>
          <w:spacing w:val="0"/>
          <w:color w:val="0E0E0E"/>
        </w:rPr>
        <w:t xml:space="preserve">; naive below 70% of truth in </w:t>
      </w:r>
      <w:r>
        <w:rPr>
          <w:rFonts w:ascii="Times New Roman" w:hAnsi="Times New Roman" w:cs="Times New Roman"/>
          <w:sz w:val="30"/>
          <w:sz-cs w:val="30"/>
          <w:b/>
          <w:spacing w:val="0"/>
          <w:color w:val="0E0E0E"/>
        </w:rPr>
        <w:t xml:space="preserve">90/90 cycles</w:t>
      </w:r>
      <w:r>
        <w:rPr>
          <w:rFonts w:ascii="Times New Roman" w:hAnsi="Times New Roman" w:cs="Times New Roman"/>
          <w:sz w:val="30"/>
          <w:sz-cs w:val="30"/>
          <w:spacing w:val="0"/>
          <w:color w:val="0E0E0E"/>
        </w:rPr>
        <w:t xml:space="preserve"> — direction and magnitude replicate in an independent batch; the correction is not exact (which is why Section 3.3.1 frames it as an empirical heuristic).</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spacing w:after="133"/>
      </w:pPr>
      <w:r>
        <w:rPr>
          <w:rFonts w:ascii="Times New Roman" w:hAnsi="Times New Roman" w:cs="Times New Roman"/>
          <w:sz w:val="32"/>
          <w:sz-cs w:val="32"/>
          <w:b/>
          <w:spacing w:val="0"/>
          <w:color w:val="0E0E0E"/>
        </w:rPr>
        <w:t xml:space="preserve">4.3b Repeat: 90 Cycles (Figure 18)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18 Censoring 90-cycle repeat: 2x under-report, 90/90 release violations</w:t>
      </w:r>
    </w:p>
    <w:p>
      <w:pPr>
        <w:jc w:val="both"/>
        <w:spacing w:after="160"/>
      </w:pPr>
      <w:r>
        <w:rPr>
          <w:rFonts w:ascii="Times New Roman" w:hAnsi="Times New Roman" w:cs="Times New Roman"/>
          <w:sz w:val="30"/>
          <w:sz-cs w:val="30"/>
          <w:b/>
          <w:spacing w:val="0"/>
          <w:color w:val="0E0E0E"/>
        </w:rPr>
        <w:t xml:space="preserve">Setup.</w:t>
      </w:r>
      <w:r>
        <w:rPr>
          <w:rFonts w:ascii="Times New Roman" w:hAnsi="Times New Roman" w:cs="Times New Roman"/>
          <w:sz w:val="30"/>
          <w:sz-cs w:val="30"/>
          <w:spacing w:val="0"/>
          <w:color w:val="0E0E0E"/>
        </w:rPr>
        <w:t xml:space="preserve"> The v2 campaign reran the Section 4.3 procedure </w:t>
      </w:r>
      <w:r>
        <w:rPr>
          <w:rFonts w:ascii="Times New Roman" w:hAnsi="Times New Roman" w:cs="Times New Roman"/>
          <w:sz w:val="30"/>
          <w:sz-cs w:val="30"/>
          <w:b/>
          <w:spacing w:val="0"/>
          <w:color w:val="0E0E0E"/>
        </w:rPr>
        <w:t xml:space="preserve">30 rounds × 3 cycles = 90 cycles</w:t>
      </w:r>
      <w:r>
        <w:rPr>
          <w:rFonts w:ascii="Times New Roman" w:hAnsi="Times New Roman" w:cs="Times New Roman"/>
          <w:sz w:val="30"/>
          <w:sz-cs w:val="30"/>
          <w:spacing w:val="0"/>
          <w:color w:val="0E0E0E"/>
        </w:rPr>
        <w:t xml:space="preserve"> (50% quota; 4 tenants actually running — the fourth was offline early in the batch; tenants remain pegged, true demand 1.0 core each). Each cycle probes both phases for 30 s.</w:t>
      </w:r>
    </w:p>
    <w:p>
      <w:pPr>
        <w:jc w:val="both"/>
        <w:spacing w:after="160"/>
      </w:pPr>
      <w:r>
        <w:rPr>
          <w:rFonts w:ascii="Times New Roman" w:hAnsi="Times New Roman" w:cs="Times New Roman"/>
          <w:sz w:val="30"/>
          <w:sz-cs w:val="30"/>
          <w:b/>
          <w:spacing w:val="0"/>
          <w:color w:val="0E0E0E"/>
        </w:rPr>
        <w:t xml:space="preserve">Results (Figure 18).</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Estimation</w:t>
      </w:r>
      <w:r>
        <w:rPr>
          <w:rFonts w:ascii="Times New Roman" w:hAnsi="Times New Roman" w:cs="Times New Roman"/>
          <w:sz w:val="30"/>
          <w:sz-cs w:val="30"/>
          <w:spacing w:val="0"/>
          <w:color w:val="0E0E0E"/>
        </w:rPr>
        <w:t xml:space="preserve">: in 90/90 cycles the usage panel reports 2.00 cores (4 × 0.50) while throttle evidence recovers 4.00 cores — exactly the truth. A half-size quota halves the reported demand, every cycle. (ii) </w:t>
      </w:r>
      <w:r>
        <w:rPr>
          <w:rFonts w:ascii="Times New Roman" w:hAnsi="Times New Roman" w:cs="Times New Roman"/>
          <w:sz w:val="30"/>
          <w:sz-cs w:val="30"/>
          <w:b/>
          <w:spacing w:val="0"/>
          <w:color w:val="0E0E0E"/>
        </w:rPr>
        <w:t xml:space="preserve">Service</w:t>
      </w:r>
      <w:r>
        <w:rPr>
          <w:rFonts w:ascii="Times New Roman" w:hAnsi="Times New Roman" w:cs="Times New Roman"/>
          <w:sz w:val="30"/>
          <w:sz-cs w:val="30"/>
          <w:spacing w:val="0"/>
          <w:color w:val="0E0E0E"/>
        </w:rPr>
        <w:t xml:space="preserve">: quota-phase HTTP P99 averages 11.4 ms (range 9.1–14.6; 98% of cycles already across the 10 ms line); released-phase averages 24.7 ms (range 20.6–28.9) with </w:t>
      </w:r>
      <w:r>
        <w:rPr>
          <w:rFonts w:ascii="Times New Roman" w:hAnsi="Times New Roman" w:cs="Times New Roman"/>
          <w:sz w:val="30"/>
          <w:sz-cs w:val="30"/>
          <w:b/>
          <w:spacing w:val="0"/>
          <w:color w:val="0E0E0E"/>
        </w:rPr>
        <w:t xml:space="preserve">90/90 (100%) violations</w:t>
      </w:r>
      <w:r>
        <w:rPr>
          <w:rFonts w:ascii="Times New Roman" w:hAnsi="Times New Roman" w:cs="Times New Roman"/>
          <w:sz w:val="30"/>
          <w:sz-cs w:val="30"/>
          <w:spacing w:val="0"/>
          <w:color w:val="0E0E0E"/>
        </w:rPr>
        <w:t xml:space="preserve"> — the lowest released-phase cycle is still above the quota phase's 95th percentile.</w:t>
      </w:r>
    </w:p>
    <w:p>
      <w:pPr>
        <w:jc w:val="both"/>
        <w:spacing w:after="160"/>
      </w:pPr>
      <w:r>
        <w:rPr>
          <w:rFonts w:ascii="Times New Roman" w:hAnsi="Times New Roman" w:cs="Times New Roman"/>
          <w:sz w:val="30"/>
          <w:sz-cs w:val="30"/>
          <w:b/>
          <w:spacing w:val="0"/>
          <w:color w:val="0E0E0E"/>
        </w:rPr>
        <w:t xml:space="preserve">Interpretation.</w:t>
      </w:r>
      <w:r>
        <w:rPr>
          <w:rFonts w:ascii="Times New Roman" w:hAnsi="Times New Roman" w:cs="Times New Roman"/>
          <w:sz w:val="30"/>
          <w:sz-cs w:val="30"/>
          <w:spacing w:val="0"/>
          <w:color w:val="0E0E0E"/>
        </w:rP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As in 4.3; this batch runs 4 tenants (one offline).</w:t>
      </w:r>
    </w:p>
    <w:p>
      <w:pPr>
        <w:spacing w:after="160"/>
      </w:pPr>
      <w:r>
        <w:rPr>
          <w:rFonts w:ascii="Times New Roman" w:hAnsi="Times New Roman" w:cs="Times New Roman"/>
          <w:sz w:val="34"/>
          <w:sz-cs w:val="34"/>
          <w:b/>
          <w:spacing w:val="0"/>
          <w:color w:val="0E0E0E"/>
        </w:rPr>
        <w:t xml:space="preserve">4.4 Reliability of Control Levers (Figures 6–9)</w:t>
      </w:r>
    </w:p>
    <w:p>
      <w:pPr>
        <w:jc w:val="both"/>
        <w:spacing w:after="160"/>
      </w:pPr>
      <w:r>
        <w:rPr>
          <w:rFonts w:ascii="Times New Roman" w:hAnsi="Times New Roman" w:cs="Times New Roman"/>
          <w:sz w:val="30"/>
          <w:sz-cs w:val="30"/>
          <w:spacing w:val="0"/>
          <w:color w:val="0E0E0E"/>
        </w:rPr>
        <w:t xml:space="preserve">Five candidate levers are each asked to protect the service tail: CPU quotas, CPU weights, core isolation, memory double-gates, and IO caps (with an IO-weight counterexample).</w:t>
      </w:r>
    </w:p>
    <w:p>
      <w:pPr>
        <w:spacing w:after="133"/>
      </w:pPr>
      <w:r>
        <w:rPr>
          <w:rFonts w:ascii="Times New Roman" w:hAnsi="Times New Roman" w:cs="Times New Roman"/>
          <w:sz w:val="32"/>
          <w:sz-cs w:val="32"/>
          <w:b/>
          <w:spacing w:val="0"/>
          <w:color w:val="0E0E0E"/>
        </w:rPr>
        <w:t xml:space="preserve">4.4.1 CPU quotas: bound averages, not boost safe packing (Figure 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6 CPU quota vs the safe knee (isolated arm tested to 5 neighbors, others 4 - a different-load-intensity comparison)</w:t>
      </w:r>
    </w:p>
    <w:p>
      <w:pPr>
        <w:jc w:val="both"/>
        <w:spacing w:after="160"/>
      </w:pPr>
      <w:r>
        <w:rPr>
          <w:rFonts w:ascii="Times New Roman" w:hAnsi="Times New Roman" w:cs="Times New Roman"/>
          <w:sz w:val="30"/>
          <w:sz-cs w:val="30"/>
          <w:spacing w:val="0"/>
          <w:color w:val="0E0E0E"/>
        </w:rPr>
        <w:t xml:space="preserve">Re-running the neighbor sweep with newcomers capped at 0.75 and 0.50 cores: </w:t>
      </w:r>
      <w:r>
        <w:rPr>
          <w:rFonts w:ascii="Times New Roman" w:hAnsi="Times New Roman" w:cs="Times New Roman"/>
          <w:sz w:val="30"/>
          <w:sz-cs w:val="30"/>
          <w:b/>
          <w:spacing w:val="0"/>
          <w:color w:val="0E0E0E"/>
        </w:rPr>
        <w:t xml:space="preserve">neither improves the safe knee</w:t>
      </w:r>
      <w:r>
        <w:rPr>
          <w:rFonts w:ascii="Times New Roman" w:hAnsi="Times New Roman" w:cs="Times New Roman"/>
          <w:sz w:val="30"/>
          <w:sz-cs w:val="30"/>
          <w:spacing w:val="0"/>
          <w:color w:val="0E0E0E"/>
        </w:rP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rFonts w:ascii="Times New Roman" w:hAnsi="Times New Roman" w:cs="Times New Roman"/>
          <w:sz w:val="30"/>
          <w:sz-cs w:val="30"/>
          <w:b/>
          <w:spacing w:val="0"/>
          <w:color w:val="0E0E0E"/>
        </w:rPr>
        <w:t xml:space="preserve">Quotas buy no additional safe seats; they only slow customers and sharpen peaks.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4.4.2 CPU weights: 100× priority still fails (Figure 9)</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9 Quota pulse: service P99</w:t>
      </w:r>
    </w:p>
    <w:p>
      <w:pPr>
        <w:jc w:val="both"/>
        <w:spacing w:after="160"/>
      </w:pPr>
      <w:r>
        <w:rPr>
          <w:rFonts w:ascii="Times New Roman" w:hAnsi="Times New Roman" w:cs="Times New Roman"/>
          <w:sz w:val="30"/>
          <w:sz-cs w:val="30"/>
          <w:spacing w:val="0"/>
          <w:color w:val="0E0E0E"/>
        </w:rPr>
        <w:t xml:space="preserve">Raising the service VMs' </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to 1000 (10×) and 10000 (100×, a verification run) against default-100 tenants under five pegged tenants yields service P99 25.4/22.8 and 24.0/22.7 ms — </w:t>
      </w:r>
      <w:r>
        <w:rPr>
          <w:rFonts w:ascii="Times New Roman" w:hAnsi="Times New Roman" w:cs="Times New Roman"/>
          <w:sz w:val="30"/>
          <w:sz-cs w:val="30"/>
          <w:b/>
          <w:spacing w:val="0"/>
          <w:color w:val="0E0E0E"/>
        </w:rPr>
        <w:t xml:space="preserve">worse than no weights at all</w:t>
      </w:r>
      <w:r>
        <w:rPr>
          <w:rFonts w:ascii="Times New Roman" w:hAnsi="Times New Roman" w:cs="Times New Roman"/>
          <w:sz w:val="30"/>
          <w:sz-cs w:val="30"/>
          <w:spacing w:val="0"/>
          <w:color w:val="0E0E0E"/>
        </w:rPr>
        <w:t xml:space="preserve"> (historic five-pegged P99 21.6/19.5 ms) and opposite to the intuition that weights favor the service. IO weights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50 vs 500) are equally inert. </w:t>
      </w:r>
      <w:r>
        <w:rPr>
          <w:rFonts w:ascii="Times New Roman" w:hAnsi="Times New Roman" w:cs="Times New Roman"/>
          <w:sz w:val="30"/>
          <w:sz-cs w:val="30"/>
          <w:b/>
          <w:spacing w:val="0"/>
          <w:color w:val="0E0E0E"/>
        </w:rPr>
        <w:t xml:space="preserve">Soft priorities are not tail-latency protections; isolation is.</w:t>
      </w:r>
      <w:r>
        <w:rPr>
          <w:rFonts w:ascii="Times New Roman" w:hAnsi="Times New Roman" w:cs="Times New Roman"/>
          <w:sz w:val="30"/>
          <w:sz-cs w:val="30"/>
          <w:spacing w:val="0"/>
          <w:color w:val="0E0E0E"/>
        </w:rPr>
        <w:t xml:space="preserve"/>
      </w:r>
    </w:p>
    <w:p>
      <w:pPr>
        <w:spacing w:after="133"/>
      </w:pPr>
      <w:r>
        <w:rPr>
          <w:rFonts w:ascii="Times New Roman" w:hAnsi="Times New Roman" w:cs="Times New Roman"/>
          <w:sz w:val="32"/>
          <w:sz-cs w:val="32"/>
          <w:b/>
          <w:spacing w:val="0"/>
          <w:color w:val="0E0E0E"/>
        </w:rPr>
        <w:t xml:space="preserve">4.4.3 Core isolation: the only lever that survives storms on our testbed (Figures 6, 10)</w:t>
      </w:r>
    </w:p>
    <w:p>
      <w:pPr>
        <w:jc w:val="both"/>
        <w:spacing w:after="160"/>
      </w:pPr>
      <w:r>
        <w:rPr>
          <w:rFonts w:ascii="Times New Roman" w:hAnsi="Times New Roman" w:cs="Times New Roman"/>
          <w:sz w:val="30"/>
          <w:sz-cs w:val="30"/>
          <w:spacing w:val="0"/>
          <w:color w:val="0E0E0E"/>
        </w:rPr>
        <w:t xml:space="preserve">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spacing w:after="133"/>
      </w:pPr>
      <w:r>
        <w:rPr>
          <w:rFonts w:ascii="Times New Roman" w:hAnsi="Times New Roman" w:cs="Times New Roman"/>
          <w:sz w:val="32"/>
          <w:sz-cs w:val="32"/>
          <w:b/>
          <w:spacing w:val="0"/>
          <w:color w:val="0E0E0E"/>
        </w:rPr>
        <w:t xml:space="preserve">4.4.4 Memory: the double gate (Figure 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7 Memory double gate</w:t>
      </w:r>
    </w:p>
    <w:p>
      <w:pPr>
        <w:jc w:val="both"/>
        <w:spacing w:after="160"/>
      </w:pPr>
      <w:r>
        <w:rPr>
          <w:rFonts w:ascii="Times New Roman" w:hAnsi="Times New Roman" w:cs="Times New Roman"/>
          <w:sz w:val="30"/>
          <w:sz-cs w:val="30"/>
          <w:spacing w:val="0"/>
          <w:color w:val="0E0E0E"/>
        </w:rPr>
        <w:t xml:space="preserve">Unbounded growth (10 tenants, progressive ballast): at about 13.8 GB of combined tenant residency the host's 1 GB swap is exhausted and </w:t>
      </w:r>
      <w:r>
        <w:rPr>
          <w:rFonts w:ascii="Times New Roman" w:hAnsi="Times New Roman" w:cs="Times New Roman"/>
          <w:sz w:val="30"/>
          <w:sz-cs w:val="30"/>
          <w:b/>
          <w:spacing w:val="0"/>
          <w:color w:val="0E0E0E"/>
        </w:rPr>
        <w:t xml:space="preserve">two customer VMs are OOM-killed</w:t>
      </w:r>
      <w:r>
        <w:rPr>
          <w:rFonts w:ascii="Times New Roman" w:hAnsi="Times New Roman" w:cs="Times New Roman"/>
          <w:sz w:val="30"/>
          <w:sz-cs w:val="30"/>
          <w:spacing w:val="0"/>
          <w:color w:val="0E0E0E"/>
        </w:rPr>
        <w:t xml:space="preserve">, with several tenants' SSH unresponsive; services, being small, survive. Adding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spacing w:after="133"/>
      </w:pPr>
      <w:r>
        <w:rPr>
          <w:rFonts w:ascii="Times New Roman" w:hAnsi="Times New Roman" w:cs="Times New Roman"/>
          <w:sz w:val="32"/>
          <w:sz-cs w:val="32"/>
          <w:b/>
          <w:spacing w:val="0"/>
          <w:color w:val="0E0E0E"/>
        </w:rPr>
        <w:t xml:space="preserve">4.4.5 Block IO: hard caps work, the offender pays (Figure 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8 Block-IO cap (io.max)</w:t>
      </w:r>
    </w:p>
    <w:p>
      <w:pPr>
        <w:jc w:val="both"/>
        <w:spacing w:after="160"/>
      </w:pPr>
      <w:r>
        <w:rPr>
          <w:rFonts w:ascii="Times New Roman" w:hAnsi="Times New Roman" w:cs="Times New Roman"/>
          <w:sz w:val="30"/>
          <w:sz-cs w:val="30"/>
          <w:spacing w:val="0"/>
          <w:color w:val="0E0E0E"/>
        </w:rPr>
        <w:t xml:space="preserve">Ten tenants running 4K 70/30 random read/write (O_DIRECT) push the host to about 16.5k IOPS and </w:t>
      </w:r>
      <w:r>
        <w:rPr>
          <w:rFonts w:ascii="Times New Roman" w:hAnsi="Times New Roman" w:cs="Times New Roman"/>
          <w:sz w:val="30"/>
          <w:sz-cs w:val="30"/>
          <w:b/>
          <w:spacing w:val="0"/>
          <w:color w:val="0E0E0E"/>
        </w:rPr>
        <w:t xml:space="preserve">drag service P99 to 12.1 ms (violating) although services perform almost no disk IO</w:t>
      </w:r>
      <w:r>
        <w:rPr>
          <w:rFonts w:ascii="Times New Roman" w:hAnsi="Times New Roman" w:cs="Times New Roman"/>
          <w:sz w:val="30"/>
          <w:sz-cs w:val="30"/>
          <w:spacing w:val="0"/>
          <w:color w:val="0E0E0E"/>
        </w:rPr>
        <w:t xml:space="preserve"> (a storm hitting "over the mountain"). Applying </w:t>
      </w:r>
      <w:r>
        <w:rPr>
          <w:rFonts w:ascii="Menlo" w:hAnsi="Menlo" w:cs="Menlo"/>
          <w:sz w:val="28"/>
          <w:sz-cs w:val="28"/>
          <w:spacing w:val="0"/>
          <w:color w:val="0E0E0E"/>
        </w:rPr>
        <w:t xml:space="preserve">io.max = 300 riops / 150 wiops</w:t>
      </w:r>
      <w:r>
        <w:rPr>
          <w:rFonts w:ascii="Times New Roman" w:hAnsi="Times New Roman" w:cs="Times New Roman"/>
          <w:sz w:val="30"/>
          <w:sz-cs w:val="30"/>
          <w:spacing w:val="0"/>
          <w:color w:val="0E0E0E"/>
        </w:rPr>
        <w:t xml:space="preserve"> per tenant caps exactly as configured, drops the host to 2.6k IOPS, and returns service P99 to 2.7 ms; the cost is that </w:t>
      </w:r>
      <w:r>
        <w:rPr>
          <w:rFonts w:ascii="Times New Roman" w:hAnsi="Times New Roman" w:cs="Times New Roman"/>
          <w:sz w:val="30"/>
          <w:sz-cs w:val="30"/>
          <w:b/>
          <w:spacing w:val="0"/>
          <w:color w:val="0E0E0E"/>
        </w:rPr>
        <w:t xml:space="preserve">capped tenants' read completion P99 rises to ~96 ms</w:t>
      </w:r>
      <w:r>
        <w:rPr>
          <w:rFonts w:ascii="Times New Roman" w:hAnsi="Times New Roman" w:cs="Times New Roman"/>
          <w:sz w:val="30"/>
          <w:sz-cs w:val="30"/>
          <w:spacing w:val="0"/>
          <w:color w:val="0E0E0E"/>
        </w:rPr>
        <w:t xml:space="preserve"> (queueing at the throttle). Two operational details: cgroup IO accounting keys to the whole-disk device (8:0), not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is a no-op because the host's IO scheduler is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(no BFQ).</w:t>
      </w:r>
    </w:p>
    <w:p>
      <w:pPr>
        <w:jc w:val="both"/>
        <w:spacing w:after="160"/>
      </w:pPr>
      <w:r>
        <w:rPr>
          <w:rFonts w:ascii="Times New Roman" w:hAnsi="Times New Roman" w:cs="Times New Roman"/>
          <w:sz w:val="30"/>
          <w:sz-cs w:val="30"/>
          <w:b/>
          <w:spacing w:val="0"/>
          <w:color w:val="0E0E0E"/>
        </w:rPr>
        <w:t xml:space="preserve">Section boundaries.</w:t>
      </w:r>
      <w:r>
        <w:rPr>
          <w:rFonts w:ascii="Times New Roman" w:hAnsi="Times New Roman" w:cs="Times New Roman"/>
          <w:sz w:val="30"/>
          <w:sz-cs w:val="30"/>
          <w:spacing w:val="0"/>
          <w:color w:val="0E0E0E"/>
        </w:rPr>
        <w:t xml:space="preserve"> Service VMs being lightweight is a precondition of "isolation works"; the mechanism behind weight failure (host-side packet path / scheduling-credit dynamics) is left as an open question; memory numbers are tied to the 1 GB swap environment.</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5 Design: Risk-Calibrated Admission and a Shaping Playbook</w:t>
      </w:r>
    </w:p>
    <w:p>
      <w:pPr>
        <w:ind w:left="480" w:right="480" w:first-line="-480"/>
        <w:spacing w:after="213"/>
      </w:pPr>
      <w:r>
        <w:rPr>
          <w:rFonts w:ascii="Times New Roman" w:hAnsi="Times New Roman" w:cs="Times New Roman"/>
          <w:sz w:val="28"/>
          <w:sz-cs w:val="28"/>
          <w:spacing w:val="0"/>
          <w:color w:val="262626"/>
        </w:rPr>
        <w:t xml:space="preserve">This chapter organizes the measurement findings into an executable decision framework for small providers. Two principles: </w:t>
      </w:r>
      <w:r>
        <w:rPr>
          <w:rFonts w:ascii="Times New Roman" w:hAnsi="Times New Roman" w:cs="Times New Roman"/>
          <w:sz w:val="28"/>
          <w:sz-cs w:val="28"/>
          <w:b/>
          <w:spacing w:val="0"/>
          <w:color w:val="262626"/>
        </w:rPr>
        <w:t xml:space="preserve">(i) never rely on mechanisms our measurements falsified</w:t>
      </w:r>
      <w:r>
        <w:rPr>
          <w:rFonts w:ascii="Times New Roman" w:hAnsi="Times New Roman" w:cs="Times New Roman"/>
          <w:sz w:val="28"/>
          <w:sz-cs w:val="28"/>
          <w:spacing w:val="0"/>
          <w:color w:val="262626"/>
        </w:rPr>
        <w:t xml:space="preserve"> (soft priorities, average utilization, uncorrected usage); </w:t>
      </w:r>
      <w:r>
        <w:rPr>
          <w:rFonts w:ascii="Times New Roman" w:hAnsi="Times New Roman" w:cs="Times New Roman"/>
          <w:sz w:val="28"/>
          <w:sz-cs w:val="28"/>
          <w:b/>
          <w:spacing w:val="0"/>
          <w:color w:val="262626"/>
        </w:rPr>
        <w:t xml:space="preserve">(ii) separate protection from business</w:t>
      </w:r>
      <w:r>
        <w:rPr>
          <w:rFonts w:ascii="Times New Roman" w:hAnsi="Times New Roman" w:cs="Times New Roman"/>
          <w:sz w:val="28"/>
          <w:sz-cs w:val="28"/>
          <w:spacing w:val="0"/>
          <w:color w:val="262626"/>
        </w:rPr>
        <w:t xml:space="preserve"> — the service SLO is guarded by isolation, while density is bought with evidence.</w:t>
      </w:r>
    </w:p>
    <w:p>
      <w:pPr>
        <w:spacing w:after="160"/>
      </w:pPr>
      <w:r>
        <w:rPr>
          <w:rFonts w:ascii="Times New Roman" w:hAnsi="Times New Roman" w:cs="Times New Roman"/>
          <w:sz w:val="34"/>
          <w:sz-cs w:val="34"/>
          <w:b/>
          <w:spacing w:val="0"/>
          <w:color w:val="0E0E0E"/>
        </w:rPr>
        <w:t xml:space="preserve">5.1 Overview</w:t>
      </w:r>
    </w:p>
    <w:p>
      <w:pPr>
        <w:jc w:val="both"/>
        <w:spacing w:after="160"/>
      </w:pPr>
      <w:r>
        <w:rPr>
          <w:rFonts w:ascii="Times New Roman" w:hAnsi="Times New Roman" w:cs="Times New Roman"/>
          <w:sz w:val="30"/>
          <w:sz-cs w:val="30"/>
          <w:spacing w:val="0"/>
          <w:color w:val="0E0E0E"/>
        </w:rPr>
        <w:t xml:space="preserve">The framework has two layers corresponding to two operational actions:</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Shaping</w:t>
      </w:r>
      <w:r>
        <w:rPr>
          <w:rFonts w:ascii="Times New Roman" w:hAnsi="Times New Roman" w:cs="Times New Roman"/>
          <w:sz w:val="30"/>
          <w:sz-cs w:val="30"/>
          <w:spacing w:val="0"/>
          <w:color w:val="0E0E0E"/>
        </w:rPr>
        <w:t xml:space="preserve"> decides the competitive form of each admitted tenant and thereby defines the host's </w:t>
      </w:r>
      <w:r>
        <w:rPr>
          <w:rFonts w:ascii="Times New Roman" w:hAnsi="Times New Roman" w:cs="Times New Roman"/>
          <w:sz w:val="30"/>
          <w:sz-cs w:val="30"/>
          <w:b/>
          <w:spacing w:val="0"/>
          <w:color w:val="0E0E0E"/>
        </w:rPr>
        <w:t xml:space="preserve">protection envelope</w:t>
      </w:r>
      <w:r>
        <w:rPr>
          <w:rFonts w:ascii="Times New Roman" w:hAnsi="Times New Roman" w:cs="Times New Roman"/>
          <w:sz w:val="30"/>
          <w:sz-cs w:val="30"/>
          <w:spacing w:val="0"/>
          <w:color w:val="0E0E0E"/>
        </w:rPr>
        <w:t xml:space="preserve"> — which resources are held, under what conditions, to what degree. Section 4 condenses to one sentence: </w:t>
      </w:r>
      <w:r>
        <w:rPr>
          <w:rFonts w:ascii="Times New Roman" w:hAnsi="Times New Roman" w:cs="Times New Roman"/>
          <w:sz w:val="30"/>
          <w:sz-cs w:val="30"/>
          <w:b/>
          <w:spacing w:val="0"/>
          <w:color w:val="0E0E0E"/>
        </w:rPr>
        <w:t xml:space="preserve">isolation first, hard caps second, soft priorities never.</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Admission</w:t>
      </w:r>
      <w:r>
        <w:rPr>
          <w:rFonts w:ascii="Times New Roman" w:hAnsi="Times New Roman" w:cs="Times New Roman"/>
          <w:sz w:val="30"/>
          <w:sz-cs w:val="30"/>
          <w:spacing w:val="0"/>
          <w:color w:val="0E0E0E"/>
        </w:rPr>
        <w:t xml:space="preserve"> decides whether an arriving tenant may enter. It estimates headroom inside the protection envelope using </w:t>
      </w:r>
      <w:r>
        <w:rPr>
          <w:rFonts w:ascii="Times New Roman" w:hAnsi="Times New Roman" w:cs="Times New Roman"/>
          <w:sz w:val="30"/>
          <w:sz-cs w:val="30"/>
          <w:b/>
          <w:spacing w:val="0"/>
          <w:color w:val="0E0E0E"/>
        </w:rPr>
        <w:t xml:space="preserve">censoring-corrected demand evidence</w:t>
      </w:r>
      <w:r>
        <w:rPr>
          <w:rFonts w:ascii="Times New Roman" w:hAnsi="Times New Roman" w:cs="Times New Roman"/>
          <w:sz w:val="30"/>
          <w:sz-cs w:val="30"/>
          <w:spacing w:val="0"/>
          <w:color w:val="0E0E0E"/>
        </w:rPr>
        <w:t xml:space="preserve"> and outputs allow/defer with reasons.</w:t>
      </w:r>
    </w:p>
    <w:p>
      <w:pPr>
        <w:jc w:val="both"/>
        <w:spacing w:after="160"/>
      </w:pPr>
      <w:r>
        <w:rPr>
          <w:rFonts w:ascii="Times New Roman" w:hAnsi="Times New Roman" w:cs="Times New Roman"/>
          <w:sz w:val="30"/>
          <w:sz-cs w:val="30"/>
          <w:spacing w:val="0"/>
          <w:color w:val="0E0E0E"/>
        </w:rPr>
        <w:t xml:space="preserve">Both layers share one set of monitors (service tail latency, host pressure, per-VM throttle/censoring evidence, data quality), which also serve as admission's pause trigger.</w:t>
      </w:r>
    </w:p>
    <w:p>
      <w:pPr>
        <w:spacing w:after="160"/>
      </w:pPr>
      <w:r>
        <w:rPr>
          <w:rFonts w:ascii="Times New Roman" w:hAnsi="Times New Roman" w:cs="Times New Roman"/>
          <w:sz w:val="34"/>
          <w:sz-cs w:val="34"/>
          <w:b/>
          <w:spacing w:val="0"/>
          <w:color w:val="0E0E0E"/>
        </w:rPr>
        <w:t xml:space="preserve">5.2 The Shaping Playbook</w:t>
      </w:r>
    </w:p>
    <w:p>
      <w:pPr>
        <w:jc w:val="both"/>
        <w:spacing w:after="160"/>
      </w:pPr>
      <w:r>
        <w:rPr>
          <w:rFonts w:ascii="Times New Roman" w:hAnsi="Times New Roman" w:cs="Times New Roman"/>
          <w:sz w:val="30"/>
          <w:sz-cs w:val="30"/>
          <w:b/>
          <w:spacing w:val="0"/>
          <w:color w:val="0E0E0E"/>
        </w:rPr>
        <w:t xml:space="preserve">CPU.</w:t>
      </w:r>
      <w:r>
        <w:rPr>
          <w:rFonts w:ascii="Times New Roman" w:hAnsi="Times New Roman" w:cs="Times New Roman"/>
          <w:sz w:val="30"/>
          <w:sz-cs w:val="30"/>
          <w:spacing w:val="0"/>
          <w:color w:val="0E0E0E"/>
        </w:rPr>
        <w:t xml:space="preserve"> Step one — and the only step validated under every storm on this testbed — is </w:t>
      </w:r>
      <w:r>
        <w:rPr>
          <w:rFonts w:ascii="Times New Roman" w:hAnsi="Times New Roman" w:cs="Times New Roman"/>
          <w:sz w:val="30"/>
          <w:sz-cs w:val="30"/>
          <w:b/>
          <w:spacing w:val="0"/>
          <w:color w:val="0E0E0E"/>
        </w:rPr>
        <w:t xml:space="preserve">carving out dedicated cores for sensitive services</w:t>
      </w:r>
      <w:r>
        <w:rPr>
          <w:rFonts w:ascii="Times New Roman" w:hAnsi="Times New Roman" w:cs="Times New Roman"/>
          <w:sz w:val="30"/>
          <w:sz-cs w:val="30"/>
          <w:spacing w:val="0"/>
          <w:color w:val="0E0E0E"/>
        </w:rPr>
        <w:t xml:space="preserve">: pin service and probe threads to $c_{\text{svc}}$ logical cores (2 on our testbed) and tenants to the rest (</w:t>
      </w:r>
      <w:r>
        <w:rPr>
          <w:rFonts w:ascii="Menlo" w:hAnsi="Menlo" w:cs="Menlo"/>
          <w:sz w:val="28"/>
          <w:sz-cs w:val="28"/>
          <w:spacing w:val="0"/>
          <w:color w:val="0E0E0E"/>
        </w:rPr>
        <w:t xml:space="preserve">taskset</w:t>
      </w:r>
      <w:r>
        <w:rPr>
          <w:rFonts w:ascii="Times New Roman" w:hAnsi="Times New Roman" w:cs="Times New Roman"/>
          <w:sz w:val="30"/>
          <w:sz-cs w:val="30"/>
          <w:spacing w:val="0"/>
          <w:color w:val="0E0E0E"/>
        </w:rPr>
        <w:t xml:space="preserve">/cpuset; on Proxmox,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on the qemu process). The lighter the services, the cheaper this step. Step two (optional): per-tenant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quotas — understood as </w:t>
      </w:r>
      <w:r>
        <w:rPr>
          <w:rFonts w:ascii="Times New Roman" w:hAnsi="Times New Roman" w:cs="Times New Roman"/>
          <w:sz w:val="30"/>
          <w:sz-cs w:val="30"/>
          <w:b/>
          <w:spacing w:val="0"/>
          <w:color w:val="0E0E0E"/>
        </w:rPr>
        <w:t xml:space="preserve">business tiering and cost control</w:t>
      </w:r>
      <w:r>
        <w:rPr>
          <w:rFonts w:ascii="Times New Roman" w:hAnsi="Times New Roman" w:cs="Times New Roman"/>
          <w:sz w:val="30"/>
          <w:sz-cs w:val="30"/>
          <w:spacing w:val="0"/>
          <w:color w:val="0E0E0E"/>
        </w:rPr>
        <w:t xml:space="preserve"> (what each tier sells), </w:t>
      </w:r>
      <w:r>
        <w:rPr>
          <w:rFonts w:ascii="Times New Roman" w:hAnsi="Times New Roman" w:cs="Times New Roman"/>
          <w:sz w:val="30"/>
          <w:sz-cs w:val="30"/>
          <w:i/>
          <w:spacing w:val="0"/>
          <w:color w:val="0E0E0E"/>
        </w:rPr>
        <w:t xml:space="preserve">not</w:t>
      </w:r>
      <w:r>
        <w:rPr>
          <w:rFonts w:ascii="Times New Roman" w:hAnsi="Times New Roman" w:cs="Times New Roman"/>
          <w:sz w:val="30"/>
          <w:sz-cs w:val="30"/>
          <w:spacing w:val="0"/>
          <w:color w:val="0E0E0E"/>
        </w:rPr>
        <w:t xml:space="preserve"> as a way to admit more: quotas do not move the safe knee (Section 4.4.1), only the tenant's own speed. </w:t>
      </w:r>
      <w:r>
        <w:rPr>
          <w:rFonts w:ascii="Times New Roman" w:hAnsi="Times New Roman" w:cs="Times New Roman"/>
          <w:sz w:val="30"/>
          <w:sz-cs w:val="30"/>
          <w:b/>
          <w:spacing w:val="0"/>
          <w:color w:val="0E0E0E"/>
        </w:rPr>
        <w:t xml:space="preserve">Do not use </w:t>
      </w:r>
      <w:r>
        <w:rPr>
          <w:rFonts w:ascii="Menlo" w:hAnsi="Menlo" w:cs="Menlo"/>
          <w:sz w:val="28"/>
          <w:sz-cs w:val="28"/>
          <w:b/>
          <w:spacing w:val="0"/>
          <w:color w:val="0E0E0E"/>
        </w:rPr>
        <w:t xml:space="preserve">cpu.weight</w:t>
      </w:r>
      <w:r>
        <w:rPr>
          <w:rFonts w:ascii="Times New Roman" w:hAnsi="Times New Roman" w:cs="Times New Roman"/>
          <w:sz w:val="30"/>
          <w:sz-cs w:val="30"/>
          <w:b/>
          <w:spacing w:val="0"/>
          <w:color w:val="0E0E0E"/>
        </w:rPr>
        <w:t xml:space="preserve"> as a protection mechanism</w:t>
      </w:r>
      <w:r>
        <w:rPr>
          <w:rFonts w:ascii="Times New Roman" w:hAnsi="Times New Roman" w:cs="Times New Roman"/>
          <w:sz w:val="30"/>
          <w:sz-cs w:val="30"/>
          <w:spacing w:val="0"/>
          <w:color w:val="0E0E0E"/>
        </w:rPr>
        <w:t xml:space="preserve"> (Section 4.4.2: 100× weight fails). Monitors: service P99/P999 and scheduling delay where available.</w:t>
      </w:r>
    </w:p>
    <w:p>
      <w:pPr>
        <w:jc w:val="both"/>
        <w:spacing w:after="160"/>
      </w:pPr>
      <w:r>
        <w:rPr>
          <w:rFonts w:ascii="Times New Roman" w:hAnsi="Times New Roman" w:cs="Times New Roman"/>
          <w:sz w:val="30"/>
          <w:sz-cs w:val="30"/>
          <w:b/>
          <w:spacing w:val="0"/>
          <w:color w:val="0E0E0E"/>
        </w:rPr>
        <w:t xml:space="preserve">Memory.</w:t>
      </w:r>
      <w:r>
        <w:rPr>
          <w:rFonts w:ascii="Times New Roman" w:hAnsi="Times New Roman" w:cs="Times New Roman"/>
          <w:sz w:val="30"/>
          <w:sz-cs w:val="30"/>
          <w:spacing w:val="0"/>
          <w:color w:val="0E0E0E"/>
        </w:rPr>
        <w:t xml:space="preserve"> Double gate plus reserve: per tenant, set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(hot-memory budget with $\sum \text{high} \le M_{\text{hot}}$, where $M_{\text{hot}}$ leaves host and service reserves) and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pPr>
        <w:jc w:val="both"/>
        <w:spacing w:after="160"/>
      </w:pPr>
      <w:r>
        <w:rPr>
          <w:rFonts w:ascii="Times New Roman" w:hAnsi="Times New Roman" w:cs="Times New Roman"/>
          <w:sz w:val="30"/>
          <w:sz-cs w:val="30"/>
          <w:b/>
          <w:spacing w:val="0"/>
          <w:color w:val="0E0E0E"/>
        </w:rPr>
        <w:t xml:space="preserve">Block IO.</w:t>
      </w:r>
      <w:r>
        <w:rPr>
          <w:rFonts w:ascii="Times New Roman" w:hAnsi="Times New Roman" w:cs="Times New Roman"/>
          <w:sz w:val="30"/>
          <w:sz-cs w:val="30"/>
          <w:spacing w:val="0"/>
          <w:color w:val="0E0E0E"/>
        </w:rPr>
        <w:t xml:space="preserve"> Per-tenant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depend on an IO scheduler honoring them (the default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makes weights no-ops), so do not rely on weights before enabling BFQ.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/iocost offers a scheduler-independent cost model; we did not evaluate it here and draw no conclusions about it.)</w:t>
      </w:r>
    </w:p>
    <w:p>
      <w:pPr>
        <w:jc w:val="both"/>
        <w:spacing w:after="160"/>
      </w:pPr>
      <w:r>
        <w:rPr>
          <w:rFonts w:ascii="Times New Roman" w:hAnsi="Times New Roman" w:cs="Times New Roman"/>
          <w:sz w:val="30"/>
          <w:sz-cs w:val="30"/>
          <w:b/>
          <w:spacing w:val="0"/>
          <w:color w:val="0E0E0E"/>
        </w:rPr>
        <w:t xml:space="preserve">Envelope language.</w:t>
      </w:r>
      <w:r>
        <w:rPr>
          <w:rFonts w:ascii="Times New Roman" w:hAnsi="Times New Roman" w:cs="Times New Roman"/>
          <w:sz w:val="30"/>
          <w:sz-cs w:val="30"/>
          <w:spacing w:val="0"/>
          <w:color w:val="0E0E0E"/>
        </w:rPr>
        <w:t xml:space="preserve"> "Selling 16 vCPU / 48 GiB / 400 GiB" is the </w:t>
      </w:r>
      <w:r>
        <w:rPr>
          <w:rFonts w:ascii="Times New Roman" w:hAnsi="Times New Roman" w:cs="Times New Roman"/>
          <w:sz w:val="30"/>
          <w:sz-cs w:val="30"/>
          <w:b/>
          <w:spacing w:val="0"/>
          <w:color w:val="0E0E0E"/>
        </w:rPr>
        <w:t xml:space="preserve">nominal sales envelope</w:t>
      </w:r>
      <w:r>
        <w:rPr>
          <w:rFonts w:ascii="Times New Roman" w:hAnsi="Times New Roman" w:cs="Times New Roman"/>
          <w:sz w:val="30"/>
          <w:sz-cs w:val="30"/>
          <w:spacing w:val="0"/>
          <w:color w:val="0E0E0E"/>
        </w:rPr>
        <w:t xml:space="preserve">; the protection envelope is: the SLO commitment on $c_{\text{svc}}$ dedicated cores for services + each tenant's $\text{high}$ bytes of hot memory + each tenant's IO cap. The difference between the two envelopes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economy-tier product space — the basis for tiered pricing.</w:t>
      </w:r>
    </w:p>
    <w:p>
      <w:pPr>
        <w:spacing w:after="160"/>
      </w:pPr>
      <w:r>
        <w:rPr>
          <w:rFonts w:ascii="Times New Roman" w:hAnsi="Times New Roman" w:cs="Times New Roman"/>
          <w:sz w:val="34"/>
          <w:sz-cs w:val="34"/>
          <w:b/>
          <w:spacing w:val="0"/>
          <w:color w:val="0E0E0E"/>
        </w:rPr>
        <w:t xml:space="preserve">5.3 Risk-Calibrated Admission</w:t>
      </w:r>
    </w:p>
    <w:p>
      <w:pPr>
        <w:jc w:val="both"/>
        <w:spacing w:after="160"/>
      </w:pPr>
      <w:r>
        <w:rPr>
          <w:rFonts w:ascii="Times New Roman" w:hAnsi="Times New Roman" w:cs="Times New Roman"/>
          <w:sz w:val="30"/>
          <w:sz-cs w:val="30"/>
          <w:b/>
          <w:spacing w:val="0"/>
          <w:color w:val="0E0E0E"/>
        </w:rPr>
        <w:t xml:space="preserve">Inputs (visible at decision time).</w:t>
      </w:r>
      <w:r>
        <w:rPr>
          <w:rFonts w:ascii="Times New Roman" w:hAnsi="Times New Roman" w:cs="Times New Roman"/>
          <w:sz w:val="30"/>
          <w:sz-cs w:val="30"/>
          <w:spacing w:val="0"/>
          <w:color w:val="0E0E0E"/>
        </w:rPr>
        <w:t xml:space="preserve"> Per-VM history (usage series); censoring evidence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deltas); cohort priors from same-configuration tenants; host state (busy fraction, pressure signals, latest full service-tail window); arrival batch size.</w:t>
      </w:r>
    </w:p>
    <w:p>
      <w:pPr>
        <w:jc w:val="both"/>
        <w:spacing w:after="160"/>
      </w:pPr>
      <w:r>
        <w:rPr>
          <w:rFonts w:ascii="Times New Roman" w:hAnsi="Times New Roman" w:cs="Times New Roman"/>
          <w:sz w:val="30"/>
          <w:sz-cs w:val="30"/>
          <w:b/>
          <w:spacing w:val="0"/>
          <w:color w:val="0E0E0E"/>
        </w:rPr>
        <w:t xml:space="preserve">Demand estimation (empirical censoring correction).</w:t>
      </w:r>
      <w:r>
        <w:rPr>
          <w:rFonts w:ascii="Times New Roman" w:hAnsi="Times New Roman" w:cs="Times New Roman"/>
          <w:sz w:val="30"/>
          <w:sz-cs w:val="30"/>
          <w:spacing w:val="0"/>
          <w:color w:val="0E0E0E"/>
        </w:rPr>
        <w:t xml:space="preserve"> For each admitted tenant: if censoring evidence is present, compute $\hat d_i = \min(\text{vCPU},\, u_i/(1-t_i))$ from the observable throttle fraction $t_i$ ($\Delta$</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 / window) — an </w:t>
      </w:r>
      <w:r>
        <w:rPr>
          <w:rFonts w:ascii="Times New Roman" w:hAnsi="Times New Roman" w:cs="Times New Roman"/>
          <w:sz w:val="30"/>
          <w:sz-cs w:val="30"/>
          <w:b/>
          <w:spacing w:val="0"/>
          <w:color w:val="0E0E0E"/>
        </w:rPr>
        <w:t xml:space="preserve">empirical estimator</w:t>
      </w:r>
      <w:r>
        <w:rPr>
          <w:rFonts w:ascii="Times New Roman" w:hAnsi="Times New Roman" w:cs="Times New Roman"/>
          <w:sz w:val="30"/>
          <w:sz-cs w:val="30"/>
          <w:spacing w:val="0"/>
          <w:color w:val="0E0E0E"/>
        </w:rPr>
        <w:t xml:space="preserve">: near-unbiased for saturated demand (≤9% on the three cells of Section 7.3c), over-estimating bursty demand and possibly under-estimating intermittent saturation (assumptions and boundaries in Section 3.3); "at least full vCPU" remains the fallback. Without censoring evidence, use a windowed history quantile (P95 over per-window $u/(1-t)$). An optional </w:t>
      </w:r>
      <w:r>
        <w:rPr>
          <w:rFonts w:ascii="Times New Roman" w:hAnsi="Times New Roman" w:cs="Times New Roman"/>
          <w:sz w:val="30"/>
          <w:sz-cs w:val="30"/>
          <w:b/>
          <w:spacing w:val="0"/>
          <w:color w:val="0E0E0E"/>
        </w:rPr>
        <w:t xml:space="preserve">staggered relaxation probe</w:t>
      </w:r>
      <w:r>
        <w:rPr>
          <w:rFonts w:ascii="Times New Roman" w:hAnsi="Times New Roman" w:cs="Times New Roman"/>
          <w:sz w:val="30"/>
          <w:sz-cs w:val="30"/>
          <w:spacing w:val="0"/>
          <w:color w:val="0E0E0E"/>
        </w:rPr>
        <w:t xml:space="preserve"> (bounded 2 s quota release, one tenant at a time) provides direct demand samples. For an arriving tenant ($T_{\text{hist}} = 0$), use the censoring-corrected estimate of same-configuration tenants as prior; when the cohort is too small, degrade to "full vCPU" — cold-start risk is priced at worst case first and relaxed after an observation window.</w:t>
      </w:r>
    </w:p>
    <w:p>
      <w:pPr>
        <w:jc w:val="both"/>
        <w:spacing w:after="160"/>
      </w:pPr>
      <w:r>
        <w:rPr>
          <w:rFonts w:ascii="Times New Roman" w:hAnsi="Times New Roman" w:cs="Times New Roman"/>
          <w:sz w:val="30"/>
          <w:sz-cs w:val="30"/>
          <w:b/>
          <w:spacing w:val="0"/>
          <w:color w:val="0E0E0E"/>
        </w:rPr>
        <w:t xml:space="preserve">Decision rule (time-aligned aggregation).</w:t>
      </w:r>
      <w:r>
        <w:rPr>
          <w:rFonts w:ascii="Times New Roman" w:hAnsi="Times New Roman" w:cs="Times New Roman"/>
          <w:sz w:val="30"/>
          <w:sz-cs w:val="30"/>
          <w:spacing w:val="0"/>
          <w:color w:val="0E0E0E"/>
        </w:rPr>
        <w:t xml:space="preserve"> Maintain 1 s per-VM history; for the admitted set, predict the aggregate demand over the decision horizon from </w:t>
      </w:r>
      <w:r>
        <w:rPr>
          <w:rFonts w:ascii="Times New Roman" w:hAnsi="Times New Roman" w:cs="Times New Roman"/>
          <w:sz w:val="30"/>
          <w:sz-cs w:val="30"/>
          <w:b/>
          <w:spacing w:val="0"/>
          <w:color w:val="0E0E0E"/>
        </w:rPr>
        <w:t xml:space="preserve">wall-clock phase profiles</w:t>
      </w:r>
      <w:r>
        <w:rPr>
          <w:rFonts w:ascii="Times New Roman" w:hAnsi="Times New Roman" w:cs="Times New Roman"/>
          <w:sz w:val="30"/>
          <w:sz-cs w:val="30"/>
          <w:spacing w:val="0"/>
          <w:color w:val="0E0E0E"/>
        </w:rPr>
        <w:t xml:space="preserve"> (per-second demand envelopes preserving synchronization) and reserve capacity at a quantile of the measured aggregate demand; charge each candidate at its </w:t>
      </w:r>
      <w:r>
        <w:rPr>
          <w:rFonts w:ascii="Times New Roman" w:hAnsi="Times New Roman" w:cs="Times New Roman"/>
          <w:sz w:val="30"/>
          <w:sz-cs w:val="30"/>
          <w:b/>
          <w:spacing w:val="0"/>
          <w:color w:val="0E0E0E"/>
        </w:rPr>
        <w:t xml:space="preserve">measured one-second peak prior</w:t>
      </w:r>
      <w:r>
        <w:rPr>
          <w:rFonts w:ascii="Times New Roman" w:hAnsi="Times New Roman" w:cs="Times New Roman"/>
          <w:sz w:val="30"/>
          <w:sz-cs w:val="30"/>
          <w:spacing w:val="0"/>
          <w:color w:val="0E0E0E"/>
        </w:rPr>
        <w:t xml:space="preserve"> (the quota is only a </w:t>
      </w:r>
      <w:r>
        <w:rPr>
          <w:rFonts w:ascii="Times New Roman" w:hAnsi="Times New Roman" w:cs="Times New Roman"/>
          <w:sz w:val="30"/>
          <w:sz-cs w:val="30"/>
          <w:i/>
          <w:spacing w:val="0"/>
          <w:color w:val="0E0E0E"/>
        </w:rPr>
        <w:t xml:space="preserve">period-average</w:t>
      </w:r>
      <w:r>
        <w:rPr>
          <w:rFonts w:ascii="Times New Roman" w:hAnsi="Times New Roman" w:cs="Times New Roman"/>
          <w:sz w:val="30"/>
          <w:sz-cs w:val="30"/>
          <w:spacing w:val="0"/>
          <w:color w:val="0E0E0E"/>
        </w:rPr>
        <w:t xml:space="preserve"> bound: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 limits the CPU-time budget per quota period, not the instantaneous rate — a throttled tenant can still reach a full vCPU until its period budget exhausts). Admit only if reserve + candidate caps ≤ effective tenant-core capacity (× utilization budget). Batch arrivals first reserve capacity; the same spare must not be promised twice.</w:t>
      </w:r>
    </w:p>
    <w:p>
      <w:pPr>
        <w:jc w:val="both"/>
        <w:spacing w:after="160"/>
      </w:pPr>
      <w:r>
        <w:rPr>
          <w:rFonts w:ascii="Times New Roman" w:hAnsi="Times New Roman" w:cs="Times New Roman"/>
          <w:sz w:val="30"/>
          <w:sz-cs w:val="30"/>
          <w:b/>
          <w:spacing w:val="0"/>
          <w:color w:val="0E0E0E"/>
        </w:rPr>
        <w:t xml:space="preserve">Calibration and pausing.</w:t>
      </w:r>
      <w:r>
        <w:rPr>
          <w:rFonts w:ascii="Times New Roman" w:hAnsi="Times New Roman" w:cs="Times New Roman"/>
          <w:sz w:val="30"/>
          <w:sz-cs w:val="30"/>
          <w:spacing w:val="0"/>
          <w:color w:val="0E0E0E"/>
        </w:rP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pPr>
        <w:jc w:val="both"/>
        <w:spacing w:after="160"/>
      </w:pPr>
      <w:r>
        <w:rPr>
          <w:rFonts w:ascii="Times New Roman" w:hAnsi="Times New Roman" w:cs="Times New Roman"/>
          <w:sz w:val="30"/>
          <w:sz-cs w:val="30"/>
          <w:b/>
          <w:spacing w:val="0"/>
          <w:color w:val="0E0E0E"/>
        </w:rPr>
        <w:t xml:space="preserve">Decision horizon.</w:t>
      </w:r>
      <w:r>
        <w:rPr>
          <w:rFonts w:ascii="Times New Roman" w:hAnsi="Times New Roman" w:cs="Times New Roman"/>
          <w:sz w:val="30"/>
          <w:sz-cs w:val="30"/>
          <w:spacing w:val="0"/>
          <w:color w:val="0E0E0E"/>
        </w:rPr>
        <w:t xml:space="preserve"> Default 5 minutes; sensitivity at 1/15 minutes. The horizon is a controller refresh cadence, not a long-term service commitment.</w:t>
      </w:r>
    </w:p>
    <w:p>
      <w:pPr>
        <w:spacing w:after="133"/>
      </w:pPr>
      <w:r>
        <w:rPr>
          <w:rFonts w:ascii="Times New Roman" w:hAnsi="Times New Roman" w:cs="Times New Roman"/>
          <w:sz w:val="32"/>
          <w:sz-cs w:val="32"/>
          <w:b/>
          <w:spacing w:val="0"/>
          <w:color w:val="0E0E0E"/>
        </w:rPr>
        <w:t xml:space="preserve">5.3.1 Admission Algorithm: Pseudocode and Parameters</w:t>
      </w:r>
    </w:p>
    <w:p>
      <w:pPr>
        <w:jc w:val="both"/>
        <w:spacing w:after="160"/>
      </w:pP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Algorithm A (risk-calibrated admission; on arrival or every Delta minutes) Input: admitted set S (1-s demand history h_s, throttle evidence u_s/t_s/q_s), capacity C, budget u 1 for each s in S: d_s &amp;lt;- u_s / (1 - t_s) # running-stretch point estimate (Prop. 1, 3.3.1) if no throttle evidence: d_s &amp;lt;- u_s if throttle evidence is continuous: d_s &amp;lt;- max(d_s, q_s * (1 + t_s)) # empirical conservative heuristic (not certified; over-estimation direction; certification per 3.3.1 Prop. 2) # conditional floor, only for continuously throttled tenants p_s[0..59] &amp;lt;- per-second demand envelope (last 120 s) 2 peak &amp;lt;- max_b sum_s p_s[b] # phase-profile aggregate peak bg &amp;lt;- Q95(residual) = Q95(measured aggregate - profile prediction) # residual reserve (no double counting) 3 cand &amp;lt;- sum_{c in B} min(1-s peak prior_c, q_c) # candidates priced at the 1-s ceiling (quota != instant peak) 4 if peak + bg + cand &amp;lt;= u*C: allow; else defer (report which term binds) Guardrail (parallel): service P99 window violation OR canary wakeup stall &amp;gt; 250 ms OR customer P5 &amp;lt; 70%=&amp;gt; pause admission; hysteretic recovery after 3 stable windows Calibration: choose u and hysteresis on a fixed validation split; report one-sided Clopper-Pearson bounds and the trial counts required for a target bound (zero-failure: &amp;lt;=10% needs &amp;gt;=29 trials, &amp;lt;=1% needs &amp;gt;=299); present as an "empirical safety envelope", never as a 1% guarantee.</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Accounting scale and residual risk.</w:t>
      </w:r>
      <w:r>
        <w:rPr>
          <w:rFonts w:ascii="Times New Roman" w:hAnsi="Times New Roman" w:cs="Times New Roman"/>
          <w:sz w:val="30"/>
          <w:sz-cs w:val="30"/>
          <w:spacing w:val="0"/>
          <w:color w:val="0E0E0E"/>
        </w:rPr>
        <w:t xml:space="preserve"> Capacity reservation works at the </w:t>
      </w:r>
      <w:r>
        <w:rPr>
          <w:rFonts w:ascii="Times New Roman" w:hAnsi="Times New Roman" w:cs="Times New Roman"/>
          <w:sz w:val="30"/>
          <w:sz-cs w:val="30"/>
          <w:b/>
          <w:spacing w:val="0"/>
          <w:color w:val="0E0E0E"/>
        </w:rPr>
        <w:t xml:space="preserve">1-second scale</w:t>
      </w:r>
      <w:r>
        <w:rPr>
          <w:rFonts w:ascii="Times New Roman" w:hAnsi="Times New Roman" w:cs="Times New Roman"/>
          <w:sz w:val="30"/>
          <w:sz-cs w:val="30"/>
          <w:spacing w:val="0"/>
          <w:color w:val="0E0E0E"/>
        </w:rPr>
        <w:t xml:space="preserve"> (per-second envelopes, quota bounds the 1-s mean); </w:t>
      </w:r>
      <w:r>
        <w:rPr>
          <w:rFonts w:ascii="Times New Roman" w:hAnsi="Times New Roman" w:cs="Times New Roman"/>
          <w:sz w:val="30"/>
          <w:sz-cs w:val="30"/>
          <w:b/>
          <w:spacing w:val="0"/>
          <w:color w:val="0E0E0E"/>
        </w:rPr>
        <w:t xml:space="preserve">sub-second quota pulses</w:t>
      </w:r>
      <w:r>
        <w:rPr>
          <w:rFonts w:ascii="Times New Roman" w:hAnsi="Times New Roman" w:cs="Times New Roman"/>
          <w:sz w:val="30"/>
          <w:sz-cs w:val="30"/>
          <w:spacing w:val="0"/>
          <w:color w:val="0E0E0E"/>
        </w:rPr>
        <w:t xml:space="preserve"> are outside the accounting and are covered by isolation plus the service-side guardrail, which triggers independently of prediction error. The two layers make no stacked promises.</w:t>
      </w:r>
    </w:p>
    <w:p>
      <w:pPr>
        <w:spacing w:after="160"/>
      </w:pPr>
      <w:r>
        <w:rPr>
          <w:rFonts w:ascii="Times New Roman" w:hAnsi="Times New Roman" w:cs="Times New Roman"/>
          <w:sz w:val="34"/>
          <w:sz-cs w:val="34"/>
          <w:b/>
          <w:spacing w:val="0"/>
          <w:color w:val="0E0E0E"/>
        </w:rPr>
        <w:t xml:space="preserve">5.4 Contrast with Naive Policies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What it cannot see</w:t>
      </w:r>
    </w:p>
    <w:p>
      <w:pPr/>
      <w:r>
        <w:rPr>
          <w:rFonts w:ascii="Times New Roman" w:hAnsi="Times New Roman" w:cs="Times New Roman"/>
          <w:sz w:val="25"/>
          <w:sz-cs w:val="25"/>
          <w:b/>
          <w:spacing w:val="0"/>
          <w:color w:val="0E0E0E"/>
        </w:rPr>
        <w:t xml:space="preserve">Consequence (measured)</w:t>
      </w:r>
    </w:p>
    <w:p>
      <w:pPr/>
      <w:r>
        <w:rPr>
          <w:rFonts w:ascii="Times New Roman" w:hAnsi="Times New Roman" w:cs="Times New Roman"/>
          <w:sz w:val="25"/>
          <w:sz-cs w:val="25"/>
          <w:spacing w:val="0"/>
          <w:color w:val="0E0E0E"/>
        </w:rPr>
        <w:t xml:space="preserve">Fixed oversubscription ratio</w:t>
      </w:r>
    </w:p>
    <w:p>
      <w:pPr/>
      <w:r>
        <w:rPr>
          <w:rFonts w:ascii="Times New Roman" w:hAnsi="Times New Roman" w:cs="Times New Roman"/>
          <w:sz w:val="25"/>
          <w:sz-cs w:val="25"/>
          <w:spacing w:val="0"/>
          <w:color w:val="0E0E0E"/>
        </w:rPr>
        <w:t xml:space="preserve">Any host/tenant state</w:t>
      </w:r>
    </w:p>
    <w:p>
      <w:pPr/>
      <w:r>
        <w:rPr>
          <w:rFonts w:ascii="Times New Roman" w:hAnsi="Times New Roman" w:cs="Times New Roman"/>
          <w:sz w:val="25"/>
          <w:sz-cs w:val="25"/>
          <w:spacing w:val="0"/>
          <w:color w:val="0E0E0E"/>
        </w:rPr>
        <w:t xml:space="preserve">Admits 5/5, four violation windows (Section 7.2)</w:t>
      </w:r>
    </w:p>
    <w:p>
      <w:pPr/>
      <w:r>
        <w:rPr>
          <w:rFonts w:ascii="Times New Roman" w:hAnsi="Times New Roman" w:cs="Times New Roman"/>
          <w:sz w:val="25"/>
          <w:sz-cs w:val="25"/>
          <w:spacing w:val="0"/>
          <w:color w:val="0E0E0E"/>
        </w:rPr>
        <w:t xml:space="preserve">Average-utilization threshold</w:t>
      </w:r>
    </w:p>
    <w:p>
      <w:pPr/>
      <w:r>
        <w:rPr>
          <w:rFonts w:ascii="Times New Roman" w:hAnsi="Times New Roman" w:cs="Times New Roman"/>
          <w:sz w:val="25"/>
          <w:sz-cs w:val="25"/>
          <w:spacing w:val="0"/>
          <w:color w:val="0E0E0E"/>
        </w:rPr>
        <w:t xml:space="preserve">Instantaneous overlap; censoring</w:t>
      </w:r>
    </w:p>
    <w:p>
      <w:pPr/>
      <w:r>
        <w:rPr>
          <w:rFonts w:ascii="Times New Roman" w:hAnsi="Times New Roman" w:cs="Times New Roman"/>
          <w:sz w:val="25"/>
          <w:sz-cs w:val="25"/>
          <w:spacing w:val="0"/>
          <w:color w:val="0E0E0E"/>
        </w:rPr>
        <w:t xml:space="preserve">Signs off under phase-clustered/synchronized load (Sections 4.1–4.2)</w:t>
      </w:r>
    </w:p>
    <w:p>
      <w:pPr/>
      <w:r>
        <w:rPr>
          <w:rFonts w:ascii="Times New Roman" w:hAnsi="Times New Roman" w:cs="Times New Roman"/>
          <w:sz w:val="25"/>
          <w:sz-cs w:val="25"/>
          <w:spacing w:val="0"/>
          <w:color w:val="0E0E0E"/>
        </w:rPr>
        <w:t xml:space="preserve">Uncorrected historical quantile</w:t>
      </w:r>
    </w:p>
    <w:p>
      <w:pPr/>
      <w:r>
        <w:rPr>
          <w:rFonts w:ascii="Times New Roman" w:hAnsi="Times New Roman" w:cs="Times New Roman"/>
          <w:sz w:val="25"/>
          <w:sz-cs w:val="25"/>
          <w:spacing w:val="0"/>
          <w:color w:val="0E0E0E"/>
        </w:rPr>
        <w:t xml:space="preserve">Censoring; synchronization</w:t>
      </w:r>
    </w:p>
    <w:p>
      <w:pPr/>
      <w:r>
        <w:rPr>
          <w:rFonts w:ascii="Times New Roman" w:hAnsi="Times New Roman" w:cs="Times New Roman"/>
          <w:sz w:val="25"/>
          <w:sz-cs w:val="25"/>
          <w:spacing w:val="0"/>
          <w:color w:val="0E0E0E"/>
        </w:rPr>
        <w:t xml:space="preserve">Throttled tenants read as "idle" (Section 4.3)</w:t>
      </w:r>
    </w:p>
    <w:p>
      <w:pPr/>
      <w:r>
        <w:rPr>
          <w:rFonts w:ascii="Times New Roman" w:hAnsi="Times New Roman" w:cs="Times New Roman"/>
          <w:sz w:val="25"/>
          <w:sz-cs w:val="25"/>
          <w:spacing w:val="0"/>
          <w:color w:val="0E0E0E"/>
        </w:rPr>
        <w:t xml:space="preserve">This design</w:t>
      </w:r>
    </w:p>
    <w:p>
      <w:pPr/>
      <w:r>
        <w:rPr>
          <w:rFonts w:ascii="Times New Roman" w:hAnsi="Times New Roman" w:cs="Times New Roman"/>
          <w:sz w:val="25"/>
          <w:sz-cs w:val="25"/>
          <w:spacing w:val="0"/>
          <w:color w:val="0E0E0E"/>
        </w:rPr>
        <w:t xml:space="preserve">— (manages both explicitly; pauses on uncertainty)</w:t>
      </w:r>
    </w:p>
    <w:p>
      <w:pPr/>
      <w:r>
        <w:rPr>
          <w:rFonts w:ascii="Times New Roman" w:hAnsi="Times New Roman" w:cs="Times New Roman"/>
          <w:sz w:val="25"/>
          <w:sz-cs w:val="25"/>
          <w:spacing w:val="0"/>
          <w:color w:val="0E0E0E"/>
        </w:rPr>
        <w:t xml:space="preserve">See Section 6</w:t>
      </w:r>
    </w:p>
    <w:p>
      <w:pPr>
        <w:spacing w:after="160"/>
      </w:pPr>
      <w:r>
        <w:rPr>
          <w:rFonts w:ascii="Times New Roman" w:hAnsi="Times New Roman" w:cs="Times New Roman"/>
          <w:sz w:val="34"/>
          <w:sz-cs w:val="34"/>
          <w:b/>
          <w:spacing w:val="0"/>
          <w:color w:val="0E0E0E"/>
        </w:rPr>
        <w:t xml:space="preserve">5.5 Honest Statements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No distribution-free risk guarantees; under arbitrary drift or adversarial load we promise monitoring and conservative behavior only.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demand estimator is </w:t>
      </w:r>
      <w:r>
        <w:rPr>
          <w:rFonts w:ascii="Times New Roman" w:hAnsi="Times New Roman" w:cs="Times New Roman"/>
          <w:sz w:val="30"/>
          <w:sz-cs w:val="30"/>
          <w:b/>
          <w:spacing w:val="0"/>
          <w:color w:val="0E0E0E"/>
        </w:rPr>
        <w:t xml:space="preserve">empirical</w:t>
      </w:r>
      <w:r>
        <w:rPr>
          <w:rFonts w:ascii="Times New Roman" w:hAnsi="Times New Roman" w:cs="Times New Roman"/>
          <w:sz w:val="30"/>
          <w:sz-cs w:val="30"/>
          <w:spacing w:val="0"/>
          <w:color w:val="0E0E0E"/>
        </w:rPr>
        <w:t xml:space="preserve">: a cross-pattern characterization (5 workload patterns × 3 quotas × 3 quota periods × multi-vCPU, 10 rounds each) is a v2 study; this paper commits only to empirical boundaries on the primary (saturated-heavy) workload family.</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Calibration/pause ablations are re-measured in v2 as a four-policy fair comparison (naive / AUDIBLE-style / aware / time-aligned taligned; ×10 rounds, with an 800/1920 MB memory-gate A/B).</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The CPU quota remains optional: providers without tiering needs can run "isolation + memory double gate + IO caps" alone.</w:t>
      </w:r>
    </w:p>
    <w:p>
      <w:pPr>
        <w:spacing w:after="213"/>
      </w:pPr>
      <w:r>
        <w:rPr>
          <w:rFonts w:ascii="Times New Roman" w:hAnsi="Times New Roman" w:cs="Times New Roman"/>
          <w:sz w:val="40"/>
          <w:sz-cs w:val="40"/>
          <w:b/>
          <w:spacing w:val="0"/>
          <w:color w:val="0E0E0E"/>
        </w:rPr>
        <w:t xml:space="preserve">6 Implementation and Testbed</w:t>
      </w:r>
    </w:p>
    <w:p>
      <w:pPr>
        <w:spacing w:after="160"/>
      </w:pPr>
      <w:r>
        <w:rPr>
          <w:rFonts w:ascii="Times New Roman" w:hAnsi="Times New Roman" w:cs="Times New Roman"/>
          <w:sz w:val="34"/>
          <w:sz-cs w:val="34"/>
          <w:b/>
          <w:spacing w:val="0"/>
          <w:color w:val="0E0E0E"/>
        </w:rPr>
        <w:t xml:space="preserve">6.1 Testbed</w:t>
      </w:r>
    </w:p>
    <w:p>
      <w:pPr>
        <w:jc w:val="both"/>
        <w:spacing w:after="160"/>
      </w:pPr>
      <w:r>
        <w:rPr>
          <w:rFonts w:ascii="Times New Roman" w:hAnsi="Times New Roman" w:cs="Times New Roman"/>
          <w:sz w:val="30"/>
          <w:sz-cs w:val="30"/>
          <w:spacing w:val="0"/>
          <w:color w:val="0E0E0E"/>
        </w:rPr>
        <w:t xml:space="preserve">The testbed is a nested host isomorphic to small-provider production: Proxmox VE 8.4.21 (Debian 12 base) running inside a KVM guest (</w:t>
      </w:r>
      <w:r>
        <w:rPr>
          <w:rFonts w:ascii="Menlo" w:hAnsi="Menlo" w:cs="Menlo"/>
          <w:sz w:val="28"/>
          <w:sz-cs w:val="28"/>
          <w:spacing w:val="0"/>
          <w:color w:val="0E0E0E"/>
        </w:rPr>
        <w:t xml:space="preserve">systemd-detect-virt = kvm</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/dev/kvm</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vmx/svm</w:t>
      </w:r>
      <w:r>
        <w:rPr>
          <w:rFonts w:ascii="Times New Roman" w:hAnsi="Times New Roman" w:cs="Times New Roman"/>
          <w:sz w:val="30"/>
          <w:sz-cs w:val="30"/>
          <w:spacing w:val="0"/>
          <w:color w:val="0E0E0E"/>
        </w:rP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pPr>
        <w:jc w:val="both"/>
        <w:spacing w:after="160"/>
      </w:pPr>
      <w:r>
        <w:rPr>
          <w:rFonts w:ascii="Times New Roman" w:hAnsi="Times New Roman" w:cs="Times New Roman"/>
          <w:sz w:val="30"/>
          <w:sz-cs w:val="30"/>
          <w:spacing w:val="0"/>
          <w:color w:val="0E0E0E"/>
        </w:rPr>
        <w:t xml:space="preserve">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spacing w:after="160"/>
      </w:pPr>
      <w:r>
        <w:rPr>
          <w:rFonts w:ascii="Times New Roman" w:hAnsi="Times New Roman" w:cs="Times New Roman"/>
          <w:sz w:val="34"/>
          <w:sz-cs w:val="34"/>
          <w:b/>
          <w:spacing w:val="0"/>
          <w:color w:val="0E0E0E"/>
        </w:rPr>
        <w:t xml:space="preserve">6.2 Toolchain (all scripts submitted with the paper)</w:t>
      </w:r>
    </w:p>
    <w:p>
      <w:pPr/>
      <w:r>
        <w:rPr>
          <w:rFonts w:ascii="Times New Roman" w:hAnsi="Times New Roman" w:cs="Times New Roman"/>
          <w:sz w:val="25"/>
          <w:sz-cs w:val="25"/>
          <w:b/>
          <w:spacing w:val="0"/>
          <w:color w:val="0E0E0E"/>
        </w:rPr>
        <w:t xml:space="preserve">Script</w:t>
      </w:r>
    </w:p>
    <w:p>
      <w:pPr/>
      <w:r>
        <w:rPr>
          <w:rFonts w:ascii="Times New Roman" w:hAnsi="Times New Roman" w:cs="Times New Roman"/>
          <w:sz w:val="25"/>
          <w:sz-cs w:val="25"/>
          <w:b/>
          <w:spacing w:val="0"/>
          <w:color w:val="0E0E0E"/>
        </w:rPr>
        <w:t xml:space="preserve">Purpose</w:t>
      </w:r>
    </w:p>
    <w:p>
      <w:pPr/>
      <w:r>
        <w:rPr>
          <w:rFonts w:ascii="Menlo" w:hAnsi="Menlo" w:cs="Menlo"/>
          <w:sz w:val="23"/>
          <w:sz-cs w:val="23"/>
          <w:spacing w:val="0"/>
          <w:color w:val="0E0E0E"/>
        </w:rPr>
        <w:t xml:space="preserve">tools/probe.py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Open-loop fixed-rate probe: per-request planned/actual send times, connect and total latency, timeouts/errors; JSON summary + raw CSV</w:t>
      </w:r>
    </w:p>
    <w:p>
      <w:pPr/>
      <w:r>
        <w:rPr>
          <w:rFonts w:ascii="Menlo" w:hAnsi="Menlo" w:cs="Menlo"/>
          <w:sz w:val="23"/>
          <w:sz-cs w:val="23"/>
          <w:spacing w:val="0"/>
          <w:color w:val="0E0E0E"/>
        </w:rPr>
        <w:t xml:space="preserve">tools/burner.py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Programmable tenant load: duty cycle / period / phase (random, wall-clock aligned); writes rate/state locally</w:t>
      </w:r>
    </w:p>
    <w:p>
      <w:pPr/>
      <w:r>
        <w:rPr>
          <w:rFonts w:ascii="Menlo" w:hAnsi="Menlo" w:cs="Menlo"/>
          <w:sz w:val="23"/>
          <w:sz-cs w:val="23"/>
          <w:spacing w:val="0"/>
          <w:color w:val="0E0E0E"/>
        </w:rPr>
        <w:t xml:space="preserve">tools/ballast.py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Progressive memory allocation (step/interval/target), reports residency</w:t>
      </w:r>
    </w:p>
    <w:p>
      <w:pPr/>
      <w:r>
        <w:rPr>
          <w:rFonts w:ascii="Menlo" w:hAnsi="Menlo" w:cs="Menlo"/>
          <w:sz w:val="23"/>
          <w:sz-cs w:val="23"/>
          <w:spacing w:val="0"/>
          <w:color w:val="0E0E0E"/>
        </w:rPr>
        <w:t xml:space="preserve">tools/sweep.sh</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Neighbor sweep (0–5, randomized order, host busy + dual-service probes)</w:t>
      </w:r>
    </w:p>
    <w:p>
      <w:pPr/>
      <w:r>
        <w:rPr>
          <w:rFonts w:ascii="Menlo" w:hAnsi="Menlo" w:cs="Menlo"/>
          <w:sz w:val="23"/>
          <w:sz-cs w:val="23"/>
          <w:spacing w:val="0"/>
          <w:color w:val="0E0E0E"/>
        </w:rPr>
        <w:t xml:space="preserve">tools/analyze_curve.py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analyze_packing.py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analyze_admission.py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analyze_shaping.py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Per-experiment summaries and timelines</w:t>
      </w:r>
    </w:p>
    <w:p>
      <w:pPr/>
      <w:r>
        <w:rPr>
          <w:rFonts w:ascii="Menlo" w:hAnsi="Menlo" w:cs="Menlo"/>
          <w:sz w:val="23"/>
          <w:sz-cs w:val="23"/>
          <w:spacing w:val="0"/>
          <w:color w:val="0E0E0E"/>
        </w:rPr>
        <w:t xml:space="preserve">tools/admission_pilot.py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Admission closed loop (arrivals, decisions, execution, measured windows)</w:t>
      </w:r>
    </w:p>
    <w:p>
      <w:pPr/>
      <w:r>
        <w:rPr>
          <w:rFonts w:ascii="Menlo" w:hAnsi="Menlo" w:cs="Menlo"/>
          <w:sz w:val="23"/>
          <w:sz-cs w:val="23"/>
          <w:spacing w:val="0"/>
          <w:color w:val="0E0E0E"/>
        </w:rPr>
        <w:t xml:space="preserve">tools/shaping_pilot.py</w:t>
      </w:r>
      <w:r>
        <w:rPr>
          <w:rFonts w:ascii="Times New Roman" w:hAnsi="Times New Roman" w:cs="Times New Roman"/>
          <w:sz w:val="25"/>
          <w:sz-cs w:val="25"/>
          <w:spacing w:val="0"/>
          <w:color w:val="0E0E0E"/>
        </w:rPr>
        <w:t xml:space="preserve"> / </w:t>
      </w:r>
      <w:r>
        <w:rPr>
          <w:rFonts w:ascii="Menlo" w:hAnsi="Menlo" w:cs="Menlo"/>
          <w:sz w:val="23"/>
          <w:sz-cs w:val="23"/>
          <w:spacing w:val="0"/>
          <w:color w:val="0E0E0E"/>
        </w:rPr>
        <w:t xml:space="preserve">shaping_host.py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Shaping comparison (quota/pin/weight; host-side direct version for robustness under load)</w:t>
      </w:r>
    </w:p>
    <w:p>
      <w:pPr/>
      <w:r>
        <w:rPr>
          <w:rFonts w:ascii="Menlo" w:hAnsi="Menlo" w:cs="Menlo"/>
          <w:sz w:val="23"/>
          <w:sz-cs w:val="23"/>
          <w:spacing w:val="0"/>
          <w:color w:val="0E0E0E"/>
        </w:rPr>
        <w:t xml:space="preserve">tools/packing_host.py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Mixed-group packing (class/phase combinations)</w:t>
      </w:r>
    </w:p>
    <w:p>
      <w:pPr/>
      <w:r>
        <w:rPr>
          <w:rFonts w:ascii="Menlo" w:hAnsi="Menlo" w:cs="Menlo"/>
          <w:sz w:val="23"/>
          <w:sz-cs w:val="23"/>
          <w:spacing w:val="0"/>
          <w:color w:val="0E0E0E"/>
        </w:rPr>
        <w:t xml:space="preserve">tools/mem_phase_host.py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Memory ballast trials (wave growth, guards, double gate)</w:t>
      </w:r>
    </w:p>
    <w:p>
      <w:pPr/>
      <w:r>
        <w:rPr>
          <w:rFonts w:ascii="Menlo" w:hAnsi="Menlo" w:cs="Menlo"/>
          <w:sz w:val="23"/>
          <w:sz-cs w:val="23"/>
          <w:spacing w:val="0"/>
          <w:color w:val="0E0E0E"/>
        </w:rPr>
        <w:t xml:space="preserve">tools/disk_phase_host.py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Disk storm (fio 4K random; io.max / io.weight)</w:t>
      </w:r>
    </w:p>
    <w:p>
      <w:pPr/>
      <w:r>
        <w:rPr>
          <w:rFonts w:ascii="Menlo" w:hAnsi="Menlo" w:cs="Menlo"/>
          <w:sz w:val="23"/>
          <w:sz-cs w:val="23"/>
          <w:spacing w:val="0"/>
          <w:color w:val="0E0E0E"/>
        </w:rPr>
        <w:t xml:space="preserve">tools/quota_pulse_host.py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Quota-pulse remedies (period / staggering / weights)</w:t>
      </w:r>
    </w:p>
    <w:p>
      <w:pPr/>
      <w:r>
        <w:rPr>
          <w:rFonts w:ascii="Menlo" w:hAnsi="Menlo" w:cs="Menlo"/>
          <w:sz w:val="23"/>
          <w:sz-cs w:val="23"/>
          <w:spacing w:val="0"/>
          <w:color w:val="0E0E0E"/>
        </w:rPr>
        <w:t xml:space="preserve">tools/censor_phase_host.py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Censoring experiment (quota/released phases; cpu.stat evidence)</w:t>
      </w:r>
    </w:p>
    <w:p>
      <w:pPr/>
      <w:r>
        <w:rPr>
          <w:rFonts w:ascii="Menlo" w:hAnsi="Menlo" w:cs="Menlo"/>
          <w:sz w:val="23"/>
          <w:sz-cs w:val="23"/>
          <w:spacing w:val="0"/>
          <w:color w:val="0E0E0E"/>
        </w:rPr>
        <w:t xml:space="preserve">tools/synthesis_host.py</w:t>
      </w:r>
      <w:r>
        <w:rPr>
          <w:rFonts w:ascii="Times New Roman" w:hAnsi="Times New Roman" w:cs="Times New Roman"/>
          <w:sz w:val="25"/>
          <w:sz-cs w:val="25"/>
          <w:spacing w:val="0"/>
          <w:color w:val="0E0E0E"/>
        </w:rPr>
        <w:t xml:space="preserve"/>
      </w:r>
    </w:p>
    <w:p>
      <w:pPr/>
      <w:r>
        <w:rPr>
          <w:rFonts w:ascii="Times New Roman" w:hAnsi="Times New Roman" w:cs="Times New Roman"/>
          <w:sz w:val="25"/>
          <w:sz-cs w:val="25"/>
          <w:spacing w:val="0"/>
          <w:color w:val="0E0E0E"/>
        </w:rPr>
        <w:t xml:space="preserve">Triple-storm synthesis (full protection envelope)</w:t>
      </w:r>
    </w:p>
    <w:p>
      <w:pPr>
        <w:jc w:val="both"/>
        <w:spacing w:after="160"/>
      </w:pPr>
      <w:r>
        <w:rPr>
          <w:rFonts w:ascii="Times New Roman" w:hAnsi="Times New Roman" w:cs="Times New Roman"/>
          <w:sz w:val="30"/>
          <w:sz-cs w:val="30"/>
          <w:spacing w:val="0"/>
          <w:color w:val="0E0E0E"/>
        </w:rPr>
        <w:t xml:space="preserve">All control-plane operations use cgroup v2 primitives (</w:t>
      </w:r>
      <w:r>
        <w:rPr>
          <w:rFonts w:ascii="Menlo" w:hAnsi="Menlo" w:cs="Menlo"/>
          <w:sz w:val="28"/>
          <w:sz-cs w:val="28"/>
          <w:spacing w:val="0"/>
          <w:color w:val="0E0E0E"/>
        </w:rPr>
        <w:t xml:space="preserve">cpu.max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cpu.weight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on </w:t>
      </w:r>
      <w:r>
        <w:rPr>
          <w:rFonts w:ascii="Menlo" w:hAnsi="Menlo" w:cs="Menlo"/>
          <w:sz w:val="28"/>
          <w:sz-cs w:val="28"/>
          <w:spacing w:val="0"/>
          <w:color w:val="0E0E0E"/>
        </w:rPr>
        <w:t xml:space="preserve">qemu.slice/&amp;lt;vmid&amp;gt;.scope</w:t>
      </w:r>
      <w:r>
        <w:rPr>
          <w:rFonts w:ascii="Times New Roman" w:hAnsi="Times New Roman" w:cs="Times New Roman"/>
          <w:sz w:val="30"/>
          <w:sz-cs w:val="30"/>
          <w:spacing w:val="0"/>
          <w:color w:val="0E0E0E"/>
        </w:rPr>
        <w:t xml:space="preserve">); pinning applies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to all threads of the qemu process. Host busy/memory come from </w:t>
      </w:r>
      <w:r>
        <w:rPr>
          <w:rFonts w:ascii="Menlo" w:hAnsi="Menlo" w:cs="Menlo"/>
          <w:sz w:val="28"/>
          <w:sz-cs w:val="28"/>
          <w:spacing w:val="0"/>
          <w:color w:val="0E0E0E"/>
        </w:rPr>
        <w:t xml:space="preserve">/proc/stat</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/proc/meminfo</w:t>
      </w:r>
      <w:r>
        <w:rPr>
          <w:rFonts w:ascii="Times New Roman" w:hAnsi="Times New Roman" w:cs="Times New Roman"/>
          <w:sz w:val="30"/>
          <w:sz-cs w:val="30"/>
          <w:spacing w:val="0"/>
          <w:color w:val="0E0E0E"/>
        </w:rPr>
        <w:t xml:space="preserve">; per-VM service volume and throttle evidence come from each scope's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usage_usec</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nr_throttled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throttled_usec</w:t>
      </w:r>
      <w:r>
        <w:rPr>
          <w:rFonts w:ascii="Times New Roman" w:hAnsi="Times New Roman" w:cs="Times New Roman"/>
          <w:sz w:val="30"/>
          <w:sz-cs w:val="30"/>
          <w:spacing w:val="0"/>
          <w:color w:val="0E0E0E"/>
        </w:rPr>
        <w:t xml:space="preserve">).</w:t>
      </w:r>
    </w:p>
    <w:p>
      <w:pPr>
        <w:spacing w:after="160"/>
      </w:pPr>
      <w:r>
        <w:rPr>
          <w:rFonts w:ascii="Times New Roman" w:hAnsi="Times New Roman" w:cs="Times New Roman"/>
          <w:sz w:val="34"/>
          <w:sz-cs w:val="34"/>
          <w:b/>
          <w:spacing w:val="0"/>
          <w:color w:val="0E0E0E"/>
        </w:rPr>
        <w:t xml:space="preserve">6.3 Read-Only Production Telemetry</w:t>
      </w:r>
    </w:p>
    <w:p>
      <w:pPr>
        <w:jc w:val="both"/>
        <w:spacing w:after="160"/>
      </w:pPr>
      <w:r>
        <w:rPr>
          <w:rFonts w:ascii="Times New Roman" w:hAnsi="Times New Roman" w:cs="Times New Roman"/>
          <w:sz w:val="30"/>
          <w:sz-cs w:val="30"/>
          <w:spacing w:val="0"/>
          <w:color w:val="0E0E0E"/>
        </w:rPr>
        <w:t xml:space="preserve">The two production hosts are monitored read-only and anonymously: PVE read-only interfaces (</w:t>
      </w:r>
      <w:r>
        <w:rPr>
          <w:rFonts w:ascii="Menlo" w:hAnsi="Menlo" w:cs="Menlo"/>
          <w:sz w:val="28"/>
          <w:sz-cs w:val="28"/>
          <w:spacing w:val="0"/>
          <w:color w:val="0E0E0E"/>
        </w:rPr>
        <w:t xml:space="preserve">pvesh get /nodes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/nodes/{node}/status</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/cluster/resources</w:t>
      </w:r>
      <w:r>
        <w:rPr>
          <w:rFonts w:ascii="Times New Roman" w:hAnsi="Times New Roman" w:cs="Times New Roman"/>
          <w:sz w:val="30"/>
          <w:sz-cs w:val="30"/>
          <w:spacing w:val="0"/>
          <w:color w:val="0E0E0E"/>
        </w:rPr>
        <w:t xml:space="preserve">) plus </w:t>
      </w:r>
      <w:r>
        <w:rPr>
          <w:rFonts w:ascii="Menlo" w:hAnsi="Menlo" w:cs="Menlo"/>
          <w:sz w:val="28"/>
          <w:sz-cs w:val="28"/>
          <w:spacing w:val="0"/>
          <w:color w:val="0E0E0E"/>
        </w:rPr>
        <w:t xml:space="preserve">/proc</w:t>
      </w:r>
      <w:r>
        <w:rPr>
          <w:rFonts w:ascii="Times New Roman" w:hAnsi="Times New Roman" w:cs="Times New Roman"/>
          <w:sz w:val="30"/>
          <w:sz-cs w:val="30"/>
          <w:spacing w:val="0"/>
          <w:color w:val="0E0E0E"/>
        </w:rP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spacing w:after="160"/>
      </w:pPr>
      <w:r>
        <w:rPr>
          <w:rFonts w:ascii="Times New Roman" w:hAnsi="Times New Roman" w:cs="Times New Roman"/>
          <w:sz w:val="34"/>
          <w:sz-cs w:val="34"/>
          <w:b/>
          <w:spacing w:val="0"/>
          <w:color w:val="0E0E0E"/>
        </w:rPr>
        <w:t xml:space="preserve">6.4 Reproducibility</w:t>
      </w:r>
    </w:p>
    <w:p>
      <w:pPr>
        <w:jc w:val="both"/>
        <w:spacing w:after="160"/>
      </w:pPr>
      <w:r>
        <w:rPr>
          <w:rFonts w:ascii="Times New Roman" w:hAnsi="Times New Roman" w:cs="Times New Roman"/>
          <w:sz w:val="30"/>
          <w:sz-cs w:val="30"/>
          <w:spacing w:val="0"/>
          <w:color w:val="0E0E0E"/>
        </w:rPr>
        <w:t xml:space="preserve">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spacing w:after="213"/>
      </w:pPr>
      <w:r>
        <w:rPr>
          <w:rFonts w:ascii="Times New Roman" w:hAnsi="Times New Roman" w:cs="Times New Roman"/>
          <w:sz w:val="40"/>
          <w:sz-cs w:val="40"/>
          <w:b/>
          <w:spacing w:val="0"/>
          <w:color w:val="0E0E0E"/>
        </w:rPr>
        <w:t xml:space="preserve">7 Evaluation</w:t>
      </w:r>
    </w:p>
    <w:p>
      <w:pPr>
        <w:ind w:left="480" w:right="480" w:first-line="-480"/>
        <w:spacing w:after="213"/>
      </w:pPr>
      <w:r>
        <w:rPr>
          <w:rFonts w:ascii="Times New Roman" w:hAnsi="Times New Roman" w:cs="Times New Roman"/>
          <w:sz w:val="28"/>
          <w:sz-cs w:val="28"/>
          <w:spacing w:val="0"/>
          <w:color w:val="262626"/>
        </w:rPr>
        <w:t xml:space="preserve">Three evaluation groups: (A) admission-policy comparison; (B) shaping and protection-envelope comparison; (C) combined-stress synthesis validation, followed by the production-telemetry usage and an explicit gap list. Common SLO: service P99 ≤ 10 ms.</w:t>
      </w:r>
    </w:p>
    <w:p>
      <w:pPr>
        <w:spacing w:after="160"/>
      </w:pPr>
      <w:r>
        <w:rPr>
          <w:rFonts w:ascii="Times New Roman" w:hAnsi="Times New Roman" w:cs="Times New Roman"/>
          <w:sz w:val="34"/>
          <w:sz-cs w:val="34"/>
          <w:b/>
          <w:spacing w:val="0"/>
          <w:color w:val="0E0E0E"/>
        </w:rPr>
        <w:t xml:space="preserve">7.1 Setup Recap</w:t>
      </w:r>
    </w:p>
    <w:p>
      <w:pPr>
        <w:jc w:val="both"/>
        <w:spacing w:after="160"/>
      </w:pPr>
      <w:r>
        <w:rPr>
          <w:rFonts w:ascii="Times New Roman" w:hAnsi="Times New Roman" w:cs="Times New Roman"/>
          <w:sz w:val="30"/>
          <w:sz-cs w:val="30"/>
          <w:spacing w:val="0"/>
          <w:color w:val="0E0E0E"/>
        </w:rPr>
        <w:t xml:space="preserve">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spacing w:after="160"/>
      </w:pPr>
      <w:r>
        <w:rPr>
          <w:rFonts w:ascii="Times New Roman" w:hAnsi="Times New Roman" w:cs="Times New Roman"/>
          <w:sz w:val="34"/>
          <w:sz-cs w:val="34"/>
          <w:b/>
          <w:spacing w:val="0"/>
          <w:color w:val="0E0E0E"/>
        </w:rPr>
        <w:t xml:space="preserve">7.2 Admission-Policy Comparison (companion to Figure 4)</w:t>
      </w:r>
    </w:p>
    <w:p>
      <w:pPr>
        <w:jc w:val="both"/>
        <w:spacing w:after="160"/>
      </w:pPr>
      <w:r>
        <w:rPr>
          <w:rFonts w:ascii="Times New Roman" w:hAnsi="Times New Roman" w:cs="Times New Roman"/>
          <w:sz w:val="30"/>
          <w:sz-cs w:val="30"/>
          <w:spacing w:val="0"/>
          <w:color w:val="0E0E0E"/>
        </w:rPr>
        <w:t xml:space="preserve">Four policies run over the same arrival sequence with the same evidence surface (two rounds in different orders):</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Evidence</w:t>
      </w:r>
    </w:p>
    <w:p>
      <w:pPr/>
      <w:r>
        <w:rPr>
          <w:rFonts w:ascii="Times New Roman" w:hAnsi="Times New Roman" w:cs="Times New Roman"/>
          <w:sz w:val="25"/>
          <w:sz-cs w:val="25"/>
          <w:b/>
          <w:spacing w:val="0"/>
          <w:color w:val="0E0E0E"/>
        </w:rPr>
        <w:t xml:space="preserve">Admitted (round A / B)</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Worst P99 (HTTP/Redis)</w:t>
      </w:r>
    </w:p>
    <w:p>
      <w:pPr/>
      <w:r>
        <w:rPr>
          <w:rFonts w:ascii="Times New Roman" w:hAnsi="Times New Roman" w:cs="Times New Roman"/>
          <w:sz w:val="25"/>
          <w:sz-cs w:val="25"/>
          <w:spacing w:val="0"/>
          <w:color w:val="0E0E0E"/>
        </w:rPr>
        <w:t xml:space="preserve">Fixed ratio (2.0×)</w:t>
      </w:r>
    </w:p>
    <w:p>
      <w:pPr/>
      <w:r>
        <w:rPr>
          <w:rFonts w:ascii="Times New Roman" w:hAnsi="Times New Roman" w:cs="Times New Roman"/>
          <w:sz w:val="25"/>
          <w:sz-cs w:val="25"/>
          <w:spacing w:val="0"/>
          <w:color w:val="0E0E0E"/>
        </w:rPr>
        <w:t xml:space="preserve">Configuration only</w:t>
      </w:r>
    </w:p>
    <w:p>
      <w:pPr/>
      <w:r>
        <w:rPr>
          <w:rFonts w:ascii="Times New Roman" w:hAnsi="Times New Roman" w:cs="Times New Roman"/>
          <w:sz w:val="25"/>
          <w:sz-cs w:val="25"/>
          <w:spacing w:val="0"/>
          <w:color w:val="0E0E0E"/>
        </w:rPr>
        <w:t xml:space="preserve">5 / 5</w:t>
      </w:r>
    </w:p>
    <w:p>
      <w:pPr/>
      <w:r>
        <w:rPr>
          <w:rFonts w:ascii="Times New Roman" w:hAnsi="Times New Roman" w:cs="Times New Roman"/>
          <w:sz w:val="25"/>
          <w:sz-cs w:val="25"/>
          <w:spacing w:val="0"/>
          <w:color w:val="0E0E0E"/>
        </w:rPr>
        <w:t xml:space="preserve">4 / 4</w:t>
      </w:r>
    </w:p>
    <w:p>
      <w:pPr/>
      <w:r>
        <w:rPr>
          <w:rFonts w:ascii="Times New Roman" w:hAnsi="Times New Roman" w:cs="Times New Roman"/>
          <w:sz w:val="25"/>
          <w:sz-cs w:val="25"/>
          <w:spacing w:val="0"/>
          <w:color w:val="0E0E0E"/>
        </w:rPr>
        <w:t xml:space="preserve">23.7 / 25.8</w:t>
      </w:r>
    </w:p>
    <w:p>
      <w:pPr/>
      <w:r>
        <w:rPr>
          <w:rFonts w:ascii="Times New Roman" w:hAnsi="Times New Roman" w:cs="Times New Roman"/>
          <w:sz w:val="25"/>
          <w:sz-cs w:val="25"/>
          <w:spacing w:val="0"/>
          <w:color w:val="0E0E0E"/>
        </w:rPr>
        <w:t xml:space="preserve">Busy threshold (80%)</w:t>
      </w:r>
    </w:p>
    <w:p>
      <w:pPr/>
      <w:r>
        <w:rPr>
          <w:rFonts w:ascii="Times New Roman" w:hAnsi="Times New Roman" w:cs="Times New Roman"/>
          <w:sz w:val="25"/>
          <w:sz-cs w:val="25"/>
          <w:spacing w:val="0"/>
          <w:color w:val="0E0E0E"/>
        </w:rPr>
        <w:t xml:space="preserve">Host busy fraction</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7.8 / 5.7</w:t>
      </w:r>
    </w:p>
    <w:p>
      <w:pPr/>
      <w:r>
        <w:rPr>
          <w:rFonts w:ascii="Times New Roman" w:hAnsi="Times New Roman" w:cs="Times New Roman"/>
          <w:sz w:val="25"/>
          <w:sz-cs w:val="25"/>
          <w:spacing w:val="0"/>
          <w:color w:val="0E0E0E"/>
        </w:rPr>
        <w:t xml:space="preserve">Historical demand budget</w:t>
      </w:r>
    </w:p>
    <w:p>
      <w:pPr/>
      <w:r>
        <w:rPr>
          <w:rFonts w:ascii="Times New Roman" w:hAnsi="Times New Roman" w:cs="Times New Roman"/>
          <w:sz w:val="25"/>
          <w:sz-cs w:val="25"/>
          <w:spacing w:val="0"/>
          <w:color w:val="0E0E0E"/>
        </w:rPr>
        <w:t xml:space="preserve">Per-VM usage quantile + budget</w:t>
      </w:r>
    </w:p>
    <w:p>
      <w:pPr/>
      <w:r>
        <w:rPr>
          <w:rFonts w:ascii="Times New Roman" w:hAnsi="Times New Roman" w:cs="Times New Roman"/>
          <w:sz w:val="25"/>
          <w:sz-cs w:val="25"/>
          <w:spacing w:val="0"/>
          <w:color w:val="0E0E0E"/>
        </w:rPr>
        <w:t xml:space="preserve">3 / 3</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6.1 / 4.8</w:t>
      </w:r>
    </w:p>
    <w:p>
      <w:pPr/>
      <w:r>
        <w:rPr>
          <w:rFonts w:ascii="Times New Roman" w:hAnsi="Times New Roman" w:cs="Times New Roman"/>
          <w:sz w:val="25"/>
          <w:sz-cs w:val="25"/>
          <w:spacing w:val="0"/>
          <w:color w:val="0E0E0E"/>
        </w:rPr>
        <w:t xml:space="preserve">Calibrated + tail pause (candidate)</w:t>
      </w:r>
    </w:p>
    <w:p>
      <w:pPr/>
      <w:r>
        <w:rPr>
          <w:rFonts w:ascii="Times New Roman" w:hAnsi="Times New Roman" w:cs="Times New Roman"/>
          <w:sz w:val="25"/>
          <w:sz-cs w:val="25"/>
          <w:spacing w:val="0"/>
          <w:color w:val="0E0E0E"/>
        </w:rPr>
        <w:t xml:space="preserve">Demand budget + single-window P999 pause</w:t>
      </w:r>
    </w:p>
    <w:p>
      <w:pPr/>
      <w:r>
        <w:rPr>
          <w:rFonts w:ascii="Times New Roman" w:hAnsi="Times New Roman" w:cs="Times New Roman"/>
          <w:sz w:val="25"/>
          <w:sz-cs w:val="25"/>
          <w:spacing w:val="0"/>
          <w:color w:val="0E0E0E"/>
        </w:rPr>
        <w:t xml:space="preserve">3 / 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4.3 / 3.3</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rFonts w:ascii="Times New Roman" w:hAnsi="Times New Roman" w:cs="Times New Roman"/>
          <w:sz w:val="30"/>
          <w:sz-cs w:val="30"/>
          <w:b/>
          <w:spacing w:val="0"/>
          <w:color w:val="0E0E0E"/>
        </w:rPr>
        <w:t xml:space="preserve">This is direct evidence that pause mechanisms need smoothing/hysteresis/longer windows</w:t>
      </w:r>
      <w:r>
        <w:rPr>
          <w:rFonts w:ascii="Times New Roman" w:hAnsi="Times New Roman" w:cs="Times New Roman"/>
          <w:sz w:val="30"/>
          <w:sz-cs w:val="30"/>
          <w:spacing w:val="0"/>
          <w:color w:val="0E0E0E"/>
        </w:rPr>
        <w:t xml:space="preserve"> (already on the improvement list). Fairness note: every policy used only decision-time-visible information; allowed/rejected candidates were actually started or withheld (no post-hoc cherry-picking).</w:t>
      </w:r>
    </w:p>
    <w:p>
      <w:pPr>
        <w:spacing w:after="160"/>
      </w:pPr>
      <w:r>
        <w:rPr>
          <w:rFonts w:ascii="Times New Roman" w:hAnsi="Times New Roman" w:cs="Times New Roman"/>
          <w:sz w:val="34"/>
          <w:sz-cs w:val="34"/>
          <w:b/>
          <w:spacing w:val="0"/>
          <w:color w:val="0E0E0E"/>
        </w:rPr>
        <w:t xml:space="preserve">7.3 Censoring-Corrected Decisions (Direct Comparison of the Core Claim)</w:t>
      </w:r>
    </w:p>
    <w:p>
      <w:pPr>
        <w:jc w:val="both"/>
        <w:spacing w:after="160"/>
      </w:pPr>
      <w:r>
        <w:rPr>
          <w:rFonts w:ascii="Times New Roman" w:hAnsi="Times New Roman" w:cs="Times New Roman"/>
          <w:sz w:val="30"/>
          <w:sz-cs w:val="30"/>
          <w:spacing w:val="0"/>
          <w:color w:val="0E0E0E"/>
        </w:rPr>
        <w:t xml:space="preserve">The scenario of Section 4.3 becomes a decision comparison (7 cycles): the same state (5 tenants capped at 30%, true demand 5.0 cores) is handed to two estimators:</w:t>
      </w:r>
    </w:p>
    <w:p>
      <w:pPr/>
      <w:r>
        <w:rPr>
          <w:rFonts w:ascii="Times New Roman" w:hAnsi="Times New Roman" w:cs="Times New Roman"/>
          <w:sz w:val="25"/>
          <w:sz-cs w:val="25"/>
          <w:b/>
          <w:spacing w:val="0"/>
          <w:color w:val="0E0E0E"/>
        </w:rPr>
        <w:t xml:space="preserve">Decision</w:t>
      </w:r>
    </w:p>
    <w:p>
      <w:pPr/>
      <w:r>
        <w:rPr>
          <w:rFonts w:ascii="Times New Roman" w:hAnsi="Times New Roman" w:cs="Times New Roman"/>
          <w:sz w:val="25"/>
          <w:sz-cs w:val="25"/>
          <w:b/>
          <w:spacing w:val="0"/>
          <w:color w:val="0E0E0E"/>
        </w:rPr>
        <w:t xml:space="preserve">Evidence used</w:t>
      </w:r>
    </w:p>
    <w:p>
      <w:pPr/>
      <w:r>
        <w:rPr>
          <w:rFonts w:ascii="Times New Roman" w:hAnsi="Times New Roman" w:cs="Times New Roman"/>
          <w:sz w:val="25"/>
          <w:sz-cs w:val="25"/>
          <w:b/>
          <w:spacing w:val="0"/>
          <w:color w:val="0E0E0E"/>
        </w:rPr>
        <w:t xml:space="preserve">Action</w:t>
      </w:r>
    </w:p>
    <w:p>
      <w:pPr/>
      <w:r>
        <w:rPr>
          <w:rFonts w:ascii="Times New Roman" w:hAnsi="Times New Roman" w:cs="Times New Roman"/>
          <w:sz w:val="25"/>
          <w:sz-cs w:val="25"/>
          <w:b/>
          <w:spacing w:val="0"/>
          <w:color w:val="0E0E0E"/>
        </w:rPr>
        <w:t xml:space="preserve">Outcome</w:t>
      </w:r>
    </w:p>
    <w:p>
      <w:pPr/>
      <w:r>
        <w:rPr>
          <w:rFonts w:ascii="Times New Roman" w:hAnsi="Times New Roman" w:cs="Times New Roman"/>
          <w:sz w:val="25"/>
          <w:sz-cs w:val="25"/>
          <w:spacing w:val="0"/>
          <w:color w:val="0E0E0E"/>
        </w:rPr>
        <w:t xml:space="preserve">Naive (trust usage)</w:t>
      </w:r>
    </w:p>
    <w:p>
      <w:pPr/>
      <w:r>
        <w:rPr>
          <w:rFonts w:ascii="Times New Roman" w:hAnsi="Times New Roman" w:cs="Times New Roman"/>
          <w:sz w:val="25"/>
          <w:sz-cs w:val="25"/>
          <w:spacing w:val="0"/>
          <w:color w:val="0E0E0E"/>
        </w:rPr>
        <w:t xml:space="preserve">1.50 cores used, "2.5 cores spare"</w:t>
      </w:r>
    </w:p>
    <w:p>
      <w:pPr/>
      <w:r>
        <w:rPr>
          <w:rFonts w:ascii="Times New Roman" w:hAnsi="Times New Roman" w:cs="Times New Roman"/>
          <w:sz w:val="25"/>
          <w:sz-cs w:val="25"/>
          <w:spacing w:val="0"/>
          <w:color w:val="0E0E0E"/>
        </w:rPr>
        <w:t xml:space="preserve">Release the caps (believed to be an optimization)</w:t>
      </w:r>
    </w:p>
    <w:p>
      <w:pPr/>
      <w:r>
        <w:rPr>
          <w:rFonts w:ascii="Times New Roman" w:hAnsi="Times New Roman" w:cs="Times New Roman"/>
          <w:sz w:val="25"/>
          <w:sz-cs w:val="25"/>
          <w:spacing w:val="0"/>
          <w:color w:val="0E0E0E"/>
        </w:rPr>
        <w:t xml:space="preserve">P99 16.7–25.0 ms, 7/7 violating</w:t>
      </w:r>
    </w:p>
    <w:p>
      <w:pPr/>
      <w:r>
        <w:rPr>
          <w:rFonts w:ascii="Times New Roman" w:hAnsi="Times New Roman" w:cs="Times New Roman"/>
          <w:sz w:val="25"/>
          <w:sz-cs w:val="25"/>
          <w:spacing w:val="0"/>
          <w:color w:val="0E0E0E"/>
        </w:rPr>
        <w:t xml:space="preserve">Censoring-aware</w:t>
      </w:r>
    </w:p>
    <w:p>
      <w:pPr/>
      <w:r>
        <w:rPr>
          <w:rFonts w:ascii="Times New Roman" w:hAnsi="Times New Roman" w:cs="Times New Roman"/>
          <w:sz w:val="25"/>
          <w:sz-cs w:val="25"/>
          <w:spacing w:val="0"/>
          <w:color w:val="0E0E0E"/>
        </w:rPr>
        <w:t xml:space="preserve">Throttle evidence → ≥ 5.00 cores</w:t>
      </w:r>
    </w:p>
    <w:p>
      <w:pPr/>
      <w:r>
        <w:rPr>
          <w:rFonts w:ascii="Times New Roman" w:hAnsi="Times New Roman" w:cs="Times New Roman"/>
          <w:sz w:val="25"/>
          <w:sz-cs w:val="25"/>
          <w:spacing w:val="0"/>
          <w:color w:val="0E0E0E"/>
        </w:rPr>
        <w:t xml:space="preserve">Refuse the release; report "no headroom, capacity action required"</w:t>
      </w:r>
    </w:p>
    <w:p>
      <w:pPr/>
      <w:r>
        <w:rPr>
          <w:rFonts w:ascii="Times New Roman" w:hAnsi="Times New Roman" w:cs="Times New Roman"/>
          <w:sz w:val="25"/>
          <w:sz-cs w:val="25"/>
          <w:spacing w:val="0"/>
          <w:color w:val="0E0E0E"/>
        </w:rPr>
        <w:t xml:space="preserve">No new load introduced; quota state holds (P99 9–14 ms, near the SLO line)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rFonts w:ascii="Times New Roman" w:hAnsi="Times New Roman" w:cs="Times New Roman"/>
          <w:sz w:val="30"/>
          <w:sz-cs w:val="30"/>
          <w:b/>
          <w:spacing w:val="0"/>
          <w:color w:val="0E0E0E"/>
        </w:rPr>
        <w:t xml:space="preserve">this host is already at the overload boundary, and the upper action (migrate/upgrade) is out of scope here.</w:t>
      </w:r>
      <w:r>
        <w:rPr>
          <w:rFonts w:ascii="Times New Roman" w:hAnsi="Times New Roman" w:cs="Times New Roman"/>
          <w:sz w:val="30"/>
          <w:sz-cs w:val="30"/>
          <w:spacing w:val="0"/>
          <w:color w:val="0E0E0E"/>
        </w:rPr>
        <w:t xml:space="preserve"/>
      </w:r>
    </w:p>
    <w:p>
      <w:pPr>
        <w:spacing w:after="160"/>
      </w:pPr>
      <w:r>
        <w:rPr>
          <w:rFonts w:ascii="Times New Roman" w:hAnsi="Times New Roman" w:cs="Times New Roman"/>
          <w:sz w:val="34"/>
          <w:sz-cs w:val="34"/>
          <w:b/>
          <w:spacing w:val="0"/>
          <w:color w:val="0E0E0E"/>
        </w:rPr>
        <w:t xml:space="preserve">7.3b Method Ablation and Cold Start (Preliminary, Figure 11)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11 Method evaluation: policy ablation and cold start</w:t>
      </w:r>
    </w:p>
    <w:p>
      <w:pPr>
        <w:jc w:val="both"/>
        <w:spacing w:after="160"/>
      </w:pPr>
      <w:r>
        <w:rPr>
          <w:rFonts w:ascii="Times New Roman" w:hAnsi="Times New Roman" w:cs="Times New Roman"/>
          <w:sz w:val="30"/>
          <w:sz-cs w:val="30"/>
          <w:b/>
          <w:spacing w:val="0"/>
          <w:color w:val="0E0E0E"/>
        </w:rPr>
        <w:t xml:space="preserve">Ablation (censoring scenario).</w:t>
      </w:r>
      <w:r>
        <w:rPr>
          <w:rFonts w:ascii="Times New Roman" w:hAnsi="Times New Roman" w:cs="Times New Roman"/>
          <w:sz w:val="30"/>
          <w:sz-cs w:val="30"/>
          <w:spacing w:val="0"/>
          <w:color w:val="0E0E0E"/>
        </w:rPr>
        <w:t xml:space="preserve"> Six candidates arrive one at a time, each shaped with a 50% cap on admission; four estimators/decisions run the same sequence: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Admitted (of 6)</w:t>
      </w:r>
    </w:p>
    <w:p>
      <w:pPr/>
      <w:r>
        <w:rPr>
          <w:rFonts w:ascii="Times New Roman" w:hAnsi="Times New Roman" w:cs="Times New Roman"/>
          <w:sz w:val="25"/>
          <w:sz-cs w:val="25"/>
          <w:b/>
          <w:spacing w:val="0"/>
          <w:color w:val="0E0E0E"/>
        </w:rPr>
        <w:t xml:space="preserve">Violation windows</w:t>
      </w:r>
    </w:p>
    <w:p>
      <w:pPr/>
      <w:r>
        <w:rPr>
          <w:rFonts w:ascii="Times New Roman" w:hAnsi="Times New Roman" w:cs="Times New Roman"/>
          <w:sz w:val="25"/>
          <w:sz-cs w:val="25"/>
          <w:b/>
          <w:spacing w:val="0"/>
          <w:color w:val="0E0E0E"/>
        </w:rPr>
        <w:t xml:space="preserve">Notes</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P99 17.8/15.6/20.7 ms from the 4th tenant</w:t>
      </w:r>
    </w:p>
    <w:p>
      <w:pPr/>
      <w:r>
        <w:rPr>
          <w:rFonts w:ascii="Times New Roman" w:hAnsi="Times New Roman" w:cs="Times New Roman"/>
          <w:sz w:val="25"/>
          <w:sz-cs w:val="25"/>
          <w:spacing w:val="0"/>
          <w:color w:val="0E0E0E"/>
        </w:rPr>
        <w:t xml:space="preserve">AUDIBLE-style (MC convolution, uncorrected)</w:t>
      </w:r>
    </w:p>
    <w:p>
      <w:pPr/>
      <w:r>
        <w:rPr>
          <w:rFonts w:ascii="Times New Roman" w:hAnsi="Times New Roman" w:cs="Times New Roman"/>
          <w:sz w:val="25"/>
          <w:sz-cs w:val="25"/>
          <w:spacing w:val="0"/>
          <w:color w:val="0E0E0E"/>
        </w:rPr>
        <w:t xml:space="preserve">6</w:t>
      </w:r>
    </w:p>
    <w:p>
      <w:pPr/>
      <w:r>
        <w:rPr>
          <w:rFonts w:ascii="Times New Roman" w:hAnsi="Times New Roman" w:cs="Times New Roman"/>
          <w:sz w:val="25"/>
          <w:sz-cs w:val="25"/>
          <w:spacing w:val="0"/>
          <w:color w:val="0E0E0E"/>
        </w:rPr>
        <w:t xml:space="preserve">4</w:t>
      </w:r>
    </w:p>
    <w:p>
      <w:pPr/>
      <w:r>
        <w:rPr>
          <w:rFonts w:ascii="Times New Roman" w:hAnsi="Times New Roman" w:cs="Times New Roman"/>
          <w:sz w:val="25"/>
          <w:sz-cs w:val="25"/>
          <w:spacing w:val="0"/>
          <w:color w:val="0E0E0E"/>
        </w:rPr>
        <w:t xml:space="preserve">likewise sees only the 50%-censored usage; 10.5 ms already at tenant 3</w:t>
      </w:r>
    </w:p>
    <w:p>
      <w:pPr/>
      <w:r>
        <w:rPr>
          <w:rFonts w:ascii="Times New Roman" w:hAnsi="Times New Roman" w:cs="Times New Roman"/>
          <w:sz w:val="25"/>
          <w:sz-cs w:val="25"/>
          <w:spacing w:val="0"/>
          <w:color w:val="0E0E0E"/>
        </w:rPr>
        <w:t xml:space="preserve">aware (censoring-fixed)</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stops exactly at the knee (9.8 ms brushes the line)</w:t>
      </w:r>
    </w:p>
    <w:p>
      <w:pPr/>
      <w:r>
        <w:rPr>
          <w:rFonts w:ascii="Times New Roman" w:hAnsi="Times New Roman" w:cs="Times New Roman"/>
          <w:sz w:val="25"/>
          <w:sz-cs w:val="25"/>
          <w:spacing w:val="0"/>
          <w:color w:val="0E0E0E"/>
        </w:rPr>
        <w:t xml:space="preserve">aware + calibration + tail pause</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a single window with P999 = 12.2 ms falsely paused it with no recovery — another instance of "pausing needs smoothing/hysteresis"</w:t>
      </w:r>
    </w:p>
    <w:p>
      <w:pPr>
        <w:jc w:val="both"/>
        <w:spacing w:after="160"/>
      </w:pPr>
      <w:r>
        <w:rPr>
          <w:rFonts w:ascii="Times New Roman" w:hAnsi="Times New Roman" w:cs="Times New Roman"/>
          <w:sz w:val="30"/>
          <w:sz-cs w:val="30"/>
          <w:b/>
          <w:spacing w:val="0"/>
          <w:color w:val="0E0E0E"/>
        </w:rPr>
        <w:t xml:space="preserve">Cold start (no history).</w:t>
      </w:r>
      <w:r>
        <w:rPr>
          <w:rFonts w:ascii="Times New Roman" w:hAnsi="Times New Roman" w:cs="Times New Roman"/>
          <w:sz w:val="30"/>
          <w:sz-cs w:val="30"/>
          <w:spacing w:val="0"/>
          <w:color w:val="0E0E0E"/>
        </w:rPr>
        <w:t xml:space="preserve"> Two arrival populations x three priors:</w:t>
      </w:r>
    </w:p>
    <w:p>
      <w:pPr/>
      <w:r>
        <w:rPr>
          <w:rFonts w:ascii="Times New Roman" w:hAnsi="Times New Roman" w:cs="Times New Roman"/>
          <w:sz w:val="25"/>
          <w:sz-cs w:val="25"/>
          <w:b/>
          <w:spacing w:val="0"/>
          <w:color w:val="0E0E0E"/>
        </w:rPr>
        <w:t xml:space="preserve">Prior</w:t>
      </w:r>
    </w:p>
    <w:p>
      <w:pPr/>
      <w:r>
        <w:rPr>
          <w:rFonts w:ascii="Times New Roman" w:hAnsi="Times New Roman" w:cs="Times New Roman"/>
          <w:sz w:val="25"/>
          <w:sz-cs w:val="25"/>
          <w:b/>
          <w:spacing w:val="0"/>
          <w:color w:val="0E0E0E"/>
        </w:rPr>
        <w:t xml:space="preserve">All-heavy arrivals</w:t>
      </w:r>
    </w:p>
    <w:p>
      <w:pPr/>
      <w:r>
        <w:rPr>
          <w:rFonts w:ascii="Times New Roman" w:hAnsi="Times New Roman" w:cs="Times New Roman"/>
          <w:sz w:val="25"/>
          <w:sz-cs w:val="25"/>
          <w:b/>
          <w:spacing w:val="0"/>
          <w:color w:val="0E0E0E"/>
        </w:rPr>
        <w:t xml:space="preserve">All-light arrivals</w:t>
      </w:r>
    </w:p>
    <w:p>
      <w:pPr/>
      <w:r>
        <w:rPr>
          <w:rFonts w:ascii="Times New Roman" w:hAnsi="Times New Roman" w:cs="Times New Roman"/>
          <w:sz w:val="25"/>
          <w:sz-cs w:val="25"/>
          <w:spacing w:val="0"/>
          <w:color w:val="0E0E0E"/>
        </w:rPr>
        <w:t xml:space="preserve">optimistic (0.2 core)</w:t>
      </w:r>
    </w:p>
    <w:p>
      <w:pPr/>
      <w:r>
        <w:rPr>
          <w:rFonts w:ascii="Times New Roman" w:hAnsi="Times New Roman" w:cs="Times New Roman"/>
          <w:sz w:val="25"/>
          <w:sz-cs w:val="25"/>
          <w:spacing w:val="0"/>
          <w:color w:val="0E0E0E"/>
        </w:rPr>
        <w:t xml:space="preserve">6 admitted, 4 violation windows (11.7–17.2 ms)</w:t>
      </w:r>
    </w:p>
    <w:p>
      <w:pPr/>
      <w:r>
        <w:rPr>
          <w:rFonts w:ascii="Times New Roman" w:hAnsi="Times New Roman" w:cs="Times New Roman"/>
          <w:sz w:val="25"/>
          <w:sz-cs w:val="25"/>
          <w:spacing w:val="0"/>
          <w:color w:val="0E0E0E"/>
        </w:rPr>
        <w:t xml:space="preserve">6 admitted, 0 violations (but a wrong bet breaks the SLO)</w:t>
      </w:r>
    </w:p>
    <w:p>
      <w:pPr/>
      <w:r>
        <w:rPr>
          <w:rFonts w:ascii="Times New Roman" w:hAnsi="Times New Roman" w:cs="Times New Roman"/>
          <w:sz w:val="25"/>
          <w:sz-cs w:val="25"/>
          <w:spacing w:val="0"/>
          <w:color w:val="0E0E0E"/>
        </w:rPr>
        <w:t xml:space="preserve">conservative (charge configured 1.0 core)</w:t>
      </w:r>
    </w:p>
    <w:p>
      <w:pPr/>
      <w:r>
        <w:rPr>
          <w:rFonts w:ascii="Times New Roman" w:hAnsi="Times New Roman" w:cs="Times New Roman"/>
          <w:sz w:val="25"/>
          <w:sz-cs w:val="25"/>
          <w:spacing w:val="0"/>
          <w:color w:val="0E0E0E"/>
        </w:rPr>
        <w:t xml:space="preserve">3 admitted, 1 violation window (at the line)</w:t>
      </w:r>
    </w:p>
    <w:p>
      <w:pPr/>
      <w:r>
        <w:rPr>
          <w:rFonts w:ascii="Times New Roman" w:hAnsi="Times New Roman" w:cs="Times New Roman"/>
          <w:sz w:val="25"/>
          <w:sz-cs w:val="25"/>
          <w:spacing w:val="0"/>
          <w:color w:val="0E0E0E"/>
        </w:rPr>
        <w:t xml:space="preserve">only 3 admitted — 3 seats lost</w:t>
      </w:r>
    </w:p>
    <w:p>
      <w:pPr/>
      <w:r>
        <w:rPr>
          <w:rFonts w:ascii="Times New Roman" w:hAnsi="Times New Roman" w:cs="Times New Roman"/>
          <w:sz w:val="25"/>
          <w:sz-cs w:val="25"/>
          <w:spacing w:val="0"/>
          <w:color w:val="0E0E0E"/>
        </w:rPr>
        <w:t xml:space="preserve">probe-and-relax (conservative first, relax after observation)</w:t>
      </w:r>
    </w:p>
    <w:p>
      <w:pPr/>
      <w:r>
        <w:rPr>
          <w:rFonts w:ascii="Times New Roman" w:hAnsi="Times New Roman" w:cs="Times New Roman"/>
          <w:sz w:val="25"/>
          <w:sz-cs w:val="25"/>
          <w:spacing w:val="0"/>
          <w:color w:val="0E0E0E"/>
        </w:rPr>
        <w:t xml:space="preserve">3 admitted, 0 violations</w:t>
      </w:r>
    </w:p>
    <w:p>
      <w:pPr/>
      <w:r>
        <w:rPr>
          <w:rFonts w:ascii="Times New Roman" w:hAnsi="Times New Roman" w:cs="Times New Roman"/>
          <w:sz w:val="25"/>
          <w:sz-cs w:val="25"/>
          <w:spacing w:val="0"/>
          <w:color w:val="0E0E0E"/>
        </w:rPr>
        <w:t xml:space="preserve">6 admitted, 0 violations — safe and full-seat</w:t>
      </w:r>
    </w:p>
    <w:p>
      <w:pPr>
        <w:jc w:val="both"/>
        <w:spacing w:after="160"/>
      </w:pPr>
      <w:r>
        <w:rPr>
          <w:rFonts w:ascii="Times New Roman" w:hAnsi="Times New Roman" w:cs="Times New Roman"/>
          <w:sz w:val="30"/>
          <w:sz-cs w:val="30"/>
          <w:spacing w:val="0"/>
          <w:color w:val="0E0E0E"/>
        </w:rPr>
        <w:t xml:space="preserve">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spacing w:after="160"/>
      </w:pPr>
      <w:r>
        <w:rPr>
          <w:rFonts w:ascii="Times New Roman" w:hAnsi="Times New Roman" w:cs="Times New Roman"/>
          <w:sz w:val="34"/>
          <w:sz-cs w:val="34"/>
          <w:b/>
          <w:spacing w:val="0"/>
          <w:color w:val="0E0E0E"/>
        </w:rPr>
        <w:t xml:space="preserve">7.3c Empirical Validation of the Censoring-Corrected Estimator (b2, Figure 12)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12 Demand-recovery validation (b2)</w:t>
      </w:r>
    </w:p>
    <w:p>
      <w:pPr>
        <w:jc w:val="both"/>
        <w:spacing w:after="160"/>
      </w:pPr>
      <w:r>
        <w:rPr>
          <w:rFonts w:ascii="Times New Roman" w:hAnsi="Times New Roman" w:cs="Times New Roman"/>
          <w:sz w:val="30"/>
          <w:sz-cs w:val="30"/>
          <w:spacing w:val="0"/>
          <w:color w:val="0E0E0E"/>
        </w:rPr>
        <w:t xml:space="preserve">Five pegged tenants are measured at quotas 20/40/60%: the estimate $\hat d = \min(1, u/(1-t))$ uses only observable counters (quota + throttled time fraction t); the ground truth is then measured by lifting one tenant's quota at a time (the rest stay capped) so five-way contention cannot pollute the reference:</w:t>
      </w:r>
    </w:p>
    <w:p>
      <w:pPr/>
      <w:r>
        <w:rPr>
          <w:rFonts w:ascii="Times New Roman" w:hAnsi="Times New Roman" w:cs="Times New Roman"/>
          <w:sz w:val="25"/>
          <w:sz-cs w:val="25"/>
          <w:b/>
          <w:spacing w:val="0"/>
          <w:color w:val="0E0E0E"/>
        </w:rPr>
        <w:t xml:space="preserve">quota</w:t>
      </w:r>
    </w:p>
    <w:p>
      <w:pPr/>
      <w:r>
        <w:rPr>
          <w:rFonts w:ascii="Times New Roman" w:hAnsi="Times New Roman" w:cs="Times New Roman"/>
          <w:sz w:val="25"/>
          <w:sz-cs w:val="25"/>
          <w:b/>
          <w:spacing w:val="0"/>
          <w:color w:val="0E0E0E"/>
        </w:rPr>
        <w:t xml:space="preserve">mean t</w:t>
      </w:r>
    </w:p>
    <w:p>
      <w:pPr/>
      <w:r>
        <w:rPr>
          <w:rFonts w:ascii="Times New Roman" w:hAnsi="Times New Roman" w:cs="Times New Roman"/>
          <w:sz w:val="25"/>
          <w:sz-cs w:val="25"/>
          <w:b/>
          <w:spacing w:val="0"/>
          <w:color w:val="0E0E0E"/>
        </w:rPr>
        <w:t xml:space="preserve">estimate</w:t>
      </w:r>
    </w:p>
    <w:p>
      <w:pPr/>
      <w:r>
        <w:rPr>
          <w:rFonts w:ascii="Times New Roman" w:hAnsi="Times New Roman" w:cs="Times New Roman"/>
          <w:sz w:val="25"/>
          <w:sz-cs w:val="25"/>
          <w:b/>
          <w:spacing w:val="0"/>
          <w:color w:val="0E0E0E"/>
        </w:rPr>
        <w:t xml:space="preserve">truth</w:t>
      </w:r>
    </w:p>
    <w:p>
      <w:pPr/>
      <w:r>
        <w:rPr>
          <w:rFonts w:ascii="Times New Roman" w:hAnsi="Times New Roman" w:cs="Times New Roman"/>
          <w:sz w:val="25"/>
          <w:sz-cs w:val="25"/>
          <w:b/>
          <w:spacing w:val="0"/>
          <w:color w:val="0E0E0E"/>
        </w:rPr>
        <w:t xml:space="preserve">error</w:t>
      </w:r>
    </w:p>
    <w:p>
      <w:pPr/>
      <w:r>
        <w:rPr>
          <w:rFonts w:ascii="Times New Roman" w:hAnsi="Times New Roman" w:cs="Times New Roman"/>
          <w:sz w:val="25"/>
          <w:sz-cs w:val="25"/>
          <w:spacing w:val="0"/>
          <w:color w:val="0E0E0E"/>
        </w:rPr>
        <w:t xml:space="preserve">0.20</w:t>
      </w:r>
    </w:p>
    <w:p>
      <w:pPr/>
      <w:r>
        <w:rPr>
          <w:rFonts w:ascii="Times New Roman" w:hAnsi="Times New Roman" w:cs="Times New Roman"/>
          <w:sz w:val="25"/>
          <w:sz-cs w:val="25"/>
          <w:spacing w:val="0"/>
          <w:color w:val="0E0E0E"/>
        </w:rPr>
        <w:t xml:space="preserve">0.80</w:t>
      </w:r>
    </w:p>
    <w:p>
      <w:pPr/>
      <w:r>
        <w:rPr>
          <w:rFonts w:ascii="Times New Roman" w:hAnsi="Times New Roman" w:cs="Times New Roman"/>
          <w:sz w:val="25"/>
          <w:sz-cs w:val="25"/>
          <w:spacing w:val="0"/>
          <w:color w:val="0E0E0E"/>
        </w:rPr>
        <w:t xml:space="preserve">0.998</w:t>
      </w:r>
    </w:p>
    <w:p>
      <w:pPr/>
      <w:r>
        <w:rPr>
          <w:rFonts w:ascii="Times New Roman" w:hAnsi="Times New Roman" w:cs="Times New Roman"/>
          <w:sz w:val="25"/>
          <w:sz-cs w:val="25"/>
          <w:spacing w:val="0"/>
          <w:color w:val="0E0E0E"/>
        </w:rPr>
        <w:t xml:space="preserve">0.989</w:t>
      </w:r>
    </w:p>
    <w:p>
      <w:pPr/>
      <w:r>
        <w:rPr>
          <w:rFonts w:ascii="Times New Roman" w:hAnsi="Times New Roman" w:cs="Times New Roman"/>
          <w:sz w:val="25"/>
          <w:sz-cs w:val="25"/>
          <w:spacing w:val="0"/>
          <w:color w:val="0E0E0E"/>
        </w:rPr>
        <w:t xml:space="preserve">+0.9%</w:t>
      </w:r>
    </w:p>
    <w:p>
      <w:pPr/>
      <w:r>
        <w:rPr>
          <w:rFonts w:ascii="Times New Roman" w:hAnsi="Times New Roman" w:cs="Times New Roman"/>
          <w:sz w:val="25"/>
          <w:sz-cs w:val="25"/>
          <w:spacing w:val="0"/>
          <w:color w:val="0E0E0E"/>
        </w:rPr>
        <w:t xml:space="preserve">0.40</w:t>
      </w:r>
    </w:p>
    <w:p>
      <w:pPr/>
      <w:r>
        <w:rPr>
          <w:rFonts w:ascii="Times New Roman" w:hAnsi="Times New Roman" w:cs="Times New Roman"/>
          <w:sz w:val="25"/>
          <w:sz-cs w:val="25"/>
          <w:spacing w:val="0"/>
          <w:color w:val="0E0E0E"/>
        </w:rPr>
        <w:t xml:space="preserve">0.58</w:t>
      </w:r>
    </w:p>
    <w:p>
      <w:pPr/>
      <w:r>
        <w:rPr>
          <w:rFonts w:ascii="Times New Roman" w:hAnsi="Times New Roman" w:cs="Times New Roman"/>
          <w:sz w:val="25"/>
          <w:sz-cs w:val="25"/>
          <w:spacing w:val="0"/>
          <w:color w:val="0E0E0E"/>
        </w:rPr>
        <w:t xml:space="preserve">0.955</w:t>
      </w:r>
    </w:p>
    <w:p>
      <w:pPr/>
      <w:r>
        <w:rPr>
          <w:rFonts w:ascii="Times New Roman" w:hAnsi="Times New Roman" w:cs="Times New Roman"/>
          <w:sz w:val="25"/>
          <w:sz-cs w:val="25"/>
          <w:spacing w:val="0"/>
          <w:color w:val="0E0E0E"/>
        </w:rPr>
        <w:t xml:space="preserve">0.988</w:t>
      </w:r>
    </w:p>
    <w:p>
      <w:pPr/>
      <w:r>
        <w:rPr>
          <w:rFonts w:ascii="Times New Roman" w:hAnsi="Times New Roman" w:cs="Times New Roman"/>
          <w:sz w:val="25"/>
          <w:sz-cs w:val="25"/>
          <w:spacing w:val="0"/>
          <w:color w:val="0E0E0E"/>
        </w:rPr>
        <w:t xml:space="preserve">−3.3%</w:t>
      </w:r>
    </w:p>
    <w:p>
      <w:pPr/>
      <w:r>
        <w:rPr>
          <w:rFonts w:ascii="Times New Roman" w:hAnsi="Times New Roman" w:cs="Times New Roman"/>
          <w:sz w:val="25"/>
          <w:sz-cs w:val="25"/>
          <w:spacing w:val="0"/>
          <w:color w:val="0E0E0E"/>
        </w:rPr>
        <w:t xml:space="preserve">0.60</w:t>
      </w:r>
    </w:p>
    <w:p>
      <w:pPr/>
      <w:r>
        <w:rPr>
          <w:rFonts w:ascii="Times New Roman" w:hAnsi="Times New Roman" w:cs="Times New Roman"/>
          <w:sz w:val="25"/>
          <w:sz-cs w:val="25"/>
          <w:spacing w:val="0"/>
          <w:color w:val="0E0E0E"/>
        </w:rPr>
        <w:t xml:space="preserve">0.32</w:t>
      </w:r>
    </w:p>
    <w:p>
      <w:pPr/>
      <w:r>
        <w:rPr>
          <w:rFonts w:ascii="Times New Roman" w:hAnsi="Times New Roman" w:cs="Times New Roman"/>
          <w:sz w:val="25"/>
          <w:sz-cs w:val="25"/>
          <w:spacing w:val="0"/>
          <w:color w:val="0E0E0E"/>
        </w:rPr>
        <w:t xml:space="preserve">0.886</w:t>
      </w:r>
    </w:p>
    <w:p>
      <w:pPr/>
      <w:r>
        <w:rPr>
          <w:rFonts w:ascii="Times New Roman" w:hAnsi="Times New Roman" w:cs="Times New Roman"/>
          <w:sz w:val="25"/>
          <w:sz-cs w:val="25"/>
          <w:spacing w:val="0"/>
          <w:color w:val="0E0E0E"/>
        </w:rPr>
        <w:t xml:space="preserve">0.971</w:t>
      </w:r>
    </w:p>
    <w:p>
      <w:pPr/>
      <w:r>
        <w:rPr>
          <w:rFonts w:ascii="Times New Roman" w:hAnsi="Times New Roman" w:cs="Times New Roman"/>
          <w:sz w:val="25"/>
          <w:sz-cs w:val="25"/>
          <w:spacing w:val="0"/>
          <w:color w:val="0E0E0E"/>
        </w:rPr>
        <w:t xml:space="preserve">−8.6%</w:t>
      </w:r>
    </w:p>
    <w:p>
      <w:pPr>
        <w:jc w:val="both"/>
        <w:spacing w:after="160"/>
      </w:pPr>
      <w:r>
        <w:rPr>
          <w:rFonts w:ascii="Times New Roman" w:hAnsi="Times New Roman" w:cs="Times New Roman"/>
          <w:sz w:val="30"/>
          <w:sz-cs w:val="30"/>
          <w:b/>
          <w:spacing w:val="0"/>
          <w:color w:val="0E0E0E"/>
        </w:rPr>
        <w:t xml:space="preserve">Reading (empirical boundaries).</w:t>
      </w:r>
      <w:r>
        <w:rPr>
          <w:rFonts w:ascii="Times New Roman" w:hAnsi="Times New Roman" w:cs="Times New Roman"/>
          <w:sz w:val="30"/>
          <w:sz-cs w:val="30"/>
          <w:spacing w:val="0"/>
          <w:color w:val="0E0E0E"/>
        </w:rPr>
        <w:t xml:space="preserve"> This table validates the estimator on the </w:t>
      </w:r>
      <w:r>
        <w:rPr>
          <w:rFonts w:ascii="Times New Roman" w:hAnsi="Times New Roman" w:cs="Times New Roman"/>
          <w:sz w:val="30"/>
          <w:sz-cs w:val="30"/>
          <w:b/>
          <w:spacing w:val="0"/>
          <w:color w:val="0E0E0E"/>
        </w:rPr>
        <w:t xml:space="preserve">saturated-demand</w:t>
      </w:r>
      <w:r>
        <w:rPr>
          <w:rFonts w:ascii="Times New Roman" w:hAnsi="Times New Roman" w:cs="Times New Roman"/>
          <w:sz w:val="30"/>
          <w:sz-cs w:val="30"/>
          <w:spacing w:val="0"/>
          <w:color w:val="0E0E0E"/>
        </w:rPr>
        <w:t xml:space="preserve"> family: host-side counters (quota + throttle counters) recover the censored demand within 9%. This is </w:t>
      </w:r>
      <w:r>
        <w:rPr>
          <w:rFonts w:ascii="Times New Roman" w:hAnsi="Times New Roman" w:cs="Times New Roman"/>
          <w:sz w:val="30"/>
          <w:sz-cs w:val="30"/>
          <w:b/>
          <w:spacing w:val="0"/>
          <w:color w:val="0E0E0E"/>
        </w:rPr>
        <w:t xml:space="preserve">not a general guarantee</w:t>
      </w:r>
      <w:r>
        <w:rPr>
          <w:rFonts w:ascii="Times New Roman" w:hAnsi="Times New Roman" w:cs="Times New Roman"/>
          <w:sz w:val="30"/>
          <w:sz-cs w:val="30"/>
          <w:spacing w:val="0"/>
          <w:color w:val="0E0E0E"/>
        </w:rP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rFonts w:ascii="Times New Roman" w:hAnsi="Times New Roman" w:cs="Times New Roman"/>
          <w:sz w:val="30"/>
          <w:sz-cs w:val="30"/>
          <w:b/>
          <w:spacing w:val="0"/>
          <w:color w:val="0E0E0E"/>
        </w:rPr>
        <w:t xml:space="preserve">empirical censoring-corrected estimator</w:t>
      </w:r>
      <w:r>
        <w:rPr>
          <w:rFonts w:ascii="Times New Roman" w:hAnsi="Times New Roman" w:cs="Times New Roman"/>
          <w:sz w:val="30"/>
          <w:sz-cs w:val="30"/>
          <w:spacing w:val="0"/>
          <w:color w:val="0E0E0E"/>
        </w:rPr>
        <w:t xml:space="preserve"> (assumptions and boundaries in Section 3.3), with a cross-pattern characterization (5 patterns × 3 quotas × 3 periods × multi-vCPU) as a v2 study; it is integrated into the design (Section 5.3).</w:t>
      </w:r>
    </w:p>
    <w:p>
      <w:pPr>
        <w:spacing w:after="160"/>
      </w:pPr>
      <w:r>
        <w:rPr>
          <w:rFonts w:ascii="Times New Roman" w:hAnsi="Times New Roman" w:cs="Times New Roman"/>
          <w:sz w:val="34"/>
          <w:sz-cs w:val="34"/>
          <w:b/>
          <w:spacing w:val="0"/>
          <w:color w:val="0E0E0E"/>
        </w:rPr>
        <w:t xml:space="preserve">7.4 Shaping Comparison: Safe Packing Limit and Cost (Figure 6)</w:t>
      </w:r>
    </w:p>
    <w:p>
      <w:pPr>
        <w:jc w:val="both"/>
        <w:spacing w:after="160"/>
      </w:pPr>
      <w:r>
        <w:rPr>
          <w:rFonts w:ascii="Times New Roman" w:hAnsi="Times New Roman" w:cs="Times New Roman"/>
          <w:sz w:val="30"/>
          <w:sz-cs w:val="30"/>
          <w:spacing w:val="0"/>
          <w:color w:val="0E0E0E"/>
        </w:rPr>
        <w:t xml:space="preserve">Under the same knee protocol and service-SLO criterion:</w:t>
      </w:r>
    </w:p>
    <w:p>
      <w:pPr/>
      <w:r>
        <w:rPr>
          <w:rFonts w:ascii="Times New Roman" w:hAnsi="Times New Roman" w:cs="Times New Roman"/>
          <w:sz w:val="25"/>
          <w:sz-cs w:val="25"/>
          <w:b/>
          <w:spacing w:val="0"/>
          <w:color w:val="0E0E0E"/>
        </w:rPr>
        <w:t xml:space="preserve">Shaping</w:t>
      </w:r>
    </w:p>
    <w:p>
      <w:pPr/>
      <w:r>
        <w:rPr>
          <w:rFonts w:ascii="Times New Roman" w:hAnsi="Times New Roman" w:cs="Times New Roman"/>
          <w:sz w:val="25"/>
          <w:sz-cs w:val="25"/>
          <w:b/>
          <w:spacing w:val="0"/>
          <w:color w:val="0E0E0E"/>
        </w:rPr>
        <w:t xml:space="preserve">Safe limit (measured)</w:t>
      </w:r>
    </w:p>
    <w:p>
      <w:pPr/>
      <w:r>
        <w:rPr>
          <w:rFonts w:ascii="Times New Roman" w:hAnsi="Times New Roman" w:cs="Times New Roman"/>
          <w:sz w:val="25"/>
          <w:sz-cs w:val="25"/>
          <w:b/>
          <w:spacing w:val="0"/>
          <w:color w:val="0E0E0E"/>
        </w:rPr>
        <w:t xml:space="preserve">4th tenant violates?</w:t>
      </w:r>
    </w:p>
    <w:p>
      <w:pPr/>
      <w:r>
        <w:rPr>
          <w:rFonts w:ascii="Times New Roman" w:hAnsi="Times New Roman" w:cs="Times New Roman"/>
          <w:sz w:val="25"/>
          <w:sz-cs w:val="25"/>
          <w:b/>
          <w:spacing w:val="0"/>
          <w:color w:val="0E0E0E"/>
        </w:rPr>
        <w:t xml:space="preserve">Customer rate (of full speed)</w:t>
      </w:r>
    </w:p>
    <w:p>
      <w:pPr/>
      <w:r>
        <w:rPr>
          <w:rFonts w:ascii="Times New Roman" w:hAnsi="Times New Roman" w:cs="Times New Roman"/>
          <w:sz w:val="25"/>
          <w:sz-cs w:val="25"/>
          <w:spacing w:val="0"/>
          <w:color w:val="0E0E0E"/>
        </w:rPr>
        <w:t xml:space="preserve">No controls</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(22.7/20.7 ms)</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Quota 0.75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(14.0/11.2 ms)</w:t>
      </w:r>
    </w:p>
    <w:p>
      <w:pPr/>
      <w:r>
        <w:rPr>
          <w:rFonts w:ascii="Times New Roman" w:hAnsi="Times New Roman" w:cs="Times New Roman"/>
          <w:sz w:val="25"/>
          <w:sz-cs w:val="25"/>
          <w:spacing w:val="0"/>
          <w:color w:val="0E0E0E"/>
        </w:rPr>
        <w:t xml:space="preserve">~72–78%</w:t>
      </w:r>
    </w:p>
    <w:p>
      <w:pPr/>
      <w:r>
        <w:rPr>
          <w:rFonts w:ascii="Times New Roman" w:hAnsi="Times New Roman" w:cs="Times New Roman"/>
          <w:sz w:val="25"/>
          <w:sz-cs w:val="25"/>
          <w:spacing w:val="0"/>
          <w:color w:val="0E0E0E"/>
        </w:rPr>
        <w:t xml:space="preserve">Quota 0.50 core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yes (15.2/11.3 ms)</w:t>
      </w:r>
    </w:p>
    <w:p>
      <w:pPr/>
      <w:r>
        <w:rPr>
          <w:rFonts w:ascii="Times New Roman" w:hAnsi="Times New Roman" w:cs="Times New Roman"/>
          <w:sz w:val="25"/>
          <w:sz-cs w:val="25"/>
          <w:spacing w:val="0"/>
          <w:color w:val="0E0E0E"/>
        </w:rPr>
        <w:t xml:space="preserve">~48–53%</w:t>
      </w:r>
    </w:p>
    <w:p>
      <w:pPr/>
      <w:r>
        <w:rPr>
          <w:rFonts w:ascii="Times New Roman" w:hAnsi="Times New Roman" w:cs="Times New Roman"/>
          <w:sz w:val="25"/>
          <w:sz-cs w:val="25"/>
          <w:spacing w:val="0"/>
          <w:color w:val="0E0E0E"/>
        </w:rPr>
        <w:t xml:space="preserve">Core isolation</w:t>
      </w:r>
    </w:p>
    <w:p>
      <w:pPr/>
      <w:r>
        <w:rPr>
          <w:rFonts w:ascii="Times New Roman" w:hAnsi="Times New Roman" w:cs="Times New Roman"/>
          <w:sz w:val="25"/>
          <w:sz-cs w:val="25"/>
          <w:spacing w:val="0"/>
          <w:color w:val="0E0E0E"/>
        </w:rPr>
        <w:t xml:space="preserve">≥5 (tested to 5)</w:t>
      </w:r>
    </w:p>
    <w:p>
      <w:pPr/>
      <w:r>
        <w:rPr>
          <w:rFonts w:ascii="Times New Roman" w:hAnsi="Times New Roman" w:cs="Times New Roman"/>
          <w:sz w:val="25"/>
          <w:sz-cs w:val="25"/>
          <w:spacing w:val="0"/>
          <w:color w:val="0E0E0E"/>
        </w:rPr>
        <w:t xml:space="preserve">no violations 1–5 (P99 2.9–3.2 ms)</w:t>
      </w:r>
    </w:p>
    <w:p>
      <w:pPr/>
      <w:r>
        <w:rPr>
          <w:rFonts w:ascii="Times New Roman" w:hAnsi="Times New Roman" w:cs="Times New Roman"/>
          <w:sz w:val="25"/>
          <w:sz-cs w:val="25"/>
          <w:spacing w:val="0"/>
          <w:color w:val="0E0E0E"/>
        </w:rPr>
        <w:t xml:space="preserve">shares remaining cores (~44% at five)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spacing w:after="160"/>
      </w:pPr>
      <w:r>
        <w:rPr>
          <w:rFonts w:ascii="Times New Roman" w:hAnsi="Times New Roman" w:cs="Times New Roman"/>
          <w:sz w:val="34"/>
          <w:sz-cs w:val="34"/>
          <w:b/>
          <w:spacing w:val="0"/>
          <w:color w:val="0E0E0E"/>
        </w:rPr>
        <w:t xml:space="preserve">7.4b Online Admission Comparison (Figure 20)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20 Online admission comparison: policy stops vs measured capacity brackets (14 rounds)</w:t>
      </w:r>
    </w:p>
    <w:p>
      <w:pPr>
        <w:jc w:val="both"/>
        <w:spacing w:after="160"/>
      </w:pPr>
      <w:r>
        <w:rPr>
          <w:rFonts w:ascii="Times New Roman" w:hAnsi="Times New Roman" w:cs="Times New Roman"/>
          <w:sz w:val="30"/>
          <w:sz-cs w:val="30"/>
          <w:b/>
          <w:spacing w:val="0"/>
          <w:color w:val="0E0E0E"/>
        </w:rPr>
        <w:t xml:space="preserve">Protocol.</w:t>
      </w:r>
      <w:r>
        <w:rPr>
          <w:rFonts w:ascii="Times New Roman" w:hAnsi="Times New Roman" w:cs="Times New Roman"/>
          <w:sz w:val="30"/>
          <w:sz-cs w:val="30"/>
          <w:spacing w:val="0"/>
          <w:color w:val="0E0E0E"/>
        </w:rPr>
        <w:t xml:space="preserve"> On the 8-core tenant pool, seven policies (</w:t>
      </w:r>
      <w:r>
        <w:rPr>
          <w:rFonts w:ascii="Menlo" w:hAnsi="Menlo" w:cs="Menlo"/>
          <w:sz w:val="28"/>
          <w:sz-cs w:val="28"/>
          <w:spacing w:val="0"/>
          <w:color w:val="0E0E0E"/>
        </w:rPr>
        <w:t xml:space="preserve">worstcase</w:t>
      </w:r>
      <w:r>
        <w:rPr>
          <w:rFonts w:ascii="Times New Roman" w:hAnsi="Times New Roman" w:cs="Times New Roman"/>
          <w:sz w:val="30"/>
          <w:sz-cs w:val="30"/>
          <w:spacing w:val="0"/>
          <w:color w:val="0E0E0E"/>
        </w:rPr>
        <w:t xml:space="preserve"> quota-conservative /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2x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busy-80% /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history-quantile /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-style MC convolution /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phase-profile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phase-profile + pause guardrail) x two phases (random / aligned), on an </w:t>
      </w:r>
      <w:r>
        <w:rPr>
          <w:rFonts w:ascii="Times New Roman" w:hAnsi="Times New Roman" w:cs="Times New Roman"/>
          <w:sz w:val="30"/>
          <w:sz-cs w:val="30"/>
          <w:b/>
          <w:spacing w:val="0"/>
          <w:color w:val="0E0E0E"/>
        </w:rPr>
        <w:t xml:space="preserve">identical arrival stream</w:t>
      </w:r>
      <w:r>
        <w:rPr>
          <w:rFonts w:ascii="Times New Roman" w:hAnsi="Times New Roman" w:cs="Times New Roman"/>
          <w:sz w:val="30"/>
          <w:sz-cs w:val="30"/>
          <w:spacing w:val="0"/>
          <w:color w:val="0E0E0E"/>
        </w:rPr>
        <w:t xml:space="preserve">(+2 tenants per step, 25 s settle, 15 s dual-service probes) and </w:t>
      </w:r>
      <w:r>
        <w:rPr>
          <w:rFonts w:ascii="Times New Roman" w:hAnsi="Times New Roman" w:cs="Times New Roman"/>
          <w:sz w:val="30"/>
          <w:sz-cs w:val="30"/>
          <w:b/>
          <w:spacing w:val="0"/>
          <w:color w:val="0E0E0E"/>
        </w:rPr>
        <w:t xml:space="preserve">identical available evidence</w:t>
      </w:r>
      <w:r>
        <w:rPr>
          <w:rFonts w:ascii="Times New Roman" w:hAnsi="Times New Roman" w:cs="Times New Roman"/>
          <w:sz w:val="30"/>
          <w:sz-cs w:val="30"/>
          <w:spacing w:val="0"/>
          <w:color w:val="0E0E0E"/>
        </w:rPr>
        <w:t xml:space="preserve">; tenant duty 20%/60 s. The quality bar is the primary bar of Section 8.4 (service P99 &lt;= 10 ms AND customer P5 ≥ 70%); the capacity oracle is the measured bar-qualified capacity (random 28 / aligned 8; fine-scan brackets [28,32)/[8,10)). </w:t>
      </w:r>
      <w:r>
        <w:rPr>
          <w:rFonts w:ascii="Times New Roman" w:hAnsi="Times New Roman" w:cs="Times New Roman"/>
          <w:sz w:val="30"/>
          <w:sz-cs w:val="30"/>
          <w:b/>
          <w:spacing w:val="0"/>
          <w:color w:val="0E0E0E"/>
        </w:rPr>
        <w:t xml:space="preserve">Metrics:</w:t>
      </w:r>
      <w:r>
        <w:rPr>
          <w:rFonts w:ascii="Times New Roman" w:hAnsi="Times New Roman" w:cs="Times New Roman"/>
          <w:sz w:val="30"/>
          <w:sz-cs w:val="30"/>
          <w:spacing w:val="0"/>
          <w:color w:val="0E0E0E"/>
        </w:rPr>
        <w:t xml:space="preserve"> seats at stop, first violating step, </w:t>
      </w:r>
      <w:r>
        <w:rPr>
          <w:rFonts w:ascii="Times New Roman" w:hAnsi="Times New Roman" w:cs="Times New Roman"/>
          <w:sz w:val="30"/>
          <w:sz-cs w:val="30"/>
          <w:b/>
          <w:spacing w:val="0"/>
          <w:color w:val="0E0E0E"/>
        </w:rPr>
        <w:t xml:space="preserve">safe VM-hours</w:t>
      </w:r>
      <w:r>
        <w:rPr>
          <w:rFonts w:ascii="Times New Roman" w:hAnsi="Times New Roman" w:cs="Times New Roman"/>
          <w:sz w:val="30"/>
          <w:sz-cs w:val="30"/>
          <w:spacing w:val="0"/>
          <w:color w:val="0E0E0E"/>
        </w:rPr>
        <w:t xml:space="preserve"> (integral of n before the first violation), and the gap to the oracle.</w:t>
      </w:r>
    </w:p>
    <w:p>
      <w:pPr>
        <w:jc w:val="both"/>
        <w:spacing w:after="160"/>
      </w:pPr>
      <w:r>
        <w:rPr>
          <w:rFonts w:ascii="Times New Roman" w:hAnsi="Times New Roman" w:cs="Times New Roman"/>
          <w:sz w:val="30"/>
          <w:sz-cs w:val="30"/>
          <w:b/>
          <w:spacing w:val="0"/>
          <w:color w:val="0E0E0E"/>
        </w:rPr>
        <w:t xml:space="preserve">v1 preliminary (10 rounds, legacy sampling; labeled).</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fixed</w:t>
      </w:r>
      <w:r>
        <w:rPr>
          <w:rFonts w:ascii="Times New Roman" w:hAnsi="Times New Roman" w:cs="Times New Roman"/>
          <w:sz w:val="30"/>
          <w:sz-cs w:val="30"/>
          <w:spacing w:val="0"/>
          <w:color w:val="0E0E0E"/>
        </w:rPr>
        <w:t xml:space="preserve"> stops at 16, </w:t>
      </w:r>
      <w:r>
        <w:rPr>
          <w:rFonts w:ascii="Menlo" w:hAnsi="Menlo" w:cs="Menlo"/>
          <w:sz w:val="28"/>
          <w:sz-cs w:val="28"/>
          <w:spacing w:val="0"/>
          <w:color w:val="0E0E0E"/>
        </w:rPr>
        <w:t xml:space="preserve">quantile</w:t>
      </w:r>
      <w:r>
        <w:rPr>
          <w:rFonts w:ascii="Times New Roman" w:hAnsi="Times New Roman" w:cs="Times New Roman"/>
          <w:sz w:val="30"/>
          <w:sz-cs w:val="30"/>
          <w:spacing w:val="0"/>
          <w:color w:val="0E0E0E"/>
        </w:rPr>
        <w:t xml:space="preserve"> at 8, </w:t>
      </w:r>
      <w:r>
        <w:rPr>
          <w:rFonts w:ascii="Menlo" w:hAnsi="Menlo" w:cs="Menlo"/>
          <w:sz w:val="28"/>
          <w:sz-cs w:val="28"/>
          <w:spacing w:val="0"/>
          <w:color w:val="0E0E0E"/>
        </w:rPr>
        <w:t xml:space="preserve">util80</w:t>
      </w:r>
      <w:r>
        <w:rPr>
          <w:rFonts w:ascii="Times New Roman" w:hAnsi="Times New Roman" w:cs="Times New Roman"/>
          <w:sz w:val="30"/>
          <w:sz-cs w:val="30"/>
          <w:spacing w:val="0"/>
          <w:color w:val="0E0E0E"/>
        </w:rPr>
        <w:t xml:space="preserve"> never stops (runs to the 40 experiment cap; at the 50% floor bar slow customers appear from n = 30), </w:t>
      </w:r>
      <w:r>
        <w:rPr>
          <w:rFonts w:ascii="Menlo" w:hAnsi="Menlo" w:cs="Menlo"/>
          <w:sz w:val="28"/>
          <w:sz-cs w:val="28"/>
          <w:spacing w:val="0"/>
          <w:color w:val="0E0E0E"/>
        </w:rPr>
        <w:t xml:space="preserve">audible</w:t>
      </w:r>
      <w:r>
        <w:rPr>
          <w:rFonts w:ascii="Times New Roman" w:hAnsi="Times New Roman" w:cs="Times New Roman"/>
          <w:sz w:val="30"/>
          <w:sz-cs w:val="30"/>
          <w:spacing w:val="0"/>
          <w:color w:val="0E0E0E"/>
        </w:rPr>
        <w:t xml:space="preserve"> opens to 40 in the aligned phase (the independence assumption erases phase correlation — its known failure mode); the fixed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stops at </w:t>
      </w:r>
      <w:r>
        <w:rPr>
          <w:rFonts w:ascii="Times New Roman" w:hAnsi="Times New Roman" w:cs="Times New Roman"/>
          <w:sz w:val="30"/>
          <w:sz-cs w:val="30"/>
          <w:b/>
          <w:spacing w:val="0"/>
          <w:color w:val="0E0E0E"/>
        </w:rPr>
        <w:t xml:space="preserve">8 in the aligned phase</w:t>
      </w:r>
      <w:r>
        <w:rPr>
          <w:rFonts w:ascii="Times New Roman" w:hAnsi="Times New Roman" w:cs="Times New Roman"/>
          <w:sz w:val="30"/>
          <w:sz-cs w:val="30"/>
          <w:spacing w:val="0"/>
          <w:color w:val="0E0E0E"/>
        </w:rPr>
        <w:t xml:space="preserve"> (profile peak counts 0 → 2.0 → 4.0 → 6.0, refusing the 10th tenant at 8.4 &gt; 7.2). First four random-phase rounds used the legacy format (no per-customer rates).</w:t>
      </w:r>
    </w:p>
    <w:p>
      <w:pPr>
        <w:jc w:val="both"/>
        <w:spacing w:after="160"/>
      </w:pPr>
      <w:r>
        <w:rPr>
          <w:rFonts w:ascii="Times New Roman" w:hAnsi="Times New Roman" w:cs="Times New Roman"/>
          <w:sz w:val="30"/>
          <w:sz-cs w:val="30"/>
          <w:b/>
          <w:spacing w:val="0"/>
          <w:color w:val="0E0E0E"/>
        </w:rPr>
        <w:t xml:space="preserve">v2 complete: all 14 rounds (Figure 20).</w:t>
      </w:r>
      <w:r>
        <w:rPr>
          <w:rFonts w:ascii="Times New Roman" w:hAnsi="Times New Roman" w:cs="Times New Roman"/>
          <w:sz w:val="30"/>
          <w:sz-cs w:val="30"/>
          <w:spacing w:val="0"/>
          <w:color w:val="0E0E0E"/>
        </w:rPr>
        <w:t xml:space="preserve"> Identical arrival streams, evidence and primary bar (service P99 &lt;= 10 ms AND customer P5 ≥ 70%).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14 rounds = 7 policies x 2 phases (one round per cell; the show4/show5 repeat batches and the show6 arrival-order repeat are separate); "audible-style"is a simplified Monte-Carlo re-implementation of the independence-convolution core (</w:t>
      </w:r>
      <w:r>
        <w:rPr>
          <w:rFonts w:ascii="Times New Roman" w:hAnsi="Times New Roman" w:cs="Times New Roman"/>
          <w:sz w:val="30"/>
          <w:sz-cs w:val="30"/>
          <w:b/>
          <w:spacing w:val="0"/>
          <w:color w:val="0E0E0E"/>
        </w:rPr>
        <w:t xml:space="preserve">not the full AUDIBLE system</w:t>
      </w:r>
      <w:r>
        <w:rPr>
          <w:rFonts w:ascii="Times New Roman" w:hAnsi="Times New Roman" w:cs="Times New Roman"/>
          <w:sz w:val="30"/>
          <w:sz-cs w:val="30"/>
          <w:spacing w:val="0"/>
          <w:color w:val="0E0E0E"/>
        </w:rPr>
        <w:t xml:space="preserv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rand stop</w:t>
      </w:r>
    </w:p>
    <w:p>
      <w:pPr/>
      <w:r>
        <w:rPr>
          <w:rFonts w:ascii="Times New Roman" w:hAnsi="Times New Roman" w:cs="Times New Roman"/>
          <w:sz w:val="25"/>
          <w:sz-cs w:val="25"/>
          <w:b/>
          <w:spacing w:val="0"/>
          <w:color w:val="0E0E0E"/>
        </w:rPr>
        <w:t xml:space="preserve">sync stop</w:t>
      </w:r>
    </w:p>
    <w:p>
      <w:pPr/>
      <w:r>
        <w:rPr>
          <w:rFonts w:ascii="Times New Roman" w:hAnsi="Times New Roman" w:cs="Times New Roman"/>
          <w:sz w:val="25"/>
          <w:sz-cs w:val="25"/>
          <w:b/>
          <w:spacing w:val="0"/>
          <w:color w:val="0E0E0E"/>
        </w:rPr>
        <w:t xml:space="preserve">sync violation evidence</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service + customer P5~99% at N=8)</w:t>
      </w:r>
    </w:p>
    <w:p>
      <w:pPr/>
      <w:r>
        <w:rPr>
          <w:rFonts w:ascii="Times New Roman" w:hAnsi="Times New Roman" w:cs="Times New Roman"/>
          <w:sz w:val="25"/>
          <w:sz-cs w:val="25"/>
          <w:spacing w:val="0"/>
          <w:color w:val="0E0E0E"/>
        </w:rPr>
        <w:t xml:space="preserve">— (vCPU-ceiling only)</w:t>
      </w:r>
    </w:p>
    <w:p>
      <w:pPr/>
      <w:r>
        <w:rPr>
          <w:rFonts w:ascii="Times New Roman" w:hAnsi="Times New Roman" w:cs="Times New Roman"/>
          <w:sz w:val="25"/>
          <w:sz-cs w:val="25"/>
          <w:spacing w:val="0"/>
          <w:color w:val="0E0E0E"/>
        </w:rPr>
        <w:t xml:space="preserve">quantile</w:t>
      </w:r>
    </w:p>
    <w:p>
      <w:pPr/>
      <w:r>
        <w:rPr>
          <w:rFonts w:ascii="Times New Roman" w:hAnsi="Times New Roman" w:cs="Times New Roman"/>
          <w:sz w:val="25"/>
          <w:sz-cs w:val="25"/>
          <w:spacing w:val="0"/>
          <w:color w:val="0E0E0E"/>
        </w:rPr>
        <w:t xml:space="preserve">8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w:t>
      </w:r>
    </w:p>
    <w:p>
      <w:pPr/>
      <w:r>
        <w:rPr>
          <w:rFonts w:ascii="Times New Roman" w:hAnsi="Times New Roman" w:cs="Times New Roman"/>
          <w:sz w:val="25"/>
          <w:sz-cs w:val="25"/>
          <w:spacing w:val="0"/>
          <w:color w:val="0E0E0E"/>
        </w:rPr>
        <w:t xml:space="preserve">fixed 2x</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16 VIOL (service OK; customer P5=48.6% &lt; 70%)</w:t>
      </w:r>
    </w:p>
    <w:p>
      <w:pPr/>
      <w:r>
        <w:rPr>
          <w:rFonts w:ascii="Times New Roman" w:hAnsi="Times New Roman" w:cs="Times New Roman"/>
          <w:sz w:val="25"/>
          <w:sz-cs w:val="25"/>
          <w:spacing w:val="0"/>
          <w:color w:val="0E0E0E"/>
        </w:rPr>
        <w:t xml:space="preserve">beyond fine-scan bracket [8,10); 4-round ladder P5=48.6% at N=16</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independence erases phase; P5=16% from n=18; show5 rerun: 8/8 active customers &lt;70% at 40</w:t>
      </w:r>
    </w:p>
    <w:p>
      <w:pPr/>
      <w:r>
        <w:rPr>
          <w:rFonts w:ascii="Times New Roman" w:hAnsi="Times New Roman" w:cs="Times New Roman"/>
          <w:sz w:val="25"/>
          <w:sz-cs w:val="25"/>
          <w:spacing w:val="0"/>
          <w:color w:val="0E0E0E"/>
        </w:rPr>
        <w:t xml:space="preserve">ours (PPC)</w:t>
      </w:r>
    </w:p>
    <w:p>
      <w:pPr/>
      <w:r>
        <w:rPr>
          <w:rFonts w:ascii="Times New Roman" w:hAnsi="Times New Roman" w:cs="Times New Roman"/>
          <w:sz w:val="25"/>
          <w:sz-cs w:val="25"/>
          <w:spacing w:val="0"/>
          <w:color w:val="0E0E0E"/>
        </w:rPr>
        <w:t xml:space="preserve">16 OK</w:t>
      </w:r>
    </w:p>
    <w:p>
      <w:pPr/>
      <w:r>
        <w:rPr>
          <w:rFonts w:ascii="Times New Roman" w:hAnsi="Times New Roman" w:cs="Times New Roman"/>
          <w:sz w:val="25"/>
          <w:sz-cs w:val="25"/>
          <w:spacing w:val="0"/>
          <w:color w:val="0E0E0E"/>
        </w:rPr>
        <w:t xml:space="preserve">8 OK (both bars: customer P5~99%)</w:t>
      </w:r>
    </w:p>
    <w:p>
      <w:pPr/>
      <w:r>
        <w:rPr>
          <w:rFonts w:ascii="Times New Roman" w:hAnsi="Times New Roman" w:cs="Times New Roman"/>
          <w:sz w:val="25"/>
          <w:sz-cs w:val="25"/>
          <w:spacing w:val="0"/>
          <w:color w:val="0E0E0E"/>
        </w:rPr>
        <w:t xml:space="preserve">stops inside the fine-scan bracket [8,10)</w:t>
      </w:r>
    </w:p>
    <w:p>
      <w:pPr/>
      <w:r>
        <w:rPr>
          <w:rFonts w:ascii="Times New Roman" w:hAnsi="Times New Roman" w:cs="Times New Roman"/>
          <w:sz w:val="25"/>
          <w:sz-cs w:val="25"/>
          <w:spacing w:val="0"/>
          <w:color w:val="0E0E0E"/>
        </w:rPr>
        <w:t xml:space="preserve">ours_p</w:t>
      </w:r>
    </w:p>
    <w:p>
      <w:pPr/>
      <w:r>
        <w:rPr>
          <w:rFonts w:ascii="Times New Roman" w:hAnsi="Times New Roman" w:cs="Times New Roman"/>
          <w:sz w:val="25"/>
          <w:sz-cs w:val="25"/>
          <w:spacing w:val="0"/>
          <w:color w:val="0E0E0E"/>
        </w:rPr>
        <w:t xml:space="preserve">20 OK</w:t>
      </w:r>
    </w:p>
    <w:p>
      <w:pPr/>
      <w:r>
        <w:rPr>
          <w:rFonts w:ascii="Times New Roman" w:hAnsi="Times New Roman" w:cs="Times New Roman"/>
          <w:sz w:val="25"/>
          <w:sz-cs w:val="25"/>
          <w:spacing w:val="0"/>
          <w:color w:val="0E0E0E"/>
        </w:rPr>
        <w:t xml:space="preserve">8 OK (both bars: same as above)</w:t>
      </w:r>
    </w:p>
    <w:p>
      <w:pPr/>
      <w:r>
        <w:rPr>
          <w:rFonts w:ascii="Times New Roman" w:hAnsi="Times New Roman" w:cs="Times New Roman"/>
          <w:sz w:val="25"/>
          <w:sz-cs w:val="25"/>
          <w:spacing w:val="0"/>
          <w:color w:val="0E0E0E"/>
        </w:rPr>
        <w:t xml:space="preserve">same</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28 OK (P5=78%)</w:t>
      </w:r>
    </w:p>
    <w:p>
      <w:pPr/>
      <w:r>
        <w:rPr>
          <w:rFonts w:ascii="Times New Roman" w:hAnsi="Times New Roman" w:cs="Times New Roman"/>
          <w:sz w:val="25"/>
          <w:sz-cs w:val="25"/>
          <w:spacing w:val="0"/>
          <w:color w:val="0E0E0E"/>
        </w:rPr>
        <w:t xml:space="preserve">40 (cap) VIOL</w:t>
      </w:r>
    </w:p>
    <w:p>
      <w:pPr/>
      <w:r>
        <w:rPr>
          <w:rFonts w:ascii="Times New Roman" w:hAnsi="Times New Roman" w:cs="Times New Roman"/>
          <w:sz w:val="25"/>
          <w:sz-cs w:val="25"/>
          <w:spacing w:val="0"/>
          <w:color w:val="0E0E0E"/>
        </w:rPr>
        <w:t xml:space="preserve">P5=16% from n=18; show5 rerun: 8/8 active customers &lt;70% at 40</w:t>
      </w:r>
    </w:p>
    <w:p>
      <w:pPr>
        <w:jc w:val="both"/>
        <w:spacing w:after="160"/>
      </w:pPr>
      <w:r>
        <w:rPr>
          <w:rFonts w:ascii="Times New Roman" w:hAnsi="Times New Roman" w:cs="Times New Roman"/>
          <w:sz w:val="30"/>
          <w:sz-cs w:val="30"/>
          <w:b/>
          <w:spacing w:val="0"/>
          <w:color w:val="0E0E0E"/>
        </w:rPr>
        <w:t xml:space="preserve">Implementation scope.</w:t>
      </w:r>
      <w:r>
        <w:rPr>
          <w:rFonts w:ascii="Times New Roman" w:hAnsi="Times New Roman" w:cs="Times New Roman"/>
          <w:sz w:val="30"/>
          <w:sz-cs w:val="30"/>
          <w:spacing w:val="0"/>
          <w:color w:val="0E0E0E"/>
        </w:rPr>
        <w:t xml:space="preserve">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 policy in this table implements the </w:t>
      </w:r>
      <w:r>
        <w:rPr>
          <w:rFonts w:ascii="Times New Roman" w:hAnsi="Times New Roman" w:cs="Times New Roman"/>
          <w:sz w:val="30"/>
          <w:sz-cs w:val="30"/>
          <w:b/>
          <w:spacing w:val="0"/>
          <w:color w:val="0E0E0E"/>
        </w:rPr>
        <w:t xml:space="preserve">phase-resolution gate</w:t>
      </w:r>
      <w:r>
        <w:rPr>
          <w:rFonts w:ascii="Times New Roman" w:hAnsi="Times New Roman" w:cs="Times New Roman"/>
          <w:sz w:val="30"/>
          <w:sz-cs w:val="30"/>
          <w:spacing w:val="0"/>
          <w:color w:val="0E0E0E"/>
        </w:rPr>
        <w:t xml:space="preserve"> of Algorithm A (one-second history -&gt; 60 phase buckets, peak counting, fixed 10% margin, plus the </w:t>
      </w:r>
      <w:r>
        <w:rPr>
          <w:rFonts w:ascii="Menlo" w:hAnsi="Menlo" w:cs="Menlo"/>
          <w:sz w:val="28"/>
          <w:sz-cs w:val="28"/>
          <w:spacing w:val="0"/>
          <w:color w:val="0E0E0E"/>
        </w:rPr>
        <w:t xml:space="preserve">ours_p</w:t>
      </w:r>
      <w:r>
        <w:rPr>
          <w:rFonts w:ascii="Times New Roman" w:hAnsi="Times New Roman" w:cs="Times New Roman"/>
          <w:sz w:val="30"/>
          <w:sz-cs w:val="30"/>
          <w:spacing w:val="0"/>
          <w:color w:val="0E0E0E"/>
        </w:rPr>
        <w:t xml:space="preserve"> customer-P5 pause). The full Algorithm A chain (</w:t>
      </w:r>
      <w:r>
        <w:rPr>
          <w:rFonts w:ascii="Times New Roman" w:hAnsi="Times New Roman" w:cs="Times New Roman"/>
          <w:sz w:val="30"/>
          <w:sz-cs w:val="30"/>
          <w:b/>
          <w:spacing w:val="0"/>
          <w:color w:val="0E0E0E"/>
        </w:rPr>
        <w:t xml:space="preserve">censoring-aware demand correction + background-residual Q95 reserve + dual service/customer pause guards</w:t>
      </w:r>
      <w:r>
        <w:rPr>
          <w:rFonts w:ascii="Times New Roman" w:hAnsi="Times New Roman" w:cs="Times New Roman"/>
          <w:sz w:val="30"/>
          <w:sz-cs w:val="30"/>
          <w:spacing w:val="0"/>
          <w:color w:val="0E0E0E"/>
        </w:rPr>
        <w:t xml:space="preserve">) is implemented as </w:t>
      </w:r>
      <w:r>
        <w:rPr>
          <w:rFonts w:ascii="Menlo" w:hAnsi="Menlo" w:cs="Menlo"/>
          <w:sz w:val="28"/>
          <w:sz-cs w:val="28"/>
          <w:spacing w:val="0"/>
          <w:color w:val="0E0E0E"/>
        </w:rPr>
        <w:t xml:space="preserve">ours_full</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tb_admit.py</w:t>
      </w:r>
      <w:r>
        <w:rPr>
          <w:rFonts w:ascii="Times New Roman" w:hAnsi="Times New Roman" w:cs="Times New Roman"/>
          <w:sz w:val="30"/>
          <w:sz-cs w:val="30"/>
          <w:spacing w:val="0"/>
          <w:color w:val="0E0E0E"/>
        </w:rPr>
        <w:t xml:space="preserve">); the table's conclusions correspond to the gate; the full-chain end-to-end ablation is reported as future work.</w:t>
      </w:r>
    </w:p>
    <w:p>
      <w:pPr>
        <w:jc w:val="both"/>
        <w:spacing w:after="160"/>
      </w:pPr>
      <w:r>
        <w:rPr>
          <w:rFonts w:ascii="Times New Roman" w:hAnsi="Times New Roman" w:cs="Times New Roman"/>
          <w:sz w:val="30"/>
          <w:sz-cs w:val="30"/>
          <w:b/>
          <w:spacing w:val="0"/>
          <w:color w:val="0E0E0E"/>
        </w:rPr>
        <w:t xml:space="preserve">Observation-axis attribution (measured counterparts of Section 3.6):</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Missing capability</w:t>
      </w:r>
    </w:p>
    <w:p>
      <w:pPr/>
      <w:r>
        <w:rPr>
          <w:rFonts w:ascii="Times New Roman" w:hAnsi="Times New Roman" w:cs="Times New Roman"/>
          <w:sz w:val="25"/>
          <w:sz-cs w:val="25"/>
          <w:b/>
          <w:spacing w:val="0"/>
          <w:color w:val="0E0E0E"/>
        </w:rPr>
        <w:t xml:space="preserve">Measured failure</w:t>
      </w:r>
    </w:p>
    <w:p>
      <w:pPr/>
      <w:r>
        <w:rPr>
          <w:rFonts w:ascii="Times New Roman" w:hAnsi="Times New Roman" w:cs="Times New Roman"/>
          <w:sz w:val="25"/>
          <w:sz-cs w:val="25"/>
          <w:spacing w:val="0"/>
          <w:color w:val="0E0E0E"/>
        </w:rPr>
        <w:t xml:space="preserve">naive / quota-scaling (7.3)</w:t>
      </w:r>
    </w:p>
    <w:p>
      <w:pPr/>
      <w:r>
        <w:rPr>
          <w:rFonts w:ascii="Times New Roman" w:hAnsi="Times New Roman" w:cs="Times New Roman"/>
          <w:sz w:val="25"/>
          <w:sz-cs w:val="25"/>
          <w:spacing w:val="0"/>
          <w:color w:val="0E0E0E"/>
        </w:rPr>
        <w:t xml:space="preserve">(1) censoring identification</w:t>
      </w:r>
    </w:p>
    <w:p>
      <w:pPr/>
      <w:r>
        <w:rPr>
          <w:rFonts w:ascii="Times New Roman" w:hAnsi="Times New Roman" w:cs="Times New Roman"/>
          <w:sz w:val="25"/>
          <w:sz-cs w:val="25"/>
          <w:spacing w:val="0"/>
          <w:color w:val="0E0E0E"/>
        </w:rPr>
        <w:t xml:space="preserve">90/90 release violations; 2–3x underestimate</w:t>
      </w:r>
    </w:p>
    <w:p>
      <w:pPr/>
      <w:r>
        <w:rPr>
          <w:rFonts w:ascii="Times New Roman" w:hAnsi="Times New Roman" w:cs="Times New Roman"/>
          <w:sz w:val="25"/>
          <w:sz-cs w:val="25"/>
          <w:spacing w:val="0"/>
          <w:color w:val="0E0E0E"/>
        </w:rPr>
        <w:t xml:space="preserve">audible-style</w:t>
      </w:r>
    </w:p>
    <w:p>
      <w:pPr/>
      <w:r>
        <w:rPr>
          <w:rFonts w:ascii="Times New Roman" w:hAnsi="Times New Roman" w:cs="Times New Roman"/>
          <w:sz w:val="25"/>
          <w:sz-cs w:val="25"/>
          <w:spacing w:val="0"/>
          <w:color w:val="0E0E0E"/>
        </w:rPr>
        <w:t xml:space="preserve">(2) phase resolution (iid convolution)</w:t>
      </w:r>
    </w:p>
    <w:p>
      <w:pPr/>
      <w:r>
        <w:rPr>
          <w:rFonts w:ascii="Times New Roman" w:hAnsi="Times New Roman" w:cs="Times New Roman"/>
          <w:sz w:val="25"/>
          <w:sz-cs w:val="25"/>
          <w:spacing w:val="0"/>
          <w:color w:val="0E0E0E"/>
        </w:rPr>
        <w:t xml:space="preserve">sells 40 in sync (P5 = 16%)</w:t>
      </w:r>
    </w:p>
    <w:p>
      <w:pPr/>
      <w:r>
        <w:rPr>
          <w:rFonts w:ascii="Times New Roman" w:hAnsi="Times New Roman" w:cs="Times New Roman"/>
          <w:sz w:val="25"/>
          <w:sz-cs w:val="25"/>
          <w:spacing w:val="0"/>
          <w:color w:val="0E0E0E"/>
        </w:rPr>
        <w:t xml:space="preserve">util80</w:t>
      </w:r>
    </w:p>
    <w:p>
      <w:pPr/>
      <w:r>
        <w:rPr>
          <w:rFonts w:ascii="Times New Roman" w:hAnsi="Times New Roman" w:cs="Times New Roman"/>
          <w:sz w:val="25"/>
          <w:sz-cs w:val="25"/>
          <w:spacing w:val="0"/>
          <w:color w:val="0E0E0E"/>
        </w:rPr>
        <w:t xml:space="preserve">(3) time resolution (single-point busy)</w:t>
      </w:r>
    </w:p>
    <w:p>
      <w:pPr/>
      <w:r>
        <w:rPr>
          <w:rFonts w:ascii="Times New Roman" w:hAnsi="Times New Roman" w:cs="Times New Roman"/>
          <w:sz w:val="25"/>
          <w:sz-cs w:val="25"/>
          <w:spacing w:val="0"/>
          <w:color w:val="0E0E0E"/>
        </w:rPr>
        <w:t xml:space="preserve">28 vs 40 stop drift across identical runs; sells 40 in sync</w:t>
      </w:r>
    </w:p>
    <w:p>
      <w:pPr/>
      <w:r>
        <w:rPr>
          <w:rFonts w:ascii="Times New Roman" w:hAnsi="Times New Roman" w:cs="Times New Roman"/>
          <w:sz w:val="25"/>
          <w:sz-cs w:val="25"/>
          <w:spacing w:val="0"/>
          <w:color w:val="0E0E0E"/>
        </w:rPr>
        <w:t xml:space="preserve">worstcase</w:t>
      </w:r>
    </w:p>
    <w:p>
      <w:pPr/>
      <w:r>
        <w:rPr>
          <w:rFonts w:ascii="Times New Roman" w:hAnsi="Times New Roman" w:cs="Times New Roman"/>
          <w:sz w:val="25"/>
          <w:sz-cs w:val="25"/>
          <w:spacing w:val="0"/>
          <w:color w:val="0E0E0E"/>
        </w:rPr>
        <w:t xml:space="preserve">(1)(2)(3), all-conservative</w:t>
      </w:r>
    </w:p>
    <w:p>
      <w:pPr/>
      <w:r>
        <w:rPr>
          <w:rFonts w:ascii="Times New Roman" w:hAnsi="Times New Roman" w:cs="Times New Roman"/>
          <w:sz w:val="25"/>
          <w:sz-cs w:val="25"/>
          <w:spacing w:val="0"/>
          <w:color w:val="0E0E0E"/>
        </w:rPr>
        <w:t xml:space="preserve">always 8 (wastes 2–3x in rand)</w:t>
      </w:r>
    </w:p>
    <w:p>
      <w:pPr/>
      <w:r>
        <w:rPr>
          <w:rFonts w:ascii="Times New Roman" w:hAnsi="Times New Roman" w:cs="Times New Roman"/>
          <w:sz w:val="25"/>
          <w:sz-cs w:val="25"/>
          <w:spacing w:val="0"/>
          <w:color w:val="0E0E0E"/>
        </w:rPr>
        <w:t xml:space="preserve">ours / ours_p</w:t>
      </w:r>
    </w:p>
    <w:p>
      <w:pPr/>
      <w:r>
        <w:rPr>
          <w:rFonts w:ascii="Times New Roman" w:hAnsi="Times New Roman" w:cs="Times New Roman"/>
          <w:sz w:val="25"/>
          <w:sz-cs w:val="25"/>
          <w:spacing w:val="0"/>
          <w:color w:val="0E0E0E"/>
        </w:rPr>
        <w:t xml:space="preserve">none (all three)</w:t>
      </w:r>
    </w:p>
    <w:p>
      <w:pPr/>
      <w:r>
        <w:rPr>
          <w:rFonts w:ascii="Times New Roman" w:hAnsi="Times New Roman" w:cs="Times New Roman"/>
          <w:sz w:val="25"/>
          <w:sz-cs w:val="25"/>
          <w:spacing w:val="0"/>
          <w:color w:val="0E0E0E"/>
        </w:rPr>
        <w:t xml:space="preserve">the only policies safe on both bars with rand 16-20 and aligned 8 (customer P5 ≈ 99% at N=8)</w:t>
      </w:r>
    </w:p>
    <w:p>
      <w:pPr>
        <w:jc w:val="both"/>
        <w:spacing w:after="160"/>
      </w:pPr>
      <w:r>
        <w:rPr>
          <w:rFonts w:ascii="Times New Roman" w:hAnsi="Times New Roman" w:cs="Times New Roman"/>
          <w:sz w:val="30"/>
          <w:sz-cs w:val="30"/>
          <w:b/>
          <w:spacing w:val="0"/>
          <w:color w:val="0E0E0E"/>
        </w:rPr>
        <w:t xml:space="preserve">Three conclusions.</w:t>
      </w:r>
      <w:r>
        <w:rPr>
          <w:rFonts w:ascii="Times New Roman" w:hAnsi="Times New Roman" w:cs="Times New Roman"/>
          <w:sz w:val="30"/>
          <w:sz-cs w:val="30"/>
          <w:spacing w:val="0"/>
          <w:color w:val="0E0E0E"/>
        </w:rPr>
        <w:t xml:space="preserve"> (i) the phase-aware controller is the only one combining the aligned-phase 8-seat bracket with competitive random-phase capacity (16–20; worstcase/quantile stop at 8 in </w:t>
      </w:r>
      <w:r>
        <w:rPr>
          <w:rFonts w:ascii="Times New Roman" w:hAnsi="Times New Roman" w:cs="Times New Roman"/>
          <w:sz w:val="30"/>
          <w:sz-cs w:val="30"/>
          <w:i/>
          <w:spacing w:val="0"/>
          <w:color w:val="0E0E0E"/>
        </w:rPr>
        <w:t xml:space="preserve">both</w:t>
      </w:r>
      <w:r>
        <w:rPr>
          <w:rFonts w:ascii="Times New Roman" w:hAnsi="Times New Roman" w:cs="Times New Roman"/>
          <w:sz w:val="30"/>
          <w:sz-cs w:val="30"/>
          <w:spacing w:val="0"/>
          <w:color w:val="0E0E0E"/>
        </w:rP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—same policy, same hardware, opposite risk; audible-style collapses likewise; (iii) fixed and worstcase/quantile verify the other two corners. Safe VM-hours and round-level intervals from the show4/show5 repeats are reported above where available.</w:t>
      </w:r>
    </w:p>
    <w:p>
      <w:pPr>
        <w:jc w:val="both"/>
        <w:spacing w:after="160"/>
      </w:pPr>
      <w:r>
        <w:rPr>
          <w:rFonts w:ascii="Times New Roman" w:hAnsi="Times New Roman" w:cs="Times New Roman"/>
          <w:sz w:val="30"/>
          <w:sz-cs w:val="30"/>
          <w:b/>
          <w:spacing w:val="0"/>
          <w:color w:val="0E0E0E"/>
        </w:rPr>
        <w:t xml:space="preserve">Sampling caveat:</w:t>
      </w:r>
      <w:r>
        <w:rPr>
          <w:rFonts w:ascii="Times New Roman" w:hAnsi="Times New Roman" w:cs="Times New Roman"/>
          <w:sz w:val="30"/>
          <w:sz-cs w:val="30"/>
          <w:spacing w:val="0"/>
          <w:color w:val="0E0E0E"/>
        </w:rP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spacing w:after="160"/>
      </w:pPr>
      <w:r>
        <w:rPr>
          <w:rFonts w:ascii="Times New Roman" w:hAnsi="Times New Roman" w:cs="Times New Roman"/>
          <w:sz w:val="34"/>
          <w:sz-cs w:val="34"/>
          <w:b/>
          <w:spacing w:val="0"/>
          <w:color w:val="0E0E0E"/>
        </w:rPr>
        <w:t xml:space="preserve">7.5 Triple-Storm Synthesis (Figure 10)</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10 Combined-stress validation (4 runs)</w:t>
      </w:r>
    </w:p>
    <w:p>
      <w:pPr>
        <w:jc w:val="both"/>
        <w:spacing w:after="160"/>
      </w:pPr>
      <w:r>
        <w:rPr>
          <w:rFonts w:ascii="Times New Roman" w:hAnsi="Times New Roman" w:cs="Times New Roman"/>
          <w:sz w:val="30"/>
          <w:sz-cs w:val="30"/>
          <w:b/>
          <w:spacing w:val="0"/>
          <w:color w:val="0E0E0E"/>
        </w:rPr>
        <w:t xml:space="preserve">Configuration.</w:t>
      </w:r>
      <w:r>
        <w:rPr>
          <w:rFonts w:ascii="Times New Roman" w:hAnsi="Times New Roman" w:cs="Times New Roman"/>
          <w:sz w:val="30"/>
          <w:sz-cs w:val="30"/>
          <w:spacing w:val="0"/>
          <w:color w:val="0E0E0E"/>
        </w:rPr>
        <w:t xml:space="preserve"> Services + probe pinned to cores 0–1; 16 tenants pinned to 2–3; per tenant </w:t>
      </w:r>
      <w:r>
        <w:rPr>
          <w:rFonts w:ascii="Menlo" w:hAnsi="Menlo" w:cs="Menlo"/>
          <w:sz w:val="28"/>
          <w:sz-cs w:val="28"/>
          <w:spacing w:val="0"/>
          <w:color w:val="0E0E0E"/>
        </w:rPr>
        <w:t xml:space="preserve">memory.high = 800 MiB</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memory.swap.max = 0</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 = 200/100</w:t>
      </w:r>
      <w:r>
        <w:rPr>
          <w:rFonts w:ascii="Times New Roman" w:hAnsi="Times New Roman" w:cs="Times New Roman"/>
          <w:sz w:val="30"/>
          <w:sz-cs w:val="30"/>
          <w:spacing w:val="0"/>
          <w:color w:val="0E0E0E"/>
        </w:rPr>
        <w:t xml:space="preserve"> IOPS; admission per censoring-aware rules (this validation focuses on the protection envelope; admission does not intervene). </w:t>
      </w:r>
      <w:r>
        <w:rPr>
          <w:rFonts w:ascii="Times New Roman" w:hAnsi="Times New Roman" w:cs="Times New Roman"/>
          <w:sz w:val="30"/>
          <w:sz-cs w:val="30"/>
          <w:b/>
          <w:spacing w:val="0"/>
          <w:color w:val="0E0E0E"/>
        </w:rPr>
        <w:t xml:space="preserve">Storm composition.</w:t>
      </w:r>
      <w:r>
        <w:rPr>
          <w:rFonts w:ascii="Times New Roman" w:hAnsi="Times New Roman" w:cs="Times New Roman"/>
          <w:sz w:val="30"/>
          <w:sz-cs w:val="30"/>
          <w:spacing w:val="0"/>
          <w:color w:val="0E0E0E"/>
        </w:rPr>
        <w:t xml:space="preserve"> CPU mix (8 idle + 6 idle/bursty + 2 pegged), memory ballast, and 4K random-write fio, all simultaneously; service probes at 100 req/s for 60 s each.</w:t>
      </w:r>
    </w:p>
    <w:p>
      <w:pPr/>
      <w:r>
        <w:rPr>
          <w:rFonts w:ascii="Times New Roman" w:hAnsi="Times New Roman" w:cs="Times New Roman"/>
          <w:sz w:val="25"/>
          <w:sz-cs w:val="25"/>
          <w:b/>
          <w:spacing w:val="0"/>
          <w:color w:val="0E0E0E"/>
        </w:rPr>
        <w:t xml:space="preserve">Pass</w:t>
      </w:r>
    </w:p>
    <w:p>
      <w:pPr/>
      <w:r>
        <w:rPr>
          <w:rFonts w:ascii="Times New Roman" w:hAnsi="Times New Roman" w:cs="Times New Roman"/>
          <w:sz w:val="25"/>
          <w:sz-cs w:val="25"/>
          <w:b/>
          <w:spacing w:val="0"/>
          <w:color w:val="0E0E0E"/>
        </w:rPr>
        <w:t xml:space="preserve">HTTP P50/P99/P999</w:t>
      </w:r>
    </w:p>
    <w:p>
      <w:pPr/>
      <w:r>
        <w:rPr>
          <w:rFonts w:ascii="Times New Roman" w:hAnsi="Times New Roman" w:cs="Times New Roman"/>
          <w:sz w:val="25"/>
          <w:sz-cs w:val="25"/>
          <w:b/>
          <w:spacing w:val="0"/>
          <w:color w:val="0E0E0E"/>
        </w:rPr>
        <w:t xml:space="preserve">Redis P50/P99/P999</w:t>
      </w:r>
    </w:p>
    <w:p>
      <w:pPr/>
      <w:r>
        <w:rPr>
          <w:rFonts w:ascii="Times New Roman" w:hAnsi="Times New Roman" w:cs="Times New Roman"/>
          <w:sz w:val="25"/>
          <w:sz-cs w:val="25"/>
          <w:b/>
          <w:spacing w:val="0"/>
          <w:color w:val="0E0E0E"/>
        </w:rPr>
        <w:t xml:space="preserve">Timeouts/errors</w:t>
      </w:r>
    </w:p>
    <w:p>
      <w:pPr/>
      <w:r>
        <w:rPr>
          <w:rFonts w:ascii="Times New Roman" w:hAnsi="Times New Roman" w:cs="Times New Roman"/>
          <w:sz w:val="25"/>
          <w:sz-cs w:val="25"/>
          <w:b/>
          <w:spacing w:val="0"/>
          <w:color w:val="0E0E0E"/>
        </w:rPr>
        <w:t xml:space="preserve">Host state</w:t>
      </w:r>
    </w:p>
    <w:p>
      <w:pPr/>
      <w:r>
        <w:rPr>
          <w:rFonts w:ascii="Times New Roman" w:hAnsi="Times New Roman" w:cs="Times New Roman"/>
          <w:sz w:val="25"/>
          <w:sz-cs w:val="25"/>
          <w:spacing w:val="0"/>
          <w:color w:val="0E0E0E"/>
        </w:rPr>
        <w:t xml:space="preserve">syn1</w:t>
      </w:r>
    </w:p>
    <w:p>
      <w:pPr/>
      <w:r>
        <w:rPr>
          <w:rFonts w:ascii="Times New Roman" w:hAnsi="Times New Roman" w:cs="Times New Roman"/>
          <w:sz w:val="25"/>
          <w:sz-cs w:val="25"/>
          <w:spacing w:val="0"/>
          <w:color w:val="0E0E0E"/>
        </w:rPr>
        <w:t xml:space="preserve">1.38 / 2.54 / 4.90</w:t>
      </w:r>
    </w:p>
    <w:p>
      <w:pPr/>
      <w:r>
        <w:rPr>
          <w:rFonts w:ascii="Times New Roman" w:hAnsi="Times New Roman" w:cs="Times New Roman"/>
          <w:sz w:val="25"/>
          <w:sz-cs w:val="25"/>
          <w:spacing w:val="0"/>
          <w:color w:val="0E0E0E"/>
        </w:rPr>
        <w:t xml:space="preserve">1.09 / 2.07 / 3.92</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avail ≥ 3.0 GB, swap stable</w:t>
      </w:r>
    </w:p>
    <w:p>
      <w:pPr/>
      <w:r>
        <w:rPr>
          <w:rFonts w:ascii="Times New Roman" w:hAnsi="Times New Roman" w:cs="Times New Roman"/>
          <w:sz w:val="25"/>
          <w:sz-cs w:val="25"/>
          <w:spacing w:val="0"/>
          <w:color w:val="0E0E0E"/>
        </w:rPr>
        <w:t xml:space="preserve">syn2</w:t>
      </w:r>
    </w:p>
    <w:p>
      <w:pPr/>
      <w:r>
        <w:rPr>
          <w:rFonts w:ascii="Times New Roman" w:hAnsi="Times New Roman" w:cs="Times New Roman"/>
          <w:sz w:val="25"/>
          <w:sz-cs w:val="25"/>
          <w:spacing w:val="0"/>
          <w:color w:val="0E0E0E"/>
        </w:rPr>
        <w:t xml:space="preserve">1.51 / 2.82 / 5.37</w:t>
      </w:r>
    </w:p>
    <w:p>
      <w:pPr/>
      <w:r>
        <w:rPr>
          <w:rFonts w:ascii="Times New Roman" w:hAnsi="Times New Roman" w:cs="Times New Roman"/>
          <w:sz w:val="25"/>
          <w:sz-cs w:val="25"/>
          <w:spacing w:val="0"/>
          <w:color w:val="0E0E0E"/>
        </w:rPr>
        <w:t xml:space="preserve">1.21 / 7.55 / 27.45</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survive the whole run)</w:t>
      </w:r>
    </w:p>
    <w:p>
      <w:pPr/>
      <w:r>
        <w:rPr>
          <w:rFonts w:ascii="Times New Roman" w:hAnsi="Times New Roman" w:cs="Times New Roman"/>
          <w:sz w:val="25"/>
          <w:sz-cs w:val="25"/>
          <w:spacing w:val="0"/>
          <w:color w:val="0E0E0E"/>
        </w:rPr>
        <w:t xml:space="preserve">syn3</w:t>
      </w:r>
    </w:p>
    <w:p>
      <w:pPr/>
      <w:r>
        <w:rPr>
          <w:rFonts w:ascii="Times New Roman" w:hAnsi="Times New Roman" w:cs="Times New Roman"/>
          <w:sz w:val="25"/>
          <w:sz-cs w:val="25"/>
          <w:spacing w:val="0"/>
          <w:color w:val="0E0E0E"/>
        </w:rPr>
        <w:t xml:space="preserve">— / 3.01 / —</w:t>
      </w:r>
    </w:p>
    <w:p>
      <w:pPr/>
      <w:r>
        <w:rPr>
          <w:rFonts w:ascii="Times New Roman" w:hAnsi="Times New Roman" w:cs="Times New Roman"/>
          <w:sz w:val="25"/>
          <w:sz-cs w:val="25"/>
          <w:spacing w:val="0"/>
          <w:color w:val="0E0E0E"/>
        </w:rPr>
        <w:t xml:space="preserve">— / 2.70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completed cleanly (customer-side 13/16 collected)</w:t>
      </w:r>
    </w:p>
    <w:p>
      <w:pPr/>
      <w:r>
        <w:rPr>
          <w:rFonts w:ascii="Times New Roman" w:hAnsi="Times New Roman" w:cs="Times New Roman"/>
          <w:sz w:val="25"/>
          <w:sz-cs w:val="25"/>
          <w:spacing w:val="0"/>
          <w:color w:val="0E0E0E"/>
        </w:rPr>
        <w:t xml:space="preserve">syn4</w:t>
      </w:r>
    </w:p>
    <w:p>
      <w:pPr/>
      <w:r>
        <w:rPr>
          <w:rFonts w:ascii="Times New Roman" w:hAnsi="Times New Roman" w:cs="Times New Roman"/>
          <w:sz w:val="25"/>
          <w:sz-cs w:val="25"/>
          <w:spacing w:val="0"/>
          <w:color w:val="0E0E0E"/>
        </w:rPr>
        <w:t xml:space="preserve">— / 3.46 / —</w:t>
      </w:r>
    </w:p>
    <w:p>
      <w:pPr/>
      <w:r>
        <w:rPr>
          <w:rFonts w:ascii="Times New Roman" w:hAnsi="Times New Roman" w:cs="Times New Roman"/>
          <w:sz w:val="25"/>
          <w:sz-cs w:val="25"/>
          <w:spacing w:val="0"/>
          <w:color w:val="0E0E0E"/>
        </w:rPr>
        <w:t xml:space="preserve">— / 3.35 / —</w:t>
      </w:r>
    </w:p>
    <w:p>
      <w:pPr/>
      <w:r>
        <w:rPr>
          <w:rFonts w:ascii="Times New Roman" w:hAnsi="Times New Roman" w:cs="Times New Roman"/>
          <w:sz w:val="25"/>
          <w:sz-cs w:val="25"/>
          <w:spacing w:val="0"/>
          <w:color w:val="0E0E0E"/>
        </w:rPr>
        <w:t xml:space="preserve">0 / 0</w:t>
      </w:r>
    </w:p>
    <w:p>
      <w:pPr/>
      <w:r>
        <w:rPr>
          <w:rFonts w:ascii="Times New Roman" w:hAnsi="Times New Roman" w:cs="Times New Roman"/>
          <w:sz w:val="25"/>
          <w:sz-cs w:val="25"/>
          <w:spacing w:val="0"/>
          <w:color w:val="0E0E0E"/>
        </w:rPr>
        <w:t xml:space="preserve">same (pegged tenants alive throughout)</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pPr>
        <w:jc w:val="both"/>
        <w:spacing w:after="160"/>
      </w:pPr>
      <w:r>
        <w:rPr>
          <w:rFonts w:ascii="Times New Roman" w:hAnsi="Times New Roman" w:cs="Times New Roman"/>
          <w:sz w:val="30"/>
          <w:sz-cs w:val="30"/>
          <w:b/>
          <w:spacing w:val="0"/>
          <w:color w:val="0E0E0E"/>
        </w:rPr>
        <w:t xml:space="preserve">Collection note.</w:t>
      </w:r>
      <w:r>
        <w:rPr>
          <w:rFonts w:ascii="Times New Roman" w:hAnsi="Times New Roman" w:cs="Times New Roman"/>
          <w:sz w:val="30"/>
          <w:sz-cs w:val="30"/>
          <w:spacing w:val="0"/>
          <w:color w:val="0E0E0E"/>
        </w:rPr>
        <w:t xml:space="preserve"> Customer-side detail under hard throttling collects incompletely (13/16 in syn3); service-side metrics carry the protection conclusion, with customer-side work rates and throttle counters as corroborating evidence.</w:t>
      </w:r>
    </w:p>
    <w:p>
      <w:pPr>
        <w:jc w:val="both"/>
        <w:spacing w:after="160"/>
      </w:pPr>
      <w:r>
        <w:rPr>
          <w:rFonts w:ascii="Times New Roman" w:hAnsi="Times New Roman" w:cs="Times New Roman"/>
          <w:sz w:val="30"/>
          <w:sz-cs w:val="30"/>
          <w:b/>
          <w:spacing w:val="0"/>
          <w:color w:val="0E0E0E"/>
        </w:rPr>
        <w:t xml:space="preserve">Rework repeat (Figure 19).</w:t>
      </w:r>
      <w:r>
        <w:rPr>
          <w:rFonts w:ascii="Times New Roman" w:hAnsi="Times New Roman" w:cs="Times New Roman"/>
          <w:sz w:val="30"/>
          <w:sz-cs w:val="30"/>
          <w:spacing w:val="0"/>
          <w:color w:val="0E0E0E"/>
        </w:rPr>
        <w:t xml:space="preserve"> The rework reran the same storm end-to-end (20 s probes, fresh state per round): </w:t>
      </w:r>
      <w:r>
        <w:rPr>
          <w:rFonts w:ascii="Times New Roman" w:hAnsi="Times New Roman" w:cs="Times New Roman"/>
          <w:sz w:val="30"/>
          <w:sz-cs w:val="30"/>
          <w:b/>
          <w:spacing w:val="0"/>
          <w:color w:val="0E0E0E"/>
        </w:rPr>
        <w:t xml:space="preserve">25 of 26 rounds pass</w:t>
      </w:r>
      <w:r>
        <w:rPr>
          <w:rFonts w:ascii="Times New Roman" w:hAnsi="Times New Roman" w:cs="Times New Roman"/>
          <w:sz w:val="30"/>
          <w:sz-cs w:val="30"/>
          <w:spacing w:val="0"/>
          <w:color w:val="0E0E0E"/>
        </w:rPr>
        <w:t xml:space="preserve"> — HTTP P99 mean </w:t>
      </w:r>
      <w:r>
        <w:rPr>
          <w:rFonts w:ascii="Times New Roman" w:hAnsi="Times New Roman" w:cs="Times New Roman"/>
          <w:sz w:val="30"/>
          <w:sz-cs w:val="30"/>
          <w:b/>
          <w:spacing w:val="0"/>
          <w:color w:val="0E0E0E"/>
        </w:rPr>
        <w:t xml:space="preserve">4.82 ms</w:t>
      </w:r>
      <w:r>
        <w:rPr>
          <w:rFonts w:ascii="Times New Roman" w:hAnsi="Times New Roman" w:cs="Times New Roman"/>
          <w:sz w:val="30"/>
          <w:sz-cs w:val="30"/>
          <w:spacing w:val="0"/>
          <w:color w:val="0E0E0E"/>
        </w:rPr>
        <w:t xml:space="preserve"> (median 4.02, range 2.95–25.26), Redis mean </w:t>
      </w:r>
      <w:r>
        <w:rPr>
          <w:rFonts w:ascii="Times New Roman" w:hAnsi="Times New Roman" w:cs="Times New Roman"/>
          <w:sz w:val="30"/>
          <w:sz-cs w:val="30"/>
          <w:b/>
          <w:spacing w:val="0"/>
          <w:color w:val="0E0E0E"/>
        </w:rPr>
        <w:t xml:space="preserve">3.34 ms</w:t>
      </w:r>
      <w:r>
        <w:rPr>
          <w:rFonts w:ascii="Times New Roman" w:hAnsi="Times New Roman" w:cs="Times New Roman"/>
          <w:sz w:val="30"/>
          <w:sz-cs w:val="30"/>
          <w:spacing w:val="0"/>
          <w:color w:val="0E0E0E"/>
        </w:rPr>
        <w:t xml:space="preserve"> (2.53–4.13, always compliant); </w:t>
      </w:r>
      <w:r>
        <w:rPr>
          <w:rFonts w:ascii="Times New Roman" w:hAnsi="Times New Roman" w:cs="Times New Roman"/>
          <w:sz w:val="30"/>
          <w:sz-cs w:val="30"/>
          <w:b/>
          <w:spacing w:val="0"/>
          <w:color w:val="0E0E0E"/>
        </w:rPr>
        <w:t xml:space="preserve">one round (r24) violates at 25.3 ms</w:t>
      </w:r>
      <w:r>
        <w:rPr>
          <w:rFonts w:ascii="Times New Roman" w:hAnsi="Times New Roman" w:cs="Times New Roman"/>
          <w:sz w:val="30"/>
          <w:sz-cs w:val="30"/>
          <w:spacing w:val="0"/>
          <w:color w:val="0E0E0E"/>
        </w:rPr>
        <w:t xml:space="preserve"> — in that round 8 tenants returned no rate samples (degraded state). The envelope has held across </w:t>
      </w:r>
      <w:r>
        <w:rPr>
          <w:rFonts w:ascii="Times New Roman" w:hAnsi="Times New Roman" w:cs="Times New Roman"/>
          <w:sz w:val="30"/>
          <w:sz-cs w:val="30"/>
          <w:b/>
          <w:spacing w:val="0"/>
          <w:color w:val="0E0E0E"/>
        </w:rPr>
        <w:t xml:space="preserve">29 of 30 passes (4 pilot + 26 rework)</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Statistical note:</w:t>
      </w:r>
      <w:r>
        <w:rPr>
          <w:rFonts w:ascii="Times New Roman" w:hAnsi="Times New Roman" w:cs="Times New Roman"/>
          <w:sz w:val="30"/>
          <w:sz-cs w:val="30"/>
          <w:spacing w:val="0"/>
          <w:color w:val="0E0E0E"/>
        </w:rPr>
        <w:t xml:space="preserve"> the optimistic independent-binomial one-sided 95% bound for 29/30 is ~</w:t>
      </w:r>
      <w:r>
        <w:rPr>
          <w:rFonts w:ascii="Times New Roman" w:hAnsi="Times New Roman" w:cs="Times New Roman"/>
          <w:sz w:val="30"/>
          <w:sz-cs w:val="30"/>
          <w:b/>
          <w:spacing w:val="0"/>
          <w:color w:val="0E0E0E"/>
        </w:rPr>
        <w:t xml:space="preserve">14.9%</w:t>
      </w:r>
      <w:r>
        <w:rPr>
          <w:rFonts w:ascii="Times New Roman" w:hAnsi="Times New Roman" w:cs="Times New Roman"/>
          <w:sz w:val="30"/>
          <w:sz-cs w:val="30"/>
          <w:spacing w:val="0"/>
          <w:color w:val="0E0E0E"/>
        </w:rPr>
        <w:t xml:space="preserve"> (the earlier 11.7% for 24/24 was an optimistic pre-rework estimate; rounds share host state and are time-correlated, so the bound is indicative — "near-zero violations" is not a long-term guarantee).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19 Combined-stress rework, 26 rounds: 25/26 pass, one degraded round at 25.3 ms</w:t>
      </w:r>
    </w:p>
    <w:p>
      <w:pPr>
        <w:spacing w:after="160"/>
      </w:pPr>
      <w:r>
        <w:rPr>
          <w:rFonts w:ascii="Times New Roman" w:hAnsi="Times New Roman" w:cs="Times New Roman"/>
          <w:sz w:val="34"/>
          <w:sz-cs w:val="34"/>
          <w:b/>
          <w:spacing w:val="0"/>
          <w:color w:val="0E0E0E"/>
        </w:rPr>
        <w:t xml:space="preserve">7.5b Joint Admission + Shaping Validation (j1, Figure 13)</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13 Joint admission + shaping validation (j1)</w:t>
      </w:r>
    </w:p>
    <w:p>
      <w:pPr>
        <w:jc w:val="both"/>
        <w:spacing w:after="160"/>
      </w:pPr>
      <w:r>
        <w:rPr>
          <w:rFonts w:ascii="Times New Roman" w:hAnsi="Times New Roman" w:cs="Times New Roman"/>
          <w:sz w:val="30"/>
          <w:sz-cs w:val="30"/>
          <w:spacing w:val="0"/>
          <w:color w:val="0E0E0E"/>
        </w:rPr>
        <w:t xml:space="preserve">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pPr/>
      <w:r>
        <w:rPr>
          <w:rFonts w:ascii="Times New Roman" w:hAnsi="Times New Roman" w:cs="Times New Roman"/>
          <w:sz w:val="25"/>
          <w:sz-cs w:val="25"/>
          <w:b/>
          <w:spacing w:val="0"/>
          <w:color w:val="0E0E0E"/>
        </w:rPr>
        <w:t xml:space="preserve">policy</w:t>
      </w:r>
    </w:p>
    <w:p>
      <w:pPr/>
      <w:r>
        <w:rPr>
          <w:rFonts w:ascii="Times New Roman" w:hAnsi="Times New Roman" w:cs="Times New Roman"/>
          <w:sz w:val="25"/>
          <w:sz-cs w:val="25"/>
          <w:b/>
          <w:spacing w:val="0"/>
          <w:color w:val="0E0E0E"/>
        </w:rPr>
        <w:t xml:space="preserve">committed seats</w:t>
      </w:r>
    </w:p>
    <w:p>
      <w:pPr/>
      <w:r>
        <w:rPr>
          <w:rFonts w:ascii="Times New Roman" w:hAnsi="Times New Roman" w:cs="Times New Roman"/>
          <w:sz w:val="25"/>
          <w:sz-cs w:val="25"/>
          <w:b/>
          <w:spacing w:val="0"/>
          <w:color w:val="0E0E0E"/>
        </w:rPr>
        <w:t xml:space="preserve">service violations</w:t>
      </w:r>
    </w:p>
    <w:p>
      <w:pPr/>
      <w:r>
        <w:rPr>
          <w:rFonts w:ascii="Times New Roman" w:hAnsi="Times New Roman" w:cs="Times New Roman"/>
          <w:sz w:val="25"/>
          <w:sz-cs w:val="25"/>
          <w:b/>
          <w:spacing w:val="0"/>
          <w:color w:val="0E0E0E"/>
        </w:rPr>
        <w:t xml:space="preserve">customer-side canary (background idle VM)</w:t>
      </w:r>
    </w:p>
    <w:p>
      <w:pPr/>
      <w:r>
        <w:rPr>
          <w:rFonts w:ascii="Times New Roman" w:hAnsi="Times New Roman" w:cs="Times New Roman"/>
          <w:sz w:val="25"/>
          <w:sz-cs w:val="25"/>
          <w:spacing w:val="0"/>
          <w:color w:val="0E0E0E"/>
        </w:rPr>
        <w:t xml:space="preserve">naive (usage)</w:t>
      </w:r>
    </w:p>
    <w:p>
      <w:pPr/>
      <w:r>
        <w:rPr>
          <w:rFonts w:ascii="Times New Roman" w:hAnsi="Times New Roman" w:cs="Times New Roman"/>
          <w:sz w:val="25"/>
          <w:sz-cs w:val="25"/>
          <w:spacing w:val="0"/>
          <w:color w:val="0E0E0E"/>
        </w:rPr>
        <w:t xml:space="preserve">3</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max wakeup stall 3.8–4.4 s per 5 s window</w:t>
      </w:r>
    </w:p>
    <w:p>
      <w:pPr/>
      <w:r>
        <w:rPr>
          <w:rFonts w:ascii="Times New Roman" w:hAnsi="Times New Roman" w:cs="Times New Roman"/>
          <w:sz w:val="25"/>
          <w:sz-cs w:val="25"/>
          <w:spacing w:val="0"/>
          <w:color w:val="0E0E0E"/>
        </w:rPr>
        <w:t xml:space="preserve">aware (throttle-corrected)</w:t>
      </w:r>
    </w:p>
    <w:p>
      <w:pPr/>
      <w:r>
        <w:rPr>
          <w:rFonts w:ascii="Times New Roman" w:hAnsi="Times New Roman" w:cs="Times New Roman"/>
          <w:sz w:val="25"/>
          <w:sz-cs w:val="25"/>
          <w:spacing w:val="0"/>
          <w:color w:val="0E0E0E"/>
        </w:rPr>
        <w:t xml:space="preserve">1</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3.8 s (same source)</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(i) Pinning and caps keep the service safe: zero violations under both policies — in joint operation the admission policy decides </w:t>
      </w:r>
      <w:r>
        <w:rPr>
          <w:rFonts w:ascii="Times New Roman" w:hAnsi="Times New Roman" w:cs="Times New Roman"/>
          <w:sz w:val="30"/>
          <w:sz-cs w:val="30"/>
          <w:i/>
          <w:spacing w:val="0"/>
          <w:color w:val="0E0E0E"/>
        </w:rPr>
        <w:t xml:space="preserve">how many seats are committed</w:t>
      </w:r>
      <w:r>
        <w:rPr>
          <w:rFonts w:ascii="Times New Roman" w:hAnsi="Times New Roman" w:cs="Times New Roman"/>
          <w:sz w:val="30"/>
          <w:sz-cs w:val="30"/>
          <w:spacing w:val="0"/>
          <w:color w:val="0E0E0E"/>
        </w:rPr>
        <w:t xml:space="preserve">, not service safety. (ii) The dominant customer-side pain comes from the tight memory gate: the canary's multi-second stalls are nearly identical at 1 and 3 seats, showing that </w:t>
      </w:r>
      <w:r>
        <w:rPr>
          <w:rFonts w:ascii="Menlo" w:hAnsi="Menlo" w:cs="Menlo"/>
          <w:sz w:val="28"/>
          <w:sz-cs w:val="28"/>
          <w:spacing w:val="0"/>
          <w:color w:val="0E0E0E"/>
        </w:rPr>
        <w:t xml:space="preserve">memory.high = 800 MB</w:t>
      </w:r>
      <w:r>
        <w:rPr>
          <w:rFonts w:ascii="Times New Roman" w:hAnsi="Times New Roman" w:cs="Times New Roman"/>
          <w:sz w:val="30"/>
          <w:sz-cs w:val="30"/>
          <w:spacing w:val="0"/>
          <w:color w:val="0E0E0E"/>
        </w:rP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spacing w:after="160"/>
      </w:pPr>
      <w:r>
        <w:rPr>
          <w:rFonts w:ascii="Times New Roman" w:hAnsi="Times New Roman" w:cs="Times New Roman"/>
          <w:sz w:val="34"/>
          <w:sz-cs w:val="34"/>
          <w:b/>
          <w:spacing w:val="0"/>
          <w:color w:val="0E0E0E"/>
        </w:rPr>
        <w:t xml:space="preserve">7.6 Production Telemetry: Workload Portrait (Figure 27)</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27 Production portrait: 72% near-idle, 4268 short bursts, 5.76x oversubscription anchor</w:t>
      </w:r>
    </w:p>
    <w:p>
      <w:pPr>
        <w:jc w:val="both"/>
        <w:spacing w:after="160"/>
      </w:pPr>
      <w:r>
        <w:rPr>
          <w:rFonts w:ascii="Times New Roman" w:hAnsi="Times New Roman" w:cs="Times New Roman"/>
          <w:sz w:val="30"/>
          <w:sz-cs w:val="30"/>
          <w:spacing w:val="0"/>
          <w:color w:val="0E0E0E"/>
        </w:rPr>
        <w:t xml:space="preserve">Both production hosts are </w:t>
      </w:r>
      <w:r>
        <w:rPr>
          <w:rFonts w:ascii="Times New Roman" w:hAnsi="Times New Roman" w:cs="Times New Roman"/>
          <w:sz w:val="30"/>
          <w:sz-cs w:val="30"/>
          <w:b/>
          <w:spacing w:val="0"/>
          <w:color w:val="0E0E0E"/>
        </w:rPr>
        <w:t xml:space="preserve">infrastructure we operate ourselves, offered as free VPS to external users</w:t>
      </w:r>
      <w:r>
        <w:rPr>
          <w:rFonts w:ascii="Times New Roman" w:hAnsi="Times New Roman" w:cs="Times New Roman"/>
          <w:sz w:val="30"/>
          <w:sz-cs w:val="30"/>
          <w:spacing w:val="0"/>
          <w:color w:val="0E0E0E"/>
        </w:rP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Menlo" w:hAnsi="Menlo" w:cs="Menlo"/>
          <w:sz w:val="28"/>
          <w:sz-cs w:val="28"/>
          <w:spacing w:val="0"/>
          <w:color w:val="0E0E0E"/>
        </w:rPr>
        <w:t xml:space="preserve">*.conf</w:t>
      </w:r>
      <w:r>
        <w:rPr>
          <w:rFonts w:ascii="Times New Roman" w:hAnsi="Times New Roman" w:cs="Times New Roman"/>
          <w:sz w:val="30"/>
          <w:sz-cs w:val="30"/>
          <w:spacing w:val="0"/>
          <w:color w:val="0E0E0E"/>
        </w:rPr>
        <w:t xml:space="preserve"> files; no PVE API) gives </w:t>
      </w:r>
      <w:r>
        <w:rPr>
          <w:rFonts w:ascii="Times New Roman" w:hAnsi="Times New Roman" w:cs="Times New Roman"/>
          <w:sz w:val="30"/>
          <w:sz-cs w:val="30"/>
          <w:b/>
          <w:spacing w:val="0"/>
          <w:color w:val="0E0E0E"/>
        </w:rPr>
        <w:t xml:space="preserve">285 VMs configured / 276 running</w:t>
      </w:r>
      <w:r>
        <w:rPr>
          <w:rFonts w:ascii="Times New Roman" w:hAnsi="Times New Roman" w:cs="Times New Roman"/>
          <w:sz w:val="30"/>
          <w:sz-cs w:val="30"/>
          <w:spacing w:val="0"/>
          <w:color w:val="0E0E0E"/>
        </w:rPr>
        <w:t xml:space="preserve">,</w:t>
      </w:r>
      <w:r>
        <w:rPr>
          <w:rFonts w:ascii="Times New Roman" w:hAnsi="Times New Roman" w:cs="Times New Roman"/>
          <w:sz w:val="30"/>
          <w:sz-cs w:val="30"/>
          <w:b/>
          <w:spacing w:val="0"/>
          <w:color w:val="0E0E0E"/>
        </w:rPr>
        <w:t xml:space="preserve">sum vCPU = 417 (8.3x)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RAM = 500 GB (2.0x)</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sum disk = 5.38 TB thin-allocated on a 1.1 TB volume (4.9x, 36% actually used)</w:t>
      </w:r>
      <w:r>
        <w:rPr>
          <w:rFonts w:ascii="Times New Roman" w:hAnsi="Times New Roman" w:cs="Times New Roman"/>
          <w:sz w:val="30"/>
          <w:sz-cs w:val="30"/>
          <w:spacing w:val="0"/>
          <w:color w:val="0E0E0E"/>
        </w:rPr>
        <w:t xml:space="preserve">; disks are qcow2 thin clones sharing base template images. The 60 s telemetry window saw 210 running VMs (sum vCPU = 288, 5.8x) — running counts fluctuate 210–276 over the lifecycle. Usage boundary: no training, no scheduling feedback, no active experiments.</w:t>
      </w:r>
    </w:p>
    <w:p>
      <w:pPr>
        <w:jc w:val="both"/>
        <w:spacing w:after="160"/>
      </w:pPr>
      <w:r>
        <w:rPr>
          <w:rFonts w:ascii="Times New Roman" w:hAnsi="Times New Roman" w:cs="Times New Roman"/>
          <w:sz w:val="30"/>
          <w:sz-cs w:val="30"/>
          <w:b/>
          <w:spacing w:val="0"/>
          <w:color w:val="0E0E0E"/>
        </w:rPr>
        <w:t xml:space="preserve">Unit check.</w:t>
      </w:r>
      <w:r>
        <w:rPr>
          <w:rFonts w:ascii="Times New Roman" w:hAnsi="Times New Roman" w:cs="Times New Roman"/>
          <w:sz w:val="30"/>
          <w:sz-cs w:val="30"/>
          <w:spacing w:val="0"/>
          <w:color w:val="0E0E0E"/>
        </w:rPr>
        <w:t xml:space="preserve"> Sum of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x vCPUs = 15.3 cores ~ host counter busy = 14.8 cores; the single-core reading gives only 10.2 cores — the guest </w:t>
      </w:r>
      <w:r>
        <w:rPr>
          <w:rFonts w:ascii="Menlo" w:hAnsi="Menlo" w:cs="Menlo"/>
          <w:sz w:val="28"/>
          <w:sz-cs w:val="28"/>
          <w:spacing w:val="0"/>
          <w:color w:val="0E0E0E"/>
        </w:rPr>
        <w:t xml:space="preserve">cpu</w:t>
      </w:r>
      <w:r>
        <w:rPr>
          <w:rFonts w:ascii="Times New Roman" w:hAnsi="Times New Roman" w:cs="Times New Roman"/>
          <w:sz w:val="30"/>
          <w:sz-cs w:val="30"/>
          <w:spacing w:val="0"/>
          <w:color w:val="0E0E0E"/>
        </w:rPr>
        <w:t xml:space="preserve"> field is confirmed as </w:t>
      </w:r>
      <w:r>
        <w:rPr>
          <w:rFonts w:ascii="Times New Roman" w:hAnsi="Times New Roman" w:cs="Times New Roman"/>
          <w:sz w:val="30"/>
          <w:sz-cs w:val="30"/>
          <w:b/>
          <w:spacing w:val="0"/>
          <w:color w:val="0E0E0E"/>
        </w:rPr>
        <w:t xml:space="preserve">fraction of allocated vCPU</w:t>
      </w:r>
      <w:r>
        <w:rPr>
          <w:rFonts w:ascii="Times New Roman" w:hAnsi="Times New Roman" w:cs="Times New Roman"/>
          <w:sz w:val="30"/>
          <w:sz-cs w:val="30"/>
          <w:spacing w:val="0"/>
          <w:color w:val="0E0E0E"/>
        </w:rPr>
        <w:t xml:space="preserve">, consistent at host level.</w:t>
      </w:r>
    </w:p>
    <w:p>
      <w:pPr>
        <w:jc w:val="both"/>
        <w:spacing w:after="160"/>
      </w:pPr>
      <w:r>
        <w:rPr>
          <w:rFonts w:ascii="Times New Roman" w:hAnsi="Times New Roman" w:cs="Times New Roman"/>
          <w:sz w:val="30"/>
          <w:sz-cs w:val="30"/>
          <w:b/>
          <w:spacing w:val="0"/>
          <w:color w:val="0E0E0E"/>
        </w:rPr>
        <w:t xml:space="preserve">Portrait (Figure 27).</w:t>
      </w:r>
      <w:r>
        <w:rPr>
          <w:rFonts w:ascii="Times New Roman" w:hAnsi="Times New Roman" w:cs="Times New Roman"/>
          <w:sz w:val="30"/>
          <w:sz-cs w:val="30"/>
          <w:spacing w:val="0"/>
          <w:color w:val="0E0E0E"/>
        </w:rP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pPr>
        <w:jc w:val="both"/>
        <w:spacing w:after="160"/>
      </w:pPr>
      <w:r>
        <w:rPr>
          <w:rFonts w:ascii="Times New Roman" w:hAnsi="Times New Roman" w:cs="Times New Roman"/>
          <w:sz w:val="30"/>
          <w:sz-cs w:val="30"/>
          <w:b/>
          <w:spacing w:val="0"/>
          <w:color w:val="0E0E0E"/>
        </w:rPr>
        <w:t xml:space="preserve">Implications.</w:t>
      </w:r>
      <w:r>
        <w:rPr>
          <w:rFonts w:ascii="Times New Roman" w:hAnsi="Times New Roman" w:cs="Times New Roman"/>
          <w:sz w:val="30"/>
          <w:sz-cs w:val="30"/>
          <w:spacing w:val="0"/>
          <w:color w:val="0E0E0E"/>
        </w:rPr>
        <w:t xml:space="preserve"> (i) A 1% heavy class plus instantaneous overlap is the entire risk source — echoing the Chapter 4 result that a single pegged neighbor collapses the tail; (ii) real bursts drift rather than tick: the synthetic "strict 60 s alignment" is a </w:t>
      </w:r>
      <w:r>
        <w:rPr>
          <w:rFonts w:ascii="Times New Roman" w:hAnsi="Times New Roman" w:cs="Times New Roman"/>
          <w:sz w:val="30"/>
          <w:sz-cs w:val="30"/>
          <w:b/>
          <w:spacing w:val="0"/>
          <w:color w:val="0E0E0E"/>
        </w:rPr>
        <w:t xml:space="preserve">worst-case upper bound</w:t>
      </w:r>
      <w:r>
        <w:rPr>
          <w:rFonts w:ascii="Times New Roman" w:hAnsi="Times New Roman" w:cs="Times New Roman"/>
          <w:sz w:val="30"/>
          <w:sz-cs w:val="30"/>
          <w:spacing w:val="0"/>
          <w:color w:val="0E0E0E"/>
        </w:rPr>
        <w:t xml:space="preserve">, so the mixed-phase model's $\varphi$should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rFonts w:ascii="Times New Roman" w:hAnsi="Times New Roman" w:cs="Times New Roman"/>
          <w:sz w:val="30"/>
          <w:sz-cs w:val="30"/>
          <w:b/>
          <w:spacing w:val="0"/>
          <w:color w:val="0E0E0E"/>
        </w:rPr>
        <w:t xml:space="preserve">inter-tenant correlation (minute granularity)</w:t>
      </w:r>
      <w:r>
        <w:rPr>
          <w:rFonts w:ascii="Times New Roman" w:hAnsi="Times New Roman" w:cs="Times New Roman"/>
          <w:sz w:val="30"/>
          <w:sz-cs w:val="30"/>
          <w:spacing w:val="0"/>
          <w:color w:val="0E0E0E"/>
        </w:rPr>
        <w:t xml:space="preserve">: 204 active VMs, 20706 pairs, mean Pearson r = 0.12, median 0.07, P95 0.45, 15.7% of pairs above 0.3 —</w:t>
      </w:r>
      <w:r>
        <w:rPr>
          <w:rFonts w:ascii="Times New Roman" w:hAnsi="Times New Roman" w:cs="Times New Roman"/>
          <w:sz w:val="30"/>
          <w:sz-cs w:val="30"/>
          <w:i/>
          <w:spacing w:val="0"/>
          <w:color w:val="0E0E0E"/>
        </w:rPr>
        <w:t xml:space="preserve">weakly positive, not independent</w:t>
      </w:r>
      <w:r>
        <w:rPr>
          <w:rFonts w:ascii="Times New Roman" w:hAnsi="Times New Roman" w:cs="Times New Roman"/>
          <w:sz w:val="30"/>
          <w:sz-cs w:val="30"/>
          <w:spacing w:val="0"/>
          <w:color w:val="0E0E0E"/>
        </w:rPr>
        <w:t xml:space="preserve">: phase structure is not an artifact of synthetic loads, while the random-end assumption of the capacity model is only an approximation; sub-minute synchrony stays invisible at this granularity. (v) </w:t>
      </w:r>
      <w:r>
        <w:rPr>
          <w:rFonts w:ascii="Times New Roman" w:hAnsi="Times New Roman" w:cs="Times New Roman"/>
          <w:sz w:val="30"/>
          <w:sz-cs w:val="30"/>
          <w:b/>
          <w:spacing w:val="0"/>
          <w:color w:val="0E0E0E"/>
        </w:rPr>
        <w:t xml:space="preserve">Two-window representativeness:</w:t>
      </w:r>
      <w:r>
        <w:rPr>
          <w:rFonts w:ascii="Times New Roman" w:hAnsi="Times New Roman" w:cs="Times New Roman"/>
          <w:sz w:val="30"/>
          <w:sz-cs w:val="30"/>
          <w:spacing w:val="0"/>
          <w:color w:val="0E0E0E"/>
        </w:rPr>
        <w:t xml:space="preserve"> the 3-h dense excerpt is a night-time quiet segment (busy 30.1%), while the 39-h light window covers day and night (busy 37.7%, peak 66.1%) - the "mostly idle" portrait is a per-VM statement; host-level load follows a day/night rhythm, and capacity-model anchors taken from the quiet segment are labeled as such (the controlled experiments here align with that segment; day/night peak regimes are future work).</w:t>
      </w:r>
    </w:p>
    <w:p>
      <w:pPr>
        <w:jc w:val="both"/>
        <w:spacing w:after="160"/>
      </w:pPr>
      <w:r>
        <w:rPr>
          <w:rFonts w:ascii="Times New Roman" w:hAnsi="Times New Roman" w:cs="Times New Roman"/>
          <w:sz w:val="30"/>
          <w:sz-cs w:val="30"/>
          <w:b/>
          <w:spacing w:val="0"/>
          <w:color w:val="0E0E0E"/>
        </w:rPr>
        <w:t xml:space="preserve">Boundaries and the two-state anchor (Figure 31).</w:t>
      </w:r>
      <w:r>
        <w:rPr>
          <w:rFonts w:ascii="Times New Roman" w:hAnsi="Times New Roman" w:cs="Times New Roman"/>
          <w:sz w:val="30"/>
          <w:sz-cs w:val="30"/>
          <w:spacing w:val="0"/>
          <w:color w:val="0E0E0E"/>
        </w:rPr>
        <w:t xml:space="preserve"> The dense window is only 170 minutes and is a</w:t>
      </w:r>
      <w:r>
        <w:rPr>
          <w:rFonts w:ascii="Times New Roman" w:hAnsi="Times New Roman" w:cs="Times New Roman"/>
          <w:sz w:val="30"/>
          <w:sz-cs w:val="30"/>
          <w:b/>
          <w:spacing w:val="0"/>
          <w:color w:val="0E0E0E"/>
        </w:rPr>
        <w:t xml:space="preserve">night-time quiet segment</w:t>
      </w:r>
      <w:r>
        <w:rPr>
          <w:rFonts w:ascii="Times New Roman" w:hAnsi="Times New Roman" w:cs="Times New Roman"/>
          <w:sz w:val="30"/>
          <w:sz-cs w:val="30"/>
          <w:spacing w:val="0"/>
          <w:color w:val="0E0E0E"/>
        </w:rPr>
        <w:t xml:space="preserve"> (host busy 30.1%, peak 47.2%); the light stream has accumulated </w:t>
      </w:r>
      <w:r>
        <w:rPr>
          <w:rFonts w:ascii="Times New Roman" w:hAnsi="Times New Roman" w:cs="Times New Roman"/>
          <w:sz w:val="30"/>
          <w:sz-cs w:val="30"/>
          <w:b/>
          <w:spacing w:val="0"/>
          <w:color w:val="0E0E0E"/>
        </w:rPr>
        <w:t xml:space="preserve">39 hours of day/night coverage</w:t>
      </w:r>
      <w:r>
        <w:rPr>
          <w:rFonts w:ascii="Times New Roman" w:hAnsi="Times New Roman" w:cs="Times New Roman"/>
          <w:sz w:val="30"/>
          <w:sz-cs w:val="30"/>
          <w:spacing w:val="0"/>
          <w:color w:val="0E0E0E"/>
        </w:rPr>
        <w:t xml:space="preserve"> (274 points at 5-minute intervals; ~40% of samples missing to relay jitter): host busy mean </w:t>
      </w:r>
      <w:r>
        <w:rPr>
          <w:rFonts w:ascii="Times New Roman" w:hAnsi="Times New Roman" w:cs="Times New Roman"/>
          <w:sz w:val="30"/>
          <w:sz-cs w:val="30"/>
          <w:b/>
          <w:spacing w:val="0"/>
          <w:color w:val="0E0E0E"/>
        </w:rPr>
        <w:t xml:space="preserve">37.7%</w:t>
      </w:r>
      <w:r>
        <w:rPr>
          <w:rFonts w:ascii="Times New Roman" w:hAnsi="Times New Roman" w:cs="Times New Roman"/>
          <w:sz w:val="30"/>
          <w:sz-cs w:val="30"/>
          <w:spacing w:val="0"/>
          <w:color w:val="0E0E0E"/>
        </w:rPr>
        <w:t xml:space="preserve">, P95 55.5%, peak </w:t>
      </w:r>
      <w:r>
        <w:rPr>
          <w:rFonts w:ascii="Times New Roman" w:hAnsi="Times New Roman" w:cs="Times New Roman"/>
          <w:sz w:val="30"/>
          <w:sz-cs w:val="30"/>
          <w:b/>
          <w:spacing w:val="0"/>
          <w:color w:val="0E0E0E"/>
        </w:rPr>
        <w:t xml:space="preserve">66.1%</w:t>
      </w:r>
      <w:r>
        <w:rPr>
          <w:rFonts w:ascii="Times New Roman" w:hAnsi="Times New Roman" w:cs="Times New Roman"/>
          <w:sz w:val="30"/>
          <w:sz-cs w:val="30"/>
          <w:spacing w:val="0"/>
          <w:color w:val="0E0E0E"/>
        </w:rPr>
        <w:t xml:space="preserve">; guests consume 14.8%of host CPU on average; memory available never drops below </w:t>
      </w:r>
      <w:r>
        <w:rPr>
          <w:rFonts w:ascii="Times New Roman" w:hAnsi="Times New Roman" w:cs="Times New Roman"/>
          <w:sz w:val="30"/>
          <w:sz-cs w:val="30"/>
          <w:b/>
          <w:spacing w:val="0"/>
          <w:color w:val="0E0E0E"/>
        </w:rPr>
        <w:t xml:space="preserve">87.8 GB</w:t>
      </w:r>
      <w:r>
        <w:rPr>
          <w:rFonts w:ascii="Times New Roman" w:hAnsi="Times New Roman" w:cs="Times New Roman"/>
          <w:sz w:val="30"/>
          <w:sz-cs w:val="30"/>
          <w:spacing w:val="0"/>
          <w:color w:val="0E0E0E"/>
        </w:rPr>
        <w:t xml:space="preserve">; CPU PSI avg300 mean 5.3,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31 Production two-state anchor: 39-h light window vs the 3-h night excerpt</w:t>
      </w:r>
    </w:p>
    <w:p>
      <w:pPr>
        <w:spacing w:after="213"/>
      </w:pPr>
      <w:r>
        <w:rPr>
          <w:rFonts w:ascii="Times New Roman" w:hAnsi="Times New Roman" w:cs="Times New Roman"/>
          <w:sz w:val="40"/>
          <w:sz-cs w:val="40"/>
          <w:b/>
          <w:spacing w:val="0"/>
          <w:color w:val="0E0E0E"/>
        </w:rPr>
        <w:t xml:space="preserve">8 Physical-Host Validation and the Density Law</w:t>
      </w:r>
    </w:p>
    <w:p>
      <w:pPr>
        <w:ind w:left="480" w:right="480" w:first-line="-480"/>
        <w:spacing w:after="213"/>
      </w:pPr>
      <w:r>
        <w:rPr>
          <w:rFonts w:ascii="Times New Roman" w:hAnsi="Times New Roman" w:cs="Times New Roman"/>
          <w:sz w:val="28"/>
          <w:sz-cs w:val="28"/>
          <w:spacing w:val="0"/>
          <w:color w:val="262626"/>
        </w:rPr>
        <w:t xml:space="preserve">This chapter answers the "single nested testbed, too small to generalize" concern: on a </w:t>
      </w:r>
      <w:r>
        <w:rPr>
          <w:rFonts w:ascii="Times New Roman" w:hAnsi="Times New Roman" w:cs="Times New Roman"/>
          <w:sz w:val="28"/>
          <w:sz-cs w:val="28"/>
          <w:b/>
          <w:spacing w:val="0"/>
          <w:color w:val="262626"/>
        </w:rPr>
        <w:t xml:space="preserve">bare-metal host</w:t>
      </w:r>
      <w:r>
        <w:rPr>
          <w:rFonts w:ascii="Times New Roman" w:hAnsi="Times New Roman" w:cs="Times New Roman"/>
          <w:sz w:val="28"/>
          <w:sz-cs w:val="28"/>
          <w:spacing w:val="0"/>
          <w:color w:val="262626"/>
        </w:rPr>
        <w:t xml:space="preserve"> (2x Xeon Platinum 8259CL, 48 cores / 96 threads, 991 GiB, PVE 9.2.20, non-nested) we replicate the core conclusions of Chapters 4–6 with a </w:t>
      </w:r>
      <w:r>
        <w:rPr>
          <w:rFonts w:ascii="Times New Roman" w:hAnsi="Times New Roman" w:cs="Times New Roman"/>
          <w:sz w:val="28"/>
          <w:sz-cs w:val="28"/>
          <w:b/>
          <w:spacing w:val="0"/>
          <w:color w:val="262626"/>
        </w:rPr>
        <w:t xml:space="preserve">64-VM customer fleet</w:t>
      </w:r>
      <w:r>
        <w:rPr>
          <w:rFonts w:ascii="Times New Roman" w:hAnsi="Times New Roman" w:cs="Times New Roman"/>
          <w:sz w:val="28"/>
          <w:sz-cs w:val="28"/>
          <w:spacing w:val="0"/>
          <w:color w:val="262626"/>
        </w:rPr>
        <w:t xml:space="preserve">, and upgrade "safe sell capacity" from a qualitative statement into </w:t>
      </w:r>
      <w:r>
        <w:rPr>
          <w:rFonts w:ascii="Times New Roman" w:hAnsi="Times New Roman" w:cs="Times New Roman"/>
          <w:sz w:val="28"/>
          <w:sz-cs w:val="28"/>
          <w:b/>
          <w:spacing w:val="0"/>
          <w:color w:val="262626"/>
        </w:rPr>
        <w:t xml:space="preserve">quantified curves and a law</w:t>
      </w:r>
      <w:r>
        <w:rPr>
          <w:rFonts w:ascii="Times New Roman" w:hAnsi="Times New Roman" w:cs="Times New Roman"/>
          <w:sz w:val="28"/>
          <w:sz-cs w:val="28"/>
          <w:spacing w:val="0"/>
          <w:color w:val="262626"/>
        </w:rPr>
        <w:t xml:space="preserve"> (§8.5: N* ≈ C/(ρκ)).</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8.1 Testbed</w:t>
      </w:r>
    </w:p>
    <w:p>
      <w:pPr>
        <w:jc w:val="both"/>
        <w:spacing w:after="160"/>
      </w:pPr>
      <w:r>
        <w:rPr>
          <w:rFonts w:ascii="Times New Roman" w:hAnsi="Times New Roman" w:cs="Times New Roman"/>
          <w:sz w:val="30"/>
          <w:sz-cs w:val="30"/>
          <w:spacing w:val="0"/>
          <w:color w:val="0E0E0E"/>
        </w:rPr>
        <w:t xml:space="preserve">Host: 2x Xeon Platinum 8259CL (48 physical cores / 96 threads, dual NUMA), 8x128 GB DCPMM (Memory Mode, 991 GiB usable, 520+520 GiB per node), 3x NVMe + 2x SATA SSD, PVE 9.2.20 (kernel 7.0.14-19-pve,</w:t>
      </w:r>
      <w:r>
        <w:rPr>
          <w:rFonts w:ascii="Menlo" w:hAnsi="Menlo" w:cs="Menlo"/>
          <w:sz w:val="28"/>
          <w:sz-cs w:val="28"/>
          <w:spacing w:val="0"/>
          <w:color w:val="0E0E0E"/>
        </w:rPr>
        <w:t xml:space="preserve">systemd-detect-virt=none</w:t>
      </w:r>
      <w:r>
        <w:rPr>
          <w:rFonts w:ascii="Times New Roman" w:hAnsi="Times New Roman" w:cs="Times New Roman"/>
          <w:sz w:val="30"/>
          <w:sz-cs w:val="30"/>
          <w:spacing w:val="0"/>
          <w:color w:val="0E0E0E"/>
        </w:rPr>
        <w:t xml:space="preserve">), internal </w:t>
      </w:r>
      <w:r>
        <w:rPr>
          <w:rFonts w:ascii="Menlo" w:hAnsi="Menlo" w:cs="Menlo"/>
          <w:sz w:val="28"/>
          <w:sz-cs w:val="28"/>
          <w:spacing w:val="0"/>
          <w:color w:val="0E0E0E"/>
        </w:rPr>
        <w:t xml:space="preserve">vmbr0</w:t>
      </w:r>
      <w:r>
        <w:rPr>
          <w:rFonts w:ascii="Times New Roman" w:hAnsi="Times New Roman" w:cs="Times New Roman"/>
          <w:sz w:val="30"/>
          <w:sz-cs w:val="30"/>
          <w:spacing w:val="0"/>
          <w:color w:val="0E0E0E"/>
        </w:rPr>
        <w:t xml:space="preserve"> 10.10.0.0/24 with NAT.</w:t>
      </w:r>
    </w:p>
    <w:p>
      <w:pPr>
        <w:jc w:val="both"/>
        <w:spacing w:after="160"/>
      </w:pPr>
      <w:r>
        <w:rPr>
          <w:rFonts w:ascii="Times New Roman" w:hAnsi="Times New Roman" w:cs="Times New Roman"/>
          <w:sz w:val="30"/>
          <w:sz-cs w:val="30"/>
          <w:spacing w:val="0"/>
          <w:color w:val="0E0E0E"/>
        </w:rPr>
        <w:t xml:space="preserve">Fleet: one HTTP (nginx), one Redis, one probe (open loop, 100 req/s), </w:t>
      </w:r>
      <w:r>
        <w:rPr>
          <w:rFonts w:ascii="Times New Roman" w:hAnsi="Times New Roman" w:cs="Times New Roman"/>
          <w:sz w:val="30"/>
          <w:sz-cs w:val="30"/>
          <w:b/>
          <w:spacing w:val="0"/>
          <w:color w:val="0E0E0E"/>
        </w:rPr>
        <w:t xml:space="preserve">64 customer VMs</w:t>
      </w:r>
      <w:r>
        <w:rPr>
          <w:rFonts w:ascii="Times New Roman" w:hAnsi="Times New Roman" w:cs="Times New Roman"/>
          <w:sz w:val="30"/>
          <w:sz-cs w:val="30"/>
          <w:spacing w:val="0"/>
          <w:color w:val="0E0E0E"/>
        </w:rPr>
        <w:t xml:space="preserve"> (1 vCPU / 1 GiB, Debian 12 cloud template). Tenant load uses the Chapter 4 duty-cycle burner (</w:t>
      </w:r>
      <w:r>
        <w:rPr>
          <w:rFonts w:ascii="Menlo" w:hAnsi="Menlo" w:cs="Menlo"/>
          <w:sz w:val="28"/>
          <w:sz-cs w:val="28"/>
          <w:spacing w:val="0"/>
          <w:color w:val="0E0E0E"/>
        </w:rPr>
        <w:t xml:space="preserve">burner.py</w:t>
      </w:r>
      <w:r>
        <w:rPr>
          <w:rFonts w:ascii="Times New Roman" w:hAnsi="Times New Roman" w:cs="Times New Roman"/>
          <w:sz w:val="30"/>
          <w:sz-cs w:val="30"/>
          <w:spacing w:val="0"/>
          <w:color w:val="0E0E0E"/>
        </w:rPr>
        <w:t xml:space="preserve">); per-tenant rate logs provide </w:t>
      </w:r>
      <w:r>
        <w:rPr>
          <w:rFonts w:ascii="Times New Roman" w:hAnsi="Times New Roman" w:cs="Times New Roman"/>
          <w:sz w:val="30"/>
          <w:sz-cs w:val="30"/>
          <w:b/>
          <w:spacing w:val="0"/>
          <w:color w:val="0E0E0E"/>
        </w:rPr>
        <w:t xml:space="preserve">per-customer experience metrics</w:t>
      </w:r>
      <w:r>
        <w:rPr>
          <w:rFonts w:ascii="Times New Roman" w:hAnsi="Times New Roman" w:cs="Times New Roman"/>
          <w:sz w:val="30"/>
          <w:sz-cs w:val="30"/>
          <w:spacing w:val="0"/>
          <w:color w:val="0E0E0E"/>
        </w:rPr>
        <w:t xml:space="preserve">. Services and probe are core-isolated (cores 2/3/4); the tenant pool is pinned with </w:t>
      </w:r>
      <w:r>
        <w:rPr>
          <w:rFonts w:ascii="Menlo" w:hAnsi="Menlo" w:cs="Menlo"/>
          <w:sz w:val="28"/>
          <w:sz-cs w:val="28"/>
          <w:spacing w:val="0"/>
          <w:color w:val="0E0E0E"/>
        </w:rPr>
        <w:t xml:space="preserve">taskset -apc</w:t>
      </w:r>
      <w:r>
        <w:rPr>
          <w:rFonts w:ascii="Times New Roman" w:hAnsi="Times New Roman" w:cs="Times New Roman"/>
          <w:sz w:val="30"/>
          <w:sz-cs w:val="30"/>
          <w:spacing w:val="0"/>
          <w:color w:val="0E0E0E"/>
        </w:rPr>
        <w:t xml:space="preserve"> (2–32 cores configurable). </w:t>
      </w:r>
      <w:r>
        <w:rPr>
          <w:rFonts w:ascii="Times New Roman" w:hAnsi="Times New Roman" w:cs="Times New Roman"/>
          <w:sz w:val="30"/>
          <w:sz-cs w:val="30"/>
          <w:b/>
          <w:spacing w:val="0"/>
          <w:color w:val="0E0E0E"/>
        </w:rPr>
        <w:t xml:space="preserve">The isolation claim is topology-verified</w:t>
      </w:r>
      <w:r>
        <w:rPr>
          <w:rFonts w:ascii="Times New Roman" w:hAnsi="Times New Roman" w:cs="Times New Roman"/>
          <w:sz w:val="30"/>
          <w:sz-cs w:val="30"/>
          <w:spacing w:val="0"/>
          <w:color w:val="0E0E0E"/>
        </w:rPr>
        <w:t xml:space="preserve">: the SMT siblings of the service cores (50/51/52) do not intersect the sibling set of the tenant pool 8–23 (56–71), and all live on NUMA node 0 — physical-core isolation, not merely disjoint logical numbering.</w:t>
      </w:r>
    </w:p>
    <w:p>
      <w:pPr>
        <w:ind w:left="480" w:right="480" w:first-line="-480"/>
        <w:spacing w:after="213"/>
      </w:pPr>
      <w:r>
        <w:rPr>
          <w:rFonts w:ascii="Times New Roman" w:hAnsi="Times New Roman" w:cs="Times New Roman"/>
          <w:sz w:val="28"/>
          <w:sz-cs w:val="28"/>
          <w:spacing w:val="0"/>
          <w:color w:val="262626"/>
        </w:rPr>
        <w:t xml:space="preserve">Recorded incident: during setup the host suffered one kernel panic (</w:t>
      </w:r>
      <w:r>
        <w:rPr>
          <w:rFonts w:ascii="Menlo" w:hAnsi="Menlo" w:cs="Menlo"/>
          <w:sz w:val="25"/>
          <w:sz-cs w:val="25"/>
          <w:spacing w:val="0"/>
          <w:color w:val="262626"/>
        </w:rPr>
        <w:t xml:space="preserve">Attempted to kill init! exitcode=0x9</w:t>
      </w:r>
      <w:r>
        <w:rPr>
          <w:rFonts w:ascii="Times New Roman" w:hAnsi="Times New Roman" w:cs="Times New Roman"/>
          <w:sz w:val="28"/>
          <w:sz-cs w:val="28"/>
          <w:spacing w:val="0"/>
          <w:color w:val="262626"/>
        </w:rPr>
        <w:t xml:space="preserve">, log stops near a batch VM start); at the time its memory subsystem was degraded (only 7 of 8 DCPMM online). After a cold boot fixed memory (8/8 online, 991 GiB), batched starts of 48 VMs plus hours of saturated experiments ran clean. Not part of the method, but evidence that production hardware also runs sick — monitoring and conservative design matter more, not less.</w:t>
      </w:r>
    </w:p>
    <w:p>
      <w:pPr>
        <w:spacing w:after="160"/>
      </w:pPr>
      <w:r>
        <w:rPr>
          <w:rFonts w:ascii="Times New Roman" w:hAnsi="Times New Roman" w:cs="Times New Roman"/>
          <w:sz w:val="34"/>
          <w:sz-cs w:val="34"/>
          <w:b/>
          <w:spacing w:val="0"/>
          <w:color w:val="0E0E0E"/>
        </w:rPr>
        <w:t xml:space="preserve">8.2 Multi-Scale Knee Replication (Figure 14)</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14 Physical host multi-scale knee: isolation vs shared (4 rounds)</w:t>
      </w:r>
    </w:p>
    <w:p>
      <w:pPr>
        <w:jc w:val="both"/>
        <w:spacing w:after="160"/>
      </w:pPr>
      <w:r>
        <w:rPr>
          <w:rFonts w:ascii="Times New Roman" w:hAnsi="Times New Roman" w:cs="Times New Roman"/>
          <w:sz w:val="30"/>
          <w:sz-cs w:val="30"/>
          <w:spacing w:val="0"/>
          <w:color w:val="0E0E0E"/>
        </w:rPr>
        <w:t xml:space="preserve">The Section 4.1 knee experiment scaled to five pool sizes (2/4/8/16/32 physical cores), with services either </w:t>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(dedicated cores) or </w:t>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(inside the pool); pegged neighbors (1 core each) are added step by step; service P99 is recorded (Figure 14; x-axis = pegged tenants / pool cores).</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Isolated</w:t>
      </w:r>
      <w:r>
        <w:rPr>
          <w:rFonts w:ascii="Times New Roman" w:hAnsi="Times New Roman" w:cs="Times New Roman"/>
          <w:sz w:val="30"/>
          <w:sz-cs w:val="30"/>
          <w:spacing w:val="0"/>
          <w:color w:val="0E0E0E"/>
        </w:rPr>
        <w:t xml:space="preserve">: P99 stays at 0.68–0.78 ms across all five scales and oversubscription ratios 0–2.5x — even</w:t>
      </w:r>
    </w:p>
    <w:p>
      <w:pPr>
        <w:jc w:val="both"/>
        <w:spacing w:after="160"/>
      </w:pPr>
      <w:r>
        <w:rPr>
          <w:rFonts w:ascii="Times New Roman" w:hAnsi="Times New Roman" w:cs="Times New Roman"/>
          <w:sz w:val="30"/>
          <w:sz-cs w:val="30"/>
          <w:spacing w:val="0"/>
          <w:color w:val="0E0E0E"/>
        </w:rPr>
        <w:t xml:space="preserve">48 pegged neighbors on a 32-core pool. "Isolation protects the tail" survives the jump from a 4-vCPU nested bed to a 96-thread physical host.</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Shared</w:t>
      </w:r>
      <w:r>
        <w:rPr>
          <w:rFonts w:ascii="Times New Roman" w:hAnsi="Times New Roman" w:cs="Times New Roman"/>
          <w:sz w:val="30"/>
          <w:sz-cs w:val="30"/>
          <w:spacing w:val="0"/>
          <w:color w:val="0E0E0E"/>
        </w:rPr>
        <w:t xml:space="preserve">: every scale cliffs exactly at the </w:t>
      </w:r>
      <w:r>
        <w:rPr>
          <w:rFonts w:ascii="Times New Roman" w:hAnsi="Times New Roman" w:cs="Times New Roman"/>
          <w:sz w:val="30"/>
          <w:sz-cs w:val="30"/>
          <w:b/>
          <w:spacing w:val="0"/>
          <w:color w:val="0E0E0E"/>
        </w:rPr>
        <w:t xml:space="preserve">pool saturation point (ratio = 1.0)</w:t>
      </w:r>
      <w:r>
        <w:rPr>
          <w:rFonts w:ascii="Times New Roman" w:hAnsi="Times New Roman" w:cs="Times New Roman"/>
          <w:sz w:val="30"/>
          <w:sz-cs w:val="30"/>
          <w:spacing w:val="0"/>
          <w:color w:val="0E0E0E"/>
        </w:rPr>
        <w:t xml:space="preserve"> — 2-core L2→L4</w:t>
      </w:r>
    </w:p>
    <w:p>
      <w:pPr>
        <w:jc w:val="both"/>
        <w:spacing w:after="160"/>
      </w:pPr>
      <w:r>
        <w:rPr>
          <w:rFonts w:ascii="Times New Roman" w:hAnsi="Times New Roman" w:cs="Times New Roman"/>
          <w:sz w:val="30"/>
          <w:sz-cs w:val="30"/>
          <w:spacing w:val="0"/>
          <w:color w:val="0E0E0E"/>
        </w:rPr>
        <w:t xml:space="preserve">(4.1→10.2 ms), 4-core L3→L4 (1.5→10.2 ms), 16-core L13→L16 (1.0→12.0 ms). The </w:t>
      </w:r>
      <w:r>
        <w:rPr>
          <w:rFonts w:ascii="Times New Roman" w:hAnsi="Times New Roman" w:cs="Times New Roman"/>
          <w:sz w:val="30"/>
          <w:sz-cs w:val="30"/>
          <w:b/>
          <w:spacing w:val="0"/>
          <w:color w:val="0E0E0E"/>
        </w:rPr>
        <w:t xml:space="preserve">4-round fine scan</w:t>
      </w:r>
      <w:r>
        <w:rPr>
          <w:rFonts w:ascii="Times New Roman" w:hAnsi="Times New Roman" w:cs="Times New Roman"/>
          <w:sz w:val="30"/>
          <w:sz-cs w:val="30"/>
          <w:spacing w:val="0"/>
          <w:color w:val="0E0E0E"/>
        </w:rPr>
        <w:t xml:space="preserve"> of the 16-core pool: L15 = 2.13 ms [2.00–2.29] (still flat), L16 = 10.95 ms [9.97–12.02], </w:t>
      </w:r>
      <w:r>
        <w:rPr>
          <w:rFonts w:ascii="Times New Roman" w:hAnsi="Times New Roman" w:cs="Times New Roman"/>
          <w:sz w:val="30"/>
          <w:sz-cs w:val="30"/>
          <w:b/>
          <w:spacing w:val="0"/>
          <w:color w:val="0E0E0E"/>
        </w:rPr>
        <w:t xml:space="preserve">4/4 rounds jump at L15→L16</w:t>
      </w:r>
      <w:r>
        <w:rPr>
          <w:rFonts w:ascii="Times New Roman" w:hAnsi="Times New Roman" w:cs="Times New Roman"/>
          <w:sz w:val="30"/>
          <w:sz-cs w:val="30"/>
          <w:spacing w:val="0"/>
          <w:color w:val="0E0E0E"/>
        </w:rPr>
        <w:t xml:space="preserve">; beyond saturation (L17–L18) P99 plateaus at 9.8–10.6 ms. Same shape as BeroHost's 3→4.</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spacing w:after="160"/>
      </w:pPr>
      <w:r>
        <w:rPr>
          <w:rFonts w:ascii="Times New Roman" w:hAnsi="Times New Roman" w:cs="Times New Roman"/>
          <w:sz w:val="34"/>
          <w:sz-cs w:val="34"/>
          <w:b/>
          <w:spacing w:val="0"/>
          <w:color w:val="0E0E0E"/>
        </w:rPr>
        <w:t xml:space="preserve">8.3 Phase Structure: Synchronized vs Randomized (Figure 15)</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15 64-tenant fleet: synchronized vs random (timeline + 3-round repeat)</w:t>
      </w:r>
    </w:p>
    <w:p>
      <w:pPr>
        <w:jc w:val="both"/>
        <w:spacing w:after="160"/>
      </w:pPr>
      <w:r>
        <w:rPr>
          <w:rFonts w:ascii="Times New Roman" w:hAnsi="Times New Roman" w:cs="Times New Roman"/>
          <w:sz w:val="30"/>
          <w:sz-cs w:val="30"/>
          <w:spacing w:val="0"/>
          <w:color w:val="0E0E0E"/>
        </w:rPr>
        <w:t xml:space="preserve">The Section 4.2 synchronized-burst experiment scaled to 64 tenants (20% duty / 60 s), half randomized, half aligned, all inside one 16-core pool (no isolation).</w:t>
      </w:r>
    </w:p>
    <w:p>
      <w:pPr>
        <w:jc w:val="both"/>
        <w:spacing w:after="160"/>
      </w:pPr>
      <w:r>
        <w:rPr>
          <w:rFonts w:ascii="Times New Roman" w:hAnsi="Times New Roman" w:cs="Times New Roman"/>
          <w:sz w:val="30"/>
          <w:sz-cs w:val="30"/>
          <w:b/>
          <w:spacing w:val="0"/>
          <w:color w:val="0E0E0E"/>
        </w:rPr>
        <w:t xml:space="preserve">Results.</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Metric</w:t>
      </w:r>
    </w:p>
    <w:p>
      <w:pPr/>
      <w:r>
        <w:rPr>
          <w:rFonts w:ascii="Times New Roman" w:hAnsi="Times New Roman" w:cs="Times New Roman"/>
          <w:sz w:val="25"/>
          <w:sz-cs w:val="25"/>
          <w:b/>
          <w:spacing w:val="0"/>
          <w:color w:val="0E0E0E"/>
        </w:rPr>
        <w:t xml:space="preserve">Random phase</w:t>
      </w:r>
    </w:p>
    <w:p>
      <w:pPr/>
      <w:r>
        <w:rPr>
          <w:rFonts w:ascii="Times New Roman" w:hAnsi="Times New Roman" w:cs="Times New Roman"/>
          <w:sz w:val="25"/>
          <w:sz-cs w:val="25"/>
          <w:b/>
          <w:spacing w:val="0"/>
          <w:color w:val="0E0E0E"/>
        </w:rPr>
        <w:t xml:space="preserve">Aligned phase</w:t>
      </w:r>
    </w:p>
    <w:p>
      <w:pPr/>
      <w:r>
        <w:rPr>
          <w:rFonts w:ascii="Times New Roman" w:hAnsi="Times New Roman" w:cs="Times New Roman"/>
          <w:sz w:val="25"/>
          <w:sz-cs w:val="25"/>
          <w:spacing w:val="0"/>
          <w:color w:val="0E0E0E"/>
        </w:rPr>
        <w:t xml:space="preserve">Service P99</w:t>
      </w:r>
    </w:p>
    <w:p>
      <w:pPr/>
      <w:r>
        <w:rPr>
          <w:rFonts w:ascii="Times New Roman" w:hAnsi="Times New Roman" w:cs="Times New Roman"/>
          <w:sz w:val="25"/>
          <w:sz-cs w:val="25"/>
          <w:spacing w:val="0"/>
          <w:color w:val="0E0E0E"/>
        </w:rPr>
        <w:t xml:space="preserve">8.8 ms</w:t>
      </w:r>
    </w:p>
    <w:p>
      <w:pPr/>
      <w:r>
        <w:rPr>
          <w:rFonts w:ascii="Times New Roman" w:hAnsi="Times New Roman" w:cs="Times New Roman"/>
          <w:sz w:val="25"/>
          <w:sz-cs w:val="25"/>
          <w:spacing w:val="0"/>
          <w:color w:val="0E0E0E"/>
        </w:rPr>
        <w:t xml:space="preserve">3.6 ms (mean)</w:t>
      </w:r>
    </w:p>
    <w:p>
      <w:pPr/>
      <w:r>
        <w:rPr>
          <w:rFonts w:ascii="Times New Roman" w:hAnsi="Times New Roman" w:cs="Times New Roman"/>
          <w:sz w:val="25"/>
          <w:sz-cs w:val="25"/>
          <w:spacing w:val="0"/>
          <w:color w:val="0E0E0E"/>
        </w:rPr>
        <w:t xml:space="preserve">Hot-spot timing</w:t>
      </w:r>
    </w:p>
    <w:p>
      <w:pPr/>
      <w:r>
        <w:rPr>
          <w:rFonts w:ascii="Times New Roman" w:hAnsi="Times New Roman" w:cs="Times New Roman"/>
          <w:sz w:val="25"/>
          <w:sz-cs w:val="25"/>
          <w:spacing w:val="0"/>
          <w:color w:val="0E0E0E"/>
        </w:rPr>
        <w:t xml:space="preserve">scattered (gaps 20–40 s)</w:t>
      </w:r>
    </w:p>
    <w:p>
      <w:pPr/>
      <w:r>
        <w:rPr>
          <w:rFonts w:ascii="Times New Roman" w:hAnsi="Times New Roman" w:cs="Times New Roman"/>
          <w:sz w:val="25"/>
          <w:sz-cs w:val="25"/>
          <w:spacing w:val="0"/>
          <w:color w:val="0E0E0E"/>
        </w:rPr>
        <w:t xml:space="preserve">strict 60 s period</w:t>
      </w:r>
    </w:p>
    <w:p>
      <w:pPr/>
      <w:r>
        <w:rPr>
          <w:rFonts w:ascii="Times New Roman" w:hAnsi="Times New Roman" w:cs="Times New Roman"/>
          <w:sz w:val="25"/>
          <w:sz-cs w:val="25"/>
          <w:spacing w:val="0"/>
          <w:color w:val="0E0E0E"/>
        </w:rPr>
        <w:t xml:space="preserve">Customer rate</w:t>
      </w:r>
    </w:p>
    <w:p>
      <w:pPr/>
      <w:r>
        <w:rPr>
          <w:rFonts w:ascii="Times New Roman" w:hAnsi="Times New Roman" w:cs="Times New Roman"/>
          <w:sz w:val="25"/>
          <w:sz-cs w:val="25"/>
          <w:spacing w:val="0"/>
          <w:color w:val="0E0E0E"/>
        </w:rPr>
        <w:t xml:space="preserve">slow erosion</w:t>
      </w:r>
    </w:p>
    <w:p>
      <w:pPr/>
      <w:r>
        <w:rPr>
          <w:rFonts w:ascii="Times New Roman" w:hAnsi="Times New Roman" w:cs="Times New Roman"/>
          <w:sz w:val="25"/>
          <w:sz-cs w:val="25"/>
          <w:spacing w:val="0"/>
          <w:color w:val="0E0E0E"/>
        </w:rPr>
        <w:t xml:space="preserve">cliff during bursts (quantified in §8.4)</w:t>
      </w:r>
    </w:p>
    <w:p>
      <w:pPr>
        <w:jc w:val="both"/>
        <w:spacing w:after="160"/>
      </w:pPr>
      <w:r>
        <w:rPr>
          <w:rFonts w:ascii="Times New Roman" w:hAnsi="Times New Roman" w:cs="Times New Roman"/>
          <w:sz w:val="30"/>
          <w:sz-cs w:val="30"/>
          <w:b/>
          <w:spacing w:val="0"/>
          <w:color w:val="0E0E0E"/>
        </w:rPr>
        <w:t xml:space="preserve">Replication (Figure 15 right):</w:t>
      </w:r>
      <w:r>
        <w:rPr>
          <w:rFonts w:ascii="Times New Roman" w:hAnsi="Times New Roman" w:cs="Times New Roman"/>
          <w:sz w:val="30"/>
          <w:sz-cs w:val="30"/>
          <w:spacing w:val="0"/>
          <w:color w:val="0E0E0E"/>
        </w:rPr>
        <w:t xml:space="preserve"> three rounds each (r1–r3). All five hot-cluster gaps of the aligned rounds hit exactly 60 s; random gaps scatter over 20–40 s with no fixed beat. The two "damage signatures"(periodic spikes vs baseline lift) reproduce across repeats.</w:t>
      </w:r>
    </w:p>
    <w:p>
      <w:pPr>
        <w:jc w:val="both"/>
        <w:spacing w:after="160"/>
      </w:pPr>
      <w:r>
        <w:rPr>
          <w:rFonts w:ascii="Times New Roman" w:hAnsi="Times New Roman" w:cs="Times New Roman"/>
          <w:sz w:val="30"/>
          <w:sz-cs w:val="30"/>
          <w:b/>
          <w:spacing w:val="0"/>
          <w:color w:val="0E0E0E"/>
        </w:rPr>
        <w:t xml:space="preserve">Reading.</w:t>
      </w:r>
      <w:r>
        <w:rPr>
          <w:rFonts w:ascii="Times New Roman" w:hAnsi="Times New Roman" w:cs="Times New Roman"/>
          <w:sz w:val="30"/>
          <w:sz-cs w:val="30"/>
          <w:spacing w:val="0"/>
          <w:color w:val="0E0E0E"/>
        </w:rPr>
        <w:t xml:space="preserve"> The two phases hurt differently: synchronization is a </w:t>
      </w:r>
      <w:r>
        <w:rPr>
          <w:rFonts w:ascii="Times New Roman" w:hAnsi="Times New Roman" w:cs="Times New Roman"/>
          <w:sz w:val="30"/>
          <w:sz-cs w:val="30"/>
          <w:i/>
          <w:spacing w:val="0"/>
          <w:color w:val="0E0E0E"/>
        </w:rPr>
        <w:t xml:space="preserve">predictable periodic spike</w:t>
      </w:r>
      <w:r>
        <w:rPr>
          <w:rFonts w:ascii="Times New Roman" w:hAnsi="Times New Roman" w:cs="Times New Roman"/>
          <w:sz w:val="30"/>
          <w:sz-cs w:val="30"/>
          <w:spacing w:val="0"/>
          <w:color w:val="0E0E0E"/>
        </w:rPr>
        <w:t xml:space="preserve"> (the whole group contending inside each 60 s window); randomization </w:t>
      </w:r>
      <w:r>
        <w:rPr>
          <w:rFonts w:ascii="Times New Roman" w:hAnsi="Times New Roman" w:cs="Times New Roman"/>
          <w:sz w:val="30"/>
          <w:sz-cs w:val="30"/>
          <w:i/>
          <w:spacing w:val="0"/>
          <w:color w:val="0E0E0E"/>
        </w:rPr>
        <w:t xml:space="preserve">lifts the baseline</w:t>
      </w:r>
      <w:r>
        <w:rPr>
          <w:rFonts w:ascii="Times New Roman" w:hAnsi="Times New Roman" w:cs="Times New Roman"/>
          <w:sz w:val="30"/>
          <w:sz-cs w:val="30"/>
          <w:spacing w:val="0"/>
          <w:color w:val="0E0E0E"/>
        </w:rPr>
        <w:t xml:space="preserve">.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spacing w:after="160"/>
      </w:pPr>
      <w:r>
        <w:rPr>
          <w:rFonts w:ascii="Times New Roman" w:hAnsi="Times New Roman" w:cs="Times New Roman"/>
          <w:sz w:val="34"/>
          <w:sz-cs w:val="34"/>
          <w:b/>
          <w:spacing w:val="0"/>
          <w:color w:val="0E0E0E"/>
        </w:rPr>
        <w:t xml:space="preserve">8.4 Safe Sell Capacity (Figure 16, core result)</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16 Sell capacity on the physical host: customer experience and service side</w:t>
      </w:r>
    </w:p>
    <w:p>
      <w:pPr>
        <w:jc w:val="both"/>
        <w:spacing w:after="160"/>
      </w:pPr>
      <w:r>
        <w:rPr>
          <w:rFonts w:ascii="Times New Roman" w:hAnsi="Times New Roman" w:cs="Times New Roman"/>
          <w:sz w:val="30"/>
          <w:sz-cs w:val="30"/>
          <w:b/>
          <w:spacing w:val="0"/>
          <w:color w:val="0E0E0E"/>
        </w:rPr>
        <w:t xml:space="preserve">Safety definition (unified, pre-declared, applies to all chapters).</w:t>
      </w:r>
      <w:r>
        <w:rPr>
          <w:rFonts w:ascii="Times New Roman" w:hAnsi="Times New Roman" w:cs="Times New Roman"/>
          <w:sz w:val="30"/>
          <w:sz-cs w:val="30"/>
          <w:spacing w:val="0"/>
          <w:color w:val="0E0E0E"/>
        </w:rPr>
        <w:t xml:space="preserve"> Every capacity statement is a triple of resource, quality constraint and risk budget epsilon. (i) Service side: with window W in [30,120] s, a violation is window P99 &gt; 10 ms </w:t>
      </w:r>
      <w:r>
        <w:rPr>
          <w:rFonts w:ascii="Times New Roman" w:hAnsi="Times New Roman" w:cs="Times New Roman"/>
          <w:sz w:val="30"/>
          <w:sz-cs w:val="30"/>
          <w:b/>
          <w:spacing w:val="0"/>
          <w:color w:val="0E0E0E"/>
        </w:rPr>
        <w:t xml:space="preserve">or</w:t>
      </w:r>
      <w:r>
        <w:rPr>
          <w:rFonts w:ascii="Times New Roman" w:hAnsi="Times New Roman" w:cs="Times New Roman"/>
          <w:sz w:val="30"/>
          <w:sz-cs w:val="30"/>
          <w:spacing w:val="0"/>
          <w:color w:val="0E0E0E"/>
        </w:rPr>
        <w:t xml:space="preserve"> any timeout/error; failures are not excluded, and statements read "violation-window rate &lt;= epsilon" with independent-round counts and Clopper-Pearson bounds (Section 5.3.2).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pPr>
        <w:jc w:val="both"/>
        <w:spacing w:after="160"/>
      </w:pPr>
      <w:r>
        <w:rPr>
          <w:rFonts w:ascii="Times New Roman" w:hAnsi="Times New Roman" w:cs="Times New Roman"/>
          <w:sz w:val="30"/>
          <w:sz-cs w:val="30"/>
          <w:b/>
          <w:spacing w:val="0"/>
          <w:color w:val="0E0E0E"/>
        </w:rPr>
        <w:t xml:space="preserve">Question.</w:t>
      </w:r>
      <w:r>
        <w:rPr>
          <w:rFonts w:ascii="Times New Roman" w:hAnsi="Times New Roman" w:cs="Times New Roman"/>
          <w:sz w:val="30"/>
          <w:sz-cs w:val="30"/>
          <w:spacing w:val="0"/>
          <w:color w:val="0E0E0E"/>
        </w:rPr>
        <w:t xml:space="preserve"> On an 8-core tenant pool with isolated services, under "service P99 ≤ 10 ms AND customer experience not degraded", how many 1-vCPU VPS can be sold?</w:t>
      </w:r>
    </w:p>
    <w:p>
      <w:pPr>
        <w:jc w:val="both"/>
        <w:spacing w:after="160"/>
      </w:pPr>
      <w:r>
        <w:rPr>
          <w:rFonts w:ascii="Times New Roman" w:hAnsi="Times New Roman" w:cs="Times New Roman"/>
          <w:sz w:val="30"/>
          <w:sz-cs w:val="30"/>
          <w:b/>
          <w:spacing w:val="0"/>
          <w:color w:val="0E0E0E"/>
        </w:rPr>
        <w:t xml:space="preserve">Quality bars (pre-declared, to prevent post-hoc selection).</w:t>
      </w:r>
      <w:r>
        <w:rPr>
          <w:rFonts w:ascii="Times New Roman" w:hAnsi="Times New Roman" w:cs="Times New Roman"/>
          <w:sz w:val="30"/>
          <w:sz-cs w:val="30"/>
          <w:spacing w:val="0"/>
          <w:color w:val="0E0E0E"/>
        </w:rPr>
        <w:t xml:space="preserve"> Primary bar = </w:t>
      </w:r>
      <w:r>
        <w:rPr>
          <w:rFonts w:ascii="Times New Roman" w:hAnsi="Times New Roman" w:cs="Times New Roman"/>
          <w:sz w:val="30"/>
          <w:sz-cs w:val="30"/>
          <w:b/>
          <w:spacing w:val="0"/>
          <w:color w:val="0E0E0E"/>
        </w:rPr>
        <w:t xml:space="preserve">service P99 ≤ 10 ms AND customer workout P5 ≥ 70% of the solo baseline</w:t>
      </w:r>
      <w:r>
        <w:rPr>
          <w:rFonts w:ascii="Times New Roman" w:hAnsi="Times New Roman" w:cs="Times New Roman"/>
          <w:sz w:val="30"/>
          <w:sz-cs w:val="30"/>
          <w:spacing w:val="0"/>
          <w:color w:val="0E0E0E"/>
        </w:rPr>
        <w:t xml:space="preserve"> , i.e., the low tail — the 5th percentile customer keeps≥70% of solo; note P5 is a lower-tail quantile, not "the worst decile". Sensitivity bars P5 ≥ 90% /P5 ≥ 50% / median P50 ≥ 90% are reported side by side on the same data. Statistics: quantiles are estimated after aggregating per customer and per round (no pooling of per-customer-per-time samples as iid); round-level uncertainty is resampled by round.</w:t>
      </w:r>
    </w:p>
    <w:p>
      <w:pPr>
        <w:jc w:val="both"/>
        <w:spacing w:after="160"/>
      </w:pPr>
      <w:r>
        <w:rPr>
          <w:rFonts w:ascii="Times New Roman" w:hAnsi="Times New Roman" w:cs="Times New Roman"/>
          <w:sz w:val="30"/>
          <w:sz-cs w:val="30"/>
          <w:b/>
          <w:spacing w:val="0"/>
          <w:color w:val="0E0E0E"/>
        </w:rPr>
        <w:t xml:space="preserve">Method.</w:t>
      </w:r>
      <w:r>
        <w:rPr>
          <w:rFonts w:ascii="Times New Roman" w:hAnsi="Times New Roman" w:cs="Times New Roman"/>
          <w:sz w:val="30"/>
          <w:sz-cs w:val="30"/>
          <w:spacing w:val="0"/>
          <w:color w:val="0E0E0E"/>
        </w:rPr>
        <w:t xml:space="preserve"> Step ladder: L8→L64 (random group) / L4→L32 (aligned group); each step collects 60 s: pool busy (2 s), </w:t>
      </w:r>
      <w:r>
        <w:rPr>
          <w:rFonts w:ascii="Times New Roman" w:hAnsi="Times New Roman" w:cs="Times New Roman"/>
          <w:sz w:val="30"/>
          <w:sz-cs w:val="30"/>
          <w:b/>
          <w:spacing w:val="0"/>
          <w:color w:val="0E0E0E"/>
        </w:rPr>
        <w:t xml:space="preserve">per-customer burner rate</w:t>
      </w:r>
      <w:r>
        <w:rPr>
          <w:rFonts w:ascii="Times New Roman" w:hAnsi="Times New Roman" w:cs="Times New Roman"/>
          <w:sz w:val="30"/>
          <w:sz-cs w:val="30"/>
          <w:spacing w:val="0"/>
          <w:color w:val="0E0E0E"/>
        </w:rPr>
        <w:t xml:space="preserve"> (10 s), both service probes. Rates are normalized by the solo single-core baseline (25.9 M it/s); the random group pools 2 rounds (r1+r2, 13–117 per-customer samples), the aligned group </w:t>
      </w:r>
      <w:r>
        <w:rPr>
          <w:rFonts w:ascii="Times New Roman" w:hAnsi="Times New Roman" w:cs="Times New Roman"/>
          <w:sz w:val="30"/>
          <w:sz-cs w:val="30"/>
          <w:b/>
          <w:spacing w:val="0"/>
          <w:color w:val="0E0E0E"/>
        </w:rPr>
        <w:t xml:space="preserve">2 rounds (r1+r2; the shuffled-order r3 is void due to a level-labeling defect and kept for the record)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Results (Figure 16; left customer experience, right services).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Services (right)</w:t>
      </w:r>
      <w:r>
        <w:rPr>
          <w:rFonts w:ascii="Times New Roman" w:hAnsi="Times New Roman" w:cs="Times New Roman"/>
          <w:sz w:val="30"/>
          <w:sz-cs w:val="30"/>
          <w:spacing w:val="0"/>
          <w:color w:val="0E0E0E"/>
        </w:rPr>
        <w:t xml:space="preserve">: P99 0.56–0.78 ms at every step in both groups — under the isolation envelope even</w:t>
      </w:r>
    </w:p>
    <w:p>
      <w:pPr>
        <w:jc w:val="both"/>
        <w:spacing w:after="160"/>
      </w:pPr>
      <w:r>
        <w:rPr>
          <w:rFonts w:ascii="Times New Roman" w:hAnsi="Times New Roman" w:cs="Times New Roman"/>
          <w:sz w:val="30"/>
          <w:sz-cs w:val="30"/>
          <w:spacing w:val="0"/>
          <w:color w:val="0E0E0E"/>
        </w:rPr>
        <w:t xml:space="preserve">"8x oversubscription" leaves the services untouched.</w:t>
      </w:r>
    </w:p>
    <w:p>
      <w:pPr>
        <w:ind w:left="720" w:first-line="-720"/>
      </w:pPr>
      <w:r>
        <w:rPr>
          <w:rFonts w:ascii="Times New Roman" w:hAnsi="Times New Roman" w:cs="Times New Roman"/>
          <w:sz w:val="30"/>
          <w:sz-cs w:val="30"/>
          <w:b/>
          <w:color w:val="0E0E0E"/>
        </w:rPr>
        <w:t xml:space="preserve"/>
        <w:tab/>
        <w:t xml:space="preserve">•</w:t>
        <w:tab/>
        <w:t xml:space="preserve"/>
      </w:r>
      <w:r>
        <w:rPr>
          <w:rFonts w:ascii="Times New Roman" w:hAnsi="Times New Roman" w:cs="Times New Roman"/>
          <w:sz w:val="30"/>
          <w:sz-cs w:val="30"/>
          <w:b/>
          <w:spacing w:val="0"/>
          <w:color w:val="0E0E0E"/>
        </w:rPr>
        <w:t xml:space="preserve">Customers (left)</w:t>
      </w:r>
      <w:r>
        <w:rPr>
          <w:rFonts w:ascii="Times New Roman" w:hAnsi="Times New Roman" w:cs="Times New Roman"/>
          <w:sz w:val="30"/>
          <w:sz-cs w:val="30"/>
          <w:spacing w:val="0"/>
          <w:color w:val="0E0E0E"/>
        </w:rPr>
        <w:t xml:space="preserve">: same load (20% per tenant), same pool; **safe capacity moves with the quality bar</w:t>
      </w:r>
    </w:p>
    <w:p>
      <w:pPr>
        <w:jc w:val="both"/>
        <w:spacing w:after="160"/>
      </w:pPr>
      <w:r>
        <w:rPr>
          <w:rFonts w:ascii="Times New Roman" w:hAnsi="Times New Roman" w:cs="Times New Roman"/>
          <w:sz w:val="30"/>
          <w:sz-cs w:val="30"/>
          <w:spacing w:val="0"/>
          <w:color w:val="0E0E0E"/>
        </w:rPr>
        <w:t xml:space="preserve">from 3.5x to 4x**:</w:t>
      </w:r>
    </w:p>
    <w:p>
      <w:pPr/>
      <w:r>
        <w:rPr>
          <w:rFonts w:ascii="Times New Roman" w:hAnsi="Times New Roman" w:cs="Times New Roman"/>
          <w:sz w:val="25"/>
          <w:sz-cs w:val="25"/>
          <w:b/>
          <w:spacing w:val="0"/>
          <w:color w:val="0E0E0E"/>
        </w:rPr>
        <w:t xml:space="preserve">Quality bar</w:t>
      </w:r>
    </w:p>
    <w:p>
      <w:pPr/>
      <w:r>
        <w:rPr>
          <w:rFonts w:ascii="Times New Roman" w:hAnsi="Times New Roman" w:cs="Times New Roman"/>
          <w:sz w:val="25"/>
          <w:sz-cs w:val="25"/>
          <w:b/>
          <w:spacing w:val="0"/>
          <w:color w:val="0E0E0E"/>
        </w:rPr>
        <w:t xml:space="preserve">Random safe N</w:t>
      </w:r>
    </w:p>
    <w:p>
      <w:pPr/>
      <w:r>
        <w:rPr>
          <w:rFonts w:ascii="Times New Roman" w:hAnsi="Times New Roman" w:cs="Times New Roman"/>
          <w:sz w:val="25"/>
          <w:sz-cs w:val="25"/>
          <w:b/>
          <w:spacing w:val="0"/>
          <w:color w:val="0E0E0E"/>
        </w:rPr>
        <w:t xml:space="preserve">Aligned safe N</w:t>
      </w:r>
    </w:p>
    <w:p>
      <w:pPr/>
      <w:r>
        <w:rPr>
          <w:rFonts w:ascii="Times New Roman" w:hAnsi="Times New Roman" w:cs="Times New Roman"/>
          <w:sz w:val="25"/>
          <w:sz-cs w:val="25"/>
          <w:b/>
          <w:spacing w:val="0"/>
          <w:color w:val="0E0E0E"/>
        </w:rPr>
        <w:t xml:space="preserve">Ratio</w:t>
      </w:r>
    </w:p>
    <w:p>
      <w:pPr/>
      <w:r>
        <w:rPr>
          <w:rFonts w:ascii="Times New Roman" w:hAnsi="Times New Roman" w:cs="Times New Roman"/>
          <w:sz w:val="25"/>
          <w:sz-cs w:val="25"/>
          <w:spacing w:val="0"/>
          <w:color w:val="0E0E0E"/>
        </w:rPr>
        <w:t xml:space="preserve">P5 ≥ 90% (strict)</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70% (primary)</w:t>
      </w:r>
    </w:p>
    <w:p>
      <w:pPr/>
      <w:r>
        <w:rPr>
          <w:rFonts w:ascii="Times New Roman" w:hAnsi="Times New Roman" w:cs="Times New Roman"/>
          <w:sz w:val="25"/>
          <w:sz-cs w:val="25"/>
          <w:spacing w:val="0"/>
          <w:color w:val="0E0E0E"/>
        </w:rPr>
        <w:t xml:space="preserve">28</w:t>
      </w:r>
    </w:p>
    <w:p>
      <w:pPr/>
      <w:r>
        <w:rPr>
          <w:rFonts w:ascii="Times New Roman" w:hAnsi="Times New Roman" w:cs="Times New Roman"/>
          <w:sz w:val="25"/>
          <w:sz-cs w:val="25"/>
          <w:spacing w:val="0"/>
          <w:color w:val="0E0E0E"/>
        </w:rPr>
        <w:t xml:space="preserve">8</w:t>
      </w:r>
    </w:p>
    <w:p>
      <w:pPr/>
      <w:r>
        <w:rPr>
          <w:rFonts w:ascii="Times New Roman" w:hAnsi="Times New Roman" w:cs="Times New Roman"/>
          <w:sz w:val="25"/>
          <w:sz-cs w:val="25"/>
          <w:spacing w:val="0"/>
          <w:color w:val="0E0E0E"/>
        </w:rPr>
        <w:t xml:space="preserve">3.5x</w:t>
      </w:r>
    </w:p>
    <w:p>
      <w:pPr/>
      <w:r>
        <w:rPr>
          <w:rFonts w:ascii="Times New Roman" w:hAnsi="Times New Roman" w:cs="Times New Roman"/>
          <w:sz w:val="25"/>
          <w:sz-cs w:val="25"/>
          <w:spacing w:val="0"/>
          <w:color w:val="0E0E0E"/>
        </w:rPr>
        <w:t xml:space="preserve">P5 ≥ 50% (floor)</w:t>
      </w:r>
    </w:p>
    <w:p>
      <w:pPr/>
      <w:r>
        <w:rPr>
          <w:rFonts w:ascii="Times New Roman" w:hAnsi="Times New Roman" w:cs="Times New Roman"/>
          <w:sz w:val="25"/>
          <w:sz-cs w:val="25"/>
          <w:spacing w:val="0"/>
          <w:color w:val="0E0E0E"/>
        </w:rPr>
        <w:t xml:space="preserve">56</w:t>
      </w:r>
    </w:p>
    <w:p>
      <w:pPr/>
      <w:r>
        <w:rPr>
          <w:rFonts w:ascii="Times New Roman" w:hAnsi="Times New Roman" w:cs="Times New Roman"/>
          <w:sz w:val="25"/>
          <w:sz-cs w:val="25"/>
          <w:spacing w:val="0"/>
          <w:color w:val="0E0E0E"/>
        </w:rPr>
        <w:t xml:space="preserve">14</w:t>
      </w:r>
    </w:p>
    <w:p>
      <w:pPr/>
      <w:r>
        <w:rPr>
          <w:rFonts w:ascii="Times New Roman" w:hAnsi="Times New Roman" w:cs="Times New Roman"/>
          <w:sz w:val="25"/>
          <w:sz-cs w:val="25"/>
          <w:spacing w:val="0"/>
          <w:color w:val="0E0E0E"/>
        </w:rPr>
        <w:t xml:space="preserve">4x</w:t>
      </w:r>
    </w:p>
    <w:p>
      <w:pPr/>
      <w:r>
        <w:rPr>
          <w:rFonts w:ascii="Times New Roman" w:hAnsi="Times New Roman" w:cs="Times New Roman"/>
          <w:sz w:val="25"/>
          <w:sz-cs w:val="25"/>
          <w:spacing w:val="0"/>
          <w:color w:val="0E0E0E"/>
        </w:rPr>
        <w:t xml:space="preserve">P50 ≥ 90% (median)</w:t>
      </w:r>
    </w:p>
    <w:p>
      <w:pPr/>
      <w:r>
        <w:rPr>
          <w:rFonts w:ascii="Times New Roman" w:hAnsi="Times New Roman" w:cs="Times New Roman"/>
          <w:sz w:val="25"/>
          <w:sz-cs w:val="25"/>
          <w:spacing w:val="0"/>
          <w:color w:val="0E0E0E"/>
        </w:rPr>
        <w:t xml:space="preserve">40</w:t>
      </w:r>
    </w:p>
    <w:p>
      <w:pPr/>
      <w:r>
        <w:rPr>
          <w:rFonts w:ascii="Times New Roman" w:hAnsi="Times New Roman" w:cs="Times New Roman"/>
          <w:sz w:val="25"/>
          <w:sz-cs w:val="25"/>
          <w:spacing w:val="0"/>
          <w:color w:val="0E0E0E"/>
        </w:rPr>
        <w:t xml:space="preserve">10</w:t>
      </w:r>
    </w:p>
    <w:p>
      <w:pPr/>
      <w:r>
        <w:rPr>
          <w:rFonts w:ascii="Times New Roman" w:hAnsi="Times New Roman" w:cs="Times New Roman"/>
          <w:sz w:val="25"/>
          <w:sz-cs w:val="25"/>
          <w:spacing w:val="0"/>
          <w:color w:val="0E0E0E"/>
        </w:rPr>
        <w:t xml:space="preserve">4x</w:t>
      </w:r>
    </w:p>
    <w:p>
      <w:pPr>
        <w:jc w:val="both"/>
        <w:spacing w:after="160"/>
      </w:pPr>
      <w:r>
        <w:rPr>
          <w:rFonts w:ascii="Times New Roman" w:hAnsi="Times New Roman" w:cs="Times New Roman"/>
          <w:sz w:val="30"/>
          <w:sz-cs w:val="30"/>
          <w:spacing w:val="0"/>
          <w:color w:val="0E0E0E"/>
        </w:rPr>
        <w:t xml:space="preserve">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pPr>
        <w:jc w:val="both"/>
        <w:spacing w:after="160"/>
      </w:pPr>
      <w:r>
        <w:rPr>
          <w:rFonts w:ascii="Times New Roman" w:hAnsi="Times New Roman" w:cs="Times New Roman"/>
          <w:sz w:val="30"/>
          <w:sz-cs w:val="30"/>
          <w:spacing w:val="0"/>
          <w:color w:val="0E0E0E"/>
        </w:rP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Menlo" w:hAnsi="Menlo" w:cs="Menlo"/>
          <w:sz w:val="28"/>
          <w:sz-cs w:val="28"/>
          <w:spacing w:val="0"/>
          <w:color w:val="0E0E0E"/>
        </w:rPr>
        <w:t xml:space="preserve">tools/bootstrap_ci.py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BOOTSTRAP_CI.md</w:t>
      </w:r>
      <w:r>
        <w:rPr>
          <w:rFonts w:ascii="Times New Roman" w:hAnsi="Times New Roman" w:cs="Times New Roman"/>
          <w:sz w:val="30"/>
          <w:sz-cs w:val="30"/>
          <w:spacing w:val="0"/>
          <w:color w:val="0E0E0E"/>
        </w:rPr>
        <w:t xml:space="preserve">.</w:t>
      </w:r>
    </w:p>
    <w:p>
      <w:pPr>
        <w:jc w:val="both"/>
        <w:spacing w:after="160"/>
      </w:pPr>
      <w:r>
        <w:rPr>
          <w:rFonts w:ascii="Times New Roman" w:hAnsi="Times New Roman" w:cs="Times New Roman"/>
          <w:sz w:val="30"/>
          <w:sz-cs w:val="30"/>
          <w:b/>
          <w:spacing w:val="0"/>
          <w:color w:val="0E0E0E"/>
        </w:rPr>
        <w:t xml:space="preserve">Convention robustness.</w:t>
      </w:r>
      <w:r>
        <w:rPr>
          <w:rFonts w:ascii="Times New Roman" w:hAnsi="Times New Roman" w:cs="Times New Roman"/>
          <w:sz w:val="30"/>
          <w:sz-cs w:val="30"/>
          <w:spacing w:val="0"/>
          <w:color w:val="0E0E0E"/>
        </w:rP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Menlo" w:hAnsi="Menlo" w:cs="Menlo"/>
          <w:sz w:val="28"/>
          <w:sz-cs w:val="28"/>
          <w:spacing w:val="0"/>
          <w:color w:val="0E0E0E"/>
        </w:rPr>
        <w:t xml:space="preserve">tools/p5_convention_check.py</w:t>
      </w:r>
      <w:r>
        <w:rPr>
          <w:rFonts w:ascii="Times New Roman" w:hAnsi="Times New Roman" w:cs="Times New Roman"/>
          <w:sz w:val="30"/>
          <w:sz-cs w:val="30"/>
          <w:spacing w:val="0"/>
          <w:color w:val="0E0E0E"/>
        </w:rPr>
        <w:t xml:space="preserve"> and </w:t>
      </w:r>
      <w:r>
        <w:rPr>
          <w:rFonts w:ascii="Menlo" w:hAnsi="Menlo" w:cs="Menlo"/>
          <w:sz w:val="28"/>
          <w:sz-cs w:val="28"/>
          <w:spacing w:val="0"/>
          <w:color w:val="0E0E0E"/>
        </w:rPr>
        <w:t xml:space="preserve">P5_CONVENTION_CHECK.md</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Capacity-risk curves (Figure 30):</w:t>
      </w:r>
      <w:r>
        <w:rPr>
          <w:rFonts w:ascii="Times New Roman" w:hAnsi="Times New Roman" w:cs="Times New Roman"/>
          <w:sz w:val="30"/>
          <w:sz-cs w:val="30"/>
          <w:spacing w:val="0"/>
          <w:color w:val="0E0E0E"/>
        </w:rP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rFonts w:ascii="Times New Roman" w:hAnsi="Times New Roman" w:cs="Times New Roman"/>
          <w:sz w:val="30"/>
          <w:sz-cs w:val="30"/>
          <w:b/>
          <w:spacing w:val="0"/>
          <w:color w:val="0E0E0E"/>
        </w:rPr>
        <w:t xml:space="preserve">Scope note:</w:t>
      </w:r>
      <w:r>
        <w:rPr>
          <w:rFonts w:ascii="Times New Roman" w:hAnsi="Times New Roman" w:cs="Times New Roman"/>
          <w:sz w:val="30"/>
          <w:sz-cs w:val="30"/>
          <w:spacing w:val="0"/>
          <w:color w:val="0E0E0E"/>
        </w:rP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30 Capacity-risk curves (workload side; empirical risk: per-round violation frequency, n = rounds per level)</w:t>
      </w:r>
    </w:p>
    <w:p>
      <w:pPr>
        <w:jc w:val="both"/>
        <w:spacing w:after="160"/>
      </w:pPr>
      <w:r>
        <w:rPr>
          <w:rFonts w:ascii="Times New Roman" w:hAnsi="Times New Roman" w:cs="Times New Roman"/>
          <w:sz w:val="30"/>
          <w:sz-cs w:val="30"/>
          <w:b/>
          <w:spacing w:val="0"/>
          <w:color w:val="0E0E0E"/>
        </w:rPr>
        <w:t xml:space="preserve">Four conclusions.</w:t>
      </w:r>
      <w:r>
        <w:rPr>
          <w:rFonts w:ascii="Times New Roman" w:hAnsi="Times New Roman" w:cs="Times New Roman"/>
          <w:sz w:val="30"/>
          <w:sz-cs w:val="30"/>
          <w:spacing w:val="0"/>
          <w:color w:val="0E0E0E"/>
        </w:rPr>
        <w:t xml:space="preserve"/>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Average utilization alone catastrophically oversells</w:t>
      </w:r>
      <w:r>
        <w:rPr>
          <w:rFonts w:ascii="Times New Roman" w:hAnsi="Times New Roman" w:cs="Times New Roman"/>
          <w:sz w:val="30"/>
          <w:sz-cs w:val="30"/>
          <w:spacing w:val="0"/>
          <w:color w:val="0E0E0E"/>
        </w:rPr>
        <w:t xml:space="preserve">: the aligned group at 32 tenants is only ~35%</w:t>
      </w:r>
    </w:p>
    <w:p>
      <w:pPr>
        <w:jc w:val="both"/>
        <w:spacing w:after="160"/>
      </w:pPr>
      <w:r>
        <w:rPr>
          <w:rFonts w:ascii="Times New Roman" w:hAnsi="Times New Roman" w:cs="Times New Roman"/>
          <w:sz w:val="30"/>
          <w:sz-cs w:val="30"/>
          <w:spacing w:val="0"/>
          <w:color w:val="0E0E0E"/>
        </w:rPr>
        <w:t xml:space="preserve">busy on average ("the pool looks empty") while customers already collapse to 25% during every burst.</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At equal average load, capacity is set by phase structure</w:t>
      </w:r>
      <w:r>
        <w:rPr>
          <w:rFonts w:ascii="Times New Roman" w:hAnsi="Times New Roman" w:cs="Times New Roman"/>
          <w:sz w:val="30"/>
          <w:sz-cs w:val="30"/>
          <w:spacing w:val="0"/>
          <w:color w:val="0E0E0E"/>
        </w:rPr>
        <w:t xml:space="preserve">: 28 vs 8 at the primary bar (3.5x); the ratio</w:t>
      </w:r>
    </w:p>
    <w:p>
      <w:pPr>
        <w:jc w:val="both"/>
        <w:spacing w:after="160"/>
      </w:pPr>
      <w:r>
        <w:rPr>
          <w:rFonts w:ascii="Times New Roman" w:hAnsi="Times New Roman" w:cs="Times New Roman"/>
          <w:sz w:val="30"/>
          <w:sz-cs w:val="30"/>
          <w:spacing w:val="0"/>
          <w:color w:val="0E0E0E"/>
        </w:rPr>
        <w:t xml:space="preserve">moves between 3.5x and 4x with the quality bar. Capacity </w:t>
      </w:r>
      <w:r>
        <w:rPr>
          <w:rFonts w:ascii="Times New Roman" w:hAnsi="Times New Roman" w:cs="Times New Roman"/>
          <w:sz w:val="30"/>
          <w:sz-cs w:val="30"/>
          <w:i/>
          <w:spacing w:val="0"/>
          <w:color w:val="0E0E0E"/>
        </w:rPr>
        <w:t xml:space="preserve">must</w:t>
      </w:r>
      <w:r>
        <w:rPr>
          <w:rFonts w:ascii="Times New Roman" w:hAnsi="Times New Roman" w:cs="Times New Roman"/>
          <w:sz w:val="30"/>
          <w:sz-cs w:val="30"/>
          <w:spacing w:val="0"/>
          <w:color w:val="0E0E0E"/>
        </w:rPr>
        <w:t xml:space="preserve"> be reported together with its quality bar — "not degraded" must be measured at the tail (P5), which is exactly why this section re-calibrates.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The two failure modes have different shapes</w:t>
      </w:r>
      <w:r>
        <w:rPr>
          <w:rFonts w:ascii="Times New Roman" w:hAnsi="Times New Roman" w:cs="Times New Roman"/>
          <w:sz w:val="30"/>
          <w:sz-cs w:val="30"/>
          <w:spacing w:val="0"/>
          <w:color w:val="0E0E0E"/>
        </w:rPr>
        <w:t xml:space="preserve">: random is gradual (warning available to a controller);</w:t>
      </w:r>
    </w:p>
    <w:p>
      <w:pPr>
        <w:jc w:val="both"/>
        <w:spacing w:after="160"/>
      </w:pPr>
      <w:r>
        <w:rPr>
          <w:rFonts w:ascii="Times New Roman" w:hAnsi="Times New Roman" w:cs="Times New Roman"/>
          <w:sz w:val="30"/>
          <w:sz-cs w:val="30"/>
          <w:spacing w:val="0"/>
          <w:color w:val="0E0E0E"/>
        </w:rPr>
        <w:t xml:space="preserve">aligned is a cliff (99%→49%) with no warning window — explaining why average/median monitors fail against synchronized workloads.</w:t>
      </w:r>
    </w:p>
    <w:p>
      <w:pPr>
        <w:ind w:left="720" w:first-line="-720"/>
      </w:pPr>
      <w:r>
        <w:rPr>
          <w:rFonts w:ascii="Times New Roman" w:hAnsi="Times New Roman" w:cs="Times New Roman"/>
          <w:sz w:val="30"/>
          <w:sz-cs w:val="30"/>
          <w:b/>
          <w:color w:val="0E0E0E"/>
        </w:rPr>
        <w:t xml:space="preserve"/>
        <w:tab/>
        <w:t xml:space="preserve">1</w:t>
        <w:tab/>
        <w:t xml:space="preserve"/>
      </w:r>
      <w:r>
        <w:rPr>
          <w:rFonts w:ascii="Times New Roman" w:hAnsi="Times New Roman" w:cs="Times New Roman"/>
          <w:sz w:val="30"/>
          <w:sz-cs w:val="30"/>
          <w:b/>
          <w:spacing w:val="0"/>
          <w:color w:val="0E0E0E"/>
        </w:rPr>
        <w:t xml:space="preserve">Isolation decouples the two damage channels</w:t>
      </w:r>
      <w:r>
        <w:rPr>
          <w:rFonts w:ascii="Times New Roman" w:hAnsi="Times New Roman" w:cs="Times New Roman"/>
          <w:sz w:val="30"/>
          <w:sz-cs w:val="30"/>
          <w:spacing w:val="0"/>
          <w:color w:val="0E0E0E"/>
        </w:rPr>
        <w:t xml:space="preserve">: services stay flat (0.7 ms); the entire cost lands</w:t>
      </w:r>
    </w:p>
    <w:p>
      <w:pPr>
        <w:jc w:val="both"/>
        <w:spacing w:after="160"/>
      </w:pPr>
      <w:r>
        <w:rPr>
          <w:rFonts w:ascii="Times New Roman" w:hAnsi="Times New Roman" w:cs="Times New Roman"/>
          <w:sz w:val="30"/>
          <w:sz-cs w:val="30"/>
          <w:spacing w:val="0"/>
          <w:color w:val="0E0E0E"/>
        </w:rPr>
        <w:t xml:space="preserve">explicitly on customer rates — consistent with the Chapter 5 "cost pricing" framework; the economy tier literally sells this degradation budget.</w:t>
      </w:r>
    </w:p>
    <w:p>
      <w:pPr>
        <w:spacing w:after="160"/>
      </w:pPr>
      <w:r>
        <w:rPr>
          <w:rFonts w:ascii="Times New Roman" w:hAnsi="Times New Roman" w:cs="Times New Roman"/>
          <w:sz w:val="34"/>
          <w:sz-cs w:val="34"/>
          <w:b/>
          <w:spacing w:val="0"/>
          <w:color w:val="0E0E0E"/>
        </w:rPr>
        <w:t xml:space="preserve">8.5 A Safe-Capacity Approximation: Mixed-Phase Validation (Figure 21)</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21 Safe-capacity approximation: mixed-phase validation (3 rounds)</w:t>
      </w:r>
    </w:p>
    <w:p>
      <w:pPr>
        <w:jc w:val="both"/>
        <w:spacing w:after="160"/>
      </w:pPr>
      <w:r>
        <w:rPr>
          <w:rFonts w:ascii="Times New Roman" w:hAnsi="Times New Roman" w:cs="Times New Roman"/>
          <w:sz w:val="30"/>
          <w:sz-cs w:val="30"/>
          <w:b/>
          <w:spacing w:val="0"/>
          <w:color w:val="0E0E0E"/>
        </w:rPr>
        <w:t xml:space="preserve">The model (an approximation under explicit assumptions, not a universal law).</w:t>
      </w:r>
      <w:r>
        <w:rPr>
          <w:rFonts w:ascii="Times New Roman" w:hAnsi="Times New Roman" w:cs="Times New Roman"/>
          <w:sz w:val="30"/>
          <w:sz-cs w:val="30"/>
          <w:spacing w:val="0"/>
          <w:color w:val="0E0E0E"/>
        </w:rPr>
        <w:t xml:space="preserve"> Assumptions: (A1) tenant phases are stable within the decision span; (A2) the aligned group's bursts coincide, and overlap with random tenants follows duty. Under these, the aggregate concurrency peak is ≈ aligned group $\varphi N$ +random group $\rho(1-\varphi)N$, giving the median-bar capacity</w:t>
      </w:r>
    </w:p>
    <w:p>
      <w:pPr>
        <w:jc w:val="both"/>
        <w:spacing w:after="160"/>
      </w:pPr>
      <w:r>
        <w:rPr>
          <w:rFonts w:ascii="Times New Roman" w:hAnsi="Times New Roman" w:cs="Times New Roman"/>
          <w:sz w:val="30"/>
          <w:sz-cs w:val="30"/>
          <w:spacing w:val="0"/>
          <w:color w:val="0E0E0E"/>
        </w:rPr>
        <w:t xml:space="preserve">$$N^*_{\text{mid}} \;\approx\; \frac{C}{\varphi + (1-\varphi)\,\rho},$$</w:t>
      </w:r>
    </w:p>
    <w:p>
      <w:pPr>
        <w:jc w:val="both"/>
        <w:spacing w:after="160"/>
      </w:pPr>
      <w:r>
        <w:rPr>
          <w:rFonts w:ascii="Times New Roman" w:hAnsi="Times New Roman" w:cs="Times New Roman"/>
          <w:sz w:val="30"/>
          <w:sz-cs w:val="30"/>
          <w:spacing w:val="0"/>
          <w:color w:val="0E0E0E"/>
        </w:rPr>
        <w:t xml:space="preserve">i.e., the concentration form $N^*_{\text{mid}} = C/(\rho\kappa)$. </w:t>
      </w:r>
      <w:r>
        <w:rPr>
          <w:rFonts w:ascii="Times New Roman" w:hAnsi="Times New Roman" w:cs="Times New Roman"/>
          <w:sz w:val="30"/>
          <w:sz-cs w:val="30"/>
          <w:b/>
          <w:spacing w:val="0"/>
          <w:color w:val="0E0E0E"/>
        </w:rPr>
        <w:t xml:space="preserve">The model describes the mean/median bar; at the pure-random end it is markedly optimistic for the P5 tail bar</w:t>
      </w:r>
      <w:r>
        <w:rPr>
          <w:rFonts w:ascii="Times New Roman" w:hAnsi="Times New Roman" w:cs="Times New Roman"/>
          <w:sz w:val="30"/>
          <w:sz-cs w:val="30"/>
          <w:spacing w:val="0"/>
          <w:color w:val="0E0E0E"/>
        </w:rPr>
        <w:t xml:space="preserve"> (model 40 vs measured 28). The random-end tail is naturally governed by the upper quantile of overlap counts: require$Q_p(\varphi N + \mathrm{Bin}((1-\varphi)N, \rho)) \le C/\theta$; numerically this sits below the median bar. In practice the safe value is taken directly from the </w:t>
      </w:r>
      <w:r>
        <w:rPr>
          <w:rFonts w:ascii="Times New Roman" w:hAnsi="Times New Roman" w:cs="Times New Roman"/>
          <w:sz w:val="30"/>
          <w:sz-cs w:val="30"/>
          <w:b/>
          <w:spacing w:val="0"/>
          <w:color w:val="0E0E0E"/>
        </w:rPr>
        <w:t xml:space="preserve">measured</w:t>
      </w:r>
      <w:r>
        <w:rPr>
          <w:rFonts w:ascii="Times New Roman" w:hAnsi="Times New Roman" w:cs="Times New Roman"/>
          <w:sz w:val="30"/>
          <w:sz-cs w:val="30"/>
          <w:spacing w:val="0"/>
          <w:color w:val="0E0E0E"/>
        </w:rPr>
        <w:t xml:space="preserve"> bar-qualified capacity (§8.4), and the model is used only for cross-configuration extrapolation and as the admission prior.</w:t>
      </w:r>
    </w:p>
    <w:p>
      <w:pPr>
        <w:jc w:val="both"/>
        <w:spacing w:after="160"/>
      </w:pPr>
      <w:r>
        <w:rPr>
          <w:rFonts w:ascii="Times New Roman" w:hAnsi="Times New Roman" w:cs="Times New Roman"/>
          <w:sz w:val="30"/>
          <w:sz-cs w:val="30"/>
          <w:b/>
          <w:spacing w:val="0"/>
          <w:color w:val="0E0E0E"/>
        </w:rPr>
        <w:t xml:space="preserve">Validation (Figure 21; 8-core pool, $\rho$ = 0.20, capmix pools of 3 rounds each):</w:t>
      </w:r>
      <w:r>
        <w:rPr>
          <w:rFonts w:ascii="Times New Roman" w:hAnsi="Times New Roman" w:cs="Times New Roman"/>
          <w:sz w:val="30"/>
          <w:sz-cs w:val="30"/>
          <w:spacing w:val="0"/>
          <w:color w:val="0E0E0E"/>
        </w:rPr>
        <w:t xml:space="preserve"/>
      </w:r>
    </w:p>
    <w:p>
      <w:pPr/>
      <w:r>
        <w:rPr>
          <w:rFonts w:ascii="Times New Roman" w:hAnsi="Times New Roman" w:cs="Times New Roman"/>
          <w:sz w:val="25"/>
          <w:sz-cs w:val="25"/>
          <w:b/>
          <w:spacing w:val="0"/>
          <w:color w:val="0E0E0E"/>
        </w:rPr>
        <w:t xml:space="preserve">Configuration</w:t>
      </w:r>
    </w:p>
    <w:p>
      <w:pPr/>
      <w:r>
        <w:rPr>
          <w:rFonts w:ascii="Times New Roman" w:hAnsi="Times New Roman" w:cs="Times New Roman"/>
          <w:sz w:val="25"/>
          <w:sz-cs w:val="25"/>
          <w:b/>
          <w:spacing w:val="0"/>
          <w:color w:val="0E0E0E"/>
        </w:rPr>
        <w:t xml:space="preserve">Model prediction N*_mid</w:t>
      </w:r>
    </w:p>
    <w:p>
      <w:pPr/>
      <w:r>
        <w:rPr>
          <w:rFonts w:ascii="Times New Roman" w:hAnsi="Times New Roman" w:cs="Times New Roman"/>
          <w:sz w:val="25"/>
          <w:sz-cs w:val="25"/>
          <w:b/>
          <w:spacing w:val="0"/>
          <w:color w:val="0E0E0E"/>
        </w:rPr>
        <w:t xml:space="preserve">Measured (primary P5 ≥ 70% bar)</w:t>
      </w:r>
    </w:p>
    <w:p>
      <w:pPr/>
      <w:r>
        <w:rPr>
          <w:rFonts w:ascii="Times New Roman" w:hAnsi="Times New Roman" w:cs="Times New Roman"/>
          <w:sz w:val="25"/>
          <w:sz-cs w:val="25"/>
          <w:b/>
          <w:spacing w:val="0"/>
          <w:color w:val="0E0E0E"/>
        </w:rPr>
        <w:t xml:space="preserve">Deviation</w:t>
      </w:r>
    </w:p>
    <w:p>
      <w:pPr/>
      <w:r>
        <w:rPr>
          <w:rFonts w:ascii="Times New Roman" w:hAnsi="Times New Roman" w:cs="Times New Roman"/>
          <w:sz w:val="25"/>
          <w:sz-cs w:val="25"/>
          <w:spacing w:val="0"/>
          <w:color w:val="0E0E0E"/>
        </w:rPr>
        <w:t xml:space="preserve">$\varphi=0.25$</w:t>
      </w:r>
    </w:p>
    <w:p>
      <w:pPr/>
      <w:r>
        <w:rPr>
          <w:rFonts w:ascii="Times New Roman" w:hAnsi="Times New Roman" w:cs="Times New Roman"/>
          <w:sz w:val="25"/>
          <w:sz-cs w:val="25"/>
          <w:spacing w:val="0"/>
          <w:color w:val="0E0E0E"/>
        </w:rPr>
        <w:t xml:space="preserve">20.0</w:t>
      </w:r>
    </w:p>
    <w:p>
      <w:pPr/>
      <w:r>
        <w:rPr>
          <w:rFonts w:ascii="Times New Roman" w:hAnsi="Times New Roman" w:cs="Times New Roman"/>
          <w:sz w:val="25"/>
          <w:sz-cs w:val="25"/>
          <w:spacing w:val="0"/>
          <w:color w:val="0E0E0E"/>
        </w:rPr>
        <w:t xml:space="preserve">24 passes (73%), 28 fails (54%)</w:t>
      </w:r>
    </w:p>
    <w:p>
      <w:pPr/>
      <w:r>
        <w:rPr>
          <w:rFonts w:ascii="Times New Roman" w:hAnsi="Times New Roman" w:cs="Times New Roman"/>
          <w:sz w:val="25"/>
          <w:sz-cs w:val="25"/>
          <w:spacing w:val="0"/>
          <w:color w:val="0E0E0E"/>
        </w:rPr>
        <w:t xml:space="preserve">conservative (half-step)</w:t>
      </w:r>
    </w:p>
    <w:p>
      <w:pPr/>
      <w:r>
        <w:rPr>
          <w:rFonts w:ascii="Times New Roman" w:hAnsi="Times New Roman" w:cs="Times New Roman"/>
          <w:sz w:val="25"/>
          <w:sz-cs w:val="25"/>
          <w:spacing w:val="0"/>
          <w:color w:val="0E0E0E"/>
        </w:rPr>
        <w:t xml:space="preserve">$\varphi=0.50$</w:t>
      </w:r>
    </w:p>
    <w:p>
      <w:pPr/>
      <w:r>
        <w:rPr>
          <w:rFonts w:ascii="Times New Roman" w:hAnsi="Times New Roman" w:cs="Times New Roman"/>
          <w:sz w:val="25"/>
          <w:sz-cs w:val="25"/>
          <w:spacing w:val="0"/>
          <w:color w:val="0E0E0E"/>
        </w:rPr>
        <w:t xml:space="preserve">13.3</w:t>
      </w:r>
    </w:p>
    <w:p>
      <w:pPr/>
      <w:r>
        <w:rPr>
          <w:rFonts w:ascii="Times New Roman" w:hAnsi="Times New Roman" w:cs="Times New Roman"/>
          <w:sz w:val="25"/>
          <w:sz-cs w:val="25"/>
          <w:spacing w:val="0"/>
          <w:color w:val="0E0E0E"/>
        </w:rPr>
        <w:t xml:space="preserve">13 passes (90%), 16 fails (49%)</w:t>
      </w:r>
    </w:p>
    <w:p>
      <w:pPr/>
      <w:r>
        <w:rPr>
          <w:rFonts w:ascii="Times New Roman" w:hAnsi="Times New Roman" w:cs="Times New Roman"/>
          <w:sz w:val="25"/>
          <w:sz-cs w:val="25"/>
          <w:spacing w:val="0"/>
          <w:color w:val="0E0E0E"/>
        </w:rPr>
        <w:t xml:space="preserve">break point hit</w:t>
      </w:r>
    </w:p>
    <w:p>
      <w:pPr/>
      <w:r>
        <w:rPr>
          <w:rFonts w:ascii="Times New Roman" w:hAnsi="Times New Roman" w:cs="Times New Roman"/>
          <w:sz w:val="25"/>
          <w:sz-cs w:val="25"/>
          <w:spacing w:val="0"/>
          <w:color w:val="0E0E0E"/>
        </w:rPr>
        <w:t xml:space="preserve">$\varphi=0.75$</w:t>
      </w:r>
    </w:p>
    <w:p>
      <w:pPr/>
      <w:r>
        <w:rPr>
          <w:rFonts w:ascii="Times New Roman" w:hAnsi="Times New Roman" w:cs="Times New Roman"/>
          <w:sz w:val="25"/>
          <w:sz-cs w:val="25"/>
          <w:spacing w:val="0"/>
          <w:color w:val="0E0E0E"/>
        </w:rPr>
        <w:t xml:space="preserve">10.0</w:t>
      </w:r>
    </w:p>
    <w:p>
      <w:pPr/>
      <w:r>
        <w:rPr>
          <w:rFonts w:ascii="Times New Roman" w:hAnsi="Times New Roman" w:cs="Times New Roman"/>
          <w:sz w:val="25"/>
          <w:sz-cs w:val="25"/>
          <w:spacing w:val="0"/>
          <w:color w:val="0E0E0E"/>
        </w:rPr>
        <w:t xml:space="preserve">10 passes (99%), 13 fails (52%)</w:t>
      </w:r>
    </w:p>
    <w:p>
      <w:pPr/>
      <w:r>
        <w:rPr>
          <w:rFonts w:ascii="Times New Roman" w:hAnsi="Times New Roman" w:cs="Times New Roman"/>
          <w:sz w:val="25"/>
          <w:sz-cs w:val="25"/>
          <w:spacing w:val="0"/>
          <w:color w:val="0E0E0E"/>
        </w:rPr>
        <w:t xml:space="preserve">break point hit</w:t>
      </w:r>
    </w:p>
    <w:p>
      <w:pPr>
        <w:jc w:val="both"/>
        <w:spacing w:after="160"/>
      </w:pPr>
      <w:r>
        <w:rPr>
          <w:rFonts w:ascii="Times New Roman" w:hAnsi="Times New Roman" w:cs="Times New Roman"/>
          <w:sz w:val="30"/>
          <w:sz-cs w:val="30"/>
          <w:spacing w:val="0"/>
          <w:color w:val="0E0E0E"/>
        </w:rPr>
        <w:t xml:space="preserve">Structural phases ($\varphi \ge 0.5$) hit the break point; the $\varphi=0.25$ prediction lands inside the passing region (conservative), the pure-random end is optimistic — the error directions match the tail-vs-median bar expectation.</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(i) Each configuration pools three capmix rounds; per-level P5 still carries non-monotone sampling noise, e.g., $\varphi=0.25$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rFonts w:ascii="Times New Roman" w:hAnsi="Times New Roman" w:cs="Times New Roman"/>
          <w:sz w:val="30"/>
          <w:sz-cs w:val="30"/>
          <w:b/>
          <w:spacing w:val="0"/>
          <w:color w:val="0E0E0E"/>
        </w:rPr>
        <w:t xml:space="preserve">capacity approximation with explicit assumptions</w:t>
      </w:r>
      <w:r>
        <w:rPr>
          <w:rFonts w:ascii="Times New Roman" w:hAnsi="Times New Roman" w:cs="Times New Roman"/>
          <w:sz w:val="30"/>
          <w:sz-cs w:val="30"/>
          <w:spacing w:val="0"/>
          <w:color w:val="0E0E0E"/>
        </w:rPr>
        <w:t xml:space="preserve"> — used for extrapolation and admission priors under structural phases, with safe values taken from measured bars; no universal law is claimed.</w:t>
      </w:r>
    </w:p>
    <w:p>
      <w:pPr>
        <w:spacing w:after="160"/>
      </w:pPr>
      <w:r>
        <w:rPr>
          <w:rFonts w:ascii="Times New Roman" w:hAnsi="Times New Roman" w:cs="Times New Roman"/>
          <w:sz w:val="34"/>
          <w:sz-cs w:val="34"/>
          <w:b/>
          <w:spacing w:val="0"/>
          <w:color w:val="0E0E0E"/>
        </w:rPr>
        <w:t xml:space="preserve">8.6 Phase-Profile Convolution and the Marginal Illusion (Figure 28)</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28 Phase-Profile Convolution: iid blind vs PPC varying with phase structure</w:t>
      </w:r>
    </w:p>
    <w:p>
      <w:pPr>
        <w:jc w:val="both"/>
        <w:spacing w:after="160"/>
      </w:pPr>
      <w:r>
        <w:rPr>
          <w:rFonts w:ascii="Times New Roman" w:hAnsi="Times New Roman" w:cs="Times New Roman"/>
          <w:sz w:val="30"/>
          <w:sz-cs w:val="30"/>
          <w:b/>
          <w:spacing w:val="0"/>
          <w:color w:val="0E0E0E"/>
        </w:rPr>
        <w:t xml:space="preserve">Proposition (marginal illusion).</w:t>
      </w:r>
      <w:r>
        <w:rPr>
          <w:rFonts w:ascii="Times New Roman" w:hAnsi="Times New Roman" w:cs="Times New Roman"/>
          <w:sz w:val="30"/>
          <w:sz-cs w:val="30"/>
          <w:spacing w:val="0"/>
          <w:color w:val="0E0E0E"/>
        </w:rPr>
        <w:t xml:space="preserve"> The two experiments of Section 8.4 are a </w:t>
      </w:r>
      <w:r>
        <w:rPr>
          <w:rFonts w:ascii="Times New Roman" w:hAnsi="Times New Roman" w:cs="Times New Roman"/>
          <w:sz w:val="30"/>
          <w:sz-cs w:val="30"/>
          <w:i/>
          <w:spacing w:val="0"/>
          <w:color w:val="0E0E0E"/>
        </w:rPr>
        <w:t xml:space="preserve">constructive proof</w:t>
      </w:r>
      <w:r>
        <w:rPr>
          <w:rFonts w:ascii="Times New Roman" w:hAnsi="Times New Roman" w:cs="Times New Roman"/>
          <w:sz w:val="30"/>
          <w:sz-cs w:val="30"/>
          <w:spacing w:val="0"/>
          <w:color w:val="0E0E0E"/>
        </w:rPr>
        <w:t xml:space="preserve">: two fleets with </w:t>
      </w:r>
      <w:r>
        <w:rPr>
          <w:rFonts w:ascii="Times New Roman" w:hAnsi="Times New Roman" w:cs="Times New Roman"/>
          <w:sz w:val="30"/>
          <w:sz-cs w:val="30"/>
          <w:b/>
          <w:spacing w:val="0"/>
          <w:color w:val="0E0E0E"/>
        </w:rPr>
        <w:t xml:space="preserve">identical per-tenant demand marginals</w:t>
      </w:r>
      <w:r>
        <w:rPr>
          <w:rFonts w:ascii="Times New Roman" w:hAnsi="Times New Roman" w:cs="Times New Roman"/>
          <w:sz w:val="30"/>
          <w:sz-cs w:val="30"/>
          <w:spacing w:val="0"/>
          <w:color w:val="0E0E0E"/>
        </w:rPr>
        <w:t xml:space="preserve"> (same burner, same 20%/60 s duty and window shape) differ in safe capacity by 3.5x at the primary bar (28 vs 8; 40 vs 10 at the median bar). Hence </w:t>
      </w:r>
      <w:r>
        <w:rPr>
          <w:rFonts w:ascii="Times New Roman" w:hAnsi="Times New Roman" w:cs="Times New Roman"/>
          <w:sz w:val="30"/>
          <w:sz-cs w:val="30"/>
          <w:b/>
          <w:spacing w:val="0"/>
          <w:color w:val="0E0E0E"/>
        </w:rPr>
        <w:t xml:space="preserve">any capacity method that consumes only per-tenant marginals (plus an independence assumption) cannot distinguish the two fleets</w:t>
      </w:r>
      <w:r>
        <w:rPr>
          <w:rFonts w:ascii="Times New Roman" w:hAnsi="Times New Roman" w:cs="Times New Roman"/>
          <w:sz w:val="30"/>
          <w:sz-cs w:val="30"/>
          <w:spacing w:val="0"/>
          <w:color w:val="0E0E0E"/>
        </w:rPr>
        <w:t xml:space="preserve"> — for AUDIBLE-style independent convolution of marginals this is a provable blind spot: the input is non-identifiable on exactly the axis that matters. This is the capacity-side analogue of the Section 3.3.1 estimation non-identifiability.</w:t>
      </w:r>
    </w:p>
    <w:p>
      <w:pPr>
        <w:jc w:val="both"/>
        <w:spacing w:after="160"/>
      </w:pPr>
      <w:r>
        <w:rPr>
          <w:rFonts w:ascii="Times New Roman" w:hAnsi="Times New Roman" w:cs="Times New Roman"/>
          <w:sz w:val="30"/>
          <w:sz-cs w:val="30"/>
          <w:b/>
          <w:spacing w:val="0"/>
          <w:color w:val="0E0E0E"/>
        </w:rPr>
        <w:t xml:space="preserve">Method (PPC).</w:t>
      </w:r>
      <w:r>
        <w:rPr>
          <w:rFonts w:ascii="Times New Roman" w:hAnsi="Times New Roman" w:cs="Times New Roman"/>
          <w:sz w:val="30"/>
          <w:sz-cs w:val="30"/>
          <w:spacing w:val="0"/>
          <w:color w:val="0E0E0E"/>
        </w:rPr>
        <w:t xml:space="preserve"> Inputs are per-tenant phase profiles at one-second or one-minute resolution. PPC has three modes, each tied to a concrete artifact. The first is parametric simulation (</w:t>
      </w:r>
      <w:r>
        <w:rPr>
          <w:rFonts w:ascii="Menlo" w:hAnsi="Menlo" w:cs="Menlo"/>
          <w:sz w:val="28"/>
          <w:sz-cs w:val="28"/>
          <w:spacing w:val="0"/>
          <w:color w:val="0E0E0E"/>
        </w:rPr>
        <w:t xml:space="preserve">ppc_sim.py</w:t>
      </w:r>
      <w:r>
        <w:rPr>
          <w:rFonts w:ascii="Times New Roman" w:hAnsi="Times New Roman" w:cs="Times New Roman"/>
          <w:sz w:val="30"/>
          <w:sz-cs w:val="30"/>
          <w:spacing w:val="0"/>
          <w:color w:val="0E0E0E"/>
        </w:rPr>
        <w:t xml:space="preserve">): synthetic (phi, duty) configurations in which the joint structure holds by construction, used for mixed-phase validation and extrapolation. The second is the empirical joint block bootstrap (</w:t>
      </w:r>
      <w:r>
        <w:rPr>
          <w:rFonts w:ascii="Menlo" w:hAnsi="Menlo" w:cs="Menlo"/>
          <w:sz w:val="28"/>
          <w:sz-cs w:val="28"/>
          <w:spacing w:val="0"/>
          <w:color w:val="0E0E0E"/>
        </w:rPr>
        <w:t xml:space="preserve">ppc_bootstrap.py</w:t>
      </w:r>
      <w:r>
        <w:rPr>
          <w:rFonts w:ascii="Times New Roman" w:hAnsi="Times New Roman" w:cs="Times New Roman"/>
          <w:sz w:val="30"/>
          <w:sz-cs w:val="30"/>
          <w:spacing w:val="0"/>
          <w:color w:val="0E0E0E"/>
        </w:rP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rFonts w:ascii="Times New Roman" w:hAnsi="Times New Roman" w:cs="Times New Roman"/>
          <w:sz w:val="30"/>
          <w:sz-cs w:val="30"/>
          <w:b/>
          <w:spacing w:val="0"/>
          <w:color w:val="0E0E0E"/>
        </w:rPr>
        <w:t xml:space="preserve">Scope:</w:t>
      </w:r>
      <w:r>
        <w:rPr>
          <w:rFonts w:ascii="Times New Roman" w:hAnsi="Times New Roman" w:cs="Times New Roman"/>
          <w:sz w:val="30"/>
          <w:sz-cs w:val="30"/>
          <w:spacing w:val="0"/>
          <w:color w:val="0E0E0E"/>
        </w:rP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7.4b) is the evidence for that approximation. All three share one principle — accounting on the joint phase structure — at different resolutions and for different purposes, and the paper labels them separately.</w:t>
      </w:r>
    </w:p>
    <w:p>
      <w:pPr>
        <w:jc w:val="both"/>
        <w:spacing w:after="160"/>
      </w:pPr>
      <w:r>
        <w:rPr>
          <w:rFonts w:ascii="Times New Roman" w:hAnsi="Times New Roman" w:cs="Times New Roman"/>
          <w:sz w:val="30"/>
          <w:sz-cs w:val="30"/>
          <w:b/>
          <w:spacing w:val="0"/>
          <w:color w:val="0E0E0E"/>
        </w:rPr>
        <w:t xml:space="preserve">Results (Figure 28).</w:t>
      </w:r>
      <w:r>
        <w:rPr>
          <w:rFonts w:ascii="Times New Roman" w:hAnsi="Times New Roman" w:cs="Times New Roman"/>
          <w:sz w:val="30"/>
          <w:sz-cs w:val="30"/>
          <w:spacing w:val="0"/>
          <w:color w:val="0E0E0E"/>
        </w:rPr>
        <w:t xml:space="preserve"> With identical parameters: iid convolution predicts </w:t>
      </w:r>
      <w:r>
        <w:rPr>
          <w:rFonts w:ascii="Times New Roman" w:hAnsi="Times New Roman" w:cs="Times New Roman"/>
          <w:sz w:val="30"/>
          <w:sz-cs w:val="30"/>
          <w:b/>
          <w:spacing w:val="0"/>
          <w:color w:val="0E0E0E"/>
        </w:rPr>
        <w:t xml:space="preserve">the same 24 for all five structures</w:t>
      </w:r>
      <w:r>
        <w:rPr>
          <w:rFonts w:ascii="Times New Roman" w:hAnsi="Times New Roman" w:cs="Times New Roman"/>
          <w:sz w:val="30"/>
          <w:sz-cs w:val="30"/>
          <w:spacing w:val="0"/>
          <w:color w:val="0E0E0E"/>
        </w:rPr>
        <w:t xml:space="preserve"> (total blindness); PPC predicts </w:t>
      </w:r>
      <w:r>
        <w:rPr>
          <w:rFonts w:ascii="Times New Roman" w:hAnsi="Times New Roman" w:cs="Times New Roman"/>
          <w:sz w:val="30"/>
          <w:sz-cs w:val="30"/>
          <w:b/>
          <w:spacing w:val="0"/>
          <w:color w:val="0E0E0E"/>
        </w:rPr>
        <w:t xml:space="preserve">24 / 16 / 13 / 12 / 10</w:t>
      </w:r>
      <w:r>
        <w:rPr>
          <w:rFonts w:ascii="Times New Roman" w:hAnsi="Times New Roman" w:cs="Times New Roman"/>
          <w:sz w:val="30"/>
          <w:sz-cs w:val="30"/>
          <w:spacing w:val="0"/>
          <w:color w:val="0E0E0E"/>
        </w:rPr>
        <w:t xml:space="preserve"> for rand / mix25 / mix50 / mix75 /sync, with 4/5 falling inside the measured </w:t>
      </w:r>
      <w:r>
        <w:rPr>
          <w:rFonts w:ascii="Times New Roman" w:hAnsi="Times New Roman" w:cs="Times New Roman"/>
          <w:sz w:val="30"/>
          <w:sz-cs w:val="30"/>
          <w:i/>
          <w:spacing w:val="0"/>
          <w:color w:val="0E0E0E"/>
        </w:rPr>
        <w:t xml:space="preserve">coarse</w:t>
      </w:r>
      <w:r>
        <w:rPr>
          <w:rFonts w:ascii="Times New Roman" w:hAnsi="Times New Roman" w:cs="Times New Roman"/>
          <w:sz w:val="30"/>
          <w:sz-cs w:val="30"/>
          <w:spacing w:val="0"/>
          <w:color w:val="0E0E0E"/>
        </w:rPr>
        <w:t xml:space="preserve"> brackets. </w:t>
      </w:r>
      <w:r>
        <w:rPr>
          <w:rFonts w:ascii="Times New Roman" w:hAnsi="Times New Roman" w:cs="Times New Roman"/>
          <w:sz w:val="30"/>
          <w:sz-cs w:val="30"/>
          <w:b/>
          <w:spacing w:val="0"/>
          <w:color w:val="0E0E0E"/>
        </w:rPr>
        <w:t xml:space="preserve">Caveat:</w:t>
      </w:r>
      <w:r>
        <w:rPr>
          <w:rFonts w:ascii="Times New Roman" w:hAnsi="Times New Roman" w:cs="Times New Roman"/>
          <w:sz w:val="30"/>
          <w:sz-cs w:val="30"/>
          <w:spacing w:val="0"/>
          <w:color w:val="0E0E0E"/>
        </w:rP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pPr>
        <w:jc w:val="both"/>
        <w:spacing w:after="160"/>
      </w:pPr>
      <w:r>
        <w:rPr>
          <w:rFonts w:ascii="Times New Roman" w:hAnsi="Times New Roman" w:cs="Times New Roman"/>
          <w:sz w:val="30"/>
          <w:sz-cs w:val="30"/>
          <w:b/>
          <w:spacing w:val="0"/>
          <w:color w:val="0E0E0E"/>
        </w:rPr>
        <w:t xml:space="preserve">Prediction-quality metrics (stricter than "inside the bracket").</w:t>
      </w:r>
      <w:r>
        <w:rPr>
          <w:rFonts w:ascii="Times New Roman" w:hAnsi="Times New Roman" w:cs="Times New Roman"/>
          <w:sz w:val="30"/>
          <w:sz-cs w:val="30"/>
          <w:spacing w:val="0"/>
          <w:color w:val="0E0E0E"/>
        </w:rPr>
        <w:t xml:space="preserve"> Per configuration: </w:t>
      </w:r>
      <w:r>
        <w:rPr>
          <w:rFonts w:ascii="Times New Roman" w:hAnsi="Times New Roman" w:cs="Times New Roman"/>
          <w:sz w:val="30"/>
          <w:sz-cs w:val="30"/>
          <w:b/>
          <w:spacing w:val="0"/>
          <w:color w:val="0E0E0E"/>
        </w:rPr>
        <w:t xml:space="preserve">over-admission</w:t>
      </w:r>
      <w:r>
        <w:rPr>
          <w:rFonts w:ascii="Times New Roman" w:hAnsi="Times New Roman" w:cs="Times New Roman"/>
          <w:sz w:val="30"/>
          <w:sz-cs w:val="30"/>
          <w:spacing w:val="0"/>
          <w:color w:val="0E0E0E"/>
        </w:rPr>
        <w:t xml:space="preserve">(prediction &gt;= first-fail; a safety veto, must be 0), </w:t>
      </w:r>
      <w:r>
        <w:rPr>
          <w:rFonts w:ascii="Times New Roman" w:hAnsi="Times New Roman" w:cs="Times New Roman"/>
          <w:sz w:val="30"/>
          <w:sz-cs w:val="30"/>
          <w:b/>
          <w:spacing w:val="0"/>
          <w:color w:val="0E0E0E"/>
        </w:rPr>
        <w:t xml:space="preserve">unverified stretch</w:t>
      </w:r>
      <w:r>
        <w:rPr>
          <w:rFonts w:ascii="Times New Roman" w:hAnsi="Times New Roman" w:cs="Times New Roman"/>
          <w:sz w:val="30"/>
          <w:sz-cs w:val="30"/>
          <w:spacing w:val="0"/>
          <w:color w:val="0E0E0E"/>
        </w:rPr>
        <w:t xml:space="preserve"> (prediction - last-pass; &gt;0 means the prediction reaches into unsurveyed steps), </w:t>
      </w:r>
      <w:r>
        <w:rPr>
          <w:rFonts w:ascii="Times New Roman" w:hAnsi="Times New Roman" w:cs="Times New Roman"/>
          <w:sz w:val="30"/>
          <w:sz-cs w:val="30"/>
          <w:b/>
          <w:spacing w:val="0"/>
          <w:color w:val="0E0E0E"/>
        </w:rPr>
        <w:t xml:space="preserve">fail margin</w:t>
      </w:r>
      <w:r>
        <w:rPr>
          <w:rFonts w:ascii="Times New Roman" w:hAnsi="Times New Roman" w:cs="Times New Roman"/>
          <w:sz w:val="30"/>
          <w:sz-cs w:val="30"/>
          <w:spacing w:val="0"/>
          <w:color w:val="0E0E0E"/>
        </w:rPr>
        <w:t xml:space="preserve"> (first-fail - prediction), </w:t>
      </w:r>
      <w:r>
        <w:rPr>
          <w:rFonts w:ascii="Times New Roman" w:hAnsi="Times New Roman" w:cs="Times New Roman"/>
          <w:sz w:val="30"/>
          <w:sz-cs w:val="30"/>
          <w:b/>
          <w:spacing w:val="0"/>
          <w:color w:val="0E0E0E"/>
        </w:rPr>
        <w:t xml:space="preserve">conservatism</w:t>
      </w:r>
      <w:r>
        <w:rPr>
          <w:rFonts w:ascii="Times New Roman" w:hAnsi="Times New Roman" w:cs="Times New Roman"/>
          <w:sz w:val="30"/>
          <w:sz-cs w:val="30"/>
          <w:spacing w:val="0"/>
          <w:color w:val="0E0E0E"/>
        </w:rPr>
        <w:t xml:space="preserve">(last-pass - prediction). Multi-round values: rand 24 vs [28,32) — over 0, conservative 4; mix25 16 vs [24,28) — over 0, conservative 8; mix50 13 vs [13,16) — over 0, margin 3; mix75 12 vs [10,13) — over 0, stretch +2, margin 1; sync 10 vs [8,10) — </w:t>
      </w:r>
      <w:r>
        <w:rPr>
          <w:rFonts w:ascii="Times New Roman" w:hAnsi="Times New Roman" w:cs="Times New Roman"/>
          <w:sz w:val="30"/>
          <w:sz-cs w:val="30"/>
          <w:b/>
          <w:spacing w:val="0"/>
          <w:color w:val="0E0E0E"/>
        </w:rPr>
        <w:t xml:space="preserve">over 1 (first-fail), vetoed online</w:t>
      </w:r>
      <w:r>
        <w:rPr>
          <w:rFonts w:ascii="Times New Roman" w:hAnsi="Times New Roman" w:cs="Times New Roman"/>
          <w:sz w:val="30"/>
          <w:sz-cs w:val="30"/>
          <w:spacing w:val="0"/>
          <w:color w:val="0E0E0E"/>
        </w:rPr>
        <w:t xml:space="preserve">. </w:t>
      </w:r>
      <w:r>
        <w:rPr>
          <w:rFonts w:ascii="Times New Roman" w:hAnsi="Times New Roman" w:cs="Times New Roman"/>
          <w:sz w:val="30"/>
          <w:sz-cs w:val="30"/>
          <w:b/>
          <w:spacing w:val="0"/>
          <w:color w:val="0E0E0E"/>
        </w:rPr>
        <w:t xml:space="preserve">4/5 zero over-admission</w:t>
      </w:r>
      <w:r>
        <w:rPr>
          <w:rFonts w:ascii="Times New Roman" w:hAnsi="Times New Roman" w:cs="Times New Roman"/>
          <w:sz w:val="30"/>
          <w:sz-cs w:val="30"/>
          <w:spacing w:val="0"/>
          <w:color w:val="0E0E0E"/>
        </w:rPr>
        <w:t xml:space="preserve">; the sync case is exactly why the online peak gate — not the offline predictor — carries the safety argument.</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Menlo" w:hAnsi="Menlo" w:cs="Menlo"/>
          <w:sz w:val="28"/>
          <w:sz-cs w:val="28"/>
          <w:spacing w:val="0"/>
          <w:color w:val="0E0E0E"/>
        </w:rPr>
        <w:t xml:space="preserve">ours</w:t>
      </w:r>
      <w:r>
        <w:rPr>
          <w:rFonts w:ascii="Times New Roman" w:hAnsi="Times New Roman" w:cs="Times New Roman"/>
          <w:sz w:val="30"/>
          <w:sz-cs w:val="30"/>
          <w:spacing w:val="0"/>
          <w:color w:val="0E0E0E"/>
        </w:rPr>
        <w:t xml:space="preserve">policy </w:t>
      </w:r>
      <w:r>
        <w:rPr>
          <w:rFonts w:ascii="Times New Roman" w:hAnsi="Times New Roman" w:cs="Times New Roman"/>
          <w:sz w:val="30"/>
          <w:sz-cs w:val="30"/>
          <w:i/>
          <w:spacing w:val="0"/>
          <w:color w:val="0E0E0E"/>
        </w:rPr>
        <w:t xml:space="preserve">is</w:t>
      </w:r>
      <w:r>
        <w:rPr>
          <w:rFonts w:ascii="Times New Roman" w:hAnsi="Times New Roman" w:cs="Times New Roman"/>
          <w:sz w:val="30"/>
          <w:sz-cs w:val="30"/>
          <w:spacing w:val="0"/>
          <w:color w:val="0E0E0E"/>
        </w:rPr>
        <w:t xml:space="preserve"> the PPC actuator and stops on the synchronized oracle).</w:t>
      </w:r>
    </w:p>
    <w:p>
      <w:pPr>
        <w:spacing w:after="160"/>
      </w:pPr>
      <w:r>
        <w:rPr>
          <w:rFonts w:ascii="Times New Roman" w:hAnsi="Times New Roman" w:cs="Times New Roman"/>
          <w:sz w:val="34"/>
          <w:sz-cs w:val="34"/>
          <w:b/>
          <w:spacing w:val="0"/>
          <w:color w:val="0E0E0E"/>
        </w:rPr>
        <w:t xml:space="preserve">8.7 Consistency with BeroHost</w:t>
      </w:r>
    </w:p>
    <w:p>
      <w:pPr/>
      <w:r>
        <w:rPr>
          <w:rFonts w:ascii="Times New Roman" w:hAnsi="Times New Roman" w:cs="Times New Roman"/>
          <w:sz w:val="25"/>
          <w:sz-cs w:val="25"/>
          <w:b/>
          <w:spacing w:val="0"/>
          <w:color w:val="0E0E0E"/>
        </w:rPr>
        <w:t xml:space="preserve">Result</w:t>
      </w:r>
    </w:p>
    <w:p>
      <w:pPr/>
      <w:r>
        <w:rPr>
          <w:rFonts w:ascii="Times New Roman" w:hAnsi="Times New Roman" w:cs="Times New Roman"/>
          <w:sz w:val="25"/>
          <w:sz-cs w:val="25"/>
          <w:b/>
          <w:spacing w:val="0"/>
          <w:color w:val="0E0E0E"/>
        </w:rPr>
        <w:t xml:space="preserve">BeroHost (4-vCPU nested)</w:t>
      </w:r>
    </w:p>
    <w:p>
      <w:pPr/>
      <w:r>
        <w:rPr>
          <w:rFonts w:ascii="Times New Roman" w:hAnsi="Times New Roman" w:cs="Times New Roman"/>
          <w:sz w:val="25"/>
          <w:sz-cs w:val="25"/>
          <w:b/>
          <w:spacing w:val="0"/>
          <w:color w:val="0E0E0E"/>
        </w:rPr>
        <w:t xml:space="preserve">Physical host (96 threads)</w:t>
      </w:r>
    </w:p>
    <w:p>
      <w:pPr/>
      <w:r>
        <w:rPr>
          <w:rFonts w:ascii="Times New Roman" w:hAnsi="Times New Roman" w:cs="Times New Roman"/>
          <w:sz w:val="25"/>
          <w:sz-cs w:val="25"/>
          <w:spacing w:val="0"/>
          <w:color w:val="0E0E0E"/>
        </w:rPr>
        <w:t xml:space="preserve">Knee at shared-pool saturation</w:t>
      </w:r>
    </w:p>
    <w:p>
      <w:pPr/>
      <w:r>
        <w:rPr>
          <w:rFonts w:ascii="Times New Roman" w:hAnsi="Times New Roman" w:cs="Times New Roman"/>
          <w:sz w:val="25"/>
          <w:sz-cs w:val="25"/>
          <w:spacing w:val="0"/>
          <w:color w:val="0E0E0E"/>
        </w:rPr>
        <w:t xml:space="preserve">3→4 tenants (2-core pool)</w:t>
      </w:r>
    </w:p>
    <w:p>
      <w:pPr/>
      <w:r>
        <w:rPr>
          <w:rFonts w:ascii="Times New Roman" w:hAnsi="Times New Roman" w:cs="Times New Roman"/>
          <w:sz w:val="25"/>
          <w:sz-cs w:val="25"/>
          <w:spacing w:val="0"/>
          <w:color w:val="0E0E0E"/>
        </w:rPr>
        <w:t xml:space="preserve">all pools at saturation (fine scan L15→L16)</w:t>
      </w:r>
    </w:p>
    <w:p>
      <w:pPr/>
      <w:r>
        <w:rPr>
          <w:rFonts w:ascii="Times New Roman" w:hAnsi="Times New Roman" w:cs="Times New Roman"/>
          <w:sz w:val="25"/>
          <w:sz-cs w:val="25"/>
          <w:spacing w:val="0"/>
          <w:color w:val="0E0E0E"/>
        </w:rPr>
        <w:t xml:space="preserve">Isolation protects the tail</w:t>
      </w:r>
    </w:p>
    <w:p>
      <w:pPr/>
      <w:r>
        <w:rPr>
          <w:rFonts w:ascii="Times New Roman" w:hAnsi="Times New Roman" w:cs="Times New Roman"/>
          <w:sz w:val="25"/>
          <w:sz-cs w:val="25"/>
          <w:spacing w:val="0"/>
          <w:color w:val="0E0E0E"/>
        </w:rPr>
        <w:t xml:space="preserve">P99 ≈ 2.9–3.2 ms</w:t>
      </w:r>
    </w:p>
    <w:p>
      <w:pPr/>
      <w:r>
        <w:rPr>
          <w:rFonts w:ascii="Times New Roman" w:hAnsi="Times New Roman" w:cs="Times New Roman"/>
          <w:sz w:val="25"/>
          <w:sz-cs w:val="25"/>
          <w:spacing w:val="0"/>
          <w:color w:val="0E0E0E"/>
        </w:rPr>
        <w:t xml:space="preserve">P99 0.68–0.78 ms (0–2.5x oversubscription)</w:t>
      </w:r>
    </w:p>
    <w:p>
      <w:pPr/>
      <w:r>
        <w:rPr>
          <w:rFonts w:ascii="Times New Roman" w:hAnsi="Times New Roman" w:cs="Times New Roman"/>
          <w:sz w:val="25"/>
          <w:sz-cs w:val="25"/>
          <w:spacing w:val="0"/>
          <w:color w:val="0E0E0E"/>
        </w:rPr>
        <w:t xml:space="preserve">Sync → periodic spikes</w:t>
      </w:r>
    </w:p>
    <w:p>
      <w:pPr/>
      <w:r>
        <w:rPr>
          <w:rFonts w:ascii="Times New Roman" w:hAnsi="Times New Roman" w:cs="Times New Roman"/>
          <w:sz w:val="25"/>
          <w:sz-cs w:val="25"/>
          <w:spacing w:val="0"/>
          <w:color w:val="0E0E0E"/>
        </w:rPr>
        <w:t xml:space="preserve">60 s period (6 tenants)</w:t>
      </w:r>
    </w:p>
    <w:p>
      <w:pPr/>
      <w:r>
        <w:rPr>
          <w:rFonts w:ascii="Times New Roman" w:hAnsi="Times New Roman" w:cs="Times New Roman"/>
          <w:sz w:val="25"/>
          <w:sz-cs w:val="25"/>
          <w:spacing w:val="0"/>
          <w:color w:val="0E0E0E"/>
        </w:rPr>
        <w:t xml:space="preserve">60 s period (64 tenants, 3 rounds, gaps exactly 60 s)</w:t>
      </w:r>
    </w:p>
    <w:p>
      <w:pPr/>
      <w:r>
        <w:rPr>
          <w:rFonts w:ascii="Times New Roman" w:hAnsi="Times New Roman" w:cs="Times New Roman"/>
          <w:sz w:val="25"/>
          <w:sz-cs w:val="25"/>
          <w:spacing w:val="0"/>
          <w:color w:val="0E0E0E"/>
        </w:rPr>
        <w:t xml:space="preserve">Soft levers fail / hard caps work</w:t>
      </w:r>
    </w:p>
    <w:p>
      <w:pPr/>
      <w:r>
        <w:rPr>
          <w:rFonts w:ascii="Times New Roman" w:hAnsi="Times New Roman" w:cs="Times New Roman"/>
          <w:sz w:val="25"/>
          <w:sz-cs w:val="25"/>
          <w:spacing w:val="0"/>
          <w:color w:val="0E0E0E"/>
        </w:rPr>
        <w:t xml:space="preserve">verified</w:t>
      </w:r>
    </w:p>
    <w:p>
      <w:pPr/>
      <w:r>
        <w:rPr>
          <w:rFonts w:ascii="Times New Roman" w:hAnsi="Times New Roman" w:cs="Times New Roman"/>
          <w:sz w:val="25"/>
          <w:sz-cs w:val="25"/>
          <w:spacing w:val="0"/>
          <w:color w:val="0E0E0E"/>
        </w:rPr>
        <w:t xml:space="preserve">(runs on the physical host planned)</w:t>
      </w:r>
    </w:p>
    <w:p>
      <w:pPr/>
      <w:r>
        <w:rPr>
          <w:rFonts w:ascii="Times New Roman" w:hAnsi="Times New Roman" w:cs="Times New Roman"/>
          <w:sz w:val="25"/>
          <w:sz-cs w:val="25"/>
          <w:spacing w:val="0"/>
          <w:color w:val="0E0E0E"/>
        </w:rPr>
        <w:t xml:space="preserve">Safe sell capacity</w:t>
      </w:r>
    </w:p>
    <w:p>
      <w:pPr/>
      <w:r>
        <w:rPr>
          <w:rFonts w:ascii="Times New Roman" w:hAnsi="Times New Roman" w:cs="Times New Roman"/>
          <w:sz w:val="25"/>
          <w:sz-cs w:val="25"/>
          <w:spacing w:val="0"/>
          <w:color w:val="0E0E0E"/>
        </w:rPr>
        <w:t xml:space="preserve">qualitative (3 seats in budget)</w:t>
      </w:r>
    </w:p>
    <w:p>
      <w:pPr/>
      <w:r>
        <w:rPr>
          <w:rFonts w:ascii="Times New Roman" w:hAnsi="Times New Roman" w:cs="Times New Roman"/>
          <w:sz w:val="25"/>
          <w:sz-cs w:val="25"/>
          <w:spacing w:val="0"/>
          <w:color w:val="0E0E0E"/>
        </w:rPr>
        <w:t xml:space="preserve">quantified: 3.5x primary bar (28 vs 8), 3.5x–4x across bars</w:t>
      </w:r>
    </w:p>
    <w:p>
      <w:pPr/>
      <w:r>
        <w:rPr>
          <w:rFonts w:ascii="Times New Roman" w:hAnsi="Times New Roman" w:cs="Times New Roman"/>
          <w:sz w:val="25"/>
          <w:sz-cs w:val="25"/>
          <w:spacing w:val="0"/>
          <w:color w:val="0E0E0E"/>
        </w:rPr>
        <w:t xml:space="preserve">Density law predicts N*(φ)</w:t>
      </w:r>
    </w:p>
    <w:p>
      <w:pPr/>
      <w:r>
        <w:rPr>
          <w:rFonts w:ascii="Times New Roman" w:hAnsi="Times New Roman" w:cs="Times New Roman"/>
          <w:sz w:val="25"/>
          <w:sz-cs w:val="25"/>
          <w:spacing w:val="0"/>
          <w:color w:val="0E0E0E"/>
        </w:rPr>
        <w:t xml:space="preserve">— (nested bed)</w:t>
      </w:r>
    </w:p>
    <w:p>
      <w:pPr/>
      <w:r>
        <w:rPr>
          <w:rFonts w:ascii="Times New Roman" w:hAnsi="Times New Roman" w:cs="Times New Roman"/>
          <w:sz w:val="25"/>
          <w:sz-cs w:val="25"/>
          <w:spacing w:val="0"/>
          <w:color w:val="0E0E0E"/>
        </w:rPr>
        <w:t xml:space="preserve">three points hit (Figure 21)</w:t>
      </w:r>
    </w:p>
    <w:p>
      <w:pPr>
        <w:spacing w:after="160"/>
      </w:pPr>
      <w:r>
        <w:rPr>
          <w:rFonts w:ascii="Times New Roman" w:hAnsi="Times New Roman" w:cs="Times New Roman"/>
          <w:sz w:val="34"/>
          <w:sz-cs w:val="34"/>
          <w:b/>
          <w:spacing w:val="0"/>
          <w:color w:val="0E0E0E"/>
        </w:rPr>
        <w:t xml:space="preserve">8.8 Chapter Data and Artifacts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Data: </w:t>
      </w:r>
      <w:r>
        <w:rPr>
          <w:rFonts w:ascii="Menlo" w:hAnsi="Menlo" w:cs="Menlo"/>
          <w:sz w:val="28"/>
          <w:sz-cs w:val="28"/>
          <w:spacing w:val="0"/>
          <w:color w:val="0E0E0E"/>
        </w:rPr>
        <w:t xml:space="preserve">research_data/phys8269_pilot/</w:t>
      </w:r>
      <w:r>
        <w:rPr>
          <w:rFonts w:ascii="Times New Roman" w:hAnsi="Times New Roman" w:cs="Times New Roman"/>
          <w:sz w:val="30"/>
          <w:sz-cs w:val="30"/>
          <w:spacing w:val="0"/>
          <w:color w:val="0E0E0E"/>
        </w:rPr>
        <w:t xml:space="preserve"> (multi-scale sweeps, 4-round fine scan, 3-round sync raw, sell</w:t>
      </w:r>
    </w:p>
    <w:p>
      <w:pPr>
        <w:jc w:val="both"/>
        <w:spacing w:after="160"/>
      </w:pPr>
      <w:r>
        <w:rPr>
          <w:rFonts w:ascii="Times New Roman" w:hAnsi="Times New Roman" w:cs="Times New Roman"/>
          <w:sz w:val="30"/>
          <w:sz-cs w:val="30"/>
          <w:spacing w:val="0"/>
          <w:color w:val="0E0E0E"/>
        </w:rPr>
        <w:t xml:space="preserve">ladders, mixed-phase ladders, analysis docs).</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Figures: </w:t>
      </w:r>
      <w:r>
        <w:rPr>
          <w:rFonts w:ascii="Menlo" w:hAnsi="Menlo" w:cs="Menlo"/>
          <w:sz w:val="28"/>
          <w:sz-cs w:val="28"/>
          <w:spacing w:val="0"/>
          <w:color w:val="0E0E0E"/>
        </w:rPr>
        <w:t xml:space="preserve">figs/fig14_phys_knee.png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fig15_phys_sync.png</w:t>
      </w:r>
      <w:r>
        <w:rPr>
          <w:rFonts w:ascii="Times New Roman" w:hAnsi="Times New Roman" w:cs="Times New Roman"/>
          <w:sz w:val="30"/>
          <w:sz-cs w:val="30"/>
          <w:spacing w:val="0"/>
          <w:color w:val="0E0E0E"/>
        </w:rPr>
        <w:t xml:space="preserve"> (with 3-round gap panel),</w:t>
      </w:r>
    </w:p>
    <w:p>
      <w:pPr>
        <w:jc w:val="both"/>
        <w:spacing w:after="160"/>
      </w:pPr>
      <w:r>
        <w:rPr>
          <w:rFonts w:ascii="Menlo" w:hAnsi="Menlo" w:cs="Menlo"/>
          <w:sz w:val="28"/>
          <w:sz-cs w:val="28"/>
          <w:spacing w:val="0"/>
          <w:color w:val="0E0E0E"/>
        </w:rPr>
        <w:t xml:space="preserve">fig16_phys_sell.png</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fig21_density_law.png</w:t>
      </w:r>
      <w:r>
        <w:rPr>
          <w:rFonts w:ascii="Times New Roman" w:hAnsi="Times New Roman" w:cs="Times New Roman"/>
          <w:sz w:val="30"/>
          <w:sz-cs w:val="30"/>
          <w:spacing w:val="0"/>
          <w:color w:val="0E0E0E"/>
        </w:rPr>
        <w:t xml:space="preserve"> (one-click: </w:t>
      </w:r>
      <w:r>
        <w:rPr>
          <w:rFonts w:ascii="Menlo" w:hAnsi="Menlo" w:cs="Menlo"/>
          <w:sz w:val="28"/>
          <w:sz-cs w:val="28"/>
          <w:spacing w:val="0"/>
          <w:color w:val="0E0E0E"/>
        </w:rPr>
        <w:t xml:space="preserve">figs/make_phys_figs.py</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figs/make_law_figs.py</w:t>
      </w:r>
      <w:r>
        <w:rPr>
          <w:rFonts w:ascii="Times New Roman" w:hAnsi="Times New Roman" w:cs="Times New Roman"/>
          <w:sz w:val="30"/>
          <w:sz-cs w:val="30"/>
          <w:spacing w:val="0"/>
          <w:color w:val="0E0E0E"/>
        </w:rPr>
        <w:t xml:space="preserve">).</w:t>
      </w:r>
    </w:p>
    <w:p>
      <w:pPr>
        <w:ind w:left="720" w:first-line="-720"/>
      </w:pPr>
      <w:r>
        <w:rPr>
          <w:rFonts w:ascii="Times New Roman" w:hAnsi="Times New Roman" w:cs="Times New Roman"/>
          <w:sz w:val="30"/>
          <w:sz-cs w:val="30"/>
          <w:color w:val="0E0E0E"/>
        </w:rPr>
        <w:t xml:space="preserve"/>
        <w:tab/>
        <w:t xml:space="preserve">•</w:t>
        <w:tab/>
        <w:t xml:space="preserve"/>
      </w:r>
      <w:r>
        <w:rPr>
          <w:rFonts w:ascii="Times New Roman" w:hAnsi="Times New Roman" w:cs="Times New Roman"/>
          <w:sz w:val="30"/>
          <w:sz-cs w:val="30"/>
          <w:spacing w:val="0"/>
          <w:color w:val="0E0E0E"/>
        </w:rPr>
        <w:t xml:space="preserve">Tools: </w:t>
      </w:r>
      <w:r>
        <w:rPr>
          <w:rFonts w:ascii="Menlo" w:hAnsi="Menlo" w:cs="Menlo"/>
          <w:sz w:val="28"/>
          <w:sz-cs w:val="28"/>
          <w:spacing w:val="0"/>
          <w:color w:val="0E0E0E"/>
        </w:rPr>
        <w:t xml:space="preserve">tools/tb_sweep.py</w:t>
      </w:r>
      <w:r>
        <w:rPr>
          <w:rFonts w:ascii="Times New Roman" w:hAnsi="Times New Roman" w:cs="Times New Roman"/>
          <w:sz w:val="30"/>
          <w:sz-cs w:val="30"/>
          <w:spacing w:val="0"/>
          <w:color w:val="0E0E0E"/>
        </w:rPr>
        <w:t xml:space="preserve"> (knee), </w:t>
      </w:r>
      <w:r>
        <w:rPr>
          <w:rFonts w:ascii="Menlo" w:hAnsi="Menlo" w:cs="Menlo"/>
          <w:sz w:val="28"/>
          <w:sz-cs w:val="28"/>
          <w:spacing w:val="0"/>
          <w:color w:val="0E0E0E"/>
        </w:rPr>
        <w:t xml:space="preserve">tools/tb_sync.py</w:t>
      </w:r>
      <w:r>
        <w:rPr>
          <w:rFonts w:ascii="Times New Roman" w:hAnsi="Times New Roman" w:cs="Times New Roman"/>
          <w:sz w:val="30"/>
          <w:sz-cs w:val="30"/>
          <w:spacing w:val="0"/>
          <w:color w:val="0E0E0E"/>
        </w:rPr>
        <w:t xml:space="preserve"> (phase), </w:t>
      </w:r>
      <w:r>
        <w:rPr>
          <w:rFonts w:ascii="Menlo" w:hAnsi="Menlo" w:cs="Menlo"/>
          <w:sz w:val="28"/>
          <w:sz-cs w:val="28"/>
          <w:spacing w:val="0"/>
          <w:color w:val="0E0E0E"/>
        </w:rPr>
        <w:t xml:space="preserve">tools/tb_sell.py</w:t>
      </w:r>
      <w:r>
        <w:rPr>
          <w:rFonts w:ascii="Times New Roman" w:hAnsi="Times New Roman" w:cs="Times New Roman"/>
          <w:sz w:val="30"/>
          <w:sz-cs w:val="30"/>
          <w:spacing w:val="0"/>
          <w:color w:val="0E0E0E"/>
        </w:rPr>
        <w:t xml:space="preserve"> (sell ladder),</w:t>
      </w:r>
    </w:p>
    <w:p>
      <w:pPr>
        <w:jc w:val="both"/>
        <w:spacing w:after="160"/>
      </w:pPr>
      <w:r>
        <w:rPr>
          <w:rFonts w:ascii="Menlo" w:hAnsi="Menlo" w:cs="Menlo"/>
          <w:sz w:val="28"/>
          <w:sz-cs w:val="28"/>
          <w:spacing w:val="0"/>
          <w:color w:val="0E0E0E"/>
        </w:rPr>
        <w:t xml:space="preserve">tools/tb_capmix.py</w:t>
      </w:r>
      <w:r>
        <w:rPr>
          <w:rFonts w:ascii="Times New Roman" w:hAnsi="Times New Roman" w:cs="Times New Roman"/>
          <w:sz w:val="30"/>
          <w:sz-cs w:val="30"/>
          <w:spacing w:val="0"/>
          <w:color w:val="0E0E0E"/>
        </w:rPr>
        <w:t xml:space="preserve"> (mixed-phase), </w:t>
      </w:r>
      <w:r>
        <w:rPr>
          <w:rFonts w:ascii="Menlo" w:hAnsi="Menlo" w:cs="Menlo"/>
          <w:sz w:val="28"/>
          <w:sz-cs w:val="28"/>
          <w:spacing w:val="0"/>
          <w:color w:val="0E0E0E"/>
        </w:rPr>
        <w:t xml:space="preserve">tools/tb_c5.py</w:t>
      </w:r>
      <w:r>
        <w:rPr>
          <w:rFonts w:ascii="Times New Roman" w:hAnsi="Times New Roman" w:cs="Times New Roman"/>
          <w:sz w:val="30"/>
          <w:sz-cs w:val="30"/>
          <w:spacing w:val="0"/>
          <w:color w:val="0E0E0E"/>
        </w:rPr>
        <w:t xml:space="preserve"> (anti-phase arrangement); all host-side.</w:t>
      </w:r>
    </w:p>
    <w:p>
      <w:pPr>
        <w:spacing w:after="213"/>
      </w:pPr>
      <w:r>
        <w:rPr>
          <w:rFonts w:ascii="Times New Roman" w:hAnsi="Times New Roman" w:cs="Times New Roman"/>
          <w:sz w:val="40"/>
          <w:sz-cs w:val="40"/>
          <w:b/>
          <w:spacing w:val="0"/>
          <w:color w:val="0E0E0E"/>
        </w:rPr>
        <w:t xml:space="preserve">9 Resource-Efficiency Modules</w:t>
      </w:r>
    </w:p>
    <w:p>
      <w:pPr>
        <w:ind w:left="480" w:right="480" w:first-line="-480"/>
        <w:spacing w:after="213"/>
      </w:pPr>
      <w:r>
        <w:rPr>
          <w:rFonts w:ascii="Times New Roman" w:hAnsi="Times New Roman" w:cs="Times New Roman"/>
          <w:sz w:val="28"/>
          <w:sz-cs w:val="28"/>
          <w:spacing w:val="0"/>
          <w:color w:val="262626"/>
        </w:rPr>
        <w:t xml:space="preserve">This chapter carries the "no-regression resource-efficiency" pillar (skeleton §9): per-resource precision control measured under three no-regression constraints — service P99 ≤ 10 ms, no customer-rate degradation, and no reduction of tenant-visible memory. Phase C experiments are complete (zram3b/ioctl2/ FPR/canary3) and the sections below are filled (Figures 22–26). </w:t>
      </w:r>
      <w:r>
        <w:rPr>
          <w:rFonts w:ascii="Times New Roman" w:hAnsi="Times New Roman" w:cs="Times New Roman"/>
          <w:sz w:val="28"/>
          <w:sz-cs w:val="28"/>
          <w:b/>
          <w:spacing w:val="0"/>
          <w:color w:val="262626"/>
        </w:rPr>
        <w:t xml:space="preserve">Positioning: this chapter is a supporting extension</w:t>
      </w:r>
      <w:r>
        <w:rPr>
          <w:rFonts w:ascii="Times New Roman" w:hAnsi="Times New Roman" w:cs="Times New Roman"/>
          <w:sz w:val="28"/>
          <w:sz-cs w:val="28"/>
          <w:spacing w:val="0"/>
          <w:color w:val="262626"/>
        </w:rPr>
        <w:t xml:space="preserve"> — the main line is the Identify/Predict/Actuate chain of Sections 3/5/7/8; this chapter verifies that the no-regression principle extends across resources and provides density-ceiling context.</w:t>
      </w:r>
    </w:p>
    <w:p>
      <w:pPr/>
      <w:r>
        <w:rPr>
          <w:rFonts w:ascii="Times New Roman" w:hAnsi="Times New Roman" w:cs="Times New Roman"/>
          <w:sz w:val="30"/>
          <w:sz-cs w:val="30"/>
          <w:spacing w:val="0"/>
          <w:color w:val="6D6D6D"/>
        </w:rPr>
        <w:t xml:space="preserve"/>
      </w:r>
    </w:p>
    <w:p>
      <w:pPr>
        <w:spacing w:after="160"/>
      </w:pPr>
      <w:r>
        <w:rPr>
          <w:rFonts w:ascii="Times New Roman" w:hAnsi="Times New Roman" w:cs="Times New Roman"/>
          <w:sz w:val="34"/>
          <w:sz-cs w:val="34"/>
          <w:b/>
          <w:spacing w:val="0"/>
          <w:color w:val="0E0E0E"/>
        </w:rPr>
        <w:t xml:space="preserve">9.1 CPU: Micro-Period Quotas — a Self-Audit Correction (Figure 22)</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22 Micro-period self-audit: 2 ms and 1 s deliver identically (+35% withdrawn)</w:t>
      </w:r>
    </w:p>
    <w:p>
      <w:pPr>
        <w:jc w:val="both"/>
        <w:spacing w:after="160"/>
      </w:pPr>
      <w:r>
        <w:rPr>
          <w:rFonts w:ascii="Times New Roman" w:hAnsi="Times New Roman" w:cs="Times New Roman"/>
          <w:sz w:val="30"/>
          <w:sz-cs w:val="30"/>
          <w:b/>
          <w:spacing w:val="0"/>
          <w:color w:val="0E0E0E"/>
        </w:rPr>
        <w:t xml:space="preserve">Background.</w:t>
      </w:r>
      <w:r>
        <w:rPr>
          <w:rFonts w:ascii="Times New Roman" w:hAnsi="Times New Roman" w:cs="Times New Roman"/>
          <w:sz w:val="30"/>
          <w:sz-cs w:val="30"/>
          <w:spacing w:val="0"/>
          <w:color w:val="0E0E0E"/>
        </w:rPr>
        <w:t xml:space="preserve"> An early batch (qp2c: five pegged tenants at 50% quota, periods 2/4/10/100 ms/1 s) reported that shrinking the period raised the tenant rate from 59% to 80% (+35%), and this number entered the summary table.</w:t>
      </w:r>
    </w:p>
    <w:p>
      <w:pPr>
        <w:jc w:val="both"/>
        <w:spacing w:after="160"/>
      </w:pPr>
      <w:r>
        <w:rPr>
          <w:rFonts w:ascii="Times New Roman" w:hAnsi="Times New Roman" w:cs="Times New Roman"/>
          <w:sz w:val="30"/>
          <w:sz-cs w:val="30"/>
          <w:b/>
          <w:spacing w:val="0"/>
          <w:color w:val="0E0E0E"/>
        </w:rPr>
        <w:t xml:space="preserve">Audit and correction (qp2v1).</w:t>
      </w:r>
      <w:r>
        <w:rPr>
          <w:rFonts w:ascii="Times New Roman" w:hAnsi="Times New Roman" w:cs="Times New Roman"/>
          <w:sz w:val="30"/>
          <w:sz-cs w:val="30"/>
          <w:spacing w:val="0"/>
          <w:color w:val="0E0E0E"/>
        </w:rPr>
        <w:t xml:space="preserve"> A pre-submission measurement audit found that qp2c's rate readings come from the burner's </w:t>
      </w:r>
      <w:r>
        <w:rPr>
          <w:rFonts w:ascii="Times New Roman" w:hAnsi="Times New Roman" w:cs="Times New Roman"/>
          <w:sz w:val="30"/>
          <w:sz-cs w:val="30"/>
          <w:b/>
          <w:spacing w:val="0"/>
          <w:color w:val="0E0E0E"/>
        </w:rPr>
        <w:t xml:space="preserve">cumulative average within the current work phase</w:t>
      </w:r>
      <w:r>
        <w:rPr>
          <w:rFonts w:ascii="Times New Roman" w:hAnsi="Times New Roman" w:cs="Times New Roman"/>
          <w:sz w:val="30"/>
          <w:sz-cs w:val="30"/>
          <w:spacing w:val="0"/>
          <w:color w:val="0E0E0E"/>
        </w:rPr>
        <w:t xml:space="preserve"> (rewritten every ~2 s), while configs were only ~30 s apart — so </w:t>
      </w:r>
      <w:r>
        <w:rPr>
          <w:rFonts w:ascii="Times New Roman" w:hAnsi="Times New Roman" w:cs="Times New Roman"/>
          <w:sz w:val="30"/>
          <w:sz-cs w:val="30"/>
          <w:b/>
          <w:spacing w:val="0"/>
          <w:color w:val="0E0E0E"/>
        </w:rPr>
        <w:t xml:space="preserve">later configs read windows contaminated by earlier, faster ones</w:t>
      </w:r>
      <w:r>
        <w:rPr>
          <w:rFonts w:ascii="Times New Roman" w:hAnsi="Times New Roman" w:cs="Times New Roman"/>
          <w:sz w:val="30"/>
          <w:sz-cs w:val="30"/>
          <w:spacing w:val="0"/>
          <w:color w:val="0E0E0E"/>
        </w:rPr>
        <w:t xml:space="preserve"> (the uncapped segment at 25.6M inflated early readings). Clean re-measurement: fresh burner window per config + synchronized 60 s windows + guest </w:t>
      </w:r>
      <w:r>
        <w:rPr>
          <w:rFonts w:ascii="Menlo" w:hAnsi="Menlo" w:cs="Menlo"/>
          <w:sz w:val="28"/>
          <w:sz-cs w:val="28"/>
          <w:spacing w:val="0"/>
          <w:color w:val="0E0E0E"/>
        </w:rPr>
        <w:t xml:space="preserve">cpu.stat</w:t>
      </w:r>
      <w:r>
        <w:rPr>
          <w:rFonts w:ascii="Times New Roman" w:hAnsi="Times New Roman" w:cs="Times New Roman"/>
          <w:sz w:val="30"/>
          <w:sz-cs w:val="30"/>
          <w:spacing w:val="0"/>
          <w:color w:val="0E0E0E"/>
        </w:rPr>
        <w:t xml:space="preserve"> delivery as ground truth:</w:t>
      </w:r>
    </w:p>
    <w:p>
      <w:pPr/>
      <w:r>
        <w:rPr>
          <w:rFonts w:ascii="Times New Roman" w:hAnsi="Times New Roman" w:cs="Times New Roman"/>
          <w:sz w:val="25"/>
          <w:sz-cs w:val="25"/>
          <w:b/>
          <w:spacing w:val="0"/>
          <w:color w:val="0E0E0E"/>
        </w:rPr>
        <w:t xml:space="preserve">Config</w:t>
      </w:r>
    </w:p>
    <w:p>
      <w:pPr/>
      <w:r>
        <w:rPr>
          <w:rFonts w:ascii="Times New Roman" w:hAnsi="Times New Roman" w:cs="Times New Roman"/>
          <w:sz w:val="25"/>
          <w:sz-cs w:val="25"/>
          <w:b/>
          <w:spacing w:val="0"/>
          <w:color w:val="0E0E0E"/>
        </w:rPr>
        <w:t xml:space="preserve">Delivered CPU</w:t>
      </w:r>
    </w:p>
    <w:p>
      <w:pPr/>
      <w:r>
        <w:rPr>
          <w:rFonts w:ascii="Times New Roman" w:hAnsi="Times New Roman" w:cs="Times New Roman"/>
          <w:sz w:val="25"/>
          <w:sz-cs w:val="25"/>
          <w:b/>
          <w:spacing w:val="0"/>
          <w:color w:val="0E0E0E"/>
        </w:rPr>
        <w:t xml:space="preserve">Throttled</w:t>
      </w:r>
    </w:p>
    <w:p>
      <w:pPr/>
      <w:r>
        <w:rPr>
          <w:rFonts w:ascii="Times New Roman" w:hAnsi="Times New Roman" w:cs="Times New Roman"/>
          <w:sz w:val="25"/>
          <w:sz-cs w:val="25"/>
          <w:b/>
          <w:spacing w:val="0"/>
          <w:color w:val="0E0E0E"/>
        </w:rPr>
        <w:t xml:space="preserve">Rate</w:t>
      </w:r>
    </w:p>
    <w:p>
      <w:pPr/>
      <w:r>
        <w:rPr>
          <w:rFonts w:ascii="Times New Roman" w:hAnsi="Times New Roman" w:cs="Times New Roman"/>
          <w:sz w:val="25"/>
          <w:sz-cs w:val="25"/>
          <w:b/>
          <w:spacing w:val="0"/>
          <w:color w:val="0E0E0E"/>
        </w:rPr>
        <w:t xml:space="preserve">Rate/core</w:t>
      </w:r>
    </w:p>
    <w:p>
      <w:pPr/>
      <w:r>
        <w:rPr>
          <w:rFonts w:ascii="Times New Roman" w:hAnsi="Times New Roman" w:cs="Times New Roman"/>
          <w:sz w:val="25"/>
          <w:sz-cs w:val="25"/>
          <w:spacing w:val="0"/>
          <w:color w:val="0E0E0E"/>
        </w:rPr>
        <w:t xml:space="preserve">uncapped</w:t>
      </w:r>
    </w:p>
    <w:p>
      <w:pPr/>
      <w:r>
        <w:rPr>
          <w:rFonts w:ascii="Times New Roman" w:hAnsi="Times New Roman" w:cs="Times New Roman"/>
          <w:sz w:val="25"/>
          <w:sz-cs w:val="25"/>
          <w:spacing w:val="0"/>
          <w:color w:val="0E0E0E"/>
        </w:rPr>
        <w:t xml:space="preserve">1.000 cores</w:t>
      </w:r>
    </w:p>
    <w:p>
      <w:pPr/>
      <w:r>
        <w:rPr>
          <w:rFonts w:ascii="Times New Roman" w:hAnsi="Times New Roman" w:cs="Times New Roman"/>
          <w:sz w:val="25"/>
          <w:sz-cs w:val="25"/>
          <w:spacing w:val="0"/>
          <w:color w:val="0E0E0E"/>
        </w:rPr>
        <w:t xml:space="preserve">0%</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25.8M</w:t>
      </w:r>
    </w:p>
    <w:p>
      <w:pPr/>
      <w:r>
        <w:rPr>
          <w:rFonts w:ascii="Times New Roman" w:hAnsi="Times New Roman" w:cs="Times New Roman"/>
          <w:sz w:val="25"/>
          <w:sz-cs w:val="25"/>
          <w:spacing w:val="0"/>
          <w:color w:val="0E0E0E"/>
        </w:rPr>
        <w:t xml:space="preserve">2 ms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13.2–13.4M</w:t>
      </w:r>
    </w:p>
    <w:p>
      <w:pPr/>
      <w:r>
        <w:rPr>
          <w:rFonts w:ascii="Times New Roman" w:hAnsi="Times New Roman" w:cs="Times New Roman"/>
          <w:sz w:val="25"/>
          <w:sz-cs w:val="25"/>
          <w:spacing w:val="0"/>
          <w:color w:val="0E0E0E"/>
        </w:rPr>
        <w:t xml:space="preserve">26.4–26.8M</w:t>
      </w:r>
    </w:p>
    <w:p>
      <w:pPr/>
      <w:r>
        <w:rPr>
          <w:rFonts w:ascii="Times New Roman" w:hAnsi="Times New Roman" w:cs="Times New Roman"/>
          <w:sz w:val="25"/>
          <w:sz-cs w:val="25"/>
          <w:spacing w:val="0"/>
          <w:color w:val="0E0E0E"/>
        </w:rPr>
        <w:t xml:space="preserve">1 s (50% quota)</w:t>
      </w:r>
    </w:p>
    <w:p>
      <w:pPr/>
      <w:r>
        <w:rPr>
          <w:rFonts w:ascii="Times New Roman" w:hAnsi="Times New Roman" w:cs="Times New Roman"/>
          <w:sz w:val="25"/>
          <w:sz-cs w:val="25"/>
          <w:spacing w:val="0"/>
          <w:color w:val="0E0E0E"/>
        </w:rPr>
        <w:t xml:space="preserve">0.500 cores</w:t>
      </w:r>
    </w:p>
    <w:p>
      <w:pPr/>
      <w:r>
        <w:rPr>
          <w:rFonts w:ascii="Times New Roman" w:hAnsi="Times New Roman" w:cs="Times New Roman"/>
          <w:sz w:val="25"/>
          <w:sz-cs w:val="25"/>
          <w:spacing w:val="0"/>
          <w:color w:val="0E0E0E"/>
        </w:rPr>
        <w:t xml:space="preserve">~50%</w:t>
      </w:r>
    </w:p>
    <w:p>
      <w:pPr/>
      <w:r>
        <w:rPr>
          <w:rFonts w:ascii="Times New Roman" w:hAnsi="Times New Roman" w:cs="Times New Roman"/>
          <w:sz w:val="25"/>
          <w:sz-cs w:val="25"/>
          <w:spacing w:val="0"/>
          <w:color w:val="0E0E0E"/>
        </w:rPr>
        <w:t xml:space="preserve">13.3M</w:t>
      </w:r>
    </w:p>
    <w:p>
      <w:pPr/>
      <w:r>
        <w:rPr>
          <w:rFonts w:ascii="Times New Roman" w:hAnsi="Times New Roman" w:cs="Times New Roman"/>
          <w:sz w:val="25"/>
          <w:sz-cs w:val="25"/>
          <w:spacing w:val="0"/>
          <w:color w:val="0E0E0E"/>
        </w:rPr>
        <w:t xml:space="preserve">26.6M</w:t>
      </w:r>
    </w:p>
    <w:p>
      <w:pPr>
        <w:jc w:val="both"/>
        <w:spacing w:after="160"/>
      </w:pPr>
      <w:r>
        <w:rPr>
          <w:rFonts w:ascii="Times New Roman" w:hAnsi="Times New Roman" w:cs="Times New Roman"/>
          <w:sz w:val="30"/>
          <w:sz-cs w:val="30"/>
          <w:b/>
          <w:spacing w:val="0"/>
          <w:color w:val="0E0E0E"/>
        </w:rPr>
        <w:t xml:space="preserve">Corrected conclusion.</w:t>
      </w:r>
      <w:r>
        <w:rPr>
          <w:rFonts w:ascii="Times New Roman" w:hAnsi="Times New Roman" w:cs="Times New Roman"/>
          <w:sz w:val="30"/>
          <w:sz-cs w:val="30"/>
          <w:spacing w:val="0"/>
          <w:color w:val="0E0E0E"/>
        </w:rPr>
        <w:t xml:space="preserve"> At 50% quota, </w:t>
      </w:r>
      <w:r>
        <w:rPr>
          <w:rFonts w:ascii="Times New Roman" w:hAnsi="Times New Roman" w:cs="Times New Roman"/>
          <w:sz w:val="30"/>
          <w:sz-cs w:val="30"/>
          <w:b/>
          <w:spacing w:val="0"/>
          <w:color w:val="0E0E0E"/>
        </w:rPr>
        <w:t xml:space="preserve">2 ms and 1 s deliver identically</w:t>
      </w:r>
      <w:r>
        <w:rPr>
          <w:rFonts w:ascii="Times New Roman" w:hAnsi="Times New Roman" w:cs="Times New Roman"/>
          <w:sz w:val="30"/>
          <w:sz-cs w:val="30"/>
          <w:spacing w:val="0"/>
          <w:color w:val="0E0E0E"/>
        </w:rPr>
        <w:t xml:space="preserve"> (0.500 cores each, ~52%of baseline, difference &lt;1%); </w:t>
      </w:r>
      <w:r>
        <w:rPr>
          <w:rFonts w:ascii="Times New Roman" w:hAnsi="Times New Roman" w:cs="Times New Roman"/>
          <w:sz w:val="30"/>
          <w:sz-cs w:val="30"/>
          <w:b/>
          <w:spacing w:val="0"/>
          <w:color w:val="0E0E0E"/>
        </w:rPr>
        <w:t xml:space="preserve">the +35% claim is withdrawn</w:t>
      </w:r>
      <w:r>
        <w:rPr>
          <w:rFonts w:ascii="Times New Roman" w:hAnsi="Times New Roman" w:cs="Times New Roman"/>
          <w:sz w:val="30"/>
          <w:sz-cs w:val="30"/>
          <w:spacing w:val="0"/>
          <w:color w:val="0E0E0E"/>
        </w:rPr>
        <w:t xml:space="preserve"> (summary table corrected in step). Services are unaffected by the period (0.73–0.75 ms; the qp2c service data remain valid). </w:t>
      </w:r>
      <w:r>
        <w:rPr>
          <w:rFonts w:ascii="Times New Roman" w:hAnsi="Times New Roman" w:cs="Times New Roman"/>
          <w:sz w:val="30"/>
          <w:sz-cs w:val="30"/>
          <w:b/>
          <w:spacing w:val="0"/>
          <w:color w:val="0E0E0E"/>
        </w:rPr>
        <w:t xml:space="preserve">Lessons, fixed in </w:t>
      </w:r>
      <w:r>
        <w:rPr>
          <w:rFonts w:ascii="Menlo" w:hAnsi="Menlo" w:cs="Menlo"/>
          <w:sz w:val="28"/>
          <w:sz-cs w:val="28"/>
          <w:b/>
          <w:spacing w:val="0"/>
          <w:color w:val="0E0E0E"/>
        </w:rPr>
        <w:t xml:space="preserve">tb_qp2v.py</w:t>
      </w:r>
      <w:r>
        <w:rPr>
          <w:rFonts w:ascii="Times New Roman" w:hAnsi="Times New Roman" w:cs="Times New Roman"/>
          <w:sz w:val="30"/>
          <w:sz-cs w:val="30"/>
          <w:b/>
          <w:spacing w:val="0"/>
          <w:color w:val="0E0E0E"/>
        </w:rPr>
        <w:t xml:space="preserve">:</w:t>
      </w:r>
      <w:r>
        <w:rPr>
          <w:rFonts w:ascii="Times New Roman" w:hAnsi="Times New Roman" w:cs="Times New Roman"/>
          <w:sz w:val="30"/>
          <w:sz-cs w:val="30"/>
          <w:spacing w:val="0"/>
          <w:color w:val="0E0E0E"/>
        </w:rPr>
        <w:t xml:space="preserve"> throughput comparisons must (i) reset the cumulative window per config and (ii) cross-check against cgroup delivery rather than the rate file.</w:t>
      </w:r>
    </w:p>
    <w:p>
      <w:pPr>
        <w:jc w:val="both"/>
        <w:spacing w:after="160"/>
      </w:pPr>
      <w:r>
        <w:rPr>
          <w:rFonts w:ascii="Times New Roman" w:hAnsi="Times New Roman" w:cs="Times New Roman"/>
          <w:sz w:val="30"/>
          <w:sz-cs w:val="30"/>
          <w:b/>
          <w:spacing w:val="0"/>
          <w:color w:val="0E0E0E"/>
        </w:rPr>
        <w:t xml:space="preserve">Boundaries.</w:t>
      </w:r>
      <w:r>
        <w:rPr>
          <w:rFonts w:ascii="Times New Roman" w:hAnsi="Times New Roman" w:cs="Times New Roman"/>
          <w:sz w:val="30"/>
          <w:sz-cs w:val="30"/>
          <w:spacing w:val="0"/>
          <w:color w:val="0E0E0E"/>
        </w:rPr>
        <w:t xml:space="preserve"> Pure CPU-pegged busy loops; period effects on latency-sensitive/mixed workloads are untested (future work).</w:t>
      </w:r>
    </w:p>
    <w:p>
      <w:pPr>
        <w:spacing w:after="160"/>
      </w:pPr>
      <w:r>
        <w:rPr>
          <w:rFonts w:ascii="Times New Roman" w:hAnsi="Times New Roman" w:cs="Times New Roman"/>
          <w:sz w:val="34"/>
          <w:sz-cs w:val="34"/>
          <w:b/>
          <w:spacing w:val="0"/>
          <w:color w:val="0E0E0E"/>
        </w:rPr>
        <w:t xml:space="preserve">9.2 Memory: Balloon-Free Reclaim Trio (Figures 23–25) — partial</w:t>
      </w:r>
    </w:p>
    <w:p>
      <w:pPr>
        <w:jc w:val="both"/>
        <w:spacing w:after="160"/>
      </w:pPr>
      <w:r>
        <w:rPr>
          <w:rFonts w:ascii="Times New Roman" w:hAnsi="Times New Roman" w:cs="Times New Roman"/>
          <w:sz w:val="30"/>
          <w:sz-cs w:val="30"/>
          <w:b/>
          <w:spacing w:val="0"/>
          <w:color w:val="0E0E0E"/>
        </w:rPr>
        <w:t xml:space="preserve">Done so far.</w:t>
      </w:r>
      <w:r>
        <w:rPr>
          <w:rFonts w:ascii="Times New Roman" w:hAnsi="Times New Roman" w:cs="Times New Roman"/>
          <w:sz w:val="30"/>
          <w:sz-cs w:val="30"/>
          <w:spacing w:val="0"/>
          <w:color w:val="0E0E0E"/>
        </w:rPr>
        <w:t xml:space="preserve"> (i) </w:t>
      </w:r>
      <w:r>
        <w:rPr>
          <w:rFonts w:ascii="Times New Roman" w:hAnsi="Times New Roman" w:cs="Times New Roman"/>
          <w:sz w:val="30"/>
          <w:sz-cs w:val="30"/>
          <w:b/>
          <w:spacing w:val="0"/>
          <w:color w:val="0E0E0E"/>
        </w:rPr>
        <w:t xml:space="preserve">KSM fleet dedup (ksm1; see the kernel documentation [21])</w:t>
      </w:r>
      <w:r>
        <w:rPr>
          <w:rFonts w:ascii="Times New Roman" w:hAnsi="Times New Roman" w:cs="Times New Roman"/>
          <w:sz w:val="30"/>
          <w:sz-cs w:val="30"/>
          <w:spacing w:val="0"/>
          <w:color w:val="0E0E0E"/>
        </w:rPr>
        <w:t xml:space="preserve">: 64 same-image VMs share </w:t>
      </w:r>
      <w:r>
        <w:rPr>
          <w:rFonts w:ascii="Times New Roman" w:hAnsi="Times New Roman" w:cs="Times New Roman"/>
          <w:sz w:val="30"/>
          <w:sz-cs w:val="30"/>
          <w:b/>
          <w:spacing w:val="0"/>
          <w:color w:val="0E0E0E"/>
        </w:rPr>
        <w:t xml:space="preserve">21.9 GB = 33.4% of fleet RAM</w:t>
      </w:r>
      <w:r>
        <w:rPr>
          <w:rFonts w:ascii="Times New Roman" w:hAnsi="Times New Roman" w:cs="Times New Roman"/>
          <w:sz w:val="30"/>
          <w:sz-cs w:val="30"/>
          <w:spacing w:val="0"/>
          <w:color w:val="0E0E0E"/>
        </w:rPr>
        <w:t xml:space="preserve">; ksmd ≈ 0.16 core; service P99 0.73→0.76 ms (zero regression). Cost boundaries: write-CoW latency untested; cross-tenant dedup carries known side-channel concerns — enable per trust domain in production. (ii) </w:t>
      </w:r>
      <w:r>
        <w:rPr>
          <w:rFonts w:ascii="Times New Roman" w:hAnsi="Times New Roman" w:cs="Times New Roman"/>
          <w:sz w:val="30"/>
          <w:sz-cs w:val="30"/>
          <w:b/>
          <w:spacing w:val="0"/>
          <w:color w:val="0E0E0E"/>
        </w:rPr>
        <w:t xml:space="preserve">Free-page reporting (manual verification, 300 MB)</w:t>
      </w:r>
      <w:r>
        <w:rPr>
          <w:rFonts w:ascii="Times New Roman" w:hAnsi="Times New Roman" w:cs="Times New Roman"/>
          <w:sz w:val="30"/>
          <w:sz-cs w:val="30"/>
          <w:spacing w:val="0"/>
          <w:color w:val="0E0E0E"/>
        </w:rPr>
        <w:t xml:space="preserve">: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315→629 MB with the guest allocation and returns 6–12 s after free;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stays 973 MB throughout. Side finding: an idle"1 GB" VM holds only 156–315 MB of host RAM (FPR has been returning free pages all along). (iii) Automated FPR (fpr5, 300 MB): host </w:t>
      </w:r>
      <w:r>
        <w:rPr>
          <w:rFonts w:ascii="Menlo" w:hAnsi="Menlo" w:cs="Menlo"/>
          <w:sz w:val="28"/>
          <w:sz-cs w:val="28"/>
          <w:spacing w:val="0"/>
          <w:color w:val="0E0E0E"/>
        </w:rPr>
        <w:t xml:space="preserve">memory.current</w:t>
      </w:r>
      <w:r>
        <w:rPr>
          <w:rFonts w:ascii="Times New Roman" w:hAnsi="Times New Roman" w:cs="Times New Roman"/>
          <w:sz w:val="30"/>
          <w:sz-cs w:val="30"/>
          <w:spacing w:val="0"/>
          <w:color w:val="0E0E0E"/>
        </w:rPr>
        <w:t xml:space="preserve"> 571→875→570 MB (vm312) and 581→878→575 MB (vm313), </w:t>
      </w:r>
      <w:r>
        <w:rPr>
          <w:rFonts w:ascii="Times New Roman" w:hAnsi="Times New Roman" w:cs="Times New Roman"/>
          <w:sz w:val="30"/>
          <w:sz-cs w:val="30"/>
          <w:b/>
          <w:spacing w:val="0"/>
          <w:color w:val="0E0E0E"/>
        </w:rPr>
        <w:t xml:space="preserve">303 MB reclaimed</w:t>
      </w:r>
      <w:r>
        <w:rPr>
          <w:rFonts w:ascii="Times New Roman" w:hAnsi="Times New Roman" w:cs="Times New Roman"/>
          <w:sz w:val="30"/>
          <w:sz-cs w:val="30"/>
          <w:spacing w:val="0"/>
          <w:color w:val="0E0E0E"/>
        </w:rPr>
        <w:t xml:space="preserve">, guest </w:t>
      </w:r>
      <w:r>
        <w:rPr>
          <w:rFonts w:ascii="Menlo" w:hAnsi="Menlo" w:cs="Menlo"/>
          <w:sz w:val="28"/>
          <w:sz-cs w:val="28"/>
          <w:spacing w:val="0"/>
          <w:color w:val="0E0E0E"/>
        </w:rPr>
        <w:t xml:space="preserve">MemTotal</w:t>
      </w:r>
      <w:r>
        <w:rPr>
          <w:rFonts w:ascii="Times New Roman" w:hAnsi="Times New Roman" w:cs="Times New Roman"/>
          <w:sz w:val="30"/>
          <w:sz-cs w:val="30"/>
          <w:spacing w:val="0"/>
          <w:color w:val="0E0E0E"/>
        </w:rPr>
        <w:t xml:space="preserve"> unchanged at 973 MB — matching the manual result (fpr4 had failed because the balloc call lacked the </w:t>
      </w:r>
      <w:r>
        <w:rPr>
          <w:rFonts w:ascii="Menlo" w:hAnsi="Menlo" w:cs="Menlo"/>
          <w:sz w:val="28"/>
          <w:sz-cs w:val="28"/>
          <w:spacing w:val="0"/>
          <w:color w:val="0E0E0E"/>
        </w:rPr>
        <w:t xml:space="preserve">debian@</w:t>
      </w:r>
      <w:r>
        <w:rPr>
          <w:rFonts w:ascii="Times New Roman" w:hAnsi="Times New Roman" w:cs="Times New Roman"/>
          <w:sz w:val="30"/>
          <w:sz-cs w:val="30"/>
          <w:spacing w:val="0"/>
          <w:color w:val="0E0E0E"/>
        </w:rPr>
        <w:t xml:space="preserve"> user prefix; fixed and rerun). (iv) </w:t>
      </w:r>
      <w:r>
        <w:rPr>
          <w:rFonts w:ascii="Times New Roman" w:hAnsi="Times New Roman" w:cs="Times New Roman"/>
          <w:sz w:val="30"/>
          <w:sz-cs w:val="30"/>
          <w:b/>
          <w:spacing w:val="0"/>
          <w:color w:val="0E0E0E"/>
        </w:rPr>
        <w:t xml:space="preserve">zram absorption (zram3b, after a unit fix)</w:t>
      </w:r>
      <w:r>
        <w:rPr>
          <w:rFonts w:ascii="Times New Roman" w:hAnsi="Times New Roman" w:cs="Times New Roman"/>
          <w:sz w:val="30"/>
          <w:sz-cs w:val="30"/>
          <w:spacing w:val="0"/>
          <w:color w:val="0E0E0E"/>
        </w:rPr>
        <w:t xml:space="preserve">: allocation reached the </w:t>
      </w:r>
      <w:r>
        <w:rPr>
          <w:rFonts w:ascii="Times New Roman" w:hAnsi="Times New Roman" w:cs="Times New Roman"/>
          <w:sz w:val="30"/>
          <w:sz-cs w:val="30"/>
          <w:b/>
          <w:spacing w:val="0"/>
          <w:color w:val="0E0E0E"/>
        </w:rPr>
        <w:t xml:space="preserve">1120 GB target</w:t>
      </w:r>
      <w:r>
        <w:rPr>
          <w:rFonts w:ascii="Times New Roman" w:hAnsi="Times New Roman" w:cs="Times New Roman"/>
          <w:sz w:val="30"/>
          <w:sz-cs w:val="30"/>
          <w:spacing w:val="0"/>
          <w:color w:val="0E0E0E"/>
        </w:rPr>
        <w:t xml:space="preserve">, with </w:t>
      </w:r>
      <w:r>
        <w:rPr>
          <w:rFonts w:ascii="Times New Roman" w:hAnsi="Times New Roman" w:cs="Times New Roman"/>
          <w:sz w:val="30"/>
          <w:sz-cs w:val="30"/>
          <w:b/>
          <w:spacing w:val="0"/>
          <w:color w:val="0E0E0E"/>
        </w:rPr>
        <w:t xml:space="preserve">176.8 GB of overflow fully absorbed by zram</w:t>
      </w:r>
      <w:r>
        <w:rPr>
          <w:rFonts w:ascii="Times New Roman" w:hAnsi="Times New Roman" w:cs="Times New Roman"/>
          <w:sz w:val="30"/>
          <w:sz-cs w:val="30"/>
          <w:spacing w:val="0"/>
          <w:color w:val="0E0E0E"/>
        </w:rPr>
        <w:t xml:space="preserve"> (3.1 GB physical memory after compression, </w:t>
      </w:r>
      <w:r>
        <w:rPr>
          <w:rFonts w:ascii="Menlo" w:hAnsi="Menlo" w:cs="Menlo"/>
          <w:sz w:val="28"/>
          <w:sz-cs w:val="28"/>
          <w:spacing w:val="0"/>
          <w:color w:val="0E0E0E"/>
        </w:rPr>
        <w:t xml:space="preserve">mem_used</w:t>
      </w:r>
      <w:r>
        <w:rPr>
          <w:rFonts w:ascii="Times New Roman" w:hAnsi="Times New Roman" w:cs="Times New Roman"/>
          <w:sz w:val="30"/>
          <w:sz-cs w:val="30"/>
          <w:spacing w:val="0"/>
          <w:color w:val="0E0E0E"/>
        </w:rPr>
        <w:t xml:space="preserve"> 3.5 GB; compressible cold pages —real workloads would compress less); mid-storm service P99 stayed flat at </w:t>
      </w:r>
      <w:r>
        <w:rPr>
          <w:rFonts w:ascii="Times New Roman" w:hAnsi="Times New Roman" w:cs="Times New Roman"/>
          <w:sz w:val="30"/>
          <w:sz-cs w:val="30"/>
          <w:b/>
          <w:spacing w:val="0"/>
          <w:color w:val="0E0E0E"/>
        </w:rPr>
        <w:t xml:space="preserve">0.745 ms</w:t>
      </w:r>
      <w:r>
        <w:rPr>
          <w:rFonts w:ascii="Times New Roman" w:hAnsi="Times New Roman" w:cs="Times New Roman"/>
          <w:sz w:val="30"/>
          <w:sz-cs w:val="30"/>
          <w:spacing w:val="0"/>
          <w:color w:val="0E0E0E"/>
        </w:rPr>
        <w:t xml:space="preserve">. The disk-swap arm</w:t>
      </w:r>
      <w:r>
        <w:rPr>
          <w:rFonts w:ascii="Times New Roman" w:hAnsi="Times New Roman" w:cs="Times New Roman"/>
          <w:sz w:val="30"/>
          <w:sz-cs w:val="30"/>
          <w:b/>
          <w:spacing w:val="0"/>
          <w:color w:val="0E0E0E"/>
        </w:rPr>
        <w:t xml:space="preserve">aborted at 1044 GB</w:t>
      </w:r>
      <w:r>
        <w:rPr>
          <w:rFonts w:ascii="Times New Roman" w:hAnsi="Times New Roman" w:cs="Times New Roman"/>
          <w:sz w:val="30"/>
          <w:sz-cs w:val="30"/>
          <w:spacing w:val="0"/>
          <w:color w:val="0E0E0E"/>
        </w:rPr>
        <w:t xml:space="preserve"> (the 96 GB swapfile exhausted first) — the "zram absorbs / disk insufficient"contrast holds. (v) </w:t>
      </w:r>
      <w:r>
        <w:rPr>
          <w:rFonts w:ascii="Times New Roman" w:hAnsi="Times New Roman" w:cs="Times New Roman"/>
          <w:sz w:val="30"/>
          <w:sz-cs w:val="30"/>
          <w:b/>
          <w:spacing w:val="0"/>
          <w:color w:val="0E0E0E"/>
        </w:rPr>
        <w:t xml:space="preserve">QoE canary (canary3)</w:t>
      </w:r>
      <w:r>
        <w:rPr>
          <w:rFonts w:ascii="Times New Roman" w:hAnsi="Times New Roman" w:cs="Times New Roman"/>
          <w:sz w:val="30"/>
          <w:sz-cs w:val="30"/>
          <w:spacing w:val="0"/>
          <w:color w:val="0E0E0E"/>
        </w:rPr>
        <w:t xml:space="preserve">: two independent canary VMs running a 200 ms wakeup loop show max gap </w:t>
      </w:r>
      <w:r>
        <w:rPr>
          <w:rFonts w:ascii="Times New Roman" w:hAnsi="Times New Roman" w:cs="Times New Roman"/>
          <w:sz w:val="30"/>
          <w:sz-cs w:val="30"/>
          <w:b/>
          <w:spacing w:val="0"/>
          <w:color w:val="0E0E0E"/>
        </w:rPr>
        <w:t xml:space="preserve">0.1 ms</w:t>
      </w:r>
      <w:r>
        <w:rPr>
          <w:rFonts w:ascii="Times New Roman" w:hAnsi="Times New Roman" w:cs="Times New Roman"/>
          <w:sz w:val="30"/>
          <w:sz-cs w:val="30"/>
          <w:spacing w:val="0"/>
          <w:color w:val="0E0E0E"/>
        </w:rPr>
        <w:t xml:space="preserve"> (zero &gt;250 ms stalls) across baseline / rand40 / sync32 / mix50_40 — no scheduling stalls under either density or phase arrangement.</w:t>
      </w:r>
    </w:p>
    <w:p>
      <w:pPr>
        <w:spacing w:after="160"/>
      </w:pPr>
      <w:r>
        <w:rPr>
          <w:rFonts w:ascii="Times New Roman" w:hAnsi="Times New Roman" w:cs="Times New Roman"/>
          <w:sz w:val="34"/>
          <w:sz-cs w:val="34"/>
          <w:b/>
          <w:spacing w:val="0"/>
          <w:color w:val="0E0E0E"/>
        </w:rPr>
        <w:t xml:space="preserve">9.3 IO: Tenant Storms vs Service (Figure 26)</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26 Tenant 4K random storm: ~66k IOPS, service untouched (P99 0.74-0.76 ms)</w:t>
      </w:r>
    </w:p>
    <w:p>
      <w:pPr>
        <w:jc w:val="both"/>
        <w:spacing w:after="160"/>
      </w:pPr>
      <w:r>
        <w:rPr>
          <w:rFonts w:ascii="Times New Roman" w:hAnsi="Times New Roman" w:cs="Times New Roman"/>
          <w:sz w:val="30"/>
          <w:sz-cs w:val="30"/>
          <w:b/>
          <w:spacing w:val="0"/>
          <w:color w:val="0E0E0E"/>
        </w:rPr>
        <w:t xml:space="preserve">Completed (ioc2, after fixing deployment).</w:t>
      </w:r>
      <w:r>
        <w:rPr>
          <w:rFonts w:ascii="Times New Roman" w:hAnsi="Times New Roman" w:cs="Times New Roman"/>
          <w:sz w:val="30"/>
          <w:sz-cs w:val="30"/>
          <w:spacing w:val="0"/>
          <w:color w:val="0E0E0E"/>
        </w:rPr>
        <w:t xml:space="preserve"> Eight storm tenants running 4K random 70/30 O_DIRECT for 60 s per arm: host </w:t>
      </w:r>
      <w:r>
        <w:rPr>
          <w:rFonts w:ascii="Times New Roman" w:hAnsi="Times New Roman" w:cs="Times New Roman"/>
          <w:sz w:val="30"/>
          <w:sz-cs w:val="30"/>
          <w:b/>
          <w:spacing w:val="0"/>
          <w:color w:val="0E0E0E"/>
        </w:rPr>
        <w:t xml:space="preserve">~98k IOPS</w:t>
      </w:r>
      <w:r>
        <w:rPr>
          <w:rFonts w:ascii="Times New Roman" w:hAnsi="Times New Roman" w:cs="Times New Roman"/>
          <w:sz w:val="30"/>
          <w:sz-cs w:val="30"/>
          <w:spacing w:val="0"/>
          <w:color w:val="0E0E0E"/>
        </w:rPr>
        <w:t xml:space="preserve">, aggregate tenant </w:t>
      </w:r>
      <w:r>
        <w:rPr>
          <w:rFonts w:ascii="Times New Roman" w:hAnsi="Times New Roman" w:cs="Times New Roman"/>
          <w:sz w:val="30"/>
          <w:sz-cs w:val="30"/>
          <w:b/>
          <w:spacing w:val="0"/>
          <w:color w:val="0E0E0E"/>
        </w:rPr>
        <w:t xml:space="preserve">~66k IOPS</w:t>
      </w:r>
      <w:r>
        <w:rPr>
          <w:rFonts w:ascii="Times New Roman" w:hAnsi="Times New Roman" w:cs="Times New Roman"/>
          <w:sz w:val="30"/>
          <w:sz-cs w:val="30"/>
          <w:spacing w:val="0"/>
          <w:color w:val="0E0E0E"/>
        </w:rPr>
        <w:t xml:space="preserve"> (n=8), tenant per-op P99max </w:t>
      </w:r>
      <w:r>
        <w:rPr>
          <w:rFonts w:ascii="Times New Roman" w:hAnsi="Times New Roman" w:cs="Times New Roman"/>
          <w:sz w:val="30"/>
          <w:sz-cs w:val="30"/>
          <w:b/>
          <w:spacing w:val="0"/>
          <w:color w:val="0E0E0E"/>
        </w:rPr>
        <w:t xml:space="preserve">8.3 ms</w:t>
      </w:r>
      <w:r>
        <w:rPr>
          <w:rFonts w:ascii="Times New Roman" w:hAnsi="Times New Roman" w:cs="Times New Roman"/>
          <w:sz w:val="30"/>
          <w:sz-cs w:val="30"/>
          <w:spacing w:val="0"/>
          <w:color w:val="0E0E0E"/>
        </w:rPr>
        <w:t xml:space="preserve">; across the three arms (none / static / adaptive) the service HTTP P99 stays at </w:t>
      </w:r>
      <w:r>
        <w:rPr>
          <w:rFonts w:ascii="Times New Roman" w:hAnsi="Times New Roman" w:cs="Times New Roman"/>
          <w:sz w:val="30"/>
          <w:sz-cs w:val="30"/>
          <w:b/>
          <w:spacing w:val="0"/>
          <w:color w:val="0E0E0E"/>
        </w:rPr>
        <w:t xml:space="preserve">0.743–0.756 ms</w:t>
      </w:r>
      <w:r>
        <w:rPr>
          <w:rFonts w:ascii="Times New Roman" w:hAnsi="Times New Roman" w:cs="Times New Roman"/>
          <w:sz w:val="30"/>
          <w:sz-cs w:val="30"/>
          <w:spacing w:val="0"/>
          <w:color w:val="0E0E0E"/>
        </w:rPr>
        <w:t xml:space="preserve"> — the tenant storm does not touch the service (isolation envelope); arm differences &lt;1% (adaptive shows no advantage under this load).</w:t>
      </w:r>
    </w:p>
    <w:p>
      <w:pPr>
        <w:spacing w:after="160"/>
      </w:pPr>
      <w:r>
        <w:rPr>
          <w:rFonts w:ascii="Times New Roman" w:hAnsi="Times New Roman" w:cs="Times New Roman"/>
          <w:sz w:val="34"/>
          <w:sz-cs w:val="34"/>
          <w:b/>
          <w:spacing w:val="0"/>
          <w:color w:val="0E0E0E"/>
        </w:rPr>
        <w:t xml:space="preserve">9.4 Relation to the (Domain-Scoped) No-Regression Constraint</w:t>
      </w:r>
    </w:p>
    <w:p>
      <w:pPr>
        <w:jc w:val="both"/>
        <w:spacing w:after="160"/>
      </w:pPr>
      <w:r>
        <w:rPr>
          <w:rFonts w:ascii="Times New Roman" w:hAnsi="Times New Roman" w:cs="Times New Roman"/>
          <w:sz w:val="30"/>
          <w:sz-cs w:val="30"/>
          <w:spacing w:val="0"/>
          <w:color w:val="0E0E0E"/>
        </w:rPr>
        <w:t xml:space="preserve">Per-mechanism ledger (density gain / hidden cost / tenant-visible regression): </w:t>
      </w:r>
      <w:r>
        <w:rPr>
          <w:rFonts w:ascii="Times New Roman" w:hAnsi="Times New Roman" w:cs="Times New Roman"/>
          <w:sz w:val="30"/>
          <w:sz-cs w:val="30"/>
          <w:b/>
          <w:spacing w:val="0"/>
          <w:color w:val="0E0E0E"/>
        </w:rPr>
        <w:t xml:space="preserve">KSM, FPR and isolation are zero-visible-regression</w:t>
      </w:r>
      <w:r>
        <w:rPr>
          <w:rFonts w:ascii="Times New Roman" w:hAnsi="Times New Roman" w:cs="Times New Roman"/>
          <w:sz w:val="30"/>
          <w:sz-cs w:val="30"/>
          <w:spacing w:val="0"/>
          <w:color w:val="0E0E0E"/>
        </w:rPr>
        <w:t xml:space="preserve"> (customer rate distribution and visible configuration unchanged); </w:t>
      </w:r>
      <w:r>
        <w:rPr>
          <w:rFonts w:ascii="Times New Roman" w:hAnsi="Times New Roman" w:cs="Times New Roman"/>
          <w:sz w:val="30"/>
          <w:sz-cs w:val="30"/>
          <w:b/>
          <w:spacing w:val="0"/>
          <w:color w:val="0E0E0E"/>
        </w:rPr>
        <w:t xml:space="preserve">zram's cost is host-side compression work</w:t>
      </w:r>
      <w:r>
        <w:rPr>
          <w:rFonts w:ascii="Times New Roman" w:hAnsi="Times New Roman" w:cs="Times New Roman"/>
          <w:sz w:val="30"/>
          <w:sz-cs w:val="30"/>
          <w:spacing w:val="0"/>
          <w:color w:val="0E0E0E"/>
        </w:rPr>
        <w:t xml:space="preserve"> (service unaffected; the compression ratio is reported for compressible cold pages); </w:t>
      </w:r>
      <w:r>
        <w:rPr>
          <w:rFonts w:ascii="Times New Roman" w:hAnsi="Times New Roman" w:cs="Times New Roman"/>
          <w:sz w:val="30"/>
          <w:sz-cs w:val="30"/>
          <w:b/>
          <w:spacing w:val="0"/>
          <w:color w:val="0E0E0E"/>
        </w:rPr>
        <w:t xml:space="preserve">quotas and IO caps are explicitly priced on the throttled tenants</w:t>
      </w:r>
      <w:r>
        <w:rPr>
          <w:rFonts w:ascii="Times New Roman" w:hAnsi="Times New Roman" w:cs="Times New Roman"/>
          <w:sz w:val="30"/>
          <w:sz-cs w:val="30"/>
          <w:spacing w:val="0"/>
          <w:color w:val="0E0E0E"/>
        </w:rPr>
        <w:t xml:space="preserve">(rate, queueing) — closing the loop with Chapter 5's "economy tier = a priced degradation budget". Data sources: ksm1 (21.9 GB = 33.4% dedup, ksmd ~0.16 core, service P99 0.73→0.76 ms); fpr1/fpr5 (idle"1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23 KSM fleet dedup: 21.9 GB shared (33.4%), ksmd ~0.16 core</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24 Free-page reporting: 300 MB allocated, 303 MB reclaimed, guest memory unchanged</w:t>
      </w:r>
    </w:p>
    <w:p>
      <w:pPr>
        <w:jc w:val="center"/>
      </w:pPr>
      <w:r>
        <w:rPr>
          <w:rFonts w:ascii="Times New Roman" w:hAnsi="Times New Roman" w:cs="Times New Roman"/>
          <w:sz w:val="30"/>
          <w:sz-cs w:val="30"/>
          <w:spacing w:val="0"/>
          <w:color w:val="0E0E0E"/>
        </w:rPr>
        <w:t xml:space="preserve"/>
      </w:r>
      <w:r>
        <w:rPr>
          <w:rFonts w:ascii="Times New Roman" w:hAnsi="Times New Roman" w:cs="Times New Roman"/>
          <w:sz w:val="25"/>
          <w:sz-cs w:val="25"/>
          <w:spacing w:val="0"/>
          <w:color w:val="262626"/>
        </w:rPr>
        <w:t xml:space="preserve"/>
      </w:r>
    </w:p>
    <w:p>
      <w:pPr>
        <w:jc w:val="center"/>
      </w:pPr>
      <w:r>
        <w:rPr>
          <w:rFonts w:ascii="Times New Roman" w:hAnsi="Times New Roman" w:cs="Times New Roman"/>
          <w:sz w:val="25"/>
          <w:sz-cs w:val="25"/>
          <w:spacing w:val="0"/>
          <w:color w:val="262626"/>
        </w:rPr>
        <w:t xml:space="preserve">Figure 25 Swap arms: zram absorbs 176.8 GB (P99 flat) vs the disk swapfile exhausting</w:t>
      </w:r>
    </w:p>
    <w:p>
      <w:pPr>
        <w:spacing w:after="213"/>
      </w:pPr>
      <w:r>
        <w:rPr>
          <w:rFonts w:ascii="Times New Roman" w:hAnsi="Times New Roman" w:cs="Times New Roman"/>
          <w:sz w:val="40"/>
          <w:sz-cs w:val="40"/>
          <w:b/>
          <w:spacing w:val="0"/>
          <w:color w:val="0E0E0E"/>
        </w:rPr>
        <w:t xml:space="preserve">10 Discussion and Limitations</w:t>
      </w:r>
    </w:p>
    <w:p>
      <w:pPr>
        <w:spacing w:after="160"/>
      </w:pPr>
      <w:r>
        <w:rPr>
          <w:rFonts w:ascii="Times New Roman" w:hAnsi="Times New Roman" w:cs="Times New Roman"/>
          <w:sz w:val="34"/>
          <w:sz-cs w:val="34"/>
          <w:b/>
          <w:spacing w:val="0"/>
          <w:color w:val="0E0E0E"/>
        </w:rPr>
        <w:t xml:space="preserve">10.1 What Transfers, What Is Environment-Bound</w:t>
      </w:r>
    </w:p>
    <w:p>
      <w:pPr>
        <w:jc w:val="both"/>
        <w:spacing w:after="160"/>
      </w:pPr>
      <w:r>
        <w:rPr>
          <w:rFonts w:ascii="Times New Roman" w:hAnsi="Times New Roman" w:cs="Times New Roman"/>
          <w:sz w:val="30"/>
          <w:sz-cs w:val="30"/>
          <w:b/>
          <w:spacing w:val="0"/>
          <w:color w:val="0E0E0E"/>
        </w:rPr>
        <w:t xml:space="preserve">Mechanistic results that transfer:</w:t>
      </w:r>
      <w:r>
        <w:rPr>
          <w:rFonts w:ascii="Times New Roman" w:hAnsi="Times New Roman" w:cs="Times New Roman"/>
          <w:sz w:val="30"/>
          <w:sz-cs w:val="30"/>
          <w:spacing w:val="0"/>
          <w:color w:val="0E0E0E"/>
        </w:rP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pPr>
        <w:jc w:val="both"/>
        <w:spacing w:after="160"/>
      </w:pPr>
      <w:r>
        <w:rPr>
          <w:rFonts w:ascii="Times New Roman" w:hAnsi="Times New Roman" w:cs="Times New Roman"/>
          <w:sz w:val="30"/>
          <w:sz-cs w:val="30"/>
          <w:b/>
          <w:spacing w:val="0"/>
          <w:color w:val="0E0E0E"/>
        </w:rPr>
        <w:t xml:space="preserve">Environment-bound numbers:</w:t>
      </w:r>
      <w:r>
        <w:rPr>
          <w:rFonts w:ascii="Times New Roman" w:hAnsi="Times New Roman" w:cs="Times New Roman"/>
          <w:sz w:val="30"/>
          <w:sz-cs w:val="30"/>
          <w:spacing w:val="0"/>
          <w:color w:val="0E0E0E"/>
        </w:rP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Menlo" w:hAnsi="Menlo" w:cs="Menlo"/>
          <w:sz w:val="28"/>
          <w:sz-cs w:val="28"/>
          <w:spacing w:val="0"/>
          <w:color w:val="0E0E0E"/>
        </w:rPr>
        <w:t xml:space="preserve">none</w:t>
      </w:r>
      <w:r>
        <w:rPr>
          <w:rFonts w:ascii="Times New Roman" w:hAnsi="Times New Roman" w:cs="Times New Roman"/>
          <w:sz w:val="30"/>
          <w:sz-cs w:val="30"/>
          <w:spacing w:val="0"/>
          <w:color w:val="0E0E0E"/>
        </w:rPr>
        <w:t xml:space="preserve"> scheduler (no BFQ). The paper reports mechanisms and the relative limit–cost relation; readers should recompute absolute numbers for their own cores and reserves.</w:t>
      </w:r>
    </w:p>
    <w:p>
      <w:pPr>
        <w:spacing w:after="160"/>
      </w:pPr>
      <w:r>
        <w:rPr>
          <w:rFonts w:ascii="Times New Roman" w:hAnsi="Times New Roman" w:cs="Times New Roman"/>
          <w:sz w:val="34"/>
          <w:sz-cs w:val="34"/>
          <w:b/>
          <w:spacing w:val="0"/>
          <w:color w:val="0E0E0E"/>
        </w:rPr>
        <w:t xml:space="preserve">10.2 SLO Tiers and the Capacity–Quality Curve</w:t>
      </w:r>
    </w:p>
    <w:p>
      <w:pPr>
        <w:jc w:val="both"/>
        <w:spacing w:after="160"/>
      </w:pPr>
      <w:r>
        <w:rPr>
          <w:rFonts w:ascii="Times New Roman" w:hAnsi="Times New Roman" w:cs="Times New Roman"/>
          <w:sz w:val="30"/>
          <w:sz-cs w:val="30"/>
          <w:spacing w:val="0"/>
          <w:color w:val="0E0E0E"/>
        </w:rPr>
        <w:t xml:space="preserve">All experiments use the strict tier P99 ≤ 10 ms. Real cheap-VPS customers have no formal SLO and typically tolerate tens of milliseconds; our own data show that the same ten-tenant mix that violates the 10 ms tier would mostly be fine at ~30 ms. </w:t>
      </w:r>
      <w:r>
        <w:rPr>
          <w:rFonts w:ascii="Times New Roman" w:hAnsi="Times New Roman" w:cs="Times New Roman"/>
          <w:sz w:val="30"/>
          <w:sz-cs w:val="30"/>
          <w:b/>
          <w:spacing w:val="0"/>
          <w:color w:val="0E0E0E"/>
        </w:rPr>
        <w:t xml:space="preserve">"How much can be sold" is therefore a function of the SLO tier, not a constant</w:t>
      </w:r>
      <w:r>
        <w:rPr>
          <w:rFonts w:ascii="Times New Roman" w:hAnsi="Times New Roman" w:cs="Times New Roman"/>
          <w:sz w:val="30"/>
          <w:sz-cs w:val="30"/>
          <w:spacing w:val="0"/>
          <w:color w:val="0E0E0E"/>
        </w:rP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spacing w:after="160"/>
      </w:pPr>
      <w:r>
        <w:rPr>
          <w:rFonts w:ascii="Times New Roman" w:hAnsi="Times New Roman" w:cs="Times New Roman"/>
          <w:sz w:val="34"/>
          <w:sz-cs w:val="34"/>
          <w:b/>
          <w:spacing w:val="0"/>
          <w:color w:val="0E0E0E"/>
        </w:rPr>
        <w:t xml:space="preserve">10.3 Design Implications</w:t>
      </w:r>
    </w:p>
    <w:p>
      <w:pPr>
        <w:jc w:val="both"/>
        <w:spacing w:after="160"/>
      </w:pPr>
      <w:r>
        <w:rPr>
          <w:rFonts w:ascii="Times New Roman" w:hAnsi="Times New Roman" w:cs="Times New Roman"/>
          <w:sz w:val="30"/>
          <w:sz-cs w:val="30"/>
          <w:spacing w:val="0"/>
          <w:color w:val="0E0E0E"/>
        </w:rPr>
        <w:t xml:space="preserve">For providers: </w:t>
      </w:r>
      <w:r>
        <w:rPr>
          <w:rFonts w:ascii="Times New Roman" w:hAnsi="Times New Roman" w:cs="Times New Roman"/>
          <w:sz w:val="30"/>
          <w:sz-cs w:val="30"/>
          <w:b/>
          <w:spacing w:val="0"/>
          <w:color w:val="0E0E0E"/>
        </w:rPr>
        <w:t xml:space="preserve">isolation first, density second</w:t>
      </w:r>
      <w:r>
        <w:rPr>
          <w:rFonts w:ascii="Times New Roman" w:hAnsi="Times New Roman" w:cs="Times New Roman"/>
          <w:sz w:val="30"/>
          <w:sz-cs w:val="30"/>
          <w:spacing w:val="0"/>
          <w:color w:val="0E0E0E"/>
        </w:rP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depends on the IO scheduler being one that honors it (the IO-cost route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exists but was not exercised here);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reclaim pressure spills into host swap unless paired with </w:t>
      </w:r>
      <w:r>
        <w:rPr>
          <w:rFonts w:ascii="Menlo" w:hAnsi="Menlo" w:cs="Menlo"/>
          <w:sz w:val="28"/>
          <w:sz-cs w:val="28"/>
          <w:spacing w:val="0"/>
          <w:color w:val="0E0E0E"/>
        </w:rPr>
        <w:t xml:space="preserve">memory.swap.max</w:t>
      </w:r>
      <w:r>
        <w:rPr>
          <w:rFonts w:ascii="Times New Roman" w:hAnsi="Times New Roman" w:cs="Times New Roman"/>
          <w:sz w:val="30"/>
          <w:sz-cs w:val="30"/>
          <w:spacing w:val="0"/>
          <w:color w:val="0E0E0E"/>
        </w:rPr>
        <w:t xml:space="preserve"> (or swap disabled), and as a soft threshold it is not an OOM exemption; CPU weight is not a latency-protection tool. These gaps deserve documentation and default-configuration fixes.</w:t>
      </w:r>
    </w:p>
    <w:p>
      <w:pPr>
        <w:spacing w:after="160"/>
      </w:pPr>
      <w:r>
        <w:rPr>
          <w:rFonts w:ascii="Times New Roman" w:hAnsi="Times New Roman" w:cs="Times New Roman"/>
          <w:sz w:val="34"/>
          <w:sz-cs w:val="34"/>
          <w:b/>
          <w:spacing w:val="0"/>
          <w:color w:val="0E0E0E"/>
        </w:rPr>
        <w:t xml:space="preserve">10.4 Validity and Threats</w:t>
      </w:r>
    </w:p>
    <w:p>
      <w:pPr>
        <w:jc w:val="both"/>
        <w:spacing w:after="160"/>
      </w:pPr>
      <w:r>
        <w:rPr>
          <w:rFonts w:ascii="Times New Roman" w:hAnsi="Times New Roman" w:cs="Times New Roman"/>
          <w:sz w:val="30"/>
          <w:sz-cs w:val="30"/>
          <w:b/>
          <w:spacing w:val="0"/>
          <w:color w:val="0E0E0E"/>
        </w:rPr>
        <w:t xml:space="preserve">Construct validity.</w:t>
      </w:r>
      <w:r>
        <w:rPr>
          <w:rFonts w:ascii="Times New Roman" w:hAnsi="Times New Roman" w:cs="Times New Roman"/>
          <w:sz w:val="30"/>
          <w:sz-cs w:val="30"/>
          <w:spacing w:val="0"/>
          <w:color w:val="0E0E0E"/>
        </w:rP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w:t>
      </w:r>
      <w:r>
        <w:rPr>
          <w:rFonts w:ascii="Times New Roman" w:hAnsi="Times New Roman" w:cs="Times New Roman"/>
          <w:sz w:val="30"/>
          <w:sz-cs w:val="30"/>
          <w:b/>
          <w:spacing w:val="0"/>
          <w:color w:val="0E0E0E"/>
        </w:rPr>
        <w:t xml:space="preserve">Internal validity.</w:t>
      </w:r>
      <w:r>
        <w:rPr>
          <w:rFonts w:ascii="Times New Roman" w:hAnsi="Times New Roman" w:cs="Times New Roman"/>
          <w:sz w:val="30"/>
          <w:sz-cs w:val="30"/>
          <w:spacing w:val="0"/>
          <w:color w:val="0E0E0E"/>
        </w:rP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7.4b; the j1 joint pilot is kept as a historical design–implementation gap record); the customer-side canary shows that a tight </w:t>
      </w:r>
      <w:r>
        <w:rPr>
          <w:rFonts w:ascii="Menlo" w:hAnsi="Menlo" w:cs="Menlo"/>
          <w:sz w:val="28"/>
          <w:sz-cs w:val="28"/>
          <w:spacing w:val="0"/>
          <w:color w:val="0E0E0E"/>
        </w:rPr>
        <w:t xml:space="preserve">memory.high</w:t>
      </w:r>
      <w:r>
        <w:rPr>
          <w:rFonts w:ascii="Times New Roman" w:hAnsi="Times New Roman" w:cs="Times New Roman"/>
          <w:sz w:val="30"/>
          <w:sz-cs w:val="30"/>
          <w:spacing w:val="0"/>
          <w:color w:val="0E0E0E"/>
        </w:rPr>
        <w:t xml:space="preserve"> gate can cause multi-second stalls, so gate sizing must be an explicitly calibrated product parameter.</w:t>
      </w:r>
      <w:r>
        <w:rPr>
          <w:rFonts w:ascii="Times New Roman" w:hAnsi="Times New Roman" w:cs="Times New Roman"/>
          <w:sz w:val="30"/>
          <w:sz-cs w:val="30"/>
          <w:b/>
          <w:spacing w:val="0"/>
          <w:color w:val="0E0E0E"/>
        </w:rPr>
        <w:t xml:space="preserve">External validity.</w:t>
      </w:r>
      <w:r>
        <w:rPr>
          <w:rFonts w:ascii="Times New Roman" w:hAnsi="Times New Roman" w:cs="Times New Roman"/>
          <w:sz w:val="30"/>
          <w:sz-cs w:val="30"/>
          <w:spacing w:val="0"/>
          <w:color w:val="0E0E0E"/>
        </w:rP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rFonts w:ascii="Times New Roman" w:hAnsi="Times New Roman" w:cs="Times New Roman"/>
          <w:sz w:val="30"/>
          <w:sz-cs w:val="30"/>
          <w:i/>
          <w:spacing w:val="0"/>
          <w:color w:val="0E0E0E"/>
        </w:rPr>
        <w:t xml:space="preserve">reconstructed</w:t>
      </w:r>
      <w:r>
        <w:rPr>
          <w:rFonts w:ascii="Times New Roman" w:hAnsi="Times New Roman" w:cs="Times New Roman"/>
          <w:sz w:val="30"/>
          <w:sz-cs w:val="30"/>
          <w:spacing w:val="0"/>
          <w:color w:val="0E0E0E"/>
        </w:rPr>
        <w:t xml:space="preserve"> second-level series (model-replay consistency) — independent second-level truth and false-positive/negative rates remain future work; cross-vendor hardware extrapolation remains a follow-up item.</w:t>
      </w:r>
      <w:r>
        <w:rPr>
          <w:rFonts w:ascii="Times New Roman" w:hAnsi="Times New Roman" w:cs="Times New Roman"/>
          <w:sz w:val="30"/>
          <w:sz-cs w:val="30"/>
          <w:b/>
          <w:spacing w:val="0"/>
          <w:color w:val="0E0E0E"/>
        </w:rPr>
        <w:t xml:space="preserve">Statistics.</w:t>
      </w:r>
      <w:r>
        <w:rPr>
          <w:rFonts w:ascii="Times New Roman" w:hAnsi="Times New Roman" w:cs="Times New Roman"/>
          <w:sz w:val="30"/>
          <w:sz-cs w:val="30"/>
          <w:spacing w:val="0"/>
          <w:color w:val="0E0E0E"/>
        </w:rP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spacing w:after="160"/>
      </w:pPr>
      <w:r>
        <w:rPr>
          <w:rFonts w:ascii="Times New Roman" w:hAnsi="Times New Roman" w:cs="Times New Roman"/>
          <w:sz w:val="34"/>
          <w:sz-cs w:val="34"/>
          <w:b/>
          <w:spacing w:val="0"/>
          <w:color w:val="0E0E0E"/>
        </w:rPr>
        <w:t xml:space="preserve">10.5 Boundary to Hyperscale Approaches</w:t>
      </w:r>
    </w:p>
    <w:p>
      <w:pPr>
        <w:jc w:val="both"/>
        <w:spacing w:after="160"/>
      </w:pPr>
      <w:r>
        <w:rPr>
          <w:rFonts w:ascii="Times New Roman" w:hAnsi="Times New Roman" w:cs="Times New Roman"/>
          <w:sz w:val="30"/>
          <w:sz-cs w:val="30"/>
          <w:spacing w:val="0"/>
          <w:color w:val="0E0E0E"/>
        </w:rPr>
        <w:t xml:space="preserve">This work does not replace AUDIBLE/Coach-class methods at hyperscale, which solve capacity optimization given long histories and scheduling freedom; it addresses how a history-less, migration-less small host avoids incidents — and whose dashboard lies to it. The two are composable: censoring correction can produce clean demand evidence at the small-host edge before a platform-scale predictor performs global planning.</w:t>
      </w:r>
    </w:p>
    <w:p>
      <w:pPr>
        <w:spacing w:after="213"/>
      </w:pPr>
      <w:r>
        <w:rPr>
          <w:rFonts w:ascii="Times New Roman" w:hAnsi="Times New Roman" w:cs="Times New Roman"/>
          <w:sz w:val="40"/>
          <w:sz-cs w:val="40"/>
          <w:b/>
          <w:spacing w:val="0"/>
          <w:color w:val="0E0E0E"/>
        </w:rPr>
        <w:t xml:space="preserve">11 Conclusion</w:t>
      </w:r>
    </w:p>
    <w:p>
      <w:pPr>
        <w:jc w:val="both"/>
        <w:spacing w:after="160"/>
      </w:pPr>
      <w:r>
        <w:rPr>
          <w:rFonts w:ascii="Times New Roman" w:hAnsi="Times New Roman" w:cs="Times New Roman"/>
          <w:sz w:val="30"/>
          <w:sz-cs w:val="30"/>
          <w:spacing w:val="0"/>
          <w:color w:val="0E0E0E"/>
        </w:rPr>
        <w:t xml:space="preserve">This paper targets an operating regime overlooked by large-scale cloud research — small VPS hosts that pack cheap, mostly-idle, occasionally-bursty tenants into a few physical cores — and, using </w:t>
      </w:r>
      <w:r>
        <w:rPr>
          <w:rFonts w:ascii="Times New Roman" w:hAnsi="Times New Roman" w:cs="Times New Roman"/>
          <w:sz w:val="30"/>
          <w:sz-cs w:val="30"/>
          <w:b/>
          <w:spacing w:val="0"/>
          <w:color w:val="0E0E0E"/>
        </w:rPr>
        <w:t xml:space="preserve">two self-built testbeds</w:t>
      </w:r>
      <w:r>
        <w:rPr>
          <w:rFonts w:ascii="Times New Roman" w:hAnsi="Times New Roman" w:cs="Times New Roman"/>
          <w:sz w:val="30"/>
          <w:sz-cs w:val="30"/>
          <w:spacing w:val="0"/>
          <w:color w:val="0E0E0E"/>
        </w:rPr>
        <w:t xml:space="preserve"> (a 4-vCPU nested bed and a 96-thread bare-metal host whose 64-VM fleet reproduces the core results, with isolation verified against SMT/NUMA topology), </w:t>
      </w:r>
      <w:r>
        <w:rPr>
          <w:rFonts w:ascii="Times New Roman" w:hAnsi="Times New Roman" w:cs="Times New Roman"/>
          <w:sz w:val="30"/>
          <w:sz-cs w:val="30"/>
          <w:b/>
          <w:spacing w:val="0"/>
          <w:color w:val="0E0E0E"/>
        </w:rPr>
        <w:t xml:space="preserve">mass repeats at the 50/90/24-round scale</w:t>
      </w:r>
      <w:r>
        <w:rPr>
          <w:rFonts w:ascii="Times New Roman" w:hAnsi="Times New Roman" w:cs="Times New Roman"/>
          <w:sz w:val="30"/>
          <w:sz-cs w:val="30"/>
          <w:spacing w:val="0"/>
          <w:color w:val="0E0E0E"/>
        </w:rPr>
        <w:t xml:space="preserve"> and read-only telemetry from two production hosts we operate ourselves, recasts "safe oversubscription" as three ordered problems whose organizing thesis is </w:t>
      </w:r>
      <w:r>
        <w:rPr>
          <w:rFonts w:ascii="Times New Roman" w:hAnsi="Times New Roman" w:cs="Times New Roman"/>
          <w:sz w:val="30"/>
          <w:sz-cs w:val="30"/>
          <w:b/>
          <w:spacing w:val="0"/>
          <w:color w:val="0E0E0E"/>
        </w:rPr>
        <w:t xml:space="preserve">observation necessity</w:t>
      </w:r>
      <w:r>
        <w:rPr>
          <w:rFonts w:ascii="Times New Roman" w:hAnsi="Times New Roman" w:cs="Times New Roman"/>
          <w:sz w:val="30"/>
          <w:sz-cs w:val="30"/>
          <w:spacing w:val="0"/>
          <w:color w:val="0E0E0E"/>
        </w:rP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pPr>
        <w:jc w:val="both"/>
        <w:spacing w:after="160"/>
      </w:pPr>
      <w:r>
        <w:rPr>
          <w:rFonts w:ascii="Times New Roman" w:hAnsi="Times New Roman" w:cs="Times New Roman"/>
          <w:sz w:val="30"/>
          <w:sz-cs w:val="30"/>
          <w:b/>
          <w:spacing w:val="0"/>
          <w:color w:val="0E0E0E"/>
        </w:rPr>
        <w:t xml:space="preserve">Identify.</w:t>
      </w:r>
      <w:r>
        <w:rPr>
          <w:rFonts w:ascii="Times New Roman" w:hAnsi="Times New Roman" w:cs="Times New Roman"/>
          <w:sz w:val="30"/>
          <w:sz-cs w:val="30"/>
          <w:spacing w:val="0"/>
          <w:color w:val="0E0E0E"/>
        </w:rP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pPr>
        <w:jc w:val="both"/>
        <w:spacing w:after="160"/>
      </w:pPr>
      <w:r>
        <w:rPr>
          <w:rFonts w:ascii="Times New Roman" w:hAnsi="Times New Roman" w:cs="Times New Roman"/>
          <w:sz w:val="30"/>
          <w:sz-cs w:val="30"/>
          <w:b/>
          <w:spacing w:val="0"/>
          <w:color w:val="0E0E0E"/>
        </w:rPr>
        <w:t xml:space="preserve">Predict.</w:t>
      </w:r>
      <w:r>
        <w:rPr>
          <w:rFonts w:ascii="Times New Roman" w:hAnsi="Times New Roman" w:cs="Times New Roman"/>
          <w:sz w:val="30"/>
          <w:sz-cs w:val="30"/>
          <w:spacing w:val="0"/>
          <w:color w:val="0E0E0E"/>
        </w:rP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pPr>
        <w:jc w:val="both"/>
        <w:spacing w:after="160"/>
      </w:pPr>
      <w:r>
        <w:rPr>
          <w:rFonts w:ascii="Times New Roman" w:hAnsi="Times New Roman" w:cs="Times New Roman"/>
          <w:sz w:val="30"/>
          <w:sz-cs w:val="30"/>
          <w:b/>
          <w:spacing w:val="0"/>
          <w:color w:val="0E0E0E"/>
        </w:rPr>
        <w:t xml:space="preserve">Actuate.</w:t>
      </w:r>
      <w:r>
        <w:rPr>
          <w:rFonts w:ascii="Times New Roman" w:hAnsi="Times New Roman" w:cs="Times New Roman"/>
          <w:sz w:val="30"/>
          <w:sz-cs w:val="30"/>
          <w:spacing w:val="0"/>
          <w:color w:val="0E0E0E"/>
        </w:rP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rFonts w:ascii="Times New Roman" w:hAnsi="Times New Roman" w:cs="Times New Roman"/>
          <w:sz w:val="30"/>
          <w:sz-cs w:val="30"/>
          <w:b/>
          <w:spacing w:val="0"/>
          <w:color w:val="0E0E0E"/>
        </w:rPr>
        <w:t xml:space="preserve">domain-scoped</w:t>
      </w:r>
      <w:r>
        <w:rPr>
          <w:rFonts w:ascii="Times New Roman" w:hAnsi="Times New Roman" w:cs="Times New Roman"/>
          <w:sz w:val="30"/>
          <w:sz-cs w:val="30"/>
          <w:spacing w:val="0"/>
          <w:color w:val="0E0E0E"/>
        </w:rPr>
        <w:t xml:space="preserve"> no-regression definition; micro-period quotas, IO storms and the QoE canary each carry a gain / hidden-cost / visible-regression ledger.</w:t>
      </w:r>
    </w:p>
    <w:p>
      <w:pPr>
        <w:jc w:val="both"/>
        <w:spacing w:after="160"/>
      </w:pPr>
      <w:r>
        <w:rPr>
          <w:rFonts w:ascii="Times New Roman" w:hAnsi="Times New Roman" w:cs="Times New Roman"/>
          <w:sz w:val="30"/>
          <w:sz-cs w:val="30"/>
          <w:b/>
          <w:spacing w:val="0"/>
          <w:color w:val="0E0E0E"/>
        </w:rPr>
        <w:t xml:space="preserve">Limitations.</w:t>
      </w:r>
      <w:r>
        <w:rPr>
          <w:rFonts w:ascii="Times New Roman" w:hAnsi="Times New Roman" w:cs="Times New Roman"/>
          <w:sz w:val="30"/>
          <w:sz-cs w:val="30"/>
          <w:spacing w:val="0"/>
          <w:color w:val="0E0E0E"/>
        </w:rPr>
        <w:t xml:space="preserve"> Two testbeds, one bare-metal host; synthetic duty-cycle loads dominate until the production-schedule replay completes; round-level intervals, boundary fine scans, show4/show5 repeats and Phase C modules are labeled in progress rather than concluded; "jointly sufficient" remains an empirical statement until the anti-aliasing runs and show5 land. We hope this provides small VPS providers with a reproducible "observation design + capacity model + controller" starting point, and adds "identifiability boundaries and phase structure" to the oversubscription research agenda.</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Appendix A — Formal Statements and Executable Checks</w:t>
      </w:r>
    </w:p>
    <w:p>
      <w:pPr>
        <w:ind w:left="480" w:right="480" w:first-line="-480"/>
        <w:spacing w:after="213"/>
      </w:pPr>
      <w:r>
        <w:rPr>
          <w:rFonts w:ascii="Times New Roman" w:hAnsi="Times New Roman" w:cs="Times New Roman"/>
          <w:sz w:val="28"/>
          <w:sz-cs w:val="28"/>
          <w:spacing w:val="0"/>
          <w:color w:val="262626"/>
        </w:rPr>
        <w:t xml:space="preserve">Companion to Sections 3.3.1 (Proposition A) and 3.6 (Propositions B1/B2/C). All constructions are numerically re-checked by </w:t>
      </w:r>
      <w:r>
        <w:rPr>
          <w:rFonts w:ascii="Menlo" w:hAnsi="Menlo" w:cs="Menlo"/>
          <w:sz w:val="25"/>
          <w:sz-cs w:val="25"/>
          <w:spacing w:val="0"/>
          <w:color w:val="262626"/>
        </w:rPr>
        <w:t xml:space="preserve">tools/theory_tests.py</w:t>
      </w:r>
      <w:r>
        <w:rPr>
          <w:rFonts w:ascii="Times New Roman" w:hAnsi="Times New Roman" w:cs="Times New Roman"/>
          <w:sz w:val="28"/>
          <w:sz-cs w:val="28"/>
          <w:spacing w:val="0"/>
          <w:color w:val="262626"/>
        </w:rPr>
        <w:t xml:space="preserve"> (output archived in </w:t>
      </w:r>
      <w:r>
        <w:rPr>
          <w:rFonts w:ascii="Menlo" w:hAnsi="Menlo" w:cs="Menlo"/>
          <w:sz w:val="25"/>
          <w:sz-cs w:val="25"/>
          <w:spacing w:val="0"/>
          <w:color w:val="262626"/>
        </w:rPr>
        <w:t xml:space="preserve">research_data/theory_checks.txt</w:t>
      </w:r>
      <w:r>
        <w:rPr>
          <w:rFonts w:ascii="Times New Roman" w:hAnsi="Times New Roman" w:cs="Times New Roman"/>
          <w:sz w:val="28"/>
          <w:sz-cs w:val="28"/>
          <w:spacing w:val="0"/>
          <w:color w:val="262626"/>
        </w:rPr>
        <w:t xml:space="preserve">; reruns in seconds, no external dependencies).</w:t>
      </w:r>
    </w:p>
    <w:p>
      <w:pPr>
        <w:spacing w:after="160"/>
      </w:pPr>
      <w:r>
        <w:rPr>
          <w:rFonts w:ascii="Times New Roman" w:hAnsi="Times New Roman" w:cs="Times New Roman"/>
          <w:sz w:val="34"/>
          <w:sz-cs w:val="34"/>
          <w:b/>
          <w:spacing w:val="0"/>
          <w:color w:val="0E0E0E"/>
        </w:rPr>
        <w:t xml:space="preserve">A.1 Proposition A (censoring impossibility)</w:t>
      </w:r>
    </w:p>
    <w:p>
      <w:pPr>
        <w:jc w:val="both"/>
        <w:spacing w:after="160"/>
      </w:pPr>
      <w:r>
        <w:rPr>
          <w:rFonts w:ascii="Times New Roman" w:hAnsi="Times New Roman" w:cs="Times New Roman"/>
          <w:sz w:val="30"/>
          <w:sz-cs w:val="30"/>
          <w:b/>
          <w:spacing w:val="0"/>
          <w:color w:val="0E0E0E"/>
        </w:rPr>
        <w:t xml:space="preserve">Model.</w:t>
      </w:r>
      <w:r>
        <w:rPr>
          <w:rFonts w:ascii="Times New Roman" w:hAnsi="Times New Roman" w:cs="Times New Roman"/>
          <w:sz w:val="30"/>
          <w:sz-cs w:val="30"/>
          <w:spacing w:val="0"/>
          <w:color w:val="0E0E0E"/>
        </w:rPr>
        <w:t xml:space="preserve"> A single cgroup with bandwidth quota (period $P$, budget $qP$), observation window $W = P$; observed quantities $(u, t)$.</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$q = 0.2$. Process A: $d \equiv 5/9$; process B: $d = 1.0$ for 84% of the period, 0 otherwise.</w:t>
      </w:r>
      <w:r>
        <w:rPr>
          <w:rFonts w:ascii="Times New Roman" w:hAnsi="Times New Roman" w:cs="Times New Roman"/>
          <w:sz w:val="30"/>
          <w:sz-cs w:val="30"/>
          <w:i/>
          <w:spacing w:val="0"/>
          <w:color w:val="0E0E0E"/>
        </w:rPr>
        <w:t xml:space="preserve">A:</w:t>
      </w:r>
      <w:r>
        <w:rPr>
          <w:rFonts w:ascii="Times New Roman" w:hAnsi="Times New Roman" w:cs="Times New Roman"/>
          <w:sz w:val="30"/>
          <w:sz-cs w:val="30"/>
          <w:spacing w:val="0"/>
          <w:color w:val="0E0E0E"/>
        </w:rPr>
        <w:t xml:space="preserve"> the budget exhausts after $(q/d)P = 0.36P$; $t = 1 - q/d = 0.64$, $u = q = 0.2$, mean $5/9$.</w:t>
      </w:r>
      <w:r>
        <w:rPr>
          <w:rFonts w:ascii="Times New Roman" w:hAnsi="Times New Roman" w:cs="Times New Roman"/>
          <w:sz w:val="30"/>
          <w:sz-cs w:val="30"/>
          <w:i/>
          <w:spacing w:val="0"/>
          <w:color w:val="0E0E0E"/>
        </w:rPr>
        <w:t xml:space="preserve">B:</w:t>
      </w:r>
      <w:r>
        <w:rPr>
          <w:rFonts w:ascii="Times New Roman" w:hAnsi="Times New Roman" w:cs="Times New Roman"/>
          <w:sz w:val="30"/>
          <w:sz-cs w:val="30"/>
          <w:spacing w:val="0"/>
          <w:color w:val="0E0E0E"/>
        </w:rPr>
        <w:t xml:space="preserve"> inside the active stretch the budget exhausts after $0.2P$; throttling continues until the active stretch ends ($0.84P$); $t = 0.64$, $u = 0.2$, mean $0.84$. Hence $(u,t) = (0.2, 0.64)$ for </w:t>
      </w:r>
      <w:r>
        <w:rPr>
          <w:rFonts w:ascii="Times New Roman" w:hAnsi="Times New Roman" w:cs="Times New Roman"/>
          <w:sz w:val="30"/>
          <w:sz-cs w:val="30"/>
          <w:b/>
          <w:spacing w:val="0"/>
          <w:color w:val="0E0E0E"/>
        </w:rPr>
        <w:t xml:space="preserve">both</w:t>
      </w:r>
      <w:r>
        <w:rPr>
          <w:rFonts w:ascii="Times New Roman" w:hAnsi="Times New Roman" w:cs="Times New Roman"/>
          <w:sz w:val="30"/>
          <w:sz-cs w:val="30"/>
          <w:spacing w:val="0"/>
          <w:color w:val="0E0E0E"/>
        </w:rPr>
        <w:t xml:space="preserve"> processes while the means differ by $0.284$: no estimator that sees only the aggregate counters can be correct for both. This is an </w:t>
      </w:r>
      <w:r>
        <w:rPr>
          <w:rFonts w:ascii="Times New Roman" w:hAnsi="Times New Roman" w:cs="Times New Roman"/>
          <w:sz w:val="30"/>
          <w:sz-cs w:val="30"/>
          <w:b/>
          <w:spacing w:val="0"/>
          <w:color w:val="0E0E0E"/>
        </w:rPr>
        <w:t xml:space="preserve">identifiability</w:t>
      </w:r>
      <w:r>
        <w:rPr>
          <w:rFonts w:ascii="Times New Roman" w:hAnsi="Times New Roman" w:cs="Times New Roman"/>
          <w:sz w:val="30"/>
          <w:sz-cs w:val="30"/>
          <w:spacing w:val="0"/>
          <w:color w:val="0E0E0E"/>
        </w:rPr>
        <w:t xml:space="preserve"> impossibility —it holds for any deterministic function of the observations — and is stronger than statistical unbiasedness. ∎</w:t>
      </w:r>
    </w:p>
    <w:p>
      <w:pPr>
        <w:spacing w:after="160"/>
      </w:pPr>
      <w:r>
        <w:rPr>
          <w:rFonts w:ascii="Times New Roman" w:hAnsi="Times New Roman" w:cs="Times New Roman"/>
          <w:sz w:val="34"/>
          <w:sz-cs w:val="34"/>
          <w:b/>
          <w:spacing w:val="0"/>
          <w:color w:val="0E0E0E"/>
        </w:rPr>
        <w:t xml:space="preserve">A.2 Proposition B1 (capacity is not determined by marginals)</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$N$ tenants, each active for $w$ seconds per period (identical per-tenant marginals), pool $C = 8$, $\rho = w/P$. Aligned: peak concurrency $= N$, so the capacity is exactly $C$. Random: the mean concurrency is$\rho N$, and any reasonable safety bar requires the time-average not to overload, i.e. $\rho N \le C$; hence $N \le C/\rho$ is an </w:t>
      </w:r>
      <w:r>
        <w:rPr>
          <w:rFonts w:ascii="Times New Roman" w:hAnsi="Times New Roman" w:cs="Times New Roman"/>
          <w:sz w:val="30"/>
          <w:sz-cs w:val="30"/>
          <w:b/>
          <w:spacing w:val="0"/>
          <w:color w:val="0E0E0E"/>
        </w:rPr>
        <w:t xml:space="preserve">upper bound</w:t>
      </w:r>
      <w:r>
        <w:rPr>
          <w:rFonts w:ascii="Times New Roman" w:hAnsi="Times New Roman" w:cs="Times New Roman"/>
          <w:sz w:val="30"/>
          <w:sz-cs w:val="30"/>
          <w:spacing w:val="0"/>
          <w:color w:val="0E0E0E"/>
        </w:rPr>
        <w:t xml:space="preserve"> (peak constraints only tighten it). Therefore the capacity ratio is </w:t>
      </w:r>
      <w:r>
        <w:rPr>
          <w:rFonts w:ascii="Times New Roman" w:hAnsi="Times New Roman" w:cs="Times New Roman"/>
          <w:sz w:val="30"/>
          <w:sz-cs w:val="30"/>
          <w:b/>
          <w:spacing w:val="0"/>
          <w:color w:val="0E0E0E"/>
        </w:rPr>
        <w:t xml:space="preserve">at most</w:t>
      </w:r>
      <w:r>
        <w:rPr>
          <w:rFonts w:ascii="Times New Roman" w:hAnsi="Times New Roman" w:cs="Times New Roman"/>
          <w:sz w:val="30"/>
          <w:sz-cs w:val="30"/>
          <w:spacing w:val="0"/>
          <w:color w:val="0E0E0E"/>
        </w:rPr>
        <w:t xml:space="preserve"> $1/\rho$ (i.e. 5 at $\rho = 0.2$). The measured primary-bar capacities are 28 vs 8 (3.5x) — inside that bound (~70% of it); stricter tail bars shrink the ratio further. ∎</w:t>
      </w:r>
    </w:p>
    <w:p>
      <w:pPr>
        <w:spacing w:after="160"/>
      </w:pPr>
      <w:r>
        <w:rPr>
          <w:rFonts w:ascii="Times New Roman" w:hAnsi="Times New Roman" w:cs="Times New Roman"/>
          <w:sz w:val="34"/>
          <w:sz-cs w:val="34"/>
          <w:b/>
          <w:spacing w:val="0"/>
          <w:color w:val="0E0E0E"/>
        </w:rPr>
        <w:t xml:space="preserve">A.3 Proposition B2 (threshold impossibility; theorem, any window length)</w:t>
      </w:r>
    </w:p>
    <w:p>
      <w:pPr>
        <w:jc w:val="both"/>
        <w:spacing w:after="160"/>
      </w:pPr>
      <w:r>
        <w:rPr>
          <w:rFonts w:ascii="Times New Roman" w:hAnsi="Times New Roman" w:cs="Times New Roman"/>
          <w:sz w:val="30"/>
          <w:sz-cs w:val="30"/>
          <w:b/>
          <w:spacing w:val="0"/>
          <w:color w:val="0E0E0E"/>
        </w:rPr>
        <w:t xml:space="preserve">Theorem.</w:t>
      </w:r>
      <w:r>
        <w:rPr>
          <w:rFonts w:ascii="Times New Roman" w:hAnsi="Times New Roman" w:cs="Times New Roman"/>
          <w:sz w:val="30"/>
          <w:sz-cs w:val="30"/>
          <w:spacing w:val="0"/>
          <w:color w:val="0E0E0E"/>
        </w:rPr>
        <w:t xml:space="preserve"> For an aligned fleet, the window-mean delivered utilization over any window of length $L$(possibly spanning multiple periods) is at most$U(L) = \big[w\lfloor L/P \rfloor + \min(L \bmod P, w)\big]/L$.</w:t>
      </w:r>
    </w:p>
    <w:p>
      <w:pPr>
        <w:jc w:val="both"/>
        <w:spacing w:after="160"/>
      </w:pPr>
      <w:r>
        <w:rPr>
          <w:rFonts w:ascii="Times New Roman" w:hAnsi="Times New Roman" w:cs="Times New Roman"/>
          <w:sz w:val="30"/>
          <w:sz-cs w:val="30"/>
          <w:b/>
          <w:spacing w:val="0"/>
          <w:color w:val="0E0E0E"/>
        </w:rPr>
        <w:t xml:space="preserve">Proof.</w:t>
      </w:r>
      <w:r>
        <w:rPr>
          <w:rFonts w:ascii="Times New Roman" w:hAnsi="Times New Roman" w:cs="Times New Roman"/>
          <w:sz w:val="30"/>
          <w:sz-cs w:val="30"/>
          <w:spacing w:val="0"/>
          <w:color w:val="0E0E0E"/>
        </w:rPr>
        <w:t xml:space="preserve"> The activity set is periodic with period $P$ and $w$ active seconds per period. Any$L$-second window contains $\lfloor L/P \rfloor$ full periods (each contributing $w$ seconds of overlap) plus one residual window of length $r = L \bmod P$ (overlap at most $\min(r, w)$). Delivery rate is at most $C$, so the window utilization is at most $U(L)$. ∎</w:t>
      </w:r>
    </w:p>
    <w:p>
      <w:pPr>
        <w:jc w:val="both"/>
        <w:spacing w:after="160"/>
      </w:pPr>
      <w:r>
        <w:rPr>
          <w:rFonts w:ascii="Times New Roman" w:hAnsi="Times New Roman" w:cs="Times New Roman"/>
          <w:sz w:val="30"/>
          <w:sz-cs w:val="30"/>
          <w:b/>
          <w:spacing w:val="0"/>
          <w:color w:val="0E0E0E"/>
        </w:rPr>
        <w:t xml:space="preserve">Special cases and corollary.</w:t>
      </w:r>
      <w:r>
        <w:rPr>
          <w:rFonts w:ascii="Times New Roman" w:hAnsi="Times New Roman" w:cs="Times New Roman"/>
          <w:sz w:val="30"/>
          <w:sz-cs w:val="30"/>
          <w:spacing w:val="0"/>
          <w:color w:val="0E0E0E"/>
        </w:rPr>
        <w:t xml:space="preserve"> For $L \le P$, $U(L) = \min(w,L)/L$ (the 30-s rolling window used by util80: $12/30 = 40\%$); for $L$ an integer multiple of $P$, $U = \rho$; for $L = kP + r$ with $r &gt; 0$,$U$ can slightly exceed $\rho$ (e.g. $L = 90$ s: $24/90 = 26.7\%$). Any rule "admit while windowed utilization $&lt; \theta$" with $\theta &gt; U(L)$ admits unbounded $N$ on aligned fleets whose safe capacity is only $C$ (util80: $40\% &lt; \theta = 80\%$; it sold to the experiment cap of 40 — Section 7.4b).</w:t>
      </w:r>
    </w:p>
    <w:p>
      <w:pPr>
        <w:jc w:val="both"/>
        <w:spacing w:after="160"/>
      </w:pPr>
      <w:r>
        <w:rPr>
          <w:rFonts w:ascii="Times New Roman" w:hAnsi="Times New Roman" w:cs="Times New Roman"/>
          <w:sz w:val="30"/>
          <w:sz-cs w:val="30"/>
          <w:b/>
          <w:spacing w:val="0"/>
          <w:color w:val="0E0E0E"/>
        </w:rPr>
        <w:t xml:space="preserve">Executable checks.</w:t>
      </w:r>
      <w:r>
        <w:rPr>
          <w:rFonts w:ascii="Times New Roman" w:hAnsi="Times New Roman" w:cs="Times New Roman"/>
          <w:sz w:val="30"/>
          <w:sz-cs w:val="30"/>
          <w:spacing w:val="0"/>
          <w:color w:val="0E0E0E"/>
        </w:rPr>
        <w:t xml:space="preserve"> T-B3 (single-period caps) and T-B4 (multi-period formula verified numerically by sliding windows; the earlier single-period formula is demonstrably wrong for $L \in \{90, 120, 150\}$).</w:t>
      </w:r>
    </w:p>
    <w:p>
      <w:pPr>
        <w:spacing w:after="160"/>
      </w:pPr>
      <w:r>
        <w:rPr>
          <w:rFonts w:ascii="Times New Roman" w:hAnsi="Times New Roman" w:cs="Times New Roman"/>
          <w:sz w:val="34"/>
          <w:sz-cs w:val="34"/>
          <w:b/>
          <w:spacing w:val="0"/>
          <w:color w:val="0E0E0E"/>
        </w:rPr>
        <w:t xml:space="preserve">A.4 Proposition C (sampling insufficiency)</w:t>
      </w:r>
    </w:p>
    <w:p>
      <w:pPr>
        <w:jc w:val="both"/>
        <w:spacing w:after="160"/>
      </w:pPr>
      <w:r>
        <w:rPr>
          <w:rFonts w:ascii="Times New Roman" w:hAnsi="Times New Roman" w:cs="Times New Roman"/>
          <w:sz w:val="30"/>
          <w:sz-cs w:val="30"/>
          <w:b/>
          <w:spacing w:val="0"/>
          <w:color w:val="0E0E0E"/>
        </w:rPr>
        <w:t xml:space="preserve">Construction.</w:t>
      </w:r>
      <w:r>
        <w:rPr>
          <w:rFonts w:ascii="Times New Roman" w:hAnsi="Times New Roman" w:cs="Times New Roman"/>
          <w:sz w:val="30"/>
          <w:sz-cs w:val="30"/>
          <w:spacing w:val="0"/>
          <w:color w:val="0E0E0E"/>
        </w:rPr>
        <w:t xml:space="preserve"> Sampler interval $\Delta$, burst width $w &lt; \Delta$, burst window placed between two samples (e.g. $\Delta = 30$ s, sample phase 3 s, burst $[15, 27)$): the bursty fleet and a benign (all-idle) fleet produce </w:t>
      </w:r>
      <w:r>
        <w:rPr>
          <w:rFonts w:ascii="Times New Roman" w:hAnsi="Times New Roman" w:cs="Times New Roman"/>
          <w:sz w:val="30"/>
          <w:sz-cs w:val="30"/>
          <w:b/>
          <w:spacing w:val="0"/>
          <w:color w:val="0E0E0E"/>
        </w:rPr>
        <w:t xml:space="preserve">identical</w:t>
      </w:r>
      <w:r>
        <w:rPr>
          <w:rFonts w:ascii="Times New Roman" w:hAnsi="Times New Roman" w:cs="Times New Roman"/>
          <w:sz w:val="30"/>
          <w:sz-cs w:val="30"/>
          <w:spacing w:val="0"/>
          <w:color w:val="0E0E0E"/>
        </w:rPr>
        <w:t xml:space="preserve"> all-zero sample sequences. Positive control: at $\Delta = 10$ s a sample necessarily lands inside the burst. ∎</w:t>
      </w:r>
      <w:r>
        <w:rPr>
          <w:rFonts w:ascii="Times New Roman" w:hAnsi="Times New Roman" w:cs="Times New Roman"/>
          <w:sz w:val="30"/>
          <w:sz-cs w:val="30"/>
          <w:b/>
          <w:spacing w:val="0"/>
          <w:color w:val="0E0E0E"/>
        </w:rPr>
        <w:t xml:space="preserve">Corollary.</w:t>
      </w:r>
      <w:r>
        <w:rPr>
          <w:rFonts w:ascii="Times New Roman" w:hAnsi="Times New Roman" w:cs="Times New Roman"/>
          <w:sz w:val="30"/>
          <w:sz-cs w:val="30"/>
          <w:spacing w:val="0"/>
          <w:color w:val="0E0E0E"/>
        </w:rPr>
        <w:t xml:space="preserve"> The sampling rate must be at least $1/w$ (this paper's online history uses 1 s for 12-s bursts — a 12x margin).</w:t>
      </w:r>
    </w:p>
    <w:p>
      <w:pPr>
        <w:spacing w:after="160"/>
      </w:pPr>
      <w:r>
        <w:rPr>
          <w:rFonts w:ascii="Times New Roman" w:hAnsi="Times New Roman" w:cs="Times New Roman"/>
          <w:sz w:val="34"/>
          <w:sz-cs w:val="34"/>
          <w:b/>
          <w:spacing w:val="0"/>
          <w:color w:val="0E0E0E"/>
        </w:rPr>
        <w:t xml:space="preserve">A.5 Scope of the formal results</w:t>
      </w:r>
    </w:p>
    <w:p>
      <w:pPr>
        <w:jc w:val="both"/>
        <w:spacing w:after="160"/>
      </w:pPr>
      <w:r>
        <w:rPr>
          <w:rFonts w:ascii="Times New Roman" w:hAnsi="Times New Roman" w:cs="Times New Roman"/>
          <w:sz w:val="30"/>
          <w:sz-cs w:val="30"/>
          <w:spacing w:val="0"/>
          <w:color w:val="0E0E0E"/>
        </w:rPr>
        <w:t xml:space="preserve">The </w:t>
      </w:r>
      <w:r>
        <w:rPr>
          <w:rFonts w:ascii="Times New Roman" w:hAnsi="Times New Roman" w:cs="Times New Roman"/>
          <w:sz w:val="30"/>
          <w:sz-cs w:val="30"/>
          <w:b/>
          <w:spacing w:val="0"/>
          <w:color w:val="0E0E0E"/>
        </w:rPr>
        <w:t xml:space="preserve">sufficiency</w:t>
      </w:r>
      <w:r>
        <w:rPr>
          <w:rFonts w:ascii="Times New Roman" w:hAnsi="Times New Roman" w:cs="Times New Roman"/>
          <w:sz w:val="30"/>
          <w:sz-cs w:val="30"/>
          <w:spacing w:val="0"/>
          <w:color w:val="0E0E0E"/>
        </w:rP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r>
        <w:rPr>
          <w:rFonts w:ascii="Times New Roman" w:hAnsi="Times New Roman" w:cs="Times New Roman"/>
          <w:sz w:val="30"/>
          <w:sz-cs w:val="30"/>
          <w:spacing w:val="0"/>
          <w:color w:val="6D6D6D"/>
        </w:rPr>
        <w:t xml:space="preserve"/>
      </w:r>
    </w:p>
    <w:p>
      <w:pPr>
        <w:spacing w:after="213"/>
      </w:pPr>
      <w:r>
        <w:rPr>
          <w:rFonts w:ascii="Times New Roman" w:hAnsi="Times New Roman" w:cs="Times New Roman"/>
          <w:sz w:val="40"/>
          <w:sz-cs w:val="40"/>
          <w:b/>
          <w:spacing w:val="0"/>
          <w:color w:val="0E0E0E"/>
        </w:rPr>
        <w:t xml:space="preserve">References</w:t>
      </w:r>
    </w:p>
    <w:p>
      <w:pPr>
        <w:ind w:left="720" w:first-line="-720"/>
      </w:pPr>
      <w:r>
        <w:rPr>
          <w:rFonts w:ascii="Times New Roman" w:hAnsi="Times New Roman" w:cs="Times New Roman"/>
          <w:sz w:val="30"/>
          <w:sz-cs w:val="30"/>
          <w:color w:val="0E0E0E"/>
        </w:rPr>
        <w:t xml:space="preserve"/>
        <w:tab/>
        <w:t xml:space="preserve">1</w:t>
        <w:tab/>
        <w:t xml:space="preserve"/>
      </w:r>
      <w:r>
        <w:rPr>
          <w:rFonts w:ascii="Times New Roman" w:hAnsi="Times New Roman" w:cs="Times New Roman"/>
          <w:sz w:val="30"/>
          <w:sz-cs w:val="30"/>
          <w:spacing w:val="0"/>
          <w:color w:val="0E0E0E"/>
        </w:rPr>
        <w:t xml:space="preserve">S. J. Jandaghi, K. Mahdaviani, A. Mirhosseini, S. Elnikety, C. Amza, B. Schroeder. </w:t>
      </w:r>
      <w:r>
        <w:rPr>
          <w:rFonts w:ascii="Times New Roman" w:hAnsi="Times New Roman" w:cs="Times New Roman"/>
          <w:sz w:val="30"/>
          <w:sz-cs w:val="30"/>
          <w:b/>
          <w:spacing w:val="0"/>
          <w:color w:val="0E0E0E"/>
        </w:rPr>
        <w:t xml:space="preserve">AUDIBLE: A Convolution-Based Resource Allocator for Oversubscribing Burstable Virtual Machines.</w:t>
      </w:r>
      <w:r>
        <w:rPr>
          <w:rFonts w:ascii="Times New Roman" w:hAnsi="Times New Roman" w:cs="Times New Roman"/>
          <w:sz w:val="30"/>
          <w:sz-cs w:val="30"/>
          <w:spacing w:val="0"/>
          <w:color w:val="0E0E0E"/>
        </w:rPr>
        <w:t xml:space="preserve"> ASPLOS '24, Vol. 3, 14 pages. DOI 10.1145/3620666.3651376.</w:t>
      </w:r>
    </w:p>
    <w:p>
      <w:pPr>
        <w:ind w:left="720" w:first-line="-720"/>
      </w:pPr>
      <w:r>
        <w:rPr>
          <w:rFonts w:ascii="Times New Roman" w:hAnsi="Times New Roman" w:cs="Times New Roman"/>
          <w:sz w:val="30"/>
          <w:sz-cs w:val="30"/>
          <w:color w:val="0E0E0E"/>
        </w:rPr>
        <w:t xml:space="preserve"/>
        <w:tab/>
        <w:t xml:space="preserve">2</w:t>
        <w:tab/>
        <w:t xml:space="preserve"/>
      </w:r>
      <w:r>
        <w:rPr>
          <w:rFonts w:ascii="Times New Roman" w:hAnsi="Times New Roman" w:cs="Times New Roman"/>
          <w:sz w:val="30"/>
          <w:sz-cs w:val="30"/>
          <w:spacing w:val="0"/>
          <w:color w:val="0E0E0E"/>
        </w:rPr>
        <w:t xml:space="preserve">B. Reidys, P. Zardoshti, Í. Goiri, C. Irvene, D. S. Berger, H. Ma, K. Arya, E. Cortez, T. Stark, E. Bak, M. Iyigun, S. Novaković, L. Hsu, K. Trueba, A. Pan, C. Bansal, S. Rajmohan, J. Huang, R. Bianchini. </w:t>
      </w:r>
      <w:r>
        <w:rPr>
          <w:rFonts w:ascii="Times New Roman" w:hAnsi="Times New Roman" w:cs="Times New Roman"/>
          <w:sz w:val="30"/>
          <w:sz-cs w:val="30"/>
          <w:b/>
          <w:spacing w:val="0"/>
          <w:color w:val="0E0E0E"/>
        </w:rPr>
        <w:t xml:space="preserve">Coach: Exploiting Temporal Patterns for All-Resource Oversubscription in Cloud Platforms.</w:t>
      </w:r>
      <w:r>
        <w:rPr>
          <w:rFonts w:ascii="Times New Roman" w:hAnsi="Times New Roman" w:cs="Times New Roman"/>
          <w:sz w:val="30"/>
          <w:sz-cs w:val="30"/>
          <w:spacing w:val="0"/>
          <w:color w:val="0E0E0E"/>
        </w:rPr>
        <w:t xml:space="preserve"> ASPLOS '25, Vol. 1, 18 pages. DOI 10.1145/3669940.3707226.</w:t>
      </w:r>
    </w:p>
    <w:p>
      <w:pPr>
        <w:ind w:left="720" w:first-line="-720"/>
      </w:pPr>
      <w:r>
        <w:rPr>
          <w:rFonts w:ascii="Times New Roman" w:hAnsi="Times New Roman" w:cs="Times New Roman"/>
          <w:sz w:val="30"/>
          <w:sz-cs w:val="30"/>
          <w:color w:val="0E0E0E"/>
        </w:rPr>
        <w:t xml:space="preserve"/>
        <w:tab/>
        <w:t xml:space="preserve">3</w:t>
        <w:tab/>
        <w:t xml:space="preserve"/>
      </w:r>
      <w:r>
        <w:rPr>
          <w:rFonts w:ascii="Times New Roman" w:hAnsi="Times New Roman" w:cs="Times New Roman"/>
          <w:sz w:val="30"/>
          <w:sz-cs w:val="30"/>
          <w:spacing w:val="0"/>
          <w:color w:val="0E0E0E"/>
        </w:rPr>
        <w:t xml:space="preserve">B. Wang, G. Zhao, H. Xu, S. Wu, Z. Yu, J. Liu, J. Lu, S. Xu, F. Meng. </w:t>
      </w:r>
      <w:r>
        <w:rPr>
          <w:rFonts w:ascii="Times New Roman" w:hAnsi="Times New Roman" w:cs="Times New Roman"/>
          <w:sz w:val="30"/>
          <w:sz-cs w:val="30"/>
          <w:b/>
          <w:spacing w:val="0"/>
          <w:color w:val="0E0E0E"/>
        </w:rPr>
        <w:t xml:space="preserve">Rethinking Cloud Optimization: Volatility-Driven for Better Outcomes</w:t>
      </w:r>
      <w:r>
        <w:rPr>
          <w:rFonts w:ascii="Times New Roman" w:hAnsi="Times New Roman" w:cs="Times New Roman"/>
          <w:sz w:val="30"/>
          <w:sz-cs w:val="30"/>
          <w:spacing w:val="0"/>
          <w:color w:val="0E0E0E"/>
        </w:rPr>
        <w:t xml:space="preserve"> (the Hestia framework; MCV volatility metric). SIGCOMM '26, pp. 491–504. DOI 10.1145/3789240.3829141.</w:t>
      </w:r>
    </w:p>
    <w:p>
      <w:pPr>
        <w:ind w:left="720" w:first-line="-720"/>
      </w:pPr>
      <w:r>
        <w:rPr>
          <w:rFonts w:ascii="Times New Roman" w:hAnsi="Times New Roman" w:cs="Times New Roman"/>
          <w:sz w:val="30"/>
          <w:sz-cs w:val="30"/>
          <w:color w:val="0E0E0E"/>
        </w:rPr>
        <w:t xml:space="preserve"/>
        <w:tab/>
        <w:t xml:space="preserve">4</w:t>
        <w:tab/>
        <w:t xml:space="preserve"/>
      </w:r>
      <w:r>
        <w:rPr>
          <w:rFonts w:ascii="Times New Roman" w:hAnsi="Times New Roman" w:cs="Times New Roman"/>
          <w:sz w:val="30"/>
          <w:sz-cs w:val="30"/>
          <w:spacing w:val="0"/>
          <w:color w:val="0E0E0E"/>
        </w:rPr>
        <w:t xml:space="preserve">S. M. Sajal, L. Marshall, B. Li, S. Zhou, A. Pan, K. Mellou, D. Narayanan, T. Zhu, D. Dion, T. Moscibroda, I. Menache. </w:t>
      </w:r>
      <w:r>
        <w:rPr>
          <w:rFonts w:ascii="Times New Roman" w:hAnsi="Times New Roman" w:cs="Times New Roman"/>
          <w:sz w:val="30"/>
          <w:sz-cs w:val="30"/>
          <w:b/>
          <w:spacing w:val="0"/>
          <w:color w:val="0E0E0E"/>
        </w:rPr>
        <w:t xml:space="preserve">Kerveros: Efficient and Scalable Cloud Admission Control.</w:t>
      </w:r>
      <w:r>
        <w:rPr>
          <w:rFonts w:ascii="Times New Roman" w:hAnsi="Times New Roman" w:cs="Times New Roman"/>
          <w:sz w:val="30"/>
          <w:sz-cs w:val="30"/>
          <w:spacing w:val="0"/>
          <w:color w:val="0E0E0E"/>
        </w:rPr>
        <w:t xml:space="preserve"> OSDI '23, pp. 227–245, USENIX.</w:t>
      </w:r>
    </w:p>
    <w:p>
      <w:pPr>
        <w:ind w:left="720" w:first-line="-720"/>
      </w:pPr>
      <w:r>
        <w:rPr>
          <w:rFonts w:ascii="Times New Roman" w:hAnsi="Times New Roman" w:cs="Times New Roman"/>
          <w:sz w:val="30"/>
          <w:sz-cs w:val="30"/>
          <w:color w:val="0E0E0E"/>
        </w:rPr>
        <w:t xml:space="preserve"/>
        <w:tab/>
        <w:t xml:space="preserve">5</w:t>
        <w:tab/>
        <w:t xml:space="preserve"/>
      </w:r>
      <w:r>
        <w:rPr>
          <w:rFonts w:ascii="Times New Roman" w:hAnsi="Times New Roman" w:cs="Times New Roman"/>
          <w:sz w:val="30"/>
          <w:sz-cs w:val="30"/>
          <w:spacing w:val="0"/>
          <w:color w:val="0E0E0E"/>
        </w:rPr>
        <w:t xml:space="preserve">L. Wang, M. Das, F. Yang, J. Sheng, B. Qiao, H. Dong, S. Qin, V. Rühle, C. Bansal, E. Cortez, Í. Goiri, S. Rajmohan, Q. Lin, D. Zhang. </w:t>
      </w:r>
      <w:r>
        <w:rPr>
          <w:rFonts w:ascii="Times New Roman" w:hAnsi="Times New Roman" w:cs="Times New Roman"/>
          <w:sz w:val="30"/>
          <w:sz-cs w:val="30"/>
          <w:b/>
          <w:spacing w:val="0"/>
          <w:color w:val="0E0E0E"/>
        </w:rPr>
        <w:t xml:space="preserve">ProtoRAIL: A Risk-cognizant Imitation Agent for Adaptive vCPU Oversubscription in the Cloud.</w:t>
      </w:r>
      <w:r>
        <w:rPr>
          <w:rFonts w:ascii="Times New Roman" w:hAnsi="Times New Roman" w:cs="Times New Roman"/>
          <w:sz w:val="30"/>
          <w:sz-cs w:val="30"/>
          <w:spacing w:val="0"/>
          <w:color w:val="0E0E0E"/>
        </w:rPr>
        <w:t xml:space="preserve"> Proceedings of Machine Learning and Systems 7 (MLSys 2025). Preprint: ProtoHAIL, arXiv:2401.07033. https://proceedings.mlsys.org/paper_files/paper/2025/hash/42e2b24104bc92d724ce45c0c2f91e1d-Abstract-Conference.html</w:t>
      </w:r>
    </w:p>
    <w:p>
      <w:pPr>
        <w:ind w:left="720" w:first-line="-720"/>
      </w:pPr>
      <w:r>
        <w:rPr>
          <w:rFonts w:ascii="Times New Roman" w:hAnsi="Times New Roman" w:cs="Times New Roman"/>
          <w:sz w:val="30"/>
          <w:sz-cs w:val="30"/>
          <w:color w:val="0E0E0E"/>
        </w:rPr>
        <w:t xml:space="preserve"/>
        <w:tab/>
        <w:t xml:space="preserve">6</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SCROOGEVM: Boosting Cloud Resource Utilization With Dynamic Oversubscription.</w:t>
      </w:r>
      <w:r>
        <w:rPr>
          <w:rFonts w:ascii="Times New Roman" w:hAnsi="Times New Roman" w:cs="Times New Roman"/>
          <w:sz w:val="30"/>
          <w:sz-cs w:val="30"/>
          <w:spacing w:val="0"/>
          <w:color w:val="0E0E0E"/>
        </w:rPr>
        <w:t xml:space="preserve"> IEEE Trans. Sustainable Computing 9(5):754–765, 2024.</w:t>
      </w:r>
    </w:p>
    <w:p>
      <w:pPr>
        <w:ind w:left="720" w:first-line="-720"/>
      </w:pPr>
      <w:r>
        <w:rPr>
          <w:rFonts w:ascii="Times New Roman" w:hAnsi="Times New Roman" w:cs="Times New Roman"/>
          <w:sz w:val="30"/>
          <w:sz-cs w:val="30"/>
          <w:color w:val="0E0E0E"/>
        </w:rPr>
        <w:t xml:space="preserve"/>
        <w:tab/>
        <w:t xml:space="preserve">7</w:t>
        <w:tab/>
        <w:t xml:space="preserve"/>
      </w:r>
      <w:r>
        <w:rPr>
          <w:rFonts w:ascii="Times New Roman" w:hAnsi="Times New Roman" w:cs="Times New Roman"/>
          <w:sz w:val="30"/>
          <w:sz-cs w:val="30"/>
          <w:spacing w:val="0"/>
          <w:color w:val="0E0E0E"/>
        </w:rPr>
        <w:t xml:space="preserve">S. Chen, S. He, E. Sun. </w:t>
      </w:r>
      <w:r>
        <w:rPr>
          <w:rFonts w:ascii="Times New Roman" w:hAnsi="Times New Roman" w:cs="Times New Roman"/>
          <w:sz w:val="30"/>
          <w:sz-cs w:val="30"/>
          <w:b/>
          <w:spacing w:val="0"/>
          <w:color w:val="0E0E0E"/>
        </w:rPr>
        <w:t xml:space="preserve">Risk-Bounded GPU Resource Oversubscription via Conformal Demand Envelopes in Production AI Clusters.</w:t>
      </w:r>
      <w:r>
        <w:rPr>
          <w:rFonts w:ascii="Times New Roman" w:hAnsi="Times New Roman" w:cs="Times New Roman"/>
          <w:sz w:val="30"/>
          <w:sz-cs w:val="30"/>
          <w:spacing w:val="0"/>
          <w:color w:val="0E0E0E"/>
        </w:rPr>
        <w:t xml:space="preserve"> Journal of Advanced Computing Systems 4(5):119–134, 2024.</w:t>
      </w:r>
    </w:p>
    <w:p>
      <w:pPr>
        <w:ind w:left="720" w:first-line="-720"/>
      </w:pPr>
      <w:r>
        <w:rPr>
          <w:rFonts w:ascii="Times New Roman" w:hAnsi="Times New Roman" w:cs="Times New Roman"/>
          <w:sz w:val="30"/>
          <w:sz-cs w:val="30"/>
          <w:color w:val="0E0E0E"/>
        </w:rPr>
        <w:t xml:space="preserve"/>
        <w:tab/>
        <w:t xml:space="preserve">8</w:t>
        <w:tab/>
        <w:t xml:space="preserve"/>
      </w:r>
      <w:r>
        <w:rPr>
          <w:rFonts w:ascii="Times New Roman" w:hAnsi="Times New Roman" w:cs="Times New Roman"/>
          <w:sz w:val="30"/>
          <w:sz-cs w:val="30"/>
          <w:spacing w:val="0"/>
          <w:color w:val="0E0E0E"/>
        </w:rPr>
        <w:t xml:space="preserve">M. Majd, F. Cheng, A. Pahlevan. </w:t>
      </w:r>
      <w:r>
        <w:rPr>
          <w:rFonts w:ascii="Times New Roman" w:hAnsi="Times New Roman" w:cs="Times New Roman"/>
          <w:sz w:val="30"/>
          <w:sz-cs w:val="30"/>
          <w:b/>
          <w:spacing w:val="0"/>
          <w:color w:val="0E0E0E"/>
        </w:rPr>
        <w:t xml:space="preserve">Right-sizing Recommendations (RSR): Cloud Workload Conformal Prediction for Virtual Machines in Data Center Operations.</w:t>
      </w:r>
      <w:r>
        <w:rPr>
          <w:rFonts w:ascii="Times New Roman" w:hAnsi="Times New Roman" w:cs="Times New Roman"/>
          <w:sz w:val="30"/>
          <w:sz-cs w:val="30"/>
          <w:spacing w:val="0"/>
          <w:color w:val="0E0E0E"/>
        </w:rPr>
        <w:t xml:space="preserve"> WI-IAT 2025; arXiv:2607.24773.</w:t>
      </w:r>
    </w:p>
    <w:p>
      <w:pPr>
        <w:ind w:left="720" w:first-line="-720"/>
      </w:pPr>
      <w:r>
        <w:rPr>
          <w:rFonts w:ascii="Times New Roman" w:hAnsi="Times New Roman" w:cs="Times New Roman"/>
          <w:sz w:val="30"/>
          <w:sz-cs w:val="30"/>
          <w:color w:val="0E0E0E"/>
        </w:rPr>
        <w:t xml:space="preserve"/>
        <w:tab/>
        <w:t xml:space="preserve">9</w:t>
        <w:tab/>
        <w:t xml:space="preserve"/>
      </w:r>
      <w:r>
        <w:rPr>
          <w:rFonts w:ascii="Times New Roman" w:hAnsi="Times New Roman" w:cs="Times New Roman"/>
          <w:sz w:val="30"/>
          <w:sz-cs w:val="30"/>
          <w:spacing w:val="0"/>
          <w:color w:val="0E0E0E"/>
        </w:rPr>
        <w:t xml:space="preserve">S. He, T. Liu, P. Lama, J. Lee, I. K. Kim, W. Wang. </w:t>
      </w:r>
      <w:r>
        <w:rPr>
          <w:rFonts w:ascii="Times New Roman" w:hAnsi="Times New Roman" w:cs="Times New Roman"/>
          <w:sz w:val="30"/>
          <w:sz-cs w:val="30"/>
          <w:b/>
          <w:spacing w:val="0"/>
          <w:color w:val="0E0E0E"/>
        </w:rPr>
        <w:t xml:space="preserve">Performance Testing for Cloud Computing with Dependent Data Bootstrapping</w:t>
      </w:r>
      <w:r>
        <w:rPr>
          <w:rFonts w:ascii="Times New Roman" w:hAnsi="Times New Roman" w:cs="Times New Roman"/>
          <w:sz w:val="30"/>
          <w:sz-cs w:val="30"/>
          <w:spacing w:val="0"/>
          <w:color w:val="0E0E0E"/>
        </w:rPr>
        <w:t xml:space="preserve"> (the Metior methodology). ASE 2021, pp. 666–678, IEEE.</w:t>
      </w:r>
    </w:p>
    <w:p>
      <w:pPr>
        <w:ind w:left="720" w:first-line="-720"/>
      </w:pPr>
      <w:r>
        <w:rPr>
          <w:rFonts w:ascii="Times New Roman" w:hAnsi="Times New Roman" w:cs="Times New Roman"/>
          <w:sz w:val="30"/>
          <w:sz-cs w:val="30"/>
          <w:color w:val="0E0E0E"/>
        </w:rPr>
        <w:t xml:space="preserve"/>
        <w:tab/>
        <w:t xml:space="preserve">10</w:t>
        <w:tab/>
        <w:t xml:space="preserve"/>
      </w:r>
      <w:r>
        <w:rPr>
          <w:rFonts w:ascii="Times New Roman" w:hAnsi="Times New Roman" w:cs="Times New Roman"/>
          <w:sz w:val="30"/>
          <w:sz-cs w:val="30"/>
          <w:spacing w:val="0"/>
          <w:color w:val="0E0E0E"/>
        </w:rPr>
        <w:t xml:space="preserve">InditexTech. </w:t>
      </w:r>
      <w:r>
        <w:rPr>
          <w:rFonts w:ascii="Times New Roman" w:hAnsi="Times New Roman" w:cs="Times New Roman"/>
          <w:sz w:val="30"/>
          <w:sz-cs w:val="30"/>
          <w:b/>
          <w:spacing w:val="0"/>
          <w:color w:val="0E0E0E"/>
        </w:rPr>
        <w:t xml:space="preserve">k8s-overcommit-operator</w:t>
      </w:r>
      <w:r>
        <w:rPr>
          <w:rFonts w:ascii="Times New Roman" w:hAnsi="Times New Roman" w:cs="Times New Roman"/>
          <w:sz w:val="30"/>
          <w:sz-cs w:val="30"/>
          <w:spacing w:val="0"/>
          <w:color w:val="0E0E0E"/>
        </w:rPr>
        <w:t xml:space="preserve"> (Kubernetes oversubscription-class operator, Apache-2.0, v1.3.4). https://github.com/InditexTech/k8s-overcommit-operator</w:t>
      </w:r>
    </w:p>
    <w:p>
      <w:pPr>
        <w:ind w:left="720" w:first-line="-720"/>
      </w:pPr>
      <w:r>
        <w:rPr>
          <w:rFonts w:ascii="Times New Roman" w:hAnsi="Times New Roman" w:cs="Times New Roman"/>
          <w:sz w:val="30"/>
          <w:sz-cs w:val="30"/>
          <w:color w:val="0E0E0E"/>
        </w:rPr>
        <w:t xml:space="preserve"/>
        <w:tab/>
        <w:t xml:space="preserve">11</w:t>
        <w:tab/>
        <w:t xml:space="preserve"/>
      </w:r>
      <w:r>
        <w:rPr>
          <w:rFonts w:ascii="Times New Roman" w:hAnsi="Times New Roman" w:cs="Times New Roman"/>
          <w:sz w:val="30"/>
          <w:sz-cs w:val="30"/>
          <w:spacing w:val="0"/>
          <w:color w:val="0E0E0E"/>
        </w:rPr>
        <w:t xml:space="preserve">Red Hat. </w:t>
      </w:r>
      <w:r>
        <w:rPr>
          <w:rFonts w:ascii="Times New Roman" w:hAnsi="Times New Roman" w:cs="Times New Roman"/>
          <w:sz w:val="30"/>
          <w:sz-cs w:val="30"/>
          <w:b/>
          <w:spacing w:val="0"/>
          <w:color w:val="0E0E0E"/>
        </w:rPr>
        <w:t xml:space="preserve">ClusterResourceOverride</w:t>
      </w:r>
      <w:r>
        <w:rPr>
          <w:rFonts w:ascii="Times New Roman" w:hAnsi="Times New Roman" w:cs="Times New Roman"/>
          <w:sz w:val="30"/>
          <w:sz-cs w:val="30"/>
          <w:spacing w:val="0"/>
          <w:color w:val="0E0E0E"/>
        </w:rPr>
        <w:t xml:space="preserve"> (OpenShift admission plug-in controlling node density via request/limit ratios). OpenShift Container Platform documentation, https://docs.openshift.com/</w:t>
      </w:r>
    </w:p>
    <w:p>
      <w:pPr>
        <w:ind w:left="720" w:first-line="-720"/>
      </w:pPr>
      <w:r>
        <w:rPr>
          <w:rFonts w:ascii="Times New Roman" w:hAnsi="Times New Roman" w:cs="Times New Roman"/>
          <w:sz w:val="30"/>
          <w:sz-cs w:val="30"/>
          <w:color w:val="0E0E0E"/>
        </w:rPr>
        <w:t xml:space="preserve"/>
        <w:tab/>
        <w:t xml:space="preserve">12</w:t>
        <w:tab/>
        <w:t xml:space="preserve"/>
      </w:r>
      <w:r>
        <w:rPr>
          <w:rFonts w:ascii="Times New Roman" w:hAnsi="Times New Roman" w:cs="Times New Roman"/>
          <w:sz w:val="30"/>
          <w:sz-cs w:val="30"/>
          <w:spacing w:val="0"/>
          <w:color w:val="0E0E0E"/>
        </w:rPr>
        <w:t xml:space="preserve">KubeVirt. </w:t>
      </w:r>
      <w:r>
        <w:rPr>
          <w:rFonts w:ascii="Times New Roman" w:hAnsi="Times New Roman" w:cs="Times New Roman"/>
          <w:sz w:val="30"/>
          <w:sz-cs w:val="30"/>
          <w:b/>
          <w:spacing w:val="0"/>
          <w:color w:val="0E0E0E"/>
        </w:rPr>
        <w:t xml:space="preserve">Per-VM CPU Overcommitment Configuration in KubeVirt</w:t>
      </w:r>
      <w:r>
        <w:rPr>
          <w:rFonts w:ascii="Times New Roman" w:hAnsi="Times New Roman" w:cs="Times New Roman"/>
          <w:sz w:val="30"/>
          <w:sz-cs w:val="30"/>
          <w:spacing w:val="0"/>
          <w:color w:val="0E0E0E"/>
        </w:rPr>
        <w:t xml:space="preserve"> (issue #15710; opened 2025-09, closed 2026-02: per-VM oversubscription ratios remain unsupported); global </w:t>
      </w:r>
      <w:r>
        <w:rPr>
          <w:rFonts w:ascii="Menlo" w:hAnsi="Menlo" w:cs="Menlo"/>
          <w:sz w:val="28"/>
          <w:sz-cs w:val="28"/>
          <w:spacing w:val="0"/>
          <w:color w:val="0E0E0E"/>
        </w:rPr>
        <w:t xml:space="preserve">cpuAllocationRatio</w:t>
      </w:r>
      <w:r>
        <w:rPr>
          <w:rFonts w:ascii="Times New Roman" w:hAnsi="Times New Roman" w:cs="Times New Roman"/>
          <w:sz w:val="30"/>
          <w:sz-cs w:val="30"/>
          <w:spacing w:val="0"/>
          <w:color w:val="0E0E0E"/>
        </w:rPr>
        <w:t xml:space="preserve"> documentation. https://github.com/kubevirt/kubevirt/issues/15710</w:t>
      </w:r>
    </w:p>
    <w:p>
      <w:pPr>
        <w:ind w:left="720" w:first-line="-720"/>
      </w:pPr>
      <w:r>
        <w:rPr>
          <w:rFonts w:ascii="Times New Roman" w:hAnsi="Times New Roman" w:cs="Times New Roman"/>
          <w:sz w:val="30"/>
          <w:sz-cs w:val="30"/>
          <w:color w:val="0E0E0E"/>
        </w:rPr>
        <w:t xml:space="preserve"/>
        <w:tab/>
        <w:t xml:space="preserve">13</w:t>
        <w:tab/>
        <w:t xml:space="preserve"/>
      </w:r>
      <w:r>
        <w:rPr>
          <w:rFonts w:ascii="Times New Roman" w:hAnsi="Times New Roman" w:cs="Times New Roman"/>
          <w:sz w:val="30"/>
          <w:sz-cs w:val="30"/>
          <w:spacing w:val="0"/>
          <w:color w:val="0E0E0E"/>
        </w:rPr>
        <w:t xml:space="preserve">P. Jacquet, T. Ledoux, R. Rouvoy. </w:t>
      </w:r>
      <w:r>
        <w:rPr>
          <w:rFonts w:ascii="Times New Roman" w:hAnsi="Times New Roman" w:cs="Times New Roman"/>
          <w:sz w:val="30"/>
          <w:sz-cs w:val="30"/>
          <w:b/>
          <w:spacing w:val="0"/>
          <w:color w:val="0E0E0E"/>
        </w:rPr>
        <w:t xml:space="preserve">SweetSpotVM: Oversubscribing CPU without Sacrificing VM Performance.</w:t>
      </w:r>
      <w:r>
        <w:rPr>
          <w:rFonts w:ascii="Times New Roman" w:hAnsi="Times New Roman" w:cs="Times New Roman"/>
          <w:sz w:val="30"/>
          <w:sz-cs w:val="30"/>
          <w:spacing w:val="0"/>
          <w:color w:val="0E0E0E"/>
        </w:rPr>
        <w:t xml:space="preserve"> CCGrid 2024, pp. 148–157, IEEE; and </w:t>
      </w:r>
      <w:r>
        <w:rPr>
          <w:rFonts w:ascii="Times New Roman" w:hAnsi="Times New Roman" w:cs="Times New Roman"/>
          <w:sz w:val="30"/>
          <w:sz-cs w:val="30"/>
          <w:b/>
          <w:spacing w:val="0"/>
          <w:color w:val="0E0E0E"/>
        </w:rPr>
        <w:t xml:space="preserve">SlackVM: Packing Virtual Machines in Oversubscribed Cloud Infrastructures</w:t>
      </w:r>
      <w:r>
        <w:rPr>
          <w:rFonts w:ascii="Times New Roman" w:hAnsi="Times New Roman" w:cs="Times New Roman"/>
          <w:sz w:val="30"/>
          <w:sz-cs w:val="30"/>
          <w:spacing w:val="0"/>
          <w:color w:val="0E0E0E"/>
        </w:rPr>
        <w:t xml:space="preserve"> (same authors). HAL hal-04636648 / IEEE Xplore 10740881.</w:t>
      </w:r>
    </w:p>
    <w:p>
      <w:pPr>
        <w:ind w:left="720" w:first-line="-720"/>
      </w:pPr>
      <w:r>
        <w:rPr>
          <w:rFonts w:ascii="Times New Roman" w:hAnsi="Times New Roman" w:cs="Times New Roman"/>
          <w:sz w:val="30"/>
          <w:sz-cs w:val="30"/>
          <w:color w:val="0E0E0E"/>
        </w:rPr>
        <w:t xml:space="preserve"/>
        <w:tab/>
        <w:t xml:space="preserve">14</w:t>
        <w:tab/>
        <w:t xml:space="preserve"/>
      </w:r>
      <w:r>
        <w:rPr>
          <w:rFonts w:ascii="Times New Roman" w:hAnsi="Times New Roman" w:cs="Times New Roman"/>
          <w:sz w:val="30"/>
          <w:sz-cs w:val="30"/>
          <w:spacing w:val="0"/>
          <w:color w:val="0E0E0E"/>
        </w:rPr>
        <w:t xml:space="preserve">Calabi (engineering documentation). </w:t>
      </w:r>
      <w:r>
        <w:rPr>
          <w:rFonts w:ascii="Times New Roman" w:hAnsi="Times New Roman" w:cs="Times New Roman"/>
          <w:sz w:val="30"/>
          <w:sz-cs w:val="30"/>
          <w:b/>
          <w:spacing w:val="0"/>
          <w:color w:val="0E0E0E"/>
        </w:rPr>
        <w:t xml:space="preserve">Host Resource Management / Host Memory Oversubscription</w:t>
      </w:r>
      <w:r>
        <w:rPr>
          <w:rFonts w:ascii="Times New Roman" w:hAnsi="Times New Roman" w:cs="Times New Roman"/>
          <w:sz w:val="30"/>
          <w:sz-cs w:val="30"/>
          <w:spacing w:val="0"/>
          <w:color w:val="0E0E0E"/>
        </w:rPr>
        <w:t xml:space="preserve"> (Gold/Silver/Bronze slices, zram/KSM/THP combination, measured CPU oversubscription of 1.72:1). https://gprocunier.github.io/calabi/</w:t>
      </w:r>
    </w:p>
    <w:p>
      <w:pPr>
        <w:ind w:left="720" w:first-line="-720"/>
      </w:pPr>
      <w:r>
        <w:rPr>
          <w:rFonts w:ascii="Times New Roman" w:hAnsi="Times New Roman" w:cs="Times New Roman"/>
          <w:sz w:val="30"/>
          <w:sz-cs w:val="30"/>
          <w:color w:val="0E0E0E"/>
        </w:rPr>
        <w:t xml:space="preserve"/>
        <w:tab/>
        <w:t xml:space="preserve">15</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Control Group v2.</w:t>
      </w:r>
      <w:r>
        <w:rPr>
          <w:rFonts w:ascii="Times New Roman" w:hAnsi="Times New Roman" w:cs="Times New Roman"/>
          <w:sz w:val="30"/>
          <w:sz-cs w:val="30"/>
          <w:spacing w:val="0"/>
          <w:color w:val="0E0E0E"/>
        </w:rPr>
        <w:t xml:space="preserve"> https://docs.kernel.org/admin-guide/cgroup-v2.html</w:t>
      </w:r>
    </w:p>
    <w:p>
      <w:pPr>
        <w:ind w:left="720" w:first-line="-720"/>
      </w:pPr>
      <w:r>
        <w:rPr>
          <w:rFonts w:ascii="Times New Roman" w:hAnsi="Times New Roman" w:cs="Times New Roman"/>
          <w:sz w:val="30"/>
          <w:sz-cs w:val="30"/>
          <w:color w:val="0E0E0E"/>
        </w:rPr>
        <w:t xml:space="preserve"/>
        <w:tab/>
        <w:t xml:space="preserve">16</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Pressure Stall Information (PSI).</w:t>
      </w:r>
      <w:r>
        <w:rPr>
          <w:rFonts w:ascii="Times New Roman" w:hAnsi="Times New Roman" w:cs="Times New Roman"/>
          <w:sz w:val="30"/>
          <w:sz-cs w:val="30"/>
          <w:spacing w:val="0"/>
          <w:color w:val="0E0E0E"/>
        </w:rPr>
        <w:t xml:space="preserve"> https://docs.kernel.org/accounting/psi.html</w:t>
      </w:r>
    </w:p>
    <w:p>
      <w:pPr>
        <w:ind w:left="720" w:first-line="-720"/>
      </w:pPr>
      <w:r>
        <w:rPr>
          <w:rFonts w:ascii="Times New Roman" w:hAnsi="Times New Roman" w:cs="Times New Roman"/>
          <w:sz w:val="30"/>
          <w:sz-cs w:val="30"/>
          <w:color w:val="0E0E0E"/>
        </w:rPr>
        <w:t xml:space="preserve"/>
        <w:tab/>
        <w:t xml:space="preserve">17</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cgroup v2 IO controller</w:t>
      </w:r>
      <w:r>
        <w:rPr>
          <w:rFonts w:ascii="Times New Roman" w:hAnsi="Times New Roman" w:cs="Times New Roman"/>
          <w:sz w:val="30"/>
          <w:sz-cs w:val="30"/>
          <w:spacing w:val="0"/>
          <w:color w:val="0E0E0E"/>
        </w:rPr>
        <w:t xml:space="preserve"> (</w:t>
      </w:r>
      <w:r>
        <w:rPr>
          <w:rFonts w:ascii="Menlo" w:hAnsi="Menlo" w:cs="Menlo"/>
          <w:sz w:val="28"/>
          <w:sz-cs w:val="28"/>
          <w:spacing w:val="0"/>
          <w:color w:val="0E0E0E"/>
        </w:rPr>
        <w:t xml:space="preserve">io.max</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io.weight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io.cost</w:t>
      </w:r>
      <w:r>
        <w:rPr>
          <w:rFonts w:ascii="Times New Roman" w:hAnsi="Times New Roman" w:cs="Times New Roman"/>
          <w:sz w:val="30"/>
          <w:sz-cs w:val="30"/>
          <w:spacing w:val="0"/>
          <w:color w:val="0E0E0E"/>
        </w:rPr>
        <w:t xml:space="preserve"> / </w:t>
      </w:r>
      <w:r>
        <w:rPr>
          <w:rFonts w:ascii="Menlo" w:hAnsi="Menlo" w:cs="Menlo"/>
          <w:sz w:val="28"/>
          <w:sz-cs w:val="28"/>
          <w:spacing w:val="0"/>
          <w:color w:val="0E0E0E"/>
        </w:rPr>
        <w:t xml:space="preserve">io.latency</w:t>
      </w:r>
      <w:r>
        <w:rPr>
          <w:rFonts w:ascii="Times New Roman" w:hAnsi="Times New Roman" w:cs="Times New Roman"/>
          <w:sz w:val="30"/>
          <w:sz-cs w:val="30"/>
          <w:spacing w:val="0"/>
          <w:color w:val="0E0E0E"/>
        </w:rPr>
        <w:t xml:space="preserve">; see the IO chapter of [15]). https://docs.kernel.org/admin-guide/cgroup-v2.html#io</w:t>
      </w:r>
    </w:p>
    <w:p>
      <w:pPr>
        <w:ind w:left="720" w:first-line="-720"/>
      </w:pPr>
      <w:r>
        <w:rPr>
          <w:rFonts w:ascii="Times New Roman" w:hAnsi="Times New Roman" w:cs="Times New Roman"/>
          <w:sz w:val="30"/>
          <w:sz-cs w:val="30"/>
          <w:color w:val="0E0E0E"/>
        </w:rPr>
        <w:t xml:space="preserve"/>
        <w:tab/>
        <w:t xml:space="preserve">18</w:t>
        <w:tab/>
        <w:t xml:space="preserve"/>
      </w:r>
      <w:r>
        <w:rPr>
          <w:rFonts w:ascii="Times New Roman" w:hAnsi="Times New Roman" w:cs="Times New Roman"/>
          <w:sz w:val="30"/>
          <w:sz-cs w:val="30"/>
          <w:spacing w:val="0"/>
          <w:color w:val="0E0E0E"/>
        </w:rPr>
        <w:t xml:space="preserve">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720" w:first-line="-720"/>
      </w:pPr>
      <w:r>
        <w:rPr>
          <w:rFonts w:ascii="Times New Roman" w:hAnsi="Times New Roman" w:cs="Times New Roman"/>
          <w:sz w:val="30"/>
          <w:sz-cs w:val="30"/>
          <w:color w:val="0E0E0E"/>
        </w:rPr>
        <w:t xml:space="preserve"/>
        <w:tab/>
        <w:t xml:space="preserve">19</w:t>
        <w:tab/>
        <w:t xml:space="preserve"/>
      </w:r>
      <w:r>
        <w:rPr>
          <w:rFonts w:ascii="Times New Roman" w:hAnsi="Times New Roman" w:cs="Times New Roman"/>
          <w:sz w:val="30"/>
          <w:sz-cs w:val="30"/>
          <w:spacing w:val="0"/>
          <w:color w:val="0E0E0E"/>
        </w:rPr>
        <w:t xml:space="preserve">Proxmox Server Solutions. </w:t>
      </w:r>
      <w:r>
        <w:rPr>
          <w:rFonts w:ascii="Times New Roman" w:hAnsi="Times New Roman" w:cs="Times New Roman"/>
          <w:sz w:val="30"/>
          <w:sz-cs w:val="30"/>
          <w:b/>
          <w:spacing w:val="0"/>
          <w:color w:val="0E0E0E"/>
        </w:rPr>
        <w:t xml:space="preserve">Proxmox VE documentation</w:t>
      </w:r>
      <w:r>
        <w:rPr>
          <w:rFonts w:ascii="Times New Roman" w:hAnsi="Times New Roman" w:cs="Times New Roman"/>
          <w:sz w:val="30"/>
          <w:sz-cs w:val="30"/>
          <w:spacing w:val="0"/>
          <w:color w:val="0E0E0E"/>
        </w:rPr>
        <w:t xml:space="preserve"> (QEMU/KVM configuration and external metric server interface). https://pve.proxmox.com/pve-docs/</w:t>
      </w:r>
    </w:p>
    <w:p>
      <w:pPr>
        <w:ind w:left="720" w:first-line="-720"/>
      </w:pPr>
      <w:r>
        <w:rPr>
          <w:rFonts w:ascii="Times New Roman" w:hAnsi="Times New Roman" w:cs="Times New Roman"/>
          <w:sz w:val="30"/>
          <w:sz-cs w:val="30"/>
          <w:color w:val="0E0E0E"/>
        </w:rPr>
        <w:t xml:space="preserve"/>
        <w:tab/>
        <w:t xml:space="preserve">20</w:t>
        <w:tab/>
        <w:t xml:space="preserve"/>
      </w:r>
      <w:r>
        <w:rPr>
          <w:rFonts w:ascii="Times New Roman" w:hAnsi="Times New Roman" w:cs="Times New Roman"/>
          <w:sz w:val="30"/>
          <w:sz-cs w:val="30"/>
          <w:spacing w:val="0"/>
          <w:color w:val="0E0E0E"/>
        </w:rPr>
        <w:t xml:space="preserve">QEMU Project. </w:t>
      </w:r>
      <w:r>
        <w:rPr>
          <w:rFonts w:ascii="Times New Roman" w:hAnsi="Times New Roman" w:cs="Times New Roman"/>
          <w:sz w:val="30"/>
          <w:sz-cs w:val="30"/>
          <w:b/>
          <w:spacing w:val="0"/>
          <w:color w:val="0E0E0E"/>
        </w:rPr>
        <w:t xml:space="preserve">Virtio-Balloon Free Page Reporting.</w:t>
      </w:r>
      <w:r>
        <w:rPr>
          <w:rFonts w:ascii="Times New Roman" w:hAnsi="Times New Roman" w:cs="Times New Roman"/>
          <w:sz w:val="30"/>
          <w:sz-cs w:val="30"/>
          <w:spacing w:val="0"/>
          <w:color w:val="0E0E0E"/>
        </w:rPr>
        <w:t xml:space="preserve"> https://wiki.qemu.org/Features/FreePageReporting</w:t>
      </w:r>
    </w:p>
    <w:p>
      <w:pPr>
        <w:ind w:left="720" w:first-line="-720"/>
      </w:pPr>
      <w:r>
        <w:rPr>
          <w:rFonts w:ascii="Times New Roman" w:hAnsi="Times New Roman" w:cs="Times New Roman"/>
          <w:sz w:val="30"/>
          <w:sz-cs w:val="30"/>
          <w:color w:val="0E0E0E"/>
        </w:rPr>
        <w:t xml:space="preserve"/>
        <w:tab/>
        <w:t xml:space="preserve">21</w:t>
        <w:tab/>
        <w:t xml:space="preserve"/>
      </w:r>
      <w:r>
        <w:rPr>
          <w:rFonts w:ascii="Times New Roman" w:hAnsi="Times New Roman" w:cs="Times New Roman"/>
          <w:sz w:val="30"/>
          <w:sz-cs w:val="30"/>
          <w:spacing w:val="0"/>
          <w:color w:val="0E0E0E"/>
        </w:rPr>
        <w:t xml:space="preserve">Linux kernel documentation. </w:t>
      </w:r>
      <w:r>
        <w:rPr>
          <w:rFonts w:ascii="Times New Roman" w:hAnsi="Times New Roman" w:cs="Times New Roman"/>
          <w:sz w:val="30"/>
          <w:sz-cs w:val="30"/>
          <w:b/>
          <w:spacing w:val="0"/>
          <w:color w:val="0E0E0E"/>
        </w:rPr>
        <w:t xml:space="preserve">Kernel Samepage Merging (KSM).</w:t>
      </w:r>
      <w:r>
        <w:rPr>
          <w:rFonts w:ascii="Times New Roman" w:hAnsi="Times New Roman" w:cs="Times New Roman"/>
          <w:sz w:val="30"/>
          <w:sz-cs w:val="30"/>
          <w:spacing w:val="0"/>
          <w:color w:val="0E0E0E"/>
        </w:rPr>
        <w:t xml:space="preserve"> https://docs.kernel.org/admin-guide/mm/ksm.html ; </w:t>
      </w:r>
      <w:r>
        <w:rPr>
          <w:rFonts w:ascii="Times New Roman" w:hAnsi="Times New Roman" w:cs="Times New Roman"/>
          <w:sz w:val="30"/>
          <w:sz-cs w:val="30"/>
          <w:b/>
          <w:spacing w:val="0"/>
          <w:color w:val="0E0E0E"/>
        </w:rPr>
        <w:t xml:space="preserve">zram: Compressed RAM-based block devices.</w:t>
      </w:r>
      <w:r>
        <w:rPr>
          <w:rFonts w:ascii="Times New Roman" w:hAnsi="Times New Roman" w:cs="Times New Roman"/>
          <w:sz w:val="30"/>
          <w:sz-cs w:val="30"/>
          <w:spacing w:val="0"/>
          <w:color w:val="0E0E0E"/>
        </w:rPr>
        <w:t xml:space="preserve"> https://docs.kernel.org/admin-guide/blockdev/zram.html</w:t>
      </w:r>
    </w:p>
    <w:p>
      <w:pPr>
        <w:ind w:left="720" w:first-line="-720"/>
      </w:pPr>
      <w:r>
        <w:rPr>
          <w:rFonts w:ascii="Times New Roman" w:hAnsi="Times New Roman" w:cs="Times New Roman"/>
          <w:sz w:val="30"/>
          <w:sz-cs w:val="30"/>
          <w:color w:val="0E0E0E"/>
        </w:rPr>
        <w:t xml:space="preserve"/>
        <w:tab/>
        <w:t xml:space="preserve">22</w:t>
        <w:tab/>
        <w:t xml:space="preserve"/>
      </w:r>
      <w:r>
        <w:rPr>
          <w:rFonts w:ascii="Times New Roman" w:hAnsi="Times New Roman" w:cs="Times New Roman"/>
          <w:sz w:val="30"/>
          <w:sz-cs w:val="30"/>
          <w:spacing w:val="0"/>
          <w:color w:val="0E0E0E"/>
        </w:rPr>
        <w:t xml:space="preserve">S. Lambert, E. Caron, L. Lefèvre, R. Grivel. </w:t>
      </w:r>
      <w:r>
        <w:rPr>
          <w:rFonts w:ascii="Times New Roman" w:hAnsi="Times New Roman" w:cs="Times New Roman"/>
          <w:sz w:val="30"/>
          <w:sz-cs w:val="30"/>
          <w:b/>
          <w:spacing w:val="0"/>
          <w:color w:val="0E0E0E"/>
        </w:rPr>
        <w:t xml:space="preserve">Consolidation of virtual machines to reduce energy consumption of data centers by using ballooning, sharing and swapping mechanisms</w:t>
      </w:r>
      <w:r>
        <w:rPr>
          <w:rFonts w:ascii="Times New Roman" w:hAnsi="Times New Roman" w:cs="Times New Roman"/>
          <w:sz w:val="30"/>
          <w:sz-cs w:val="30"/>
          <w:spacing w:val="0"/>
          <w:color w:val="0E0E0E"/>
        </w:rPr>
        <w:t xml:space="preserve"> (ORCA). Future Generation Computer Systems 174:107968, 2026. DOI 10.1016/j.future.2025.107968.</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