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B1FC" w14:textId="77777777" w:rsidR="00E727D1" w:rsidRPr="00E727D1" w:rsidRDefault="00E727D1" w:rsidP="00E727D1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32"/>
          <w:szCs w:val="32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36"/>
          <w:sz w:val="32"/>
          <w:szCs w:val="32"/>
          <w:lang w:eastAsia="en-GB"/>
          <w14:ligatures w14:val="none"/>
        </w:rPr>
        <w:t>A. DATASET &amp; VARIABLES DESIGN</w:t>
      </w:r>
    </w:p>
    <w:p w14:paraId="73B0F2C6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AI-Based Income Protection Modeling for Gig Delivery Workers</w:t>
      </w:r>
    </w:p>
    <w:p w14:paraId="665E9B26" w14:textId="77777777" w:rsidR="00E727D1" w:rsidRPr="00E727D1" w:rsidRDefault="00C04B32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04B32">
        <w:rPr>
          <w:rFonts w:ascii="Calibri" w:eastAsia="Times New Roman" w:hAnsi="Calibri" w:cs="Calibri"/>
          <w:noProof/>
          <w:kern w:val="0"/>
          <w:lang w:eastAsia="en-GB"/>
        </w:rPr>
        <w:pict w14:anchorId="755E175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672FF5C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1. Dataset Objective</w:t>
      </w:r>
    </w:p>
    <w:p w14:paraId="14BB3E3F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dataset is designed to model </w:t>
      </w: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income variability of gig delivery workers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and quantify income loss resulting from measurable external disruptions such as weather conditions, environmental factors, and operational events.</w:t>
      </w:r>
    </w:p>
    <w:p w14:paraId="6E4FB7D9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dataset integrates:</w:t>
      </w:r>
    </w:p>
    <w:p w14:paraId="034CEC2F" w14:textId="77777777" w:rsidR="00E727D1" w:rsidRPr="00E727D1" w:rsidRDefault="00E727D1" w:rsidP="00E727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platform-specific earning structures</w:t>
      </w:r>
    </w:p>
    <w:p w14:paraId="390D6D37" w14:textId="77777777" w:rsidR="00E727D1" w:rsidRPr="00E727D1" w:rsidRDefault="00E727D1" w:rsidP="00E727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worker productivity patterns</w:t>
      </w:r>
    </w:p>
    <w:p w14:paraId="53239BEA" w14:textId="77777777" w:rsidR="00E727D1" w:rsidRPr="00E727D1" w:rsidRDefault="00E727D1" w:rsidP="00E727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environmental risk indicators</w:t>
      </w:r>
    </w:p>
    <w:p w14:paraId="1821550C" w14:textId="77777777" w:rsidR="00E727D1" w:rsidRPr="00E727D1" w:rsidRDefault="00E727D1" w:rsidP="00E727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operational and contextual variables</w:t>
      </w:r>
    </w:p>
    <w:p w14:paraId="51C87C8F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enables:</w:t>
      </w:r>
    </w:p>
    <w:p w14:paraId="135F5391" w14:textId="77777777" w:rsidR="00E727D1" w:rsidRPr="00E727D1" w:rsidRDefault="00E727D1" w:rsidP="00E727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income prediction</w:t>
      </w:r>
    </w:p>
    <w:p w14:paraId="4B159E71" w14:textId="77777777" w:rsidR="00E727D1" w:rsidRPr="00E727D1" w:rsidRDefault="00E727D1" w:rsidP="00E727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disruption impact estimation</w:t>
      </w:r>
    </w:p>
    <w:p w14:paraId="176C3ACE" w14:textId="77777777" w:rsidR="00E727D1" w:rsidRPr="00E727D1" w:rsidRDefault="00E727D1" w:rsidP="00E727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parametric claim triggering</w:t>
      </w:r>
    </w:p>
    <w:p w14:paraId="2E18BDF0" w14:textId="77777777" w:rsidR="00E727D1" w:rsidRPr="00E727D1" w:rsidRDefault="00E727D1" w:rsidP="00E727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AI-driven risk modeling</w:t>
      </w:r>
    </w:p>
    <w:p w14:paraId="063B7682" w14:textId="77777777" w:rsidR="00E727D1" w:rsidRPr="00E727D1" w:rsidRDefault="00C04B32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04B32">
        <w:rPr>
          <w:rFonts w:ascii="Calibri" w:eastAsia="Times New Roman" w:hAnsi="Calibri" w:cs="Calibri"/>
          <w:noProof/>
          <w:kern w:val="0"/>
          <w:lang w:eastAsia="en-GB"/>
        </w:rPr>
        <w:pict w14:anchorId="021F54E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23E164B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2. Dataset Design Principle</w:t>
      </w:r>
    </w:p>
    <w:p w14:paraId="12EA1683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All variables are classified into three categories:</w:t>
      </w:r>
    </w:p>
    <w:p w14:paraId="396E5C35" w14:textId="77777777" w:rsidR="00E727D1" w:rsidRPr="00E727D1" w:rsidRDefault="00E727D1" w:rsidP="00E727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Observed Variables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→ directly obtained from platform ecosystem data</w:t>
      </w:r>
    </w:p>
    <w:p w14:paraId="59D43512" w14:textId="77777777" w:rsidR="00E727D1" w:rsidRPr="00E727D1" w:rsidRDefault="00E727D1" w:rsidP="00E727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External Variables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→ sourced from real-world APIs (weather, AQI, traffic)</w:t>
      </w:r>
    </w:p>
    <w:p w14:paraId="3D04C8E2" w14:textId="77777777" w:rsidR="00E727D1" w:rsidRPr="00E727D1" w:rsidRDefault="00E727D1" w:rsidP="00E727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Derived Variables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→ computed for insurance and analytical purposes</w:t>
      </w:r>
    </w:p>
    <w:p w14:paraId="7B9B5BAB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classification ensures </w:t>
      </w: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traceability, auditability, and alignment with real-world insurance data practices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12189999" w14:textId="77777777" w:rsidR="00E727D1" w:rsidRPr="00E727D1" w:rsidRDefault="00C04B32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04B32">
        <w:rPr>
          <w:rFonts w:ascii="Calibri" w:eastAsia="Times New Roman" w:hAnsi="Calibri" w:cs="Calibri"/>
          <w:noProof/>
          <w:kern w:val="0"/>
          <w:lang w:eastAsia="en-GB"/>
        </w:rPr>
        <w:pict w14:anchorId="158451A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4C93A67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3. Worker Profile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051"/>
        <w:gridCol w:w="1402"/>
        <w:gridCol w:w="964"/>
        <w:gridCol w:w="875"/>
      </w:tblGrid>
      <w:tr w:rsidR="00E727D1" w:rsidRPr="00E727D1" w14:paraId="5BE40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2679F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0DE0F50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FE2DA8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F2A4558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B32D78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</w:tr>
      <w:tr w:rsidR="00E727D1" w:rsidRPr="00E727D1" w14:paraId="4DA67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6B2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worker_id</w:t>
            </w:r>
          </w:p>
        </w:tc>
        <w:tc>
          <w:tcPr>
            <w:tcW w:w="0" w:type="auto"/>
            <w:vAlign w:val="center"/>
            <w:hideMark/>
          </w:tcPr>
          <w:p w14:paraId="27757C22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6127F592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504DE58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36D2BCE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system</w:t>
            </w:r>
          </w:p>
        </w:tc>
      </w:tr>
      <w:tr w:rsidR="00E727D1" w:rsidRPr="00E727D1" w14:paraId="3BB38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CC4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E6C362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Delivery platform</w:t>
            </w:r>
          </w:p>
        </w:tc>
        <w:tc>
          <w:tcPr>
            <w:tcW w:w="0" w:type="auto"/>
            <w:vAlign w:val="center"/>
            <w:hideMark/>
          </w:tcPr>
          <w:p w14:paraId="7865594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7 platforms</w:t>
            </w:r>
          </w:p>
        </w:tc>
        <w:tc>
          <w:tcPr>
            <w:tcW w:w="0" w:type="auto"/>
            <w:vAlign w:val="center"/>
            <w:hideMark/>
          </w:tcPr>
          <w:p w14:paraId="631E784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22F8BE9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[1]</w:t>
            </w:r>
          </w:p>
        </w:tc>
      </w:tr>
      <w:tr w:rsidR="00E727D1" w:rsidRPr="00E727D1" w14:paraId="23E50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7E1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2132C2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Operating location</w:t>
            </w:r>
          </w:p>
        </w:tc>
        <w:tc>
          <w:tcPr>
            <w:tcW w:w="0" w:type="auto"/>
            <w:vAlign w:val="center"/>
            <w:hideMark/>
          </w:tcPr>
          <w:p w14:paraId="0491933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Tier-1 / Tier-2</w:t>
            </w:r>
          </w:p>
        </w:tc>
        <w:tc>
          <w:tcPr>
            <w:tcW w:w="0" w:type="auto"/>
            <w:vAlign w:val="center"/>
            <w:hideMark/>
          </w:tcPr>
          <w:p w14:paraId="5FC842B2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20B3919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[1]</w:t>
            </w:r>
          </w:p>
        </w:tc>
      </w:tr>
      <w:tr w:rsidR="00E727D1" w:rsidRPr="00E727D1" w14:paraId="30C78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FE3B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lastRenderedPageBreak/>
              <w:t>vehicle_type</w:t>
            </w:r>
          </w:p>
        </w:tc>
        <w:tc>
          <w:tcPr>
            <w:tcW w:w="0" w:type="auto"/>
            <w:vAlign w:val="center"/>
            <w:hideMark/>
          </w:tcPr>
          <w:p w14:paraId="1C5DF45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Delivery vehicle</w:t>
            </w:r>
          </w:p>
        </w:tc>
        <w:tc>
          <w:tcPr>
            <w:tcW w:w="0" w:type="auto"/>
            <w:vAlign w:val="center"/>
            <w:hideMark/>
          </w:tcPr>
          <w:p w14:paraId="5B73EF2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bike / cycle</w:t>
            </w:r>
          </w:p>
        </w:tc>
        <w:tc>
          <w:tcPr>
            <w:tcW w:w="0" w:type="auto"/>
            <w:vAlign w:val="center"/>
            <w:hideMark/>
          </w:tcPr>
          <w:p w14:paraId="09AA3F1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6343880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industry</w:t>
            </w:r>
          </w:p>
        </w:tc>
      </w:tr>
      <w:tr w:rsidR="00E727D1" w:rsidRPr="00E727D1" w14:paraId="13A29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177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shift_hours</w:t>
            </w:r>
          </w:p>
        </w:tc>
        <w:tc>
          <w:tcPr>
            <w:tcW w:w="0" w:type="auto"/>
            <w:vAlign w:val="center"/>
            <w:hideMark/>
          </w:tcPr>
          <w:p w14:paraId="491DC80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Daily working hours</w:t>
            </w:r>
          </w:p>
        </w:tc>
        <w:tc>
          <w:tcPr>
            <w:tcW w:w="0" w:type="auto"/>
            <w:vAlign w:val="center"/>
            <w:hideMark/>
          </w:tcPr>
          <w:p w14:paraId="1690B82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4 – 18 hrs</w:t>
            </w:r>
          </w:p>
        </w:tc>
        <w:tc>
          <w:tcPr>
            <w:tcW w:w="0" w:type="auto"/>
            <w:vAlign w:val="center"/>
            <w:hideMark/>
          </w:tcPr>
          <w:p w14:paraId="48F5555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06D77B5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[2][3]</w:t>
            </w:r>
          </w:p>
        </w:tc>
      </w:tr>
      <w:tr w:rsidR="00E727D1" w:rsidRPr="00E727D1" w14:paraId="4E7F3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3F18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experience_level</w:t>
            </w:r>
          </w:p>
        </w:tc>
        <w:tc>
          <w:tcPr>
            <w:tcW w:w="0" w:type="auto"/>
            <w:vAlign w:val="center"/>
            <w:hideMark/>
          </w:tcPr>
          <w:p w14:paraId="38E15BE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Years of experience</w:t>
            </w:r>
          </w:p>
        </w:tc>
        <w:tc>
          <w:tcPr>
            <w:tcW w:w="0" w:type="auto"/>
            <w:vAlign w:val="center"/>
            <w:hideMark/>
          </w:tcPr>
          <w:p w14:paraId="389075A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0 – 9 yrs</w:t>
            </w:r>
          </w:p>
        </w:tc>
        <w:tc>
          <w:tcPr>
            <w:tcW w:w="0" w:type="auto"/>
            <w:vAlign w:val="center"/>
            <w:hideMark/>
          </w:tcPr>
          <w:p w14:paraId="18FD75D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4E9F40A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[2]</w:t>
            </w:r>
          </w:p>
        </w:tc>
      </w:tr>
      <w:tr w:rsidR="00E727D1" w:rsidRPr="00E727D1" w14:paraId="3E73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657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employment_type</w:t>
            </w:r>
          </w:p>
        </w:tc>
        <w:tc>
          <w:tcPr>
            <w:tcW w:w="0" w:type="auto"/>
            <w:vAlign w:val="center"/>
            <w:hideMark/>
          </w:tcPr>
          <w:p w14:paraId="14876058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Full-time / Part-time</w:t>
            </w:r>
          </w:p>
        </w:tc>
        <w:tc>
          <w:tcPr>
            <w:tcW w:w="0" w:type="auto"/>
            <w:vAlign w:val="center"/>
            <w:hideMark/>
          </w:tcPr>
          <w:p w14:paraId="2887BD9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A8193A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580B240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[2][3]</w:t>
            </w:r>
          </w:p>
        </w:tc>
      </w:tr>
    </w:tbl>
    <w:p w14:paraId="634CC52D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Evidence:</w:t>
      </w:r>
    </w:p>
    <w:p w14:paraId="1335290A" w14:textId="77777777" w:rsidR="00E727D1" w:rsidRPr="00E727D1" w:rsidRDefault="00E727D1" w:rsidP="00E727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Swiggy: 12–18 hour shifts [2]</w:t>
      </w:r>
    </w:p>
    <w:p w14:paraId="7974285D" w14:textId="77777777" w:rsidR="00E727D1" w:rsidRPr="00E727D1" w:rsidRDefault="00E727D1" w:rsidP="00E727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BigBasket: approximately 13-hour shifts [3]</w:t>
      </w:r>
    </w:p>
    <w:p w14:paraId="783D7FC7" w14:textId="77777777" w:rsidR="00E727D1" w:rsidRPr="00E727D1" w:rsidRDefault="00C04B32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04B32">
        <w:rPr>
          <w:rFonts w:ascii="Calibri" w:eastAsia="Times New Roman" w:hAnsi="Calibri" w:cs="Calibri"/>
          <w:noProof/>
          <w:kern w:val="0"/>
          <w:lang w:eastAsia="en-GB"/>
        </w:rPr>
        <w:pict w14:anchorId="0059A5A1">
          <v:rect id="_x0000_i1035" style="width:0;height:1.5pt" o:hralign="center" o:hrstd="t" o:hr="t" fillcolor="#a0a0a0" stroked="f"/>
        </w:pict>
      </w:r>
    </w:p>
    <w:p w14:paraId="6A5BE934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 Productivity &amp; Earnings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104"/>
        <w:gridCol w:w="1627"/>
        <w:gridCol w:w="964"/>
        <w:gridCol w:w="753"/>
      </w:tblGrid>
      <w:tr w:rsidR="00E727D1" w:rsidRPr="00E727D1" w14:paraId="745B5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E7017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BEF1A64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D447B7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0D02C12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377A4B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</w:tr>
      <w:tr w:rsidR="00E727D1" w:rsidRPr="00E727D1" w14:paraId="067E7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7A9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orders_per_day</w:t>
            </w:r>
          </w:p>
        </w:tc>
        <w:tc>
          <w:tcPr>
            <w:tcW w:w="0" w:type="auto"/>
            <w:vAlign w:val="center"/>
            <w:hideMark/>
          </w:tcPr>
          <w:p w14:paraId="52B6C773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Deliveries per day</w:t>
            </w:r>
          </w:p>
        </w:tc>
        <w:tc>
          <w:tcPr>
            <w:tcW w:w="0" w:type="auto"/>
            <w:vAlign w:val="center"/>
            <w:hideMark/>
          </w:tcPr>
          <w:p w14:paraId="490E637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20 – 55</w:t>
            </w:r>
          </w:p>
        </w:tc>
        <w:tc>
          <w:tcPr>
            <w:tcW w:w="0" w:type="auto"/>
            <w:vAlign w:val="center"/>
            <w:hideMark/>
          </w:tcPr>
          <w:p w14:paraId="480A9A28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59C8C6C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[1]</w:t>
            </w:r>
          </w:p>
        </w:tc>
      </w:tr>
      <w:tr w:rsidR="00E727D1" w:rsidRPr="00E727D1" w14:paraId="016BA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B9B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orders_per_hour</w:t>
            </w:r>
          </w:p>
        </w:tc>
        <w:tc>
          <w:tcPr>
            <w:tcW w:w="0" w:type="auto"/>
            <w:vAlign w:val="center"/>
            <w:hideMark/>
          </w:tcPr>
          <w:p w14:paraId="17315DB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Productivity rate</w:t>
            </w:r>
          </w:p>
        </w:tc>
        <w:tc>
          <w:tcPr>
            <w:tcW w:w="0" w:type="auto"/>
            <w:vAlign w:val="center"/>
            <w:hideMark/>
          </w:tcPr>
          <w:p w14:paraId="5BE55D8B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2 – 5</w:t>
            </w:r>
          </w:p>
        </w:tc>
        <w:tc>
          <w:tcPr>
            <w:tcW w:w="0" w:type="auto"/>
            <w:vAlign w:val="center"/>
            <w:hideMark/>
          </w:tcPr>
          <w:p w14:paraId="09428773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5852F41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[1]</w:t>
            </w:r>
          </w:p>
        </w:tc>
      </w:tr>
      <w:tr w:rsidR="00E727D1" w:rsidRPr="00E727D1" w14:paraId="6CB6E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1BE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delivery_distance</w:t>
            </w:r>
          </w:p>
        </w:tc>
        <w:tc>
          <w:tcPr>
            <w:tcW w:w="0" w:type="auto"/>
            <w:vAlign w:val="center"/>
            <w:hideMark/>
          </w:tcPr>
          <w:p w14:paraId="2470363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Distance per order</w:t>
            </w:r>
          </w:p>
        </w:tc>
        <w:tc>
          <w:tcPr>
            <w:tcW w:w="0" w:type="auto"/>
            <w:vAlign w:val="center"/>
            <w:hideMark/>
          </w:tcPr>
          <w:p w14:paraId="7FDDD40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0.7 – 5 km</w:t>
            </w:r>
          </w:p>
        </w:tc>
        <w:tc>
          <w:tcPr>
            <w:tcW w:w="0" w:type="auto"/>
            <w:vAlign w:val="center"/>
            <w:hideMark/>
          </w:tcPr>
          <w:p w14:paraId="7C1B2CF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399A3A2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[1]</w:t>
            </w:r>
          </w:p>
        </w:tc>
      </w:tr>
      <w:tr w:rsidR="00E727D1" w:rsidRPr="00E727D1" w14:paraId="3ADBA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F9BD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earnings_per_order</w:t>
            </w:r>
          </w:p>
        </w:tc>
        <w:tc>
          <w:tcPr>
            <w:tcW w:w="0" w:type="auto"/>
            <w:vAlign w:val="center"/>
            <w:hideMark/>
          </w:tcPr>
          <w:p w14:paraId="1A9A4F9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Earnings per delivery</w:t>
            </w:r>
          </w:p>
        </w:tc>
        <w:tc>
          <w:tcPr>
            <w:tcW w:w="0" w:type="auto"/>
            <w:vAlign w:val="center"/>
            <w:hideMark/>
          </w:tcPr>
          <w:p w14:paraId="2CEB139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₹25 – ₹75</w:t>
            </w:r>
          </w:p>
        </w:tc>
        <w:tc>
          <w:tcPr>
            <w:tcW w:w="0" w:type="auto"/>
            <w:vAlign w:val="center"/>
            <w:hideMark/>
          </w:tcPr>
          <w:p w14:paraId="515B5E3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393B8149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[1]</w:t>
            </w:r>
          </w:p>
        </w:tc>
      </w:tr>
      <w:tr w:rsidR="00E727D1" w:rsidRPr="00E727D1" w14:paraId="57221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CAC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daily_income</w:t>
            </w:r>
          </w:p>
        </w:tc>
        <w:tc>
          <w:tcPr>
            <w:tcW w:w="0" w:type="auto"/>
            <w:vAlign w:val="center"/>
            <w:hideMark/>
          </w:tcPr>
          <w:p w14:paraId="5E96FC0B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Daily earnings</w:t>
            </w:r>
          </w:p>
        </w:tc>
        <w:tc>
          <w:tcPr>
            <w:tcW w:w="0" w:type="auto"/>
            <w:vAlign w:val="center"/>
            <w:hideMark/>
          </w:tcPr>
          <w:p w14:paraId="61501919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₹560 – ₹3000</w:t>
            </w:r>
          </w:p>
        </w:tc>
        <w:tc>
          <w:tcPr>
            <w:tcW w:w="0" w:type="auto"/>
            <w:vAlign w:val="center"/>
            <w:hideMark/>
          </w:tcPr>
          <w:p w14:paraId="58DFAB8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17C40C8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[1]</w:t>
            </w:r>
          </w:p>
        </w:tc>
      </w:tr>
      <w:tr w:rsidR="00E727D1" w:rsidRPr="00E727D1" w14:paraId="0CE86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FAB8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weekly_income</w:t>
            </w:r>
          </w:p>
        </w:tc>
        <w:tc>
          <w:tcPr>
            <w:tcW w:w="0" w:type="auto"/>
            <w:vAlign w:val="center"/>
            <w:hideMark/>
          </w:tcPr>
          <w:p w14:paraId="2D50549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Weekly earnings</w:t>
            </w:r>
          </w:p>
        </w:tc>
        <w:tc>
          <w:tcPr>
            <w:tcW w:w="0" w:type="auto"/>
            <w:vAlign w:val="center"/>
            <w:hideMark/>
          </w:tcPr>
          <w:p w14:paraId="7DC8EB7B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₹4000 – ₹21000</w:t>
            </w:r>
          </w:p>
        </w:tc>
        <w:tc>
          <w:tcPr>
            <w:tcW w:w="0" w:type="auto"/>
            <w:vAlign w:val="center"/>
            <w:hideMark/>
          </w:tcPr>
          <w:p w14:paraId="1FFEBF5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0AFFA84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[4]</w:t>
            </w:r>
          </w:p>
        </w:tc>
      </w:tr>
      <w:tr w:rsidR="00E727D1" w:rsidRPr="00E727D1" w14:paraId="70965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3B9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monthly_income</w:t>
            </w:r>
          </w:p>
        </w:tc>
        <w:tc>
          <w:tcPr>
            <w:tcW w:w="0" w:type="auto"/>
            <w:vAlign w:val="center"/>
            <w:hideMark/>
          </w:tcPr>
          <w:p w14:paraId="3779D4A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Monthly earnings</w:t>
            </w:r>
          </w:p>
        </w:tc>
        <w:tc>
          <w:tcPr>
            <w:tcW w:w="0" w:type="auto"/>
            <w:vAlign w:val="center"/>
            <w:hideMark/>
          </w:tcPr>
          <w:p w14:paraId="57DF67A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₹14K – ₹29K</w:t>
            </w:r>
          </w:p>
        </w:tc>
        <w:tc>
          <w:tcPr>
            <w:tcW w:w="0" w:type="auto"/>
            <w:vAlign w:val="center"/>
            <w:hideMark/>
          </w:tcPr>
          <w:p w14:paraId="3099385B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0113D31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[1]</w:t>
            </w:r>
          </w:p>
        </w:tc>
      </w:tr>
    </w:tbl>
    <w:p w14:paraId="51949616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Earnings Composition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289"/>
        <w:gridCol w:w="964"/>
        <w:gridCol w:w="3288"/>
      </w:tblGrid>
      <w:tr w:rsidR="00E727D1" w:rsidRPr="00E727D1" w14:paraId="44EEF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E9AB1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E9143D3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E3F974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E59E19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E727D1" w:rsidRPr="00E727D1" w14:paraId="5D071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948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base_pay</w:t>
            </w:r>
          </w:p>
        </w:tc>
        <w:tc>
          <w:tcPr>
            <w:tcW w:w="0" w:type="auto"/>
            <w:vAlign w:val="center"/>
            <w:hideMark/>
          </w:tcPr>
          <w:p w14:paraId="39AFD568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Base earning per order</w:t>
            </w:r>
          </w:p>
        </w:tc>
        <w:tc>
          <w:tcPr>
            <w:tcW w:w="0" w:type="auto"/>
            <w:vAlign w:val="center"/>
            <w:hideMark/>
          </w:tcPr>
          <w:p w14:paraId="299AC7A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31E944F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core income component</w:t>
            </w:r>
          </w:p>
        </w:tc>
      </w:tr>
      <w:tr w:rsidR="00E727D1" w:rsidRPr="00E727D1" w14:paraId="0F71B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EE5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surge_multiplier</w:t>
            </w:r>
          </w:p>
        </w:tc>
        <w:tc>
          <w:tcPr>
            <w:tcW w:w="0" w:type="auto"/>
            <w:vAlign w:val="center"/>
            <w:hideMark/>
          </w:tcPr>
          <w:p w14:paraId="11A3A53B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Surge pricing factor</w:t>
            </w:r>
          </w:p>
        </w:tc>
        <w:tc>
          <w:tcPr>
            <w:tcW w:w="0" w:type="auto"/>
            <w:vAlign w:val="center"/>
            <w:hideMark/>
          </w:tcPr>
          <w:p w14:paraId="4E067F8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6A56651B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varies with demand and weather</w:t>
            </w:r>
          </w:p>
        </w:tc>
      </w:tr>
      <w:tr w:rsidR="00E727D1" w:rsidRPr="00E727D1" w14:paraId="1925A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B8E3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incentive_bonus</w:t>
            </w:r>
          </w:p>
        </w:tc>
        <w:tc>
          <w:tcPr>
            <w:tcW w:w="0" w:type="auto"/>
            <w:vAlign w:val="center"/>
            <w:hideMark/>
          </w:tcPr>
          <w:p w14:paraId="774298A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Incentive earnings</w:t>
            </w:r>
          </w:p>
        </w:tc>
        <w:tc>
          <w:tcPr>
            <w:tcW w:w="0" w:type="auto"/>
            <w:vAlign w:val="center"/>
            <w:hideMark/>
          </w:tcPr>
          <w:p w14:paraId="50E65338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2F13796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linked to delivery targets</w:t>
            </w:r>
          </w:p>
        </w:tc>
      </w:tr>
      <w:tr w:rsidR="00E727D1" w:rsidRPr="00E727D1" w14:paraId="5C3EA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604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tip_amount</w:t>
            </w:r>
          </w:p>
        </w:tc>
        <w:tc>
          <w:tcPr>
            <w:tcW w:w="0" w:type="auto"/>
            <w:vAlign w:val="center"/>
            <w:hideMark/>
          </w:tcPr>
          <w:p w14:paraId="7CD48443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Customer tips</w:t>
            </w:r>
          </w:p>
        </w:tc>
        <w:tc>
          <w:tcPr>
            <w:tcW w:w="0" w:type="auto"/>
            <w:vAlign w:val="center"/>
            <w:hideMark/>
          </w:tcPr>
          <w:p w14:paraId="7FE2F8B2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416BB65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supplementary income</w:t>
            </w:r>
          </w:p>
        </w:tc>
      </w:tr>
    </w:tbl>
    <w:p w14:paraId="6A12A642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These variables capture the </w:t>
      </w: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multi-component structure of gig worker earnings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which is essential for accurate income modeling [2].</w:t>
      </w:r>
    </w:p>
    <w:p w14:paraId="6881267D" w14:textId="77777777" w:rsidR="00E727D1" w:rsidRPr="00E727D1" w:rsidRDefault="00C04B32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04B32">
        <w:rPr>
          <w:rFonts w:ascii="Calibri" w:eastAsia="Times New Roman" w:hAnsi="Calibri" w:cs="Calibri"/>
          <w:noProof/>
          <w:kern w:val="0"/>
          <w:lang w:eastAsia="en-GB"/>
        </w:rPr>
        <w:pict w14:anchorId="6FC8DF2A">
          <v:rect id="_x0000_i1034" style="width:0;height:1.5pt" o:hralign="center" o:hrstd="t" o:hr="t" fillcolor="#a0a0a0" stroked="f"/>
        </w:pict>
      </w:r>
    </w:p>
    <w:p w14:paraId="3DAE748F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Key Insight</w:t>
      </w:r>
    </w:p>
    <w:p w14:paraId="68BA620C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Delivery partner income is </w:t>
      </w: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volume-driven and composed of multiple earning components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rather than a fixed salary.</w:t>
      </w:r>
    </w:p>
    <w:p w14:paraId="515046DE" w14:textId="77777777" w:rsidR="00E727D1" w:rsidRPr="00E727D1" w:rsidRDefault="00C04B32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04B32">
        <w:rPr>
          <w:rFonts w:ascii="Calibri" w:eastAsia="Times New Roman" w:hAnsi="Calibri" w:cs="Calibri"/>
          <w:noProof/>
          <w:kern w:val="0"/>
          <w:lang w:eastAsia="en-GB"/>
        </w:rPr>
        <w:pict w14:anchorId="76751CD5">
          <v:rect id="_x0000_i1033" style="width:0;height:1.5pt" o:hralign="center" o:hrstd="t" o:hr="t" fillcolor="#a0a0a0" stroked="f"/>
        </w:pict>
      </w:r>
    </w:p>
    <w:p w14:paraId="0FBB8AB1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5. Environmental Variables (Standardized Real-World Inputs)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206"/>
        <w:gridCol w:w="1655"/>
        <w:gridCol w:w="964"/>
        <w:gridCol w:w="753"/>
      </w:tblGrid>
      <w:tr w:rsidR="00E727D1" w:rsidRPr="00E727D1" w14:paraId="26486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46C30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27736A5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781D2E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55041AE4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888AFA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</w:tr>
      <w:tr w:rsidR="00E727D1" w:rsidRPr="00E727D1" w14:paraId="5A2D4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88C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14:paraId="01B8085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Rainfall intensity</w:t>
            </w:r>
          </w:p>
        </w:tc>
        <w:tc>
          <w:tcPr>
            <w:tcW w:w="0" w:type="auto"/>
            <w:vAlign w:val="center"/>
            <w:hideMark/>
          </w:tcPr>
          <w:p w14:paraId="0C24288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0 – 300 mm/day</w:t>
            </w:r>
          </w:p>
        </w:tc>
        <w:tc>
          <w:tcPr>
            <w:tcW w:w="0" w:type="auto"/>
            <w:vAlign w:val="center"/>
            <w:hideMark/>
          </w:tcPr>
          <w:p w14:paraId="62347F3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13024C1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[7]</w:t>
            </w:r>
          </w:p>
        </w:tc>
      </w:tr>
      <w:tr w:rsidR="00E727D1" w:rsidRPr="00E727D1" w14:paraId="43B0C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6BD2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rainfall_category</w:t>
            </w:r>
          </w:p>
        </w:tc>
        <w:tc>
          <w:tcPr>
            <w:tcW w:w="0" w:type="auto"/>
            <w:vAlign w:val="center"/>
            <w:hideMark/>
          </w:tcPr>
          <w:p w14:paraId="00A4137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Light/Moderate/Heavy/Extreme</w:t>
            </w:r>
          </w:p>
        </w:tc>
        <w:tc>
          <w:tcPr>
            <w:tcW w:w="0" w:type="auto"/>
            <w:vAlign w:val="center"/>
            <w:hideMark/>
          </w:tcPr>
          <w:p w14:paraId="318B43E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46B7B01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0FEAF47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[7]</w:t>
            </w:r>
          </w:p>
        </w:tc>
      </w:tr>
      <w:tr w:rsidR="00E727D1" w:rsidRPr="00E727D1" w14:paraId="1FF71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1BC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337B36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Ambient temperature</w:t>
            </w:r>
          </w:p>
        </w:tc>
        <w:tc>
          <w:tcPr>
            <w:tcW w:w="0" w:type="auto"/>
            <w:vAlign w:val="center"/>
            <w:hideMark/>
          </w:tcPr>
          <w:p w14:paraId="0AE931E2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20 – 48°C</w:t>
            </w:r>
          </w:p>
        </w:tc>
        <w:tc>
          <w:tcPr>
            <w:tcW w:w="0" w:type="auto"/>
            <w:vAlign w:val="center"/>
            <w:hideMark/>
          </w:tcPr>
          <w:p w14:paraId="2F2B73F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310B7793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[8]</w:t>
            </w:r>
          </w:p>
        </w:tc>
      </w:tr>
      <w:tr w:rsidR="00E727D1" w:rsidRPr="00E727D1" w14:paraId="38711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897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heat_index</w:t>
            </w:r>
          </w:p>
        </w:tc>
        <w:tc>
          <w:tcPr>
            <w:tcW w:w="0" w:type="auto"/>
            <w:vAlign w:val="center"/>
            <w:hideMark/>
          </w:tcPr>
          <w:p w14:paraId="253D472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Feels-like temperature</w:t>
            </w:r>
          </w:p>
        </w:tc>
        <w:tc>
          <w:tcPr>
            <w:tcW w:w="0" w:type="auto"/>
            <w:vAlign w:val="center"/>
            <w:hideMark/>
          </w:tcPr>
          <w:p w14:paraId="3ADF65C8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25 – 55°C</w:t>
            </w:r>
          </w:p>
        </w:tc>
        <w:tc>
          <w:tcPr>
            <w:tcW w:w="0" w:type="auto"/>
            <w:vAlign w:val="center"/>
            <w:hideMark/>
          </w:tcPr>
          <w:p w14:paraId="27506F7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53D1F35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[8]</w:t>
            </w:r>
          </w:p>
        </w:tc>
      </w:tr>
      <w:tr w:rsidR="00E727D1" w:rsidRPr="00E727D1" w14:paraId="45E40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5EF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AQI</w:t>
            </w:r>
          </w:p>
        </w:tc>
        <w:tc>
          <w:tcPr>
            <w:tcW w:w="0" w:type="auto"/>
            <w:vAlign w:val="center"/>
            <w:hideMark/>
          </w:tcPr>
          <w:p w14:paraId="4B9722D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Air Quality Index</w:t>
            </w:r>
          </w:p>
        </w:tc>
        <w:tc>
          <w:tcPr>
            <w:tcW w:w="0" w:type="auto"/>
            <w:vAlign w:val="center"/>
            <w:hideMark/>
          </w:tcPr>
          <w:p w14:paraId="00212D9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0 – 500</w:t>
            </w:r>
          </w:p>
        </w:tc>
        <w:tc>
          <w:tcPr>
            <w:tcW w:w="0" w:type="auto"/>
            <w:vAlign w:val="center"/>
            <w:hideMark/>
          </w:tcPr>
          <w:p w14:paraId="13DDA669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3945CD5B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[9]</w:t>
            </w:r>
          </w:p>
        </w:tc>
      </w:tr>
      <w:tr w:rsidR="00E727D1" w:rsidRPr="00E727D1" w14:paraId="6E6D2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DDF9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AQI_category</w:t>
            </w:r>
          </w:p>
        </w:tc>
        <w:tc>
          <w:tcPr>
            <w:tcW w:w="0" w:type="auto"/>
            <w:vAlign w:val="center"/>
            <w:hideMark/>
          </w:tcPr>
          <w:p w14:paraId="7C937AC9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Good → Hazardous</w:t>
            </w:r>
          </w:p>
        </w:tc>
        <w:tc>
          <w:tcPr>
            <w:tcW w:w="0" w:type="auto"/>
            <w:vAlign w:val="center"/>
            <w:hideMark/>
          </w:tcPr>
          <w:p w14:paraId="40DA6F59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6EE8C9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5895305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[9]</w:t>
            </w:r>
          </w:p>
        </w:tc>
      </w:tr>
      <w:tr w:rsidR="00E727D1" w:rsidRPr="00E727D1" w14:paraId="0809C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A50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traffic_index</w:t>
            </w:r>
          </w:p>
        </w:tc>
        <w:tc>
          <w:tcPr>
            <w:tcW w:w="0" w:type="auto"/>
            <w:vAlign w:val="center"/>
            <w:hideMark/>
          </w:tcPr>
          <w:p w14:paraId="2E7E1A1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Congestion level</w:t>
            </w:r>
          </w:p>
        </w:tc>
        <w:tc>
          <w:tcPr>
            <w:tcW w:w="0" w:type="auto"/>
            <w:vAlign w:val="center"/>
            <w:hideMark/>
          </w:tcPr>
          <w:p w14:paraId="36BCA30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0 – 100</w:t>
            </w:r>
          </w:p>
        </w:tc>
        <w:tc>
          <w:tcPr>
            <w:tcW w:w="0" w:type="auto"/>
            <w:vAlign w:val="center"/>
            <w:hideMark/>
          </w:tcPr>
          <w:p w14:paraId="7DC70AD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57F90A3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[10]</w:t>
            </w:r>
          </w:p>
        </w:tc>
      </w:tr>
      <w:tr w:rsidR="00E727D1" w:rsidRPr="00E727D1" w14:paraId="1E526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DC4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flood_alert</w:t>
            </w:r>
          </w:p>
        </w:tc>
        <w:tc>
          <w:tcPr>
            <w:tcW w:w="0" w:type="auto"/>
            <w:vAlign w:val="center"/>
            <w:hideMark/>
          </w:tcPr>
          <w:p w14:paraId="030C577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Flood occurrence flag</w:t>
            </w:r>
          </w:p>
        </w:tc>
        <w:tc>
          <w:tcPr>
            <w:tcW w:w="0" w:type="auto"/>
            <w:vAlign w:val="center"/>
            <w:hideMark/>
          </w:tcPr>
          <w:p w14:paraId="0B83E31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0 / 1</w:t>
            </w:r>
          </w:p>
        </w:tc>
        <w:tc>
          <w:tcPr>
            <w:tcW w:w="0" w:type="auto"/>
            <w:vAlign w:val="center"/>
            <w:hideMark/>
          </w:tcPr>
          <w:p w14:paraId="5DACD7E8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4AE3C03B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[7]</w:t>
            </w:r>
          </w:p>
        </w:tc>
      </w:tr>
    </w:tbl>
    <w:p w14:paraId="59C533A3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Additional Environmental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557"/>
        <w:gridCol w:w="964"/>
        <w:gridCol w:w="2977"/>
      </w:tblGrid>
      <w:tr w:rsidR="00E727D1" w:rsidRPr="00E727D1" w14:paraId="3E865B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AE2BB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2B91D11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9CD5B1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BEA9D6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E727D1" w:rsidRPr="00E727D1" w14:paraId="79DFB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222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wind_speed</w:t>
            </w:r>
          </w:p>
        </w:tc>
        <w:tc>
          <w:tcPr>
            <w:tcW w:w="0" w:type="auto"/>
            <w:vAlign w:val="center"/>
            <w:hideMark/>
          </w:tcPr>
          <w:p w14:paraId="18C1B23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Wind intensity</w:t>
            </w:r>
          </w:p>
        </w:tc>
        <w:tc>
          <w:tcPr>
            <w:tcW w:w="0" w:type="auto"/>
            <w:vAlign w:val="center"/>
            <w:hideMark/>
          </w:tcPr>
          <w:p w14:paraId="59DFD55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7B07EB6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affects delivery safety</w:t>
            </w:r>
          </w:p>
        </w:tc>
      </w:tr>
      <w:tr w:rsidR="00E727D1" w:rsidRPr="00E727D1" w14:paraId="2578F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0E4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26A1710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Road visibility conditions</w:t>
            </w:r>
          </w:p>
        </w:tc>
        <w:tc>
          <w:tcPr>
            <w:tcW w:w="0" w:type="auto"/>
            <w:vAlign w:val="center"/>
            <w:hideMark/>
          </w:tcPr>
          <w:p w14:paraId="1A797B4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417AF79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impacts delivery efficiency</w:t>
            </w:r>
          </w:p>
        </w:tc>
      </w:tr>
      <w:tr w:rsidR="00E727D1" w:rsidRPr="00E727D1" w14:paraId="07E49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577B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road_closure_flag</w:t>
            </w:r>
          </w:p>
        </w:tc>
        <w:tc>
          <w:tcPr>
            <w:tcW w:w="0" w:type="auto"/>
            <w:vAlign w:val="center"/>
            <w:hideMark/>
          </w:tcPr>
          <w:p w14:paraId="1AEBDB3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Road accessibility</w:t>
            </w:r>
          </w:p>
        </w:tc>
        <w:tc>
          <w:tcPr>
            <w:tcW w:w="0" w:type="auto"/>
            <w:vAlign w:val="center"/>
            <w:hideMark/>
          </w:tcPr>
          <w:p w14:paraId="65454BB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2E763539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indicates disruption severity</w:t>
            </w:r>
          </w:p>
        </w:tc>
      </w:tr>
      <w:tr w:rsidR="00E727D1" w:rsidRPr="00E727D1" w14:paraId="27AC4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9723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weather_severity_index</w:t>
            </w:r>
          </w:p>
        </w:tc>
        <w:tc>
          <w:tcPr>
            <w:tcW w:w="0" w:type="auto"/>
            <w:vAlign w:val="center"/>
            <w:hideMark/>
          </w:tcPr>
          <w:p w14:paraId="4B90FD72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Composite weather score</w:t>
            </w:r>
          </w:p>
        </w:tc>
        <w:tc>
          <w:tcPr>
            <w:tcW w:w="0" w:type="auto"/>
            <w:vAlign w:val="center"/>
            <w:hideMark/>
          </w:tcPr>
          <w:p w14:paraId="1457CF3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07B436F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improves predictive modeling</w:t>
            </w:r>
          </w:p>
        </w:tc>
      </w:tr>
    </w:tbl>
    <w:p w14:paraId="17585456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These variables enhance the model’s ability to capture </w:t>
      </w: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multi-dimensional environmental impact on delivery operations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32A8371E" w14:textId="77777777" w:rsidR="00E727D1" w:rsidRPr="00E727D1" w:rsidRDefault="00C04B32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04B32">
        <w:rPr>
          <w:rFonts w:ascii="Calibri" w:eastAsia="Times New Roman" w:hAnsi="Calibri" w:cs="Calibri"/>
          <w:noProof/>
          <w:kern w:val="0"/>
          <w:lang w:eastAsia="en-GB"/>
        </w:rPr>
        <w:pict w14:anchorId="43410B6F">
          <v:rect id="_x0000_i1032" style="width:0;height:1.5pt" o:hralign="center" o:hrstd="t" o:hr="t" fillcolor="#a0a0a0" stroked="f"/>
        </w:pict>
      </w:r>
    </w:p>
    <w:p w14:paraId="7A57457F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6. Event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354"/>
        <w:gridCol w:w="675"/>
        <w:gridCol w:w="878"/>
      </w:tblGrid>
      <w:tr w:rsidR="00E727D1" w:rsidRPr="00E727D1" w14:paraId="6EFCD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223E8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FF83E0B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70FFC4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10EA64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</w:tr>
      <w:tr w:rsidR="00E727D1" w:rsidRPr="00E727D1" w14:paraId="0CC40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168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platform_outage</w:t>
            </w:r>
          </w:p>
        </w:tc>
        <w:tc>
          <w:tcPr>
            <w:tcW w:w="0" w:type="auto"/>
            <w:vAlign w:val="center"/>
            <w:hideMark/>
          </w:tcPr>
          <w:p w14:paraId="353453A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App downtime</w:t>
            </w:r>
          </w:p>
        </w:tc>
        <w:tc>
          <w:tcPr>
            <w:tcW w:w="0" w:type="auto"/>
            <w:vAlign w:val="center"/>
            <w:hideMark/>
          </w:tcPr>
          <w:p w14:paraId="337A83E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E22813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[1]</w:t>
            </w:r>
          </w:p>
        </w:tc>
      </w:tr>
      <w:tr w:rsidR="00E727D1" w:rsidRPr="00E727D1" w14:paraId="0E8A0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01C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zone_shutdown</w:t>
            </w:r>
          </w:p>
        </w:tc>
        <w:tc>
          <w:tcPr>
            <w:tcW w:w="0" w:type="auto"/>
            <w:vAlign w:val="center"/>
            <w:hideMark/>
          </w:tcPr>
          <w:p w14:paraId="1C31263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Area restriction</w:t>
            </w:r>
          </w:p>
        </w:tc>
        <w:tc>
          <w:tcPr>
            <w:tcW w:w="0" w:type="auto"/>
            <w:vAlign w:val="center"/>
            <w:hideMark/>
          </w:tcPr>
          <w:p w14:paraId="2494A2F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53BB48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[1]</w:t>
            </w:r>
          </w:p>
        </w:tc>
      </w:tr>
      <w:tr w:rsidR="00E727D1" w:rsidRPr="00E727D1" w14:paraId="1E2B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888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curfew_flag</w:t>
            </w:r>
          </w:p>
        </w:tc>
        <w:tc>
          <w:tcPr>
            <w:tcW w:w="0" w:type="auto"/>
            <w:vAlign w:val="center"/>
            <w:hideMark/>
          </w:tcPr>
          <w:p w14:paraId="2B98B45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Government restriction</w:t>
            </w:r>
          </w:p>
        </w:tc>
        <w:tc>
          <w:tcPr>
            <w:tcW w:w="0" w:type="auto"/>
            <w:vAlign w:val="center"/>
            <w:hideMark/>
          </w:tcPr>
          <w:p w14:paraId="1C4C022B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2AFBEFC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external</w:t>
            </w:r>
          </w:p>
        </w:tc>
      </w:tr>
      <w:tr w:rsidR="00E727D1" w:rsidRPr="00E727D1" w14:paraId="0EC08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6A2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strike_flag</w:t>
            </w:r>
          </w:p>
        </w:tc>
        <w:tc>
          <w:tcPr>
            <w:tcW w:w="0" w:type="auto"/>
            <w:vAlign w:val="center"/>
            <w:hideMark/>
          </w:tcPr>
          <w:p w14:paraId="6078FC4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Worker/platform strike</w:t>
            </w:r>
          </w:p>
        </w:tc>
        <w:tc>
          <w:tcPr>
            <w:tcW w:w="0" w:type="auto"/>
            <w:vAlign w:val="center"/>
            <w:hideMark/>
          </w:tcPr>
          <w:p w14:paraId="1C741C6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2D722349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external</w:t>
            </w:r>
          </w:p>
        </w:tc>
      </w:tr>
    </w:tbl>
    <w:p w14:paraId="0A99D350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Additional Event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3031"/>
        <w:gridCol w:w="799"/>
        <w:gridCol w:w="2982"/>
      </w:tblGrid>
      <w:tr w:rsidR="00E727D1" w:rsidRPr="00E727D1" w14:paraId="54862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C5810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DDB39E6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490F77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E2F2B8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E727D1" w:rsidRPr="00E727D1" w14:paraId="68CF9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2C1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order_demand_drop</w:t>
            </w:r>
          </w:p>
        </w:tc>
        <w:tc>
          <w:tcPr>
            <w:tcW w:w="0" w:type="auto"/>
            <w:vAlign w:val="center"/>
            <w:hideMark/>
          </w:tcPr>
          <w:p w14:paraId="44AAF5C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Reduction in order volume</w:t>
            </w:r>
          </w:p>
        </w:tc>
        <w:tc>
          <w:tcPr>
            <w:tcW w:w="0" w:type="auto"/>
            <w:vAlign w:val="center"/>
            <w:hideMark/>
          </w:tcPr>
          <w:p w14:paraId="6DA4AC2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616E8AC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primary driver of income loss</w:t>
            </w:r>
          </w:p>
        </w:tc>
      </w:tr>
      <w:tr w:rsidR="00E727D1" w:rsidRPr="00E727D1" w14:paraId="60809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9F7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supply_constraint</w:t>
            </w:r>
          </w:p>
        </w:tc>
        <w:tc>
          <w:tcPr>
            <w:tcW w:w="0" w:type="auto"/>
            <w:vAlign w:val="center"/>
            <w:hideMark/>
          </w:tcPr>
          <w:p w14:paraId="058D118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Worker availability constraints</w:t>
            </w:r>
          </w:p>
        </w:tc>
        <w:tc>
          <w:tcPr>
            <w:tcW w:w="0" w:type="auto"/>
            <w:vAlign w:val="center"/>
            <w:hideMark/>
          </w:tcPr>
          <w:p w14:paraId="0FE5DB1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00127E3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affects order allocation</w:t>
            </w:r>
          </w:p>
        </w:tc>
      </w:tr>
      <w:tr w:rsidR="00E727D1" w:rsidRPr="00E727D1" w14:paraId="69669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3ED2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delivery_delay</w:t>
            </w:r>
          </w:p>
        </w:tc>
        <w:tc>
          <w:tcPr>
            <w:tcW w:w="0" w:type="auto"/>
            <w:vAlign w:val="center"/>
            <w:hideMark/>
          </w:tcPr>
          <w:p w14:paraId="170FD59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Average delay per order</w:t>
            </w:r>
          </w:p>
        </w:tc>
        <w:tc>
          <w:tcPr>
            <w:tcW w:w="0" w:type="auto"/>
            <w:vAlign w:val="center"/>
            <w:hideMark/>
          </w:tcPr>
          <w:p w14:paraId="5581800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641A8B8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reduces effective productivity</w:t>
            </w:r>
          </w:p>
        </w:tc>
      </w:tr>
    </w:tbl>
    <w:p w14:paraId="1F7C6E18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These variables directly link </w:t>
      </w: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operational disruptions to income loss outcomes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039864BE" w14:textId="77777777" w:rsidR="00E727D1" w:rsidRPr="00E727D1" w:rsidRDefault="00C04B32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04B32">
        <w:rPr>
          <w:rFonts w:ascii="Calibri" w:eastAsia="Times New Roman" w:hAnsi="Calibri" w:cs="Calibri"/>
          <w:noProof/>
          <w:kern w:val="0"/>
          <w:lang w:eastAsia="en-GB"/>
        </w:rPr>
        <w:pict w14:anchorId="07AF1CB8">
          <v:rect id="_x0000_i1031" style="width:0;height:1.5pt" o:hralign="center" o:hrstd="t" o:hr="t" fillcolor="#a0a0a0" stroked="f"/>
        </w:pict>
      </w:r>
    </w:p>
    <w:p w14:paraId="085D6E38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lastRenderedPageBreak/>
        <w:t>7. Temporal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488"/>
        <w:gridCol w:w="1149"/>
        <w:gridCol w:w="979"/>
      </w:tblGrid>
      <w:tr w:rsidR="00E727D1" w:rsidRPr="00E727D1" w14:paraId="1BD22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A1FBB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380040E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284CA0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210712A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E727D1" w:rsidRPr="00E727D1" w14:paraId="7B05A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6F0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95266A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Date-time</w:t>
            </w:r>
          </w:p>
        </w:tc>
        <w:tc>
          <w:tcPr>
            <w:tcW w:w="0" w:type="auto"/>
            <w:vAlign w:val="center"/>
            <w:hideMark/>
          </w:tcPr>
          <w:p w14:paraId="09398E42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00132F2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</w:tr>
      <w:tr w:rsidR="00E727D1" w:rsidRPr="00E727D1" w14:paraId="37030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1647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day_of_week</w:t>
            </w:r>
          </w:p>
        </w:tc>
        <w:tc>
          <w:tcPr>
            <w:tcW w:w="0" w:type="auto"/>
            <w:vAlign w:val="center"/>
            <w:hideMark/>
          </w:tcPr>
          <w:p w14:paraId="0487012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Weekly demand pattern</w:t>
            </w:r>
          </w:p>
        </w:tc>
        <w:tc>
          <w:tcPr>
            <w:tcW w:w="0" w:type="auto"/>
            <w:vAlign w:val="center"/>
            <w:hideMark/>
          </w:tcPr>
          <w:p w14:paraId="4A44985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1–7</w:t>
            </w:r>
          </w:p>
        </w:tc>
        <w:tc>
          <w:tcPr>
            <w:tcW w:w="0" w:type="auto"/>
            <w:vAlign w:val="center"/>
            <w:hideMark/>
          </w:tcPr>
          <w:p w14:paraId="44958458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</w:tr>
      <w:tr w:rsidR="00E727D1" w:rsidRPr="00E727D1" w14:paraId="38642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5A5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hour_of_day</w:t>
            </w:r>
          </w:p>
        </w:tc>
        <w:tc>
          <w:tcPr>
            <w:tcW w:w="0" w:type="auto"/>
            <w:vAlign w:val="center"/>
            <w:hideMark/>
          </w:tcPr>
          <w:p w14:paraId="2AD470B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Hourly demand variation</w:t>
            </w:r>
          </w:p>
        </w:tc>
        <w:tc>
          <w:tcPr>
            <w:tcW w:w="0" w:type="auto"/>
            <w:vAlign w:val="center"/>
            <w:hideMark/>
          </w:tcPr>
          <w:p w14:paraId="32F4615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0–23</w:t>
            </w:r>
          </w:p>
        </w:tc>
        <w:tc>
          <w:tcPr>
            <w:tcW w:w="0" w:type="auto"/>
            <w:vAlign w:val="center"/>
            <w:hideMark/>
          </w:tcPr>
          <w:p w14:paraId="6447FA8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</w:tr>
    </w:tbl>
    <w:p w14:paraId="765D4819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Additional Temporal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776"/>
        <w:gridCol w:w="814"/>
      </w:tblGrid>
      <w:tr w:rsidR="00E727D1" w:rsidRPr="00E727D1" w14:paraId="739A1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3EC14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2A4A4FD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5A6324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E727D1" w:rsidRPr="00E727D1" w14:paraId="4E4BA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F1D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peak_hour_flag</w:t>
            </w:r>
          </w:p>
        </w:tc>
        <w:tc>
          <w:tcPr>
            <w:tcW w:w="0" w:type="auto"/>
            <w:vAlign w:val="center"/>
            <w:hideMark/>
          </w:tcPr>
          <w:p w14:paraId="1854FB1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Peak demand indicator</w:t>
            </w:r>
          </w:p>
        </w:tc>
        <w:tc>
          <w:tcPr>
            <w:tcW w:w="0" w:type="auto"/>
            <w:vAlign w:val="center"/>
            <w:hideMark/>
          </w:tcPr>
          <w:p w14:paraId="0F3062D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</w:tr>
      <w:tr w:rsidR="00E727D1" w:rsidRPr="00E727D1" w14:paraId="6BD9B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5E4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weekend_flag</w:t>
            </w:r>
          </w:p>
        </w:tc>
        <w:tc>
          <w:tcPr>
            <w:tcW w:w="0" w:type="auto"/>
            <w:vAlign w:val="center"/>
            <w:hideMark/>
          </w:tcPr>
          <w:p w14:paraId="771D5CD2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Weekend demand indicator</w:t>
            </w:r>
          </w:p>
        </w:tc>
        <w:tc>
          <w:tcPr>
            <w:tcW w:w="0" w:type="auto"/>
            <w:vAlign w:val="center"/>
            <w:hideMark/>
          </w:tcPr>
          <w:p w14:paraId="3C7EE9B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</w:tr>
    </w:tbl>
    <w:p w14:paraId="1B6CCE06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Evidence:</w:t>
      </w:r>
    </w:p>
    <w:p w14:paraId="38287A25" w14:textId="77777777" w:rsidR="00E727D1" w:rsidRPr="00E727D1" w:rsidRDefault="00E727D1" w:rsidP="00E727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Flipkart and Blinkit show peak-hour incentives and weekend bonuses [5][6]</w:t>
      </w:r>
    </w:p>
    <w:p w14:paraId="03E2BF9A" w14:textId="77777777" w:rsidR="00E727D1" w:rsidRPr="00E727D1" w:rsidRDefault="00C04B32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04B32">
        <w:rPr>
          <w:rFonts w:ascii="Calibri" w:eastAsia="Times New Roman" w:hAnsi="Calibri" w:cs="Calibri"/>
          <w:noProof/>
          <w:kern w:val="0"/>
          <w:lang w:eastAsia="en-GB"/>
        </w:rPr>
        <w:pict w14:anchorId="4D3FEFCE">
          <v:rect id="_x0000_i1030" style="width:0;height:1.5pt" o:hralign="center" o:hrstd="t" o:hr="t" fillcolor="#a0a0a0" stroked="f"/>
        </w:pict>
      </w:r>
    </w:p>
    <w:p w14:paraId="2CDD2879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8. Geo-Spatial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337"/>
        <w:gridCol w:w="2046"/>
        <w:gridCol w:w="964"/>
        <w:gridCol w:w="753"/>
      </w:tblGrid>
      <w:tr w:rsidR="00E727D1" w:rsidRPr="00E727D1" w14:paraId="59E46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68645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739D683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E74A70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341F8547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48BF6C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</w:tr>
      <w:tr w:rsidR="00E727D1" w:rsidRPr="00E727D1" w14:paraId="2D41D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6C4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geo_zone_id</w:t>
            </w:r>
          </w:p>
        </w:tc>
        <w:tc>
          <w:tcPr>
            <w:tcW w:w="0" w:type="auto"/>
            <w:vAlign w:val="center"/>
            <w:hideMark/>
          </w:tcPr>
          <w:p w14:paraId="1B0A3B9B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Delivery zone identifier</w:t>
            </w:r>
          </w:p>
        </w:tc>
        <w:tc>
          <w:tcPr>
            <w:tcW w:w="0" w:type="auto"/>
            <w:vAlign w:val="center"/>
            <w:hideMark/>
          </w:tcPr>
          <w:p w14:paraId="729D670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B872AF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2B8876C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[1]</w:t>
            </w:r>
          </w:p>
        </w:tc>
      </w:tr>
      <w:tr w:rsidR="00E727D1" w:rsidRPr="00E727D1" w14:paraId="641F1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993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zone_demand_level</w:t>
            </w:r>
          </w:p>
        </w:tc>
        <w:tc>
          <w:tcPr>
            <w:tcW w:w="0" w:type="auto"/>
            <w:vAlign w:val="center"/>
            <w:hideMark/>
          </w:tcPr>
          <w:p w14:paraId="64D29578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Order density</w:t>
            </w:r>
          </w:p>
        </w:tc>
        <w:tc>
          <w:tcPr>
            <w:tcW w:w="0" w:type="auto"/>
            <w:vAlign w:val="center"/>
            <w:hideMark/>
          </w:tcPr>
          <w:p w14:paraId="7DBD146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low / medium / high</w:t>
            </w:r>
          </w:p>
        </w:tc>
        <w:tc>
          <w:tcPr>
            <w:tcW w:w="0" w:type="auto"/>
            <w:vAlign w:val="center"/>
            <w:hideMark/>
          </w:tcPr>
          <w:p w14:paraId="59C49E4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66F8714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[4][5]</w:t>
            </w:r>
          </w:p>
        </w:tc>
      </w:tr>
      <w:tr w:rsidR="00E727D1" w:rsidRPr="00E727D1" w14:paraId="6E290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ABE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disruption_zone_flag</w:t>
            </w:r>
          </w:p>
        </w:tc>
        <w:tc>
          <w:tcPr>
            <w:tcW w:w="0" w:type="auto"/>
            <w:vAlign w:val="center"/>
            <w:hideMark/>
          </w:tcPr>
          <w:p w14:paraId="5880285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Affected zone indicator</w:t>
            </w:r>
          </w:p>
        </w:tc>
        <w:tc>
          <w:tcPr>
            <w:tcW w:w="0" w:type="auto"/>
            <w:vAlign w:val="center"/>
            <w:hideMark/>
          </w:tcPr>
          <w:p w14:paraId="479886D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417AD6C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208D775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[7]</w:t>
            </w:r>
          </w:p>
        </w:tc>
      </w:tr>
    </w:tbl>
    <w:p w14:paraId="3832CDD2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Additional Spatial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3187"/>
        <w:gridCol w:w="814"/>
      </w:tblGrid>
      <w:tr w:rsidR="00E727D1" w:rsidRPr="00E727D1" w14:paraId="104D61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ECD61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2E9BEC8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48CF80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E727D1" w:rsidRPr="00E727D1" w14:paraId="612C4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A8B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store_density</w:t>
            </w:r>
          </w:p>
        </w:tc>
        <w:tc>
          <w:tcPr>
            <w:tcW w:w="0" w:type="auto"/>
            <w:vAlign w:val="center"/>
            <w:hideMark/>
          </w:tcPr>
          <w:p w14:paraId="05A415C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Density of dark stores</w:t>
            </w:r>
          </w:p>
        </w:tc>
        <w:tc>
          <w:tcPr>
            <w:tcW w:w="0" w:type="auto"/>
            <w:vAlign w:val="center"/>
            <w:hideMark/>
          </w:tcPr>
          <w:p w14:paraId="02E3331B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</w:tr>
      <w:tr w:rsidR="00E727D1" w:rsidRPr="00E727D1" w14:paraId="015C7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84A1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delivery_radius</w:t>
            </w:r>
          </w:p>
        </w:tc>
        <w:tc>
          <w:tcPr>
            <w:tcW w:w="0" w:type="auto"/>
            <w:vAlign w:val="center"/>
            <w:hideMark/>
          </w:tcPr>
          <w:p w14:paraId="6DE0290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Average service radius</w:t>
            </w:r>
          </w:p>
        </w:tc>
        <w:tc>
          <w:tcPr>
            <w:tcW w:w="0" w:type="auto"/>
            <w:vAlign w:val="center"/>
            <w:hideMark/>
          </w:tcPr>
          <w:p w14:paraId="4B93D4E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</w:tr>
      <w:tr w:rsidR="00E727D1" w:rsidRPr="00E727D1" w14:paraId="10411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6333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urban_density</w:t>
            </w:r>
          </w:p>
        </w:tc>
        <w:tc>
          <w:tcPr>
            <w:tcW w:w="0" w:type="auto"/>
            <w:vAlign w:val="center"/>
            <w:hideMark/>
          </w:tcPr>
          <w:p w14:paraId="4F727D02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Population density classification</w:t>
            </w:r>
          </w:p>
        </w:tc>
        <w:tc>
          <w:tcPr>
            <w:tcW w:w="0" w:type="auto"/>
            <w:vAlign w:val="center"/>
            <w:hideMark/>
          </w:tcPr>
          <w:p w14:paraId="7632A71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</w:tr>
    </w:tbl>
    <w:p w14:paraId="2C123464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These variables capture </w:t>
      </w: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spatial variation in demand and delivery efficiency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which significantly influences income potential.</w:t>
      </w:r>
    </w:p>
    <w:p w14:paraId="5170B11A" w14:textId="77777777" w:rsidR="00E727D1" w:rsidRPr="00E727D1" w:rsidRDefault="00C04B32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04B32">
        <w:rPr>
          <w:rFonts w:ascii="Calibri" w:eastAsia="Times New Roman" w:hAnsi="Calibri" w:cs="Calibri"/>
          <w:noProof/>
          <w:kern w:val="0"/>
          <w:lang w:eastAsia="en-GB"/>
        </w:rPr>
        <w:pict w14:anchorId="0F98284E">
          <v:rect id="_x0000_i1029" style="width:0;height:1.5pt" o:hralign="center" o:hrstd="t" o:hr="t" fillcolor="#a0a0a0" stroked="f"/>
        </w:pict>
      </w:r>
    </w:p>
    <w:p w14:paraId="6B4704F0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9. Insurance Variables (Core Modeling Variables)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778"/>
        <w:gridCol w:w="1383"/>
        <w:gridCol w:w="979"/>
      </w:tblGrid>
      <w:tr w:rsidR="00E727D1" w:rsidRPr="00E727D1" w14:paraId="06A05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56ADE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5318DE7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1DCD28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47544322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E727D1" w:rsidRPr="00E727D1" w14:paraId="46208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FC3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expected_income</w:t>
            </w:r>
          </w:p>
        </w:tc>
        <w:tc>
          <w:tcPr>
            <w:tcW w:w="0" w:type="auto"/>
            <w:vAlign w:val="center"/>
            <w:hideMark/>
          </w:tcPr>
          <w:p w14:paraId="2D0E83E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Predicted daily income</w:t>
            </w:r>
          </w:p>
        </w:tc>
        <w:tc>
          <w:tcPr>
            <w:tcW w:w="0" w:type="auto"/>
            <w:vAlign w:val="center"/>
            <w:hideMark/>
          </w:tcPr>
          <w:p w14:paraId="20E81E2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₹560 – ₹3000</w:t>
            </w:r>
          </w:p>
        </w:tc>
        <w:tc>
          <w:tcPr>
            <w:tcW w:w="0" w:type="auto"/>
            <w:vAlign w:val="center"/>
            <w:hideMark/>
          </w:tcPr>
          <w:p w14:paraId="03D965B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</w:tr>
      <w:tr w:rsidR="00E727D1" w:rsidRPr="00E727D1" w14:paraId="4D3AD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D3C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actual_income</w:t>
            </w:r>
          </w:p>
        </w:tc>
        <w:tc>
          <w:tcPr>
            <w:tcW w:w="0" w:type="auto"/>
            <w:vAlign w:val="center"/>
            <w:hideMark/>
          </w:tcPr>
          <w:p w14:paraId="24CE8B9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 income</w:t>
            </w:r>
          </w:p>
        </w:tc>
        <w:tc>
          <w:tcPr>
            <w:tcW w:w="0" w:type="auto"/>
            <w:vAlign w:val="center"/>
            <w:hideMark/>
          </w:tcPr>
          <w:p w14:paraId="22CDB5BD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₹0 – ₹3000</w:t>
            </w:r>
          </w:p>
        </w:tc>
        <w:tc>
          <w:tcPr>
            <w:tcW w:w="0" w:type="auto"/>
            <w:vAlign w:val="center"/>
            <w:hideMark/>
          </w:tcPr>
          <w:p w14:paraId="48C1C8A2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observed</w:t>
            </w:r>
          </w:p>
        </w:tc>
      </w:tr>
      <w:tr w:rsidR="00E727D1" w:rsidRPr="00E727D1" w14:paraId="2F59E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042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lastRenderedPageBreak/>
              <w:t>income_loss</w:t>
            </w:r>
          </w:p>
        </w:tc>
        <w:tc>
          <w:tcPr>
            <w:tcW w:w="0" w:type="auto"/>
            <w:vAlign w:val="center"/>
            <w:hideMark/>
          </w:tcPr>
          <w:p w14:paraId="2D58BB5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Income reduction</w:t>
            </w:r>
          </w:p>
        </w:tc>
        <w:tc>
          <w:tcPr>
            <w:tcW w:w="0" w:type="auto"/>
            <w:vAlign w:val="center"/>
            <w:hideMark/>
          </w:tcPr>
          <w:p w14:paraId="4017CAA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₹0 – ₹2000</w:t>
            </w:r>
          </w:p>
        </w:tc>
        <w:tc>
          <w:tcPr>
            <w:tcW w:w="0" w:type="auto"/>
            <w:vAlign w:val="center"/>
            <w:hideMark/>
          </w:tcPr>
          <w:p w14:paraId="6BC63E89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</w:tr>
      <w:tr w:rsidR="00E727D1" w:rsidRPr="00E727D1" w14:paraId="79183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D2D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disruption_flag</w:t>
            </w:r>
          </w:p>
        </w:tc>
        <w:tc>
          <w:tcPr>
            <w:tcW w:w="0" w:type="auto"/>
            <w:vAlign w:val="center"/>
            <w:hideMark/>
          </w:tcPr>
          <w:p w14:paraId="0F5E5D4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Event occurrence indicator</w:t>
            </w:r>
          </w:p>
        </w:tc>
        <w:tc>
          <w:tcPr>
            <w:tcW w:w="0" w:type="auto"/>
            <w:vAlign w:val="center"/>
            <w:hideMark/>
          </w:tcPr>
          <w:p w14:paraId="322CBC2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0 / 1</w:t>
            </w:r>
          </w:p>
        </w:tc>
        <w:tc>
          <w:tcPr>
            <w:tcW w:w="0" w:type="auto"/>
            <w:vAlign w:val="center"/>
            <w:hideMark/>
          </w:tcPr>
          <w:p w14:paraId="793B758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</w:tr>
      <w:tr w:rsidR="00E727D1" w:rsidRPr="00E727D1" w14:paraId="6437D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362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coverage_limit</w:t>
            </w:r>
          </w:p>
        </w:tc>
        <w:tc>
          <w:tcPr>
            <w:tcW w:w="0" w:type="auto"/>
            <w:vAlign w:val="center"/>
            <w:hideMark/>
          </w:tcPr>
          <w:p w14:paraId="4AE654F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Maximum payout per event</w:t>
            </w:r>
          </w:p>
        </w:tc>
        <w:tc>
          <w:tcPr>
            <w:tcW w:w="0" w:type="auto"/>
            <w:vAlign w:val="center"/>
            <w:hideMark/>
          </w:tcPr>
          <w:p w14:paraId="01579FA5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₹200 – ₹1000</w:t>
            </w:r>
          </w:p>
        </w:tc>
        <w:tc>
          <w:tcPr>
            <w:tcW w:w="0" w:type="auto"/>
            <w:vAlign w:val="center"/>
            <w:hideMark/>
          </w:tcPr>
          <w:p w14:paraId="19942AB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design</w:t>
            </w:r>
          </w:p>
        </w:tc>
      </w:tr>
      <w:tr w:rsidR="00E727D1" w:rsidRPr="00E727D1" w14:paraId="2F27F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2BB2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weekly_premium</w:t>
            </w:r>
          </w:p>
        </w:tc>
        <w:tc>
          <w:tcPr>
            <w:tcW w:w="0" w:type="auto"/>
            <w:vAlign w:val="center"/>
            <w:hideMark/>
          </w:tcPr>
          <w:p w14:paraId="0F283278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Weekly policy price</w:t>
            </w:r>
          </w:p>
        </w:tc>
        <w:tc>
          <w:tcPr>
            <w:tcW w:w="0" w:type="auto"/>
            <w:vAlign w:val="center"/>
            <w:hideMark/>
          </w:tcPr>
          <w:p w14:paraId="1424E12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₹30 – ₹80</w:t>
            </w:r>
          </w:p>
        </w:tc>
        <w:tc>
          <w:tcPr>
            <w:tcW w:w="0" w:type="auto"/>
            <w:vAlign w:val="center"/>
            <w:hideMark/>
          </w:tcPr>
          <w:p w14:paraId="65DECB3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design</w:t>
            </w:r>
          </w:p>
        </w:tc>
      </w:tr>
      <w:tr w:rsidR="00E727D1" w:rsidRPr="00E727D1" w14:paraId="758F7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5ED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payout</w:t>
            </w:r>
          </w:p>
        </w:tc>
        <w:tc>
          <w:tcPr>
            <w:tcW w:w="0" w:type="auto"/>
            <w:vAlign w:val="center"/>
            <w:hideMark/>
          </w:tcPr>
          <w:p w14:paraId="0CDAA04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Claim amount</w:t>
            </w:r>
          </w:p>
        </w:tc>
        <w:tc>
          <w:tcPr>
            <w:tcW w:w="0" w:type="auto"/>
            <w:vAlign w:val="center"/>
            <w:hideMark/>
          </w:tcPr>
          <w:p w14:paraId="3A425C9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₹0 – ₹1200</w:t>
            </w:r>
          </w:p>
        </w:tc>
        <w:tc>
          <w:tcPr>
            <w:tcW w:w="0" w:type="auto"/>
            <w:vAlign w:val="center"/>
            <w:hideMark/>
          </w:tcPr>
          <w:p w14:paraId="1EE5EBB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</w:tr>
    </w:tbl>
    <w:p w14:paraId="1CD16AEA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Analytical Risk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719"/>
        <w:gridCol w:w="814"/>
      </w:tblGrid>
      <w:tr w:rsidR="00E727D1" w:rsidRPr="00E727D1" w14:paraId="600BF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F45E3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428D5C0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9D211C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E727D1" w:rsidRPr="00E727D1" w14:paraId="3F23D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02FB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risk_score</w:t>
            </w:r>
          </w:p>
        </w:tc>
        <w:tc>
          <w:tcPr>
            <w:tcW w:w="0" w:type="auto"/>
            <w:vAlign w:val="center"/>
            <w:hideMark/>
          </w:tcPr>
          <w:p w14:paraId="6A892E8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Predicted disruption risk</w:t>
            </w:r>
          </w:p>
        </w:tc>
        <w:tc>
          <w:tcPr>
            <w:tcW w:w="0" w:type="auto"/>
            <w:vAlign w:val="center"/>
            <w:hideMark/>
          </w:tcPr>
          <w:p w14:paraId="2BCBA91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</w:tr>
      <w:tr w:rsidR="00E727D1" w:rsidRPr="00E727D1" w14:paraId="6D7EE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8A0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claim_probability</w:t>
            </w:r>
          </w:p>
        </w:tc>
        <w:tc>
          <w:tcPr>
            <w:tcW w:w="0" w:type="auto"/>
            <w:vAlign w:val="center"/>
            <w:hideMark/>
          </w:tcPr>
          <w:p w14:paraId="2612FB6C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Probability of payout</w:t>
            </w:r>
          </w:p>
        </w:tc>
        <w:tc>
          <w:tcPr>
            <w:tcW w:w="0" w:type="auto"/>
            <w:vAlign w:val="center"/>
            <w:hideMark/>
          </w:tcPr>
          <w:p w14:paraId="41441FA6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</w:tr>
      <w:tr w:rsidR="00E727D1" w:rsidRPr="00E727D1" w14:paraId="0EA90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C27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historical_loss_rate</w:t>
            </w:r>
          </w:p>
        </w:tc>
        <w:tc>
          <w:tcPr>
            <w:tcW w:w="0" w:type="auto"/>
            <w:vAlign w:val="center"/>
            <w:hideMark/>
          </w:tcPr>
          <w:p w14:paraId="50CC09F2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Historical loss frequency</w:t>
            </w:r>
          </w:p>
        </w:tc>
        <w:tc>
          <w:tcPr>
            <w:tcW w:w="0" w:type="auto"/>
            <w:vAlign w:val="center"/>
            <w:hideMark/>
          </w:tcPr>
          <w:p w14:paraId="3EA658CA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</w:tr>
      <w:tr w:rsidR="00E727D1" w:rsidRPr="00E727D1" w14:paraId="10F85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8FF4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zone_risk_level</w:t>
            </w:r>
          </w:p>
        </w:tc>
        <w:tc>
          <w:tcPr>
            <w:tcW w:w="0" w:type="auto"/>
            <w:vAlign w:val="center"/>
            <w:hideMark/>
          </w:tcPr>
          <w:p w14:paraId="47014667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Risk classification (low/medium/high)</w:t>
            </w:r>
          </w:p>
        </w:tc>
        <w:tc>
          <w:tcPr>
            <w:tcW w:w="0" w:type="auto"/>
            <w:vAlign w:val="center"/>
            <w:hideMark/>
          </w:tcPr>
          <w:p w14:paraId="16F6B131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derived</w:t>
            </w:r>
          </w:p>
        </w:tc>
      </w:tr>
    </w:tbl>
    <w:p w14:paraId="22CCA88D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These variables support:</w:t>
      </w:r>
    </w:p>
    <w:p w14:paraId="206AFF78" w14:textId="77777777" w:rsidR="00E727D1" w:rsidRPr="00E727D1" w:rsidRDefault="00E727D1" w:rsidP="00E727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AI-based risk assessment</w:t>
      </w:r>
    </w:p>
    <w:p w14:paraId="43D754B1" w14:textId="77777777" w:rsidR="00E727D1" w:rsidRPr="00E727D1" w:rsidRDefault="00E727D1" w:rsidP="00E727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dynamic premium calculation</w:t>
      </w:r>
    </w:p>
    <w:p w14:paraId="36D8E9AF" w14:textId="77777777" w:rsidR="00E727D1" w:rsidRPr="00E727D1" w:rsidRDefault="00E727D1" w:rsidP="00E727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predictive modeling</w:t>
      </w:r>
    </w:p>
    <w:p w14:paraId="3A89C12E" w14:textId="77777777" w:rsidR="00E727D1" w:rsidRPr="00E727D1" w:rsidRDefault="00C04B32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04B32">
        <w:rPr>
          <w:rFonts w:ascii="Calibri" w:eastAsia="Times New Roman" w:hAnsi="Calibri" w:cs="Calibri"/>
          <w:noProof/>
          <w:kern w:val="0"/>
          <w:lang w:eastAsia="en-GB"/>
        </w:rPr>
        <w:pict w14:anchorId="7BD477F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1C4DD0C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10. Income Loss Formula</w:t>
      </w:r>
    </w:p>
    <w:p w14:paraId="0860FF50" w14:textId="77777777" w:rsidR="00E727D1" w:rsidRPr="00E727D1" w:rsidRDefault="00E727D1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Income Loss</m:t>
          </m:r>
          <m:r>
            <w:rPr>
              <w:rFonts w:ascii="Cambria Math" w:eastAsia="Times New Roman" w:hAnsi="Cambria Math" w:cs="Calibri"/>
              <w:kern w:val="0"/>
              <w:lang w:eastAsia="en-GB"/>
              <w14:ligatures w14:val="none"/>
            </w:rPr>
            <m:t>=</m:t>
          </m:r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Expected Income</m:t>
          </m:r>
          <m:r>
            <w:rPr>
              <w:rFonts w:ascii="Cambria Math" w:eastAsia="Times New Roman" w:hAnsi="Cambria Math" w:cs="Calibri"/>
              <w:kern w:val="0"/>
              <w:lang w:eastAsia="en-GB"/>
              <w14:ligatures w14:val="none"/>
            </w:rPr>
            <m:t>-</m:t>
          </m:r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Actual Income</m:t>
          </m:r>
          <m: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w:br/>
          </m:r>
        </m:oMath>
      </m:oMathPara>
    </w:p>
    <w:p w14:paraId="0C2F4D66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39"/>
        <w:gridCol w:w="814"/>
      </w:tblGrid>
      <w:tr w:rsidR="00E727D1" w:rsidRPr="00E727D1" w14:paraId="244F0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8F16A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B121B32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0A9FCAB" w14:textId="77777777" w:rsidR="00E727D1" w:rsidRPr="00E727D1" w:rsidRDefault="00E727D1" w:rsidP="00E727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Income</w:t>
            </w:r>
          </w:p>
        </w:tc>
      </w:tr>
      <w:tr w:rsidR="00E727D1" w:rsidRPr="00E727D1" w14:paraId="79832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3570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25EC40F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8943A08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₹1500</w:t>
            </w:r>
          </w:p>
        </w:tc>
      </w:tr>
      <w:tr w:rsidR="00E727D1" w:rsidRPr="00E727D1" w14:paraId="1B0CA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9013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Rain disruption</w:t>
            </w:r>
          </w:p>
        </w:tc>
        <w:tc>
          <w:tcPr>
            <w:tcW w:w="0" w:type="auto"/>
            <w:vAlign w:val="center"/>
            <w:hideMark/>
          </w:tcPr>
          <w:p w14:paraId="79D609EE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347F848" w14:textId="77777777" w:rsidR="00E727D1" w:rsidRPr="00E727D1" w:rsidRDefault="00E727D1" w:rsidP="00E727D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727D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₹600</w:t>
            </w:r>
          </w:p>
        </w:tc>
      </w:tr>
    </w:tbl>
    <w:p w14:paraId="50B7CCC7" w14:textId="77777777" w:rsidR="00E727D1" w:rsidRPr="00E727D1" w:rsidRDefault="00E727D1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Loss</m:t>
          </m:r>
          <m:r>
            <w:rPr>
              <w:rFonts w:ascii="Cambria Math" w:eastAsia="Times New Roman" w:hAnsi="Cambria Math" w:cs="Calibri"/>
              <w:kern w:val="0"/>
              <w:lang w:eastAsia="en-GB"/>
              <w14:ligatures w14:val="none"/>
            </w:rPr>
            <m:t>=</m:t>
          </m:r>
          <m:r>
            <m:rPr>
              <m:nor/>
            </m:rPr>
            <w:rPr>
              <w:rFonts w:ascii="Calibri" w:eastAsia="Times New Roman" w:hAnsi="Calibri" w:cs="Calibri"/>
              <w:kern w:val="0"/>
              <w:lang w:eastAsia="en-GB"/>
              <w14:ligatures w14:val="none"/>
            </w:rPr>
            <m:t>₹</m:t>
          </m:r>
          <m:r>
            <w:rPr>
              <w:rFonts w:ascii="Cambria Math" w:eastAsia="Times New Roman" w:hAnsi="Cambria Math" w:cs="Calibri"/>
              <w:kern w:val="0"/>
              <w:lang w:eastAsia="en-GB"/>
              <w14:ligatures w14:val="none"/>
            </w:rPr>
            <m:t>900</m:t>
          </m:r>
          <m:r>
            <w:rPr>
              <w:rFonts w:ascii="Calibri" w:eastAsia="Times New Roman" w:hAnsi="Calibri" w:cs="Calibri"/>
              <w:i/>
              <w:kern w:val="0"/>
              <w:lang w:eastAsia="en-GB"/>
              <w14:ligatures w14:val="none"/>
            </w:rPr>
            <w:br/>
          </m:r>
        </m:oMath>
      </m:oMathPara>
    </w:p>
    <w:p w14:paraId="3637C13D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[2]</w:t>
      </w:r>
    </w:p>
    <w:p w14:paraId="13FD1DED" w14:textId="77777777" w:rsidR="00E727D1" w:rsidRPr="00E727D1" w:rsidRDefault="00C04B32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04B32">
        <w:rPr>
          <w:rFonts w:ascii="Calibri" w:eastAsia="Times New Roman" w:hAnsi="Calibri" w:cs="Calibri"/>
          <w:noProof/>
          <w:kern w:val="0"/>
          <w:lang w:eastAsia="en-GB"/>
        </w:rPr>
        <w:pict w14:anchorId="602867A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071BBA0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11. Final Dataset Structure</w:t>
      </w:r>
    </w:p>
    <w:p w14:paraId="5637E19C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Worker Profile + Productivity + Environmental Factors + Operational Events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→ Income Estimation → Income Loss Calculation → Insurance Decision Variables</w:t>
      </w:r>
    </w:p>
    <w:p w14:paraId="38D6FA82" w14:textId="77777777" w:rsidR="00E727D1" w:rsidRPr="00E727D1" w:rsidRDefault="00C04B32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04B32">
        <w:rPr>
          <w:rFonts w:ascii="Calibri" w:eastAsia="Times New Roman" w:hAnsi="Calibri" w:cs="Calibri"/>
          <w:noProof/>
          <w:kern w:val="0"/>
          <w:lang w:eastAsia="en-GB"/>
        </w:rPr>
        <w:lastRenderedPageBreak/>
        <w:pict w14:anchorId="073B296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A552917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Key Insight</w:t>
      </w:r>
    </w:p>
    <w:p w14:paraId="2016255C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Gig worker income is stochastic and highly sensitive to external environmental and operational factors, making it suitable for parametric insurance based on objective, real-time measurable triggers.</w:t>
      </w:r>
    </w:p>
    <w:p w14:paraId="0CA3F146" w14:textId="77777777" w:rsidR="00E727D1" w:rsidRPr="00E727D1" w:rsidRDefault="00C04B32" w:rsidP="00E727D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04B32">
        <w:rPr>
          <w:rFonts w:ascii="Calibri" w:eastAsia="Times New Roman" w:hAnsi="Calibri" w:cs="Calibri"/>
          <w:noProof/>
          <w:kern w:val="0"/>
          <w:lang w:eastAsia="en-GB"/>
        </w:rPr>
        <w:pict w14:anchorId="7D629895">
          <v:rect id="_x0000_i1025" style="width:0;height:1.5pt" o:hralign="center" o:hrstd="t" o:hr="t" fillcolor="#a0a0a0" stroked="f"/>
        </w:pict>
      </w:r>
    </w:p>
    <w:p w14:paraId="086BBC69" w14:textId="77777777" w:rsidR="00E727D1" w:rsidRPr="00E727D1" w:rsidRDefault="00E727D1" w:rsidP="00E727D1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000000"/>
          <w:kern w:val="36"/>
          <w:lang w:eastAsia="en-GB"/>
          <w14:ligatures w14:val="none"/>
        </w:rPr>
      </w:pPr>
      <w:r w:rsidRPr="00E727D1">
        <w:rPr>
          <w:rFonts w:ascii="Apple Color Emoji" w:eastAsia="Times New Roman" w:hAnsi="Apple Color Emoji" w:cs="Apple Color Emoji"/>
          <w:b/>
          <w:bCs/>
          <w:color w:val="000000"/>
          <w:kern w:val="36"/>
          <w:lang w:eastAsia="en-GB"/>
          <w14:ligatures w14:val="none"/>
        </w:rPr>
        <w:t>📚</w:t>
      </w:r>
      <w:r w:rsidRPr="00E727D1">
        <w:rPr>
          <w:rFonts w:ascii="Calibri" w:eastAsia="Times New Roman" w:hAnsi="Calibri" w:cs="Calibri"/>
          <w:b/>
          <w:bCs/>
          <w:color w:val="000000"/>
          <w:kern w:val="36"/>
          <w:lang w:eastAsia="en-GB"/>
          <w14:ligatures w14:val="none"/>
        </w:rPr>
        <w:t xml:space="preserve"> REFERENCES</w:t>
      </w:r>
    </w:p>
    <w:p w14:paraId="2827C18B" w14:textId="77777777" w:rsidR="00E727D1" w:rsidRPr="00E727D1" w:rsidRDefault="00E727D1" w:rsidP="00E727D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[1] Ecosystem Analysis for Income Protection Modeling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[2] Swiggy Instamart Delivery Partner Ecosystem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[3] BigBasket Now Delivery Partner Ecosystem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[4] Zepto Delivery Partner Ecosystem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[5] Amazon Now Delivery Partner Ecosystem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[6] Blinkit Delivery Partner Ecosystem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[7] India Meteorological Department (IMD) Rainfall Classification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[8] Indian Meteorological Temperature &amp; Heatwave Data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[9] Central Pollution Control Board (CPCB) AQI Standards</w:t>
      </w:r>
      <w:r w:rsidRPr="00E727D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[10] Traffic Congestion Index Standards (Google Maps / TomTom methodology)</w:t>
      </w:r>
    </w:p>
    <w:p w14:paraId="072C2B24" w14:textId="77777777" w:rsidR="00FC40FF" w:rsidRPr="00E727D1" w:rsidRDefault="00FC40FF" w:rsidP="00E727D1">
      <w:pPr>
        <w:rPr>
          <w:rFonts w:ascii="Calibri" w:hAnsi="Calibri" w:cs="Calibri"/>
        </w:rPr>
      </w:pPr>
    </w:p>
    <w:sectPr w:rsidR="00FC40FF" w:rsidRPr="00E72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28C6"/>
    <w:multiLevelType w:val="multilevel"/>
    <w:tmpl w:val="C730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3DB9"/>
    <w:multiLevelType w:val="multilevel"/>
    <w:tmpl w:val="59C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776BA"/>
    <w:multiLevelType w:val="multilevel"/>
    <w:tmpl w:val="3CCE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B7832"/>
    <w:multiLevelType w:val="multilevel"/>
    <w:tmpl w:val="B56E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04EF3"/>
    <w:multiLevelType w:val="multilevel"/>
    <w:tmpl w:val="1F6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01717"/>
    <w:multiLevelType w:val="multilevel"/>
    <w:tmpl w:val="1470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9231C"/>
    <w:multiLevelType w:val="multilevel"/>
    <w:tmpl w:val="5C5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21D08"/>
    <w:multiLevelType w:val="multilevel"/>
    <w:tmpl w:val="FF24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C6890"/>
    <w:multiLevelType w:val="multilevel"/>
    <w:tmpl w:val="6C7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300AF"/>
    <w:multiLevelType w:val="multilevel"/>
    <w:tmpl w:val="F5EC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4698E"/>
    <w:multiLevelType w:val="multilevel"/>
    <w:tmpl w:val="863C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D7137"/>
    <w:multiLevelType w:val="multilevel"/>
    <w:tmpl w:val="494E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512F3"/>
    <w:multiLevelType w:val="multilevel"/>
    <w:tmpl w:val="6BE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C06AE"/>
    <w:multiLevelType w:val="multilevel"/>
    <w:tmpl w:val="D77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21940"/>
    <w:multiLevelType w:val="multilevel"/>
    <w:tmpl w:val="A56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26BDB"/>
    <w:multiLevelType w:val="multilevel"/>
    <w:tmpl w:val="EF7E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074398">
    <w:abstractNumId w:val="4"/>
  </w:num>
  <w:num w:numId="2" w16cid:durableId="1846746769">
    <w:abstractNumId w:val="5"/>
  </w:num>
  <w:num w:numId="3" w16cid:durableId="1936938421">
    <w:abstractNumId w:val="12"/>
  </w:num>
  <w:num w:numId="4" w16cid:durableId="409930948">
    <w:abstractNumId w:val="6"/>
  </w:num>
  <w:num w:numId="5" w16cid:durableId="39134573">
    <w:abstractNumId w:val="0"/>
  </w:num>
  <w:num w:numId="6" w16cid:durableId="776409662">
    <w:abstractNumId w:val="2"/>
  </w:num>
  <w:num w:numId="7" w16cid:durableId="1846823205">
    <w:abstractNumId w:val="14"/>
  </w:num>
  <w:num w:numId="8" w16cid:durableId="1686009634">
    <w:abstractNumId w:val="3"/>
  </w:num>
  <w:num w:numId="9" w16cid:durableId="79375900">
    <w:abstractNumId w:val="7"/>
  </w:num>
  <w:num w:numId="10" w16cid:durableId="877665672">
    <w:abstractNumId w:val="1"/>
  </w:num>
  <w:num w:numId="11" w16cid:durableId="464011253">
    <w:abstractNumId w:val="11"/>
  </w:num>
  <w:num w:numId="12" w16cid:durableId="696853113">
    <w:abstractNumId w:val="10"/>
  </w:num>
  <w:num w:numId="13" w16cid:durableId="1648976610">
    <w:abstractNumId w:val="8"/>
  </w:num>
  <w:num w:numId="14" w16cid:durableId="1615401050">
    <w:abstractNumId w:val="9"/>
  </w:num>
  <w:num w:numId="15" w16cid:durableId="187179343">
    <w:abstractNumId w:val="15"/>
  </w:num>
  <w:num w:numId="16" w16cid:durableId="19733671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32"/>
    <w:rsid w:val="002633B4"/>
    <w:rsid w:val="004E4AA2"/>
    <w:rsid w:val="00785494"/>
    <w:rsid w:val="009C69AC"/>
    <w:rsid w:val="00BD1110"/>
    <w:rsid w:val="00C04B32"/>
    <w:rsid w:val="00E23D32"/>
    <w:rsid w:val="00E727D1"/>
    <w:rsid w:val="00F41000"/>
    <w:rsid w:val="00FC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CA46"/>
  <w15:chartTrackingRefBased/>
  <w15:docId w15:val="{0C3C8305-8808-D74E-AAC6-04807589E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3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3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D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2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727D1"/>
  </w:style>
  <w:style w:type="character" w:styleId="Strong">
    <w:name w:val="Strong"/>
    <w:basedOn w:val="DefaultParagraphFont"/>
    <w:uiPriority w:val="22"/>
    <w:qFormat/>
    <w:rsid w:val="00E72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982</Words>
  <Characters>6297</Characters>
  <Application>Microsoft Office Word</Application>
  <DocSecurity>0</DocSecurity>
  <Lines>449</Lines>
  <Paragraphs>428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CHENNUPALLI LAXMI VARSHITHA</dc:creator>
  <cp:keywords/>
  <dc:description/>
  <cp:lastModifiedBy>CHENNUPALLI LAXMI VARSHITHA</cp:lastModifiedBy>
  <cp:revision>2</cp:revision>
  <dcterms:created xsi:type="dcterms:W3CDTF">2026-03-19T17:54:00Z</dcterms:created>
  <dcterms:modified xsi:type="dcterms:W3CDTF">2026-03-19T17:54:00Z</dcterms:modified>
</cp:coreProperties>
</file>