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0" w:lineRule="atLeast"/>
        <w:ind w:left="0" w:right="0" w:firstLine="420"/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在启动仪式现场，县社会帮扶办相关负责人表示，依托中国社会帮扶网“我们村”数字乡村平台，各界爱心人士、爱心企业纷纷捐资捐物，助力全县乡村发展和建设。县社会帮扶办将持续做好社会帮扶工作，弘扬邻里相帮、守望互助的传统美德，将爱心传递给困难群众，推动实现“连村、连户、连人心”。其中爱心物资一方面用于“爱心超市”推进积分兑换活动、助力数字乡村建设，一方面通过积极开展线下送温暖活动、扩大社会帮扶覆盖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本次活动，县社会帮扶办为车塘村的监测户发放12箱爱心牛奶，为脱贫户学生发放50套彩笔、110把雨伞、256本练习册等用品，以此勉励监测户和学生们克服暂时的困难、自立自强、感恩奋进。学生们高兴地向家人展示自己领到的文具，直夸既好看又实用。“感谢中国社会帮扶网‘我们村’平台，感谢社会帮扶办，为我们送来这些爱心物资！”村民戴国安说道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3MTZiMGM5OTE2NTYzMGViYWZiNGUzNjk2YTJhNTUifQ=="/>
  </w:docVars>
  <w:rsids>
    <w:rsidRoot w:val="00000000"/>
    <w:rsid w:val="626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2024-03-12T05:58:13Z</dcterms:created>
  <dc:creator>Administrator</dc:creator>
  <cp:lastModifiedBy>WPS_1676859445</cp:lastModifiedBy>
  <dcterms:modified xsi:type="dcterms:W3CDTF">2024-03-12T05:58:14Z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BAC958724E2443C398C05D76B2B16190_12</vt:lpwstr>
  </property>
</Properties>
</file>