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7F8A8">
      <w:pPr>
        <w:spacing w:after="120" w:line="360" w:lineRule="auto"/>
        <w:jc w:val="left"/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 xml:space="preserve">                 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第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六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 xml:space="preserve">讲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Channel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 xml:space="preserve">——Part I  </w:t>
      </w:r>
      <w:r>
        <w:rPr>
          <w:rFonts w:hint="eastAsia" w:ascii="Times New Roman" w:hAnsi="Times New Roman" w:eastAsia="宋体" w:cs="Times New Roman"/>
          <w:b/>
          <w:bCs/>
          <w:sz w:val="24"/>
        </w:rPr>
        <w:t xml:space="preserve">  </w:t>
      </w:r>
      <w:r>
        <w:rPr>
          <w:rFonts w:hint="eastAsia" w:ascii="Times New Roman" w:hAnsi="Times New Roman" w:eastAsia="宋体" w:cs="Times New Roman"/>
          <w:szCs w:val="21"/>
        </w:rPr>
        <w:t>2025.9.</w:t>
      </w:r>
      <w:r>
        <w:rPr>
          <w:rFonts w:hint="eastAsia" w:ascii="Times New Roman" w:hAnsi="Times New Roman" w:cs="Times New Roman"/>
          <w:szCs w:val="21"/>
          <w:lang w:val="en-US" w:eastAsia="zh-CN"/>
        </w:rPr>
        <w:t>22</w:t>
      </w: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 xml:space="preserve">       </w:t>
      </w:r>
    </w:p>
    <w:p w14:paraId="22F9C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Example1</w:t>
      </w:r>
      <w:r>
        <w:rPr>
          <w:rFonts w:hint="eastAsia" w:ascii="宋体" w:hAnsi="宋体" w:cs="宋体"/>
          <w:b/>
          <w:bCs/>
          <w:i w:val="0"/>
          <w:strike w:val="0"/>
          <w:color w:val="auto"/>
          <w:sz w:val="24"/>
          <w:szCs w:val="24"/>
          <w:u w:val="none"/>
          <w:lang w:val="en-US" w:eastAsia="zh-CN"/>
        </w:rPr>
        <w:t>: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Assume the transmitted power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=10 W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, transmitting antenna gain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G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=100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, receiving antenna gain 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G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=10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. The propagation distance is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50 km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 xml:space="preserve">, and the electromagnetic wave frequency is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800 MHz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. Calculate the received power and propagation loss.</w:t>
      </w:r>
    </w:p>
    <w:p w14:paraId="05D6F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p w14:paraId="66AD0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p w14:paraId="35BEF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p w14:paraId="44A4F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p w14:paraId="4CE0A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p w14:paraId="5A23F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p w14:paraId="7A279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p w14:paraId="1C8FE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p w14:paraId="4D940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p w14:paraId="5E677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p w14:paraId="2A9DF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  <w:t>Example 2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: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A binary symmetric memoryless channel (BSC). Bit 0 and bit 1 are transmitted with equal probability. The error transition probabilities are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(1|0)=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P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(0|1)=0.005</m:t>
        </m:r>
      </m:oMath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. Calculate the average bit error probability </w:t>
      </w:r>
      <m:oMath>
        <m:sSub>
          <m:sSub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.</w:t>
      </w:r>
    </w:p>
    <w:p w14:paraId="6C669386">
      <w:pPr>
        <w:jc w:val="center"/>
      </w:pPr>
      <w:r>
        <w:drawing>
          <wp:inline distT="0" distB="0" distL="114300" distR="114300">
            <wp:extent cx="3361055" cy="211518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105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4DC7"/>
    <w:p w14:paraId="4E670253"/>
    <w:p w14:paraId="4539C639"/>
    <w:p w14:paraId="2090C2B9"/>
    <w:p w14:paraId="47B6DB7D"/>
    <w:p w14:paraId="5B072CA8"/>
    <w:p w14:paraId="7D2BC206"/>
    <w:p w14:paraId="26BB6B59"/>
    <w:p w14:paraId="761ACB20"/>
    <w:p w14:paraId="1068BC56">
      <w:pPr>
        <w:pStyle w:val="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Times New Roman" w:hAnsi="Times New Roman" w:eastAsia="等线" w:cs="Times New Roman"/>
          <w:b/>
          <w:bCs/>
          <w:color w:val="000000"/>
          <w:kern w:val="24"/>
          <w:sz w:val="24"/>
          <w:szCs w:val="24"/>
          <w:lang w:val="en-US" w:eastAsia="zh-CN"/>
        </w:rPr>
      </w:pPr>
      <w:r>
        <w:rPr>
          <w:rFonts w:hint="default" w:ascii="Times New Roman" w:hAnsi="Times New Roman" w:eastAsia="等线" w:cs="Times New Roman"/>
          <w:b/>
          <w:bCs/>
          <w:color w:val="000000"/>
          <w:kern w:val="24"/>
          <w:sz w:val="24"/>
          <w:szCs w:val="24"/>
          <w:lang w:val="en-US" w:eastAsia="zh-CN"/>
        </w:rPr>
        <w:t xml:space="preserve">True &amp; False </w:t>
      </w:r>
    </w:p>
    <w:p w14:paraId="43456BEE">
      <w:pPr>
        <w:pStyle w:val="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sz w:val="24"/>
          <w:szCs w:val="24"/>
        </w:rPr>
      </w:pPr>
      <w:r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</w:rPr>
        <w:t>(     ) 1. The modulation channel is located between the output of the modulator and the input of the demodulator.</w:t>
      </w:r>
    </w:p>
    <w:p w14:paraId="6489CBBB">
      <w:pPr>
        <w:pStyle w:val="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sz w:val="24"/>
          <w:szCs w:val="24"/>
        </w:rPr>
      </w:pPr>
      <w:r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</w:rPr>
        <w:t>(     )</w:t>
      </w:r>
      <w:r>
        <w:rPr>
          <w:rFonts w:hint="eastAsia" w:ascii="Times New Roman" w:hAnsi="Times New Roman" w:eastAsia="等线" w:cs="Times New Roman"/>
          <w:color w:val="000000"/>
          <w:kern w:val="24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</w:rPr>
        <w:t xml:space="preserve">2. The coding channel mainly analyzes waveform distortion and amplitude-frequency distortion of analog signals. </w:t>
      </w:r>
    </w:p>
    <w:p w14:paraId="04018DFE">
      <w:pPr>
        <w:pStyle w:val="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</w:rPr>
      </w:pPr>
      <w:r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</w:rPr>
        <w:t xml:space="preserve">(     ) 3. The performance of the coding channel depends on the noise and distortion from the modulation channel. </w:t>
      </w:r>
    </w:p>
    <w:p w14:paraId="5510A4AD">
      <w:pPr>
        <w:pStyle w:val="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Times New Roman" w:hAnsi="Times New Roman" w:eastAsia="等线" w:cs="Times New Roman"/>
          <w:color w:val="000000"/>
          <w:kern w:val="24"/>
          <w:sz w:val="48"/>
          <w:szCs w:val="48"/>
        </w:rPr>
      </w:pPr>
      <w:r>
        <w:rPr>
          <w:rFonts w:hint="eastAsia" w:ascii="Times New Roman" w:hAnsi="Times New Roman" w:eastAsia="等线" w:cs="Times New Roman"/>
          <w:b/>
          <w:bCs/>
          <w:color w:val="000000"/>
          <w:kern w:val="24"/>
          <w:sz w:val="24"/>
          <w:szCs w:val="24"/>
          <w:lang w:val="en-US" w:eastAsia="zh-CN"/>
        </w:rPr>
        <w:t xml:space="preserve">Short answer </w:t>
      </w:r>
      <w:r>
        <w:rPr>
          <w:rFonts w:hint="eastAsia" w:ascii="Times New Roman" w:hAnsi="Times New Roman" w:eastAsia="等线" w:cs="Times New Roman"/>
          <w:b/>
          <w:bCs/>
          <w:color w:val="000000"/>
          <w:kern w:val="24"/>
          <w:sz w:val="24"/>
          <w:szCs w:val="24"/>
          <w:lang w:val="en-US" w:eastAsia="zh-CN" w:bidi="ar"/>
        </w:rPr>
        <w:t>question</w:t>
      </w:r>
      <w:r>
        <w:rPr>
          <w:rFonts w:hint="eastAsia" w:ascii="Times New Roman" w:hAnsi="Times New Roman" w:eastAsia="等线" w:cs="Times New Roman"/>
          <w:b/>
          <w:bCs/>
          <w:color w:val="000000"/>
          <w:kern w:val="24"/>
          <w:sz w:val="24"/>
          <w:szCs w:val="24"/>
          <w:lang w:val="en-US" w:eastAsia="zh-CN"/>
        </w:rPr>
        <w:t>:</w:t>
      </w:r>
      <w:r>
        <w:rPr>
          <w:rFonts w:hint="default" w:ascii="Times New Roman" w:hAnsi="Times New Roman" w:eastAsia="等线" w:cs="Times New Roman"/>
          <w:color w:val="000000"/>
          <w:kern w:val="24"/>
          <w:sz w:val="48"/>
          <w:szCs w:val="48"/>
        </w:rPr>
        <w:t xml:space="preserve"> </w:t>
      </w:r>
    </w:p>
    <w:p w14:paraId="3551F468">
      <w:pPr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 w:leftChars="0" w:right="0" w:rightChars="0"/>
        <w:jc w:val="left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  <w:t>What is the difference between modulation channel and coding channel?</w:t>
      </w:r>
    </w:p>
    <w:p w14:paraId="43E3B2E4">
      <w:pPr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 w:leftChars="0" w:right="0" w:rightChars="0"/>
        <w:jc w:val="left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2FF838E2">
      <w:pPr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 w:leftChars="0" w:right="0" w:rightChars="0"/>
        <w:jc w:val="left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756DAA2A">
      <w:pPr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 w:leftChars="0" w:right="0" w:rightChars="0"/>
        <w:jc w:val="left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00263800">
      <w:pPr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 w:leftChars="0" w:right="0" w:rightChars="0"/>
        <w:jc w:val="left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259A6D33">
      <w:pPr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 w:leftChars="0" w:right="0" w:rightChars="0"/>
        <w:jc w:val="left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4EC8AFF6">
      <w:pPr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 w:leftChars="0" w:right="0" w:rightChars="0"/>
        <w:jc w:val="left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459DA8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leftChars="0"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等线" w:cs="Times New Roman"/>
          <w:b/>
          <w:bCs/>
          <w:color w:val="000000"/>
          <w:kern w:val="24"/>
          <w:sz w:val="24"/>
          <w:szCs w:val="24"/>
          <w:lang w:val="en-US" w:eastAsia="zh-CN" w:bidi="ar"/>
        </w:rPr>
        <w:t xml:space="preserve">Example 3 </w:t>
      </w:r>
      <w:r>
        <w:rPr>
          <w:rFonts w:hint="eastAsia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  <w:t>A two-path multi-path channel, the channel transfer function is</w:t>
      </w:r>
    </w:p>
    <w:p w14:paraId="3D2636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leftChars="0"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H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ω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>)=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A</m:t>
        </m:r>
        <m:sSup>
          <m:sSup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4"/>
                <w:szCs w:val="24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</w:rPr>
              <m:t>jω</m:t>
            </m:r>
            <m:sSub>
              <m:sSubP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</w:rPr>
                  <m:t>τ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4"/>
                    <w:szCs w:val="24"/>
                  </w:rPr>
                  <m:t>0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sup>
        </m:sSup>
        <m:d>
          <m:dPr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4"/>
                <w:szCs w:val="24"/>
              </w:rPr>
              <m:t>1+</m:t>
            </m:r>
            <m:sSup>
              <m:sSupP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</w:rPr>
                  <m:t>e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4"/>
                    <w:szCs w:val="24"/>
                  </w:rPr>
                  <m:t>−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</w:rPr>
                  <m:t>jωτ</m:t>
                </m:r>
                <m:ctrlPr>
                  <w:rPr>
                    <w:rFonts w:hint="default" w:ascii="Cambria Math" w:hAnsi="Cambria Math" w:cs="Times New Roman"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  <w:t xml:space="preserve"> The relative time delay between two paths is 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τ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4"/>
            <w:szCs w:val="24"/>
          </w:rPr>
          <m:t xml:space="preserve">=2 </m:t>
        </m:r>
        <m:r>
          <m:rPr>
            <m:nor/>
          </m:rPr>
          <w:rPr>
            <w:rFonts w:hint="default" w:ascii="Times New Roman" w:hAnsi="Times New Roman" w:cs="Times New Roman"/>
            <w:i/>
            <w:sz w:val="24"/>
            <w:szCs w:val="24"/>
          </w:rPr>
          <m:t>μs</m:t>
        </m:r>
      </m:oMath>
      <w:r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  <w:t>.</w:t>
      </w:r>
    </w:p>
    <w:p w14:paraId="2C74395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leftChars="0"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  <w:t>Find the frequencies where deep fading (nulls</w:t>
      </w:r>
      <w:r>
        <w:rPr>
          <w:rFonts w:hint="eastAsia" w:ascii="宋体" w:hAnsi="宋体" w:eastAsia="宋体" w:cs="宋体"/>
          <w:color w:val="000000"/>
          <w:kern w:val="24"/>
          <w:sz w:val="21"/>
          <w:szCs w:val="21"/>
          <w:lang w:val="en-US" w:eastAsia="zh-CN" w:bidi="ar"/>
        </w:rPr>
        <w:t>零点</w:t>
      </w:r>
      <w:r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  <w:t xml:space="preserve">) happens. </w:t>
      </w:r>
    </w:p>
    <w:p w14:paraId="5FACF7E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0" w:leftChars="0"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  <w:t>Calculate the coherence bandwidth of this two-ray channel.</w:t>
      </w:r>
    </w:p>
    <w:p w14:paraId="6E26AB7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 xml:space="preserve">             </w:t>
      </w:r>
      <w:bookmarkStart w:id="0" w:name="_GoBack"/>
      <w:bookmarkEnd w:id="0"/>
    </w:p>
    <w:p w14:paraId="59D26E6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064958C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6244740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7541373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53C713D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69A1231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0CCBB5E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084D933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7387226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5CE155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490E29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30FB02B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3815EC4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5D79033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43A3253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1B6D799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76DB7CB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1A0C060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241984D3">
      <w:pPr>
        <w:rPr>
          <w:rFonts w:hint="eastAsia"/>
        </w:rPr>
      </w:pPr>
    </w:p>
    <w:tbl>
      <w:tblPr>
        <w:tblStyle w:val="3"/>
        <w:tblpPr w:leftFromText="180" w:rightFromText="180" w:vertAnchor="text" w:horzAnchor="page" w:tblpX="2593" w:tblpY="584"/>
        <w:tblOverlap w:val="never"/>
        <w:tblW w:w="424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3"/>
        <w:gridCol w:w="3734"/>
        <w:gridCol w:w="2872"/>
      </w:tblGrid>
      <w:tr w14:paraId="48CEE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728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No.</w:t>
            </w:r>
          </w:p>
        </w:tc>
        <w:tc>
          <w:tcPr>
            <w:tcW w:w="25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68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English</w:t>
            </w:r>
          </w:p>
        </w:tc>
        <w:tc>
          <w:tcPr>
            <w:tcW w:w="1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56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1506B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62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5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1A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attenuation</w:t>
            </w:r>
          </w:p>
        </w:tc>
        <w:tc>
          <w:tcPr>
            <w:tcW w:w="1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AC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衰减</w:t>
            </w:r>
          </w:p>
        </w:tc>
      </w:tr>
      <w:tr w14:paraId="143DC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61F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5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2F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propagation</w:t>
            </w:r>
          </w:p>
        </w:tc>
        <w:tc>
          <w:tcPr>
            <w:tcW w:w="1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C75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传播</w:t>
            </w:r>
          </w:p>
        </w:tc>
      </w:tr>
      <w:tr w14:paraId="3A66A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366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5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F86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symmetrical cable</w:t>
            </w:r>
          </w:p>
        </w:tc>
        <w:tc>
          <w:tcPr>
            <w:tcW w:w="1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A1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对称电缆</w:t>
            </w:r>
          </w:p>
        </w:tc>
      </w:tr>
      <w:tr w14:paraId="07284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350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5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FDC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coaxial cable</w:t>
            </w:r>
          </w:p>
        </w:tc>
        <w:tc>
          <w:tcPr>
            <w:tcW w:w="1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32B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同轴电缆</w:t>
            </w:r>
          </w:p>
        </w:tc>
      </w:tr>
      <w:tr w14:paraId="0F86A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0979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5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663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optical fiber</w:t>
            </w:r>
          </w:p>
        </w:tc>
        <w:tc>
          <w:tcPr>
            <w:tcW w:w="1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B5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光纤</w:t>
            </w:r>
          </w:p>
        </w:tc>
      </w:tr>
      <w:tr w14:paraId="0441C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EA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5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164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ground wave</w:t>
            </w:r>
          </w:p>
        </w:tc>
        <w:tc>
          <w:tcPr>
            <w:tcW w:w="1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78D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地波</w:t>
            </w:r>
          </w:p>
        </w:tc>
      </w:tr>
      <w:tr w14:paraId="255BA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AF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5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7F0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sky wave</w:t>
            </w:r>
          </w:p>
        </w:tc>
        <w:tc>
          <w:tcPr>
            <w:tcW w:w="1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8DD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天波</w:t>
            </w:r>
          </w:p>
        </w:tc>
      </w:tr>
      <w:tr w14:paraId="79B2E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915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5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6D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LOS (line of sight)</w:t>
            </w:r>
          </w:p>
        </w:tc>
        <w:tc>
          <w:tcPr>
            <w:tcW w:w="1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47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视距传播</w:t>
            </w:r>
          </w:p>
        </w:tc>
      </w:tr>
      <w:tr w14:paraId="14BAE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30A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5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C1E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constant parameter channel</w:t>
            </w:r>
          </w:p>
        </w:tc>
        <w:tc>
          <w:tcPr>
            <w:tcW w:w="1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661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恒参信道</w:t>
            </w:r>
          </w:p>
        </w:tc>
      </w:tr>
      <w:tr w14:paraId="124F1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241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5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ACE1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random parameter channel</w:t>
            </w:r>
          </w:p>
        </w:tc>
        <w:tc>
          <w:tcPr>
            <w:tcW w:w="1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8640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随参信道</w:t>
            </w:r>
          </w:p>
        </w:tc>
      </w:tr>
      <w:tr w14:paraId="389D4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61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25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4030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frequency selective fading</w:t>
            </w:r>
          </w:p>
        </w:tc>
        <w:tc>
          <w:tcPr>
            <w:tcW w:w="19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C5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频率选择性衰落</w:t>
            </w:r>
          </w:p>
        </w:tc>
      </w:tr>
    </w:tbl>
    <w:p w14:paraId="46B3DE83">
      <w:r>
        <w:rPr>
          <w:rFonts w:hint="eastAsia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  <w:t xml:space="preserve">                      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表1 专业词汇中英文对照</w:t>
      </w:r>
    </w:p>
    <w:p w14:paraId="57A4EEB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eastAsia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0071ADF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eastAsia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400582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eastAsia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  <w:t xml:space="preserve">      </w:t>
      </w:r>
    </w:p>
    <w:p w14:paraId="27AF53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eastAsia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02F509E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3111DF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 w:rightChars="0"/>
        <w:jc w:val="left"/>
        <w:textAlignment w:val="auto"/>
        <w:rPr>
          <w:rFonts w:hint="default" w:ascii="Times New Roman" w:hAnsi="Times New Roman" w:eastAsia="等线" w:cs="Times New Roman"/>
          <w:color w:val="000000"/>
          <w:kern w:val="24"/>
          <w:sz w:val="24"/>
          <w:szCs w:val="24"/>
          <w:lang w:val="en-US" w:eastAsia="zh-CN" w:bidi="ar"/>
        </w:rPr>
      </w:pPr>
    </w:p>
    <w:p w14:paraId="235EAB38">
      <w:pPr>
        <w:pStyle w:val="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  <w:rPr>
          <w:rFonts w:hint="default" w:ascii="Times New Roman" w:hAnsi="Times New Roman" w:eastAsia="等线" w:cs="Times New Roman"/>
          <w:color w:val="000000"/>
          <w:kern w:val="24"/>
          <w:sz w:val="48"/>
          <w:szCs w:val="48"/>
        </w:rPr>
      </w:pPr>
    </w:p>
    <w:p w14:paraId="5DBB0268">
      <w:pPr>
        <w:pStyle w:val="2"/>
        <w:keepNext w:val="0"/>
        <w:keepLines w:val="0"/>
        <w:widowControl/>
        <w:suppressLineNumbers w:val="0"/>
        <w:kinsoku/>
        <w:wordWrap/>
        <w:overflowPunct/>
        <w:bidi w:val="0"/>
        <w:spacing w:before="0" w:beforeAutospacing="0" w:after="0" w:afterAutospacing="0"/>
        <w:ind w:left="0"/>
        <w:jc w:val="left"/>
      </w:pPr>
      <w:r>
        <w:rPr>
          <w:rFonts w:hint="default" w:ascii="Times New Roman" w:hAnsi="Times New Roman" w:eastAsia="等线" w:cs="Times New Roman"/>
          <w:color w:val="000000"/>
          <w:kern w:val="24"/>
          <w:sz w:val="48"/>
          <w:szCs w:val="48"/>
        </w:rPr>
        <w:t xml:space="preserve">                        </w:t>
      </w:r>
    </w:p>
    <w:p w14:paraId="75C8B0D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BD175F"/>
    <w:multiLevelType w:val="singleLevel"/>
    <w:tmpl w:val="ECBD175F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33F84"/>
    <w:rsid w:val="0A2B11D3"/>
    <w:rsid w:val="10EC2426"/>
    <w:rsid w:val="11AE1211"/>
    <w:rsid w:val="21120AE9"/>
    <w:rsid w:val="24CA5C4E"/>
    <w:rsid w:val="28681C13"/>
    <w:rsid w:val="2922573B"/>
    <w:rsid w:val="37F96FB5"/>
    <w:rsid w:val="39C944DB"/>
    <w:rsid w:val="4BA821A3"/>
    <w:rsid w:val="4CFD2894"/>
    <w:rsid w:val="5A13112F"/>
    <w:rsid w:val="5C4668C8"/>
    <w:rsid w:val="609F196E"/>
    <w:rsid w:val="668A09CB"/>
    <w:rsid w:val="74DC0F51"/>
    <w:rsid w:val="76126385"/>
    <w:rsid w:val="77B66537"/>
    <w:rsid w:val="7FFB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</Words>
  <Characters>529</Characters>
  <Lines>0</Lines>
  <Paragraphs>0</Paragraphs>
  <TotalTime>0</TotalTime>
  <ScaleCrop>false</ScaleCrop>
  <LinksUpToDate>false</LinksUpToDate>
  <CharactersWithSpaces>649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2026-09-21T08:37:00Z</dcterms:created>
  <dc:creator>00152</dc:creator>
  <cp:lastModifiedBy>zyp</cp:lastModifiedBy>
  <dcterms:modified xsi:type="dcterms:W3CDTF">2026-09-24T03:11:46Z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eyJoZGlkIjoiNDQ4YzFlZTk5ZWNkNmQ1ZmI0ZTQwNmQyY2MyMmMxYWEiLCJ1c2VySWQiOiI1NjYyNjI1MjgifQ==</vt:lpwstr>
  </property>
  <property fmtid="{D5CDD505-2E9C-101B-9397-08002B2CF9AE}" pid="4" name="ICV">
    <vt:lpwstr>72239EBFB6C749B395C6565357E5443B_13</vt:lpwstr>
  </property>
</Properties>
</file>