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both"/>
      </w:pPr>
      <w:r>
        <w:rPr>
          <w:rFonts w:ascii="Times New Roman" w:hAnsi="Times New Roman" w:eastAsia="Times New Roman"/>
          <w:b/>
          <w:sz w:val="36"/>
        </w:rPr>
        <w:t>Progetto TPSIT: Biblioteca Scolastica</w:t>
        <w:br/>
        <w:br/>
        <w:t>Manuale Utente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Versione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1.0.0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Data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25/05/2026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Autore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Anderson Enofe Usifo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Stato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Approvato</w:t>
            </w:r>
          </w:p>
        </w:tc>
      </w:tr>
    </w:tbl>
    <w:p>
      <w:r>
        <w:br w:type="page"/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/>
          <w:sz w:val="28"/>
        </w:rPr>
        <w:t>Registro delle modifiche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Versione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Data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Autore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Descrizione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1.0.0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25/05/2026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Anderson Enofe Usifo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Prima versione approvata</w:t>
            </w:r>
          </w:p>
        </w:tc>
      </w:tr>
    </w:tbl>
    <w:p>
      <w:r>
        <w:br w:type="page"/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/>
          <w:sz w:val="28"/>
        </w:rPr>
        <w:t>Indice</w:t>
      </w:r>
    </w:p>
    <w:p>
      <w:pPr>
        <w:tabs>
          <w:tab w:val="right" w:leader="dot" w:pos="9026"/>
        </w:tabs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1.  Introduzione</w:t>
      </w:r>
      <w:r>
        <w:rPr>
          <w:rFonts w:ascii="Times New Roman" w:hAnsi="Times New Roman" w:eastAsia="Times New Roman"/>
          <w:b w:val="0"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t>3</w:t>
      </w:r>
    </w:p>
    <w:p>
      <w:pPr>
        <w:tabs>
          <w:tab w:val="right" w:leader="dot" w:pos="9026"/>
        </w:tabs>
        <w:spacing w:line="276" w:lineRule="auto"/>
        <w:ind w:left="720"/>
        <w:jc w:val="both"/>
      </w:pPr>
      <w:r>
        <w:rPr>
          <w:rFonts w:ascii="Times New Roman" w:hAnsi="Times New Roman" w:eastAsia="Times New Roman"/>
          <w:b w:val="0"/>
          <w:sz w:val="24"/>
        </w:rPr>
        <w:t>1.1.  Scopo del documento</w:t>
      </w:r>
      <w:r>
        <w:rPr>
          <w:rFonts w:ascii="Times New Roman" w:hAnsi="Times New Roman" w:eastAsia="Times New Roman"/>
          <w:b w:val="0"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t>3</w:t>
      </w:r>
    </w:p>
    <w:p>
      <w:pPr>
        <w:tabs>
          <w:tab w:val="right" w:leader="dot" w:pos="9026"/>
        </w:tabs>
        <w:spacing w:line="276" w:lineRule="auto"/>
        <w:ind w:left="720"/>
        <w:jc w:val="both"/>
      </w:pPr>
      <w:r>
        <w:rPr>
          <w:rFonts w:ascii="Times New Roman" w:hAnsi="Times New Roman" w:eastAsia="Times New Roman"/>
          <w:b w:val="0"/>
          <w:sz w:val="24"/>
        </w:rPr>
        <w:t>1.2.  A chi è rivolto</w:t>
      </w:r>
      <w:r>
        <w:rPr>
          <w:rFonts w:ascii="Times New Roman" w:hAnsi="Times New Roman" w:eastAsia="Times New Roman"/>
          <w:b w:val="0"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t>3</w:t>
      </w:r>
    </w:p>
    <w:p>
      <w:pPr>
        <w:tabs>
          <w:tab w:val="right" w:leader="dot" w:pos="9026"/>
        </w:tabs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2.  Istruzioni d’uso</w:t>
      </w:r>
      <w:r>
        <w:rPr>
          <w:rFonts w:ascii="Times New Roman" w:hAnsi="Times New Roman" w:eastAsia="Times New Roman"/>
          <w:b w:val="0"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t>4</w:t>
      </w:r>
    </w:p>
    <w:p>
      <w:pPr>
        <w:tabs>
          <w:tab w:val="right" w:leader="dot" w:pos="9026"/>
        </w:tabs>
        <w:spacing w:line="276" w:lineRule="auto"/>
        <w:ind w:left="720"/>
        <w:jc w:val="both"/>
      </w:pPr>
      <w:r>
        <w:rPr>
          <w:rFonts w:ascii="Times New Roman" w:hAnsi="Times New Roman" w:eastAsia="Times New Roman"/>
          <w:b w:val="0"/>
          <w:sz w:val="24"/>
        </w:rPr>
        <w:t>2.1.  Accesso al sistema</w:t>
      </w:r>
      <w:r>
        <w:rPr>
          <w:rFonts w:ascii="Times New Roman" w:hAnsi="Times New Roman" w:eastAsia="Times New Roman"/>
          <w:b w:val="0"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t>4</w:t>
      </w:r>
    </w:p>
    <w:p>
      <w:pPr>
        <w:tabs>
          <w:tab w:val="right" w:leader="dot" w:pos="9026"/>
        </w:tabs>
        <w:spacing w:line="276" w:lineRule="auto"/>
        <w:ind w:left="720"/>
        <w:jc w:val="both"/>
      </w:pPr>
      <w:r>
        <w:rPr>
          <w:rFonts w:ascii="Times New Roman" w:hAnsi="Times New Roman" w:eastAsia="Times New Roman"/>
          <w:b w:val="0"/>
          <w:sz w:val="24"/>
        </w:rPr>
        <w:t>2.2.  Funzionalità lato bibliotecario</w:t>
      </w:r>
      <w:r>
        <w:rPr>
          <w:rFonts w:ascii="Times New Roman" w:hAnsi="Times New Roman" w:eastAsia="Times New Roman"/>
          <w:b w:val="0"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t>4</w:t>
      </w:r>
    </w:p>
    <w:p>
      <w:pPr>
        <w:tabs>
          <w:tab w:val="right" w:leader="dot" w:pos="9026"/>
        </w:tabs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3.  Appendice</w:t>
      </w:r>
      <w:r>
        <w:rPr>
          <w:rFonts w:ascii="Times New Roman" w:hAnsi="Times New Roman" w:eastAsia="Times New Roman"/>
          <w:b w:val="0"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t>5</w:t>
      </w:r>
    </w:p>
    <w:p>
      <w:pPr>
        <w:tabs>
          <w:tab w:val="right" w:leader="dot" w:pos="9026"/>
        </w:tabs>
        <w:spacing w:line="276" w:lineRule="auto"/>
        <w:ind w:left="720"/>
        <w:jc w:val="both"/>
      </w:pPr>
      <w:r>
        <w:rPr>
          <w:rFonts w:ascii="Times New Roman" w:hAnsi="Times New Roman" w:eastAsia="Times New Roman"/>
          <w:b w:val="0"/>
          <w:sz w:val="24"/>
        </w:rPr>
        <w:t>3.1.  Glossario</w:t>
      </w:r>
      <w:r>
        <w:rPr>
          <w:rFonts w:ascii="Times New Roman" w:hAnsi="Times New Roman" w:eastAsia="Times New Roman"/>
          <w:b w:val="0"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t>5</w:t>
      </w:r>
    </w:p>
    <w:p>
      <w:pPr>
        <w:tabs>
          <w:tab w:val="right" w:leader="dot" w:pos="9026"/>
        </w:tabs>
        <w:spacing w:line="276" w:lineRule="auto"/>
        <w:ind w:left="720"/>
        <w:jc w:val="both"/>
      </w:pPr>
      <w:r>
        <w:rPr>
          <w:rFonts w:ascii="Times New Roman" w:hAnsi="Times New Roman" w:eastAsia="Times New Roman"/>
          <w:b w:val="0"/>
          <w:sz w:val="24"/>
        </w:rPr>
        <w:t>3.2.  Potenziali messaggi di errore</w:t>
      </w:r>
      <w:r>
        <w:rPr>
          <w:rFonts w:ascii="Times New Roman" w:hAnsi="Times New Roman" w:eastAsia="Times New Roman"/>
          <w:b w:val="0"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t>5</w:t>
      </w:r>
    </w:p>
    <w:p>
      <w:r>
        <w:br w:type="page"/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/>
          <w:sz w:val="28"/>
        </w:rPr>
        <w:t>1. Introduzione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Il presente documento costituisce il manuale utente del sistema di gestione della Biblioteca Scolastica. Il documento descrive le principali funzionalità del sistema e fornisce istruzioni operative rivolte agli utenti finali e al personale bibliotecario.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/>
          <w:sz w:val="28"/>
        </w:rPr>
        <w:t>1.1. Scopo del documento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Lo scopo del documento è fornire una guida chiara e completa all’utilizzo del software di gestione della Biblioteca Scolastica, descrivendo le funzionalità principali del sistema e le modalità di accesso ai servizi disponibili.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/>
          <w:sz w:val="28"/>
        </w:rPr>
        <w:t>1.2. A chi è rivolto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Il documento è rivolto agli alunni dell’istituto scolastico e al personale bibliotecario incaricato della gestione della piattaforma.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• Alunni dell’istituto: possono effettuare ricerche nel catalogo per titolo, autore, categoria o codice ISBN, consultare la disponibilità dei materiali e gestire i propri prestiti.</w:t>
        <w:br/>
        <w:t>• Personale bibliotecario: può monitorare i prestiti, verificare eventuali ritardi e inviare solleciti agli utenti.</w:t>
        <w:br/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/>
          <w:sz w:val="28"/>
        </w:rPr>
        <w:t>2. Istruzioni d’uso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/>
          <w:sz w:val="28"/>
        </w:rPr>
        <w:t>2.1. Accesso al sistema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Il sistema consente agli utenti registrati di accedere tramite username e password oppure tramite smart card scolastica, qualora implementata.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1. Creare le credenziali di accesso assicurandosi che siano sicure e personali.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2. Effettuare il login inserendo correttamente username e password.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3. Accedere alla piattaforma e utilizzare il motore di ricerca per individuare i materiali desiderati.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4. Utilizzare il menu a tendina per filtrare i contenuti per categoria.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5. Effettuare nuovamente l’accesso dopo la chiusura della sessione.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/>
          <w:sz w:val="28"/>
        </w:rPr>
        <w:t>2.2. Funzionalità lato bibliotecario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Il personale bibliotecario dispone di funzionalità avanzate accessibili tramite una dashboard dedicata.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1. Accedere al sistema tramite credenziali autorizzate.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2. Utilizzare le funzionalità amministrative disponibili nella dashboard.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3. Visualizzare la lista completa degli studenti registrati.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4. Controllare eventuali ritardi nei prestiti e inviare solleciti.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5. Terminare la sessione effettuando il logout.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/>
          <w:sz w:val="28"/>
        </w:rPr>
        <w:t>3. Appendice</w:t>
      </w:r>
    </w:p>
    <w:p>
      <w:pPr>
        <w:spacing w:line="276" w:lineRule="auto"/>
        <w:jc w:val="both"/>
      </w:pPr>
      <w:r>
        <w:rPr>
          <w:rFonts w:ascii="Times New Roman" w:hAnsi="Times New Roman" w:eastAsia="Times New Roman"/>
          <w:b/>
          <w:sz w:val="28"/>
        </w:rPr>
        <w:t>3.1. Glossario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Termine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Definizione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ISBN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Codice univoco a 13 cifre utilizzato per identificare un libro.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IEEE/ANSI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Standard di riferimento utilizzati all’interno del documento.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Committente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Soggetto che richiede e finanzia il progetto.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Fornitore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Soggetto incaricato dello sviluppo del software.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Utente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Persona che utilizza il sistema.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Smart Card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Carta identificativa associata allo studente.</w:t>
            </w:r>
          </w:p>
        </w:tc>
      </w:tr>
    </w:tbl>
    <w:p>
      <w:pPr>
        <w:spacing w:line="276" w:lineRule="auto"/>
        <w:jc w:val="both"/>
      </w:pPr>
      <w:r>
        <w:rPr>
          <w:rFonts w:ascii="Times New Roman" w:hAnsi="Times New Roman" w:eastAsia="Times New Roman"/>
          <w:b/>
          <w:sz w:val="28"/>
        </w:rPr>
        <w:t>3.2. Potenziali messaggi di errore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Problema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Soluzione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Fallimento nell’accesso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Verificare la correttezza di username e password.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Libro non trovato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Il libro richiesto non è presente nel catalogo.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Categoria non trovata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Times New Roman"/>
                <w:b w:val="0"/>
                <w:sz w:val="22"/>
              </w:rPr>
              <w:t>La categoria selezionata non è disponibile nel sistema.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026"/>
      </w:tabs>
    </w:pPr>
    <w:r>
      <w:rPr>
        <w:rFonts w:ascii="Times New Roman" w:hAnsi="Times New Roman" w:eastAsia="Times New Roman"/>
        <w:b w:val="0"/>
        <w:sz w:val="20"/>
      </w:rPr>
      <w:t>Versione: 1.0.0</w:t>
    </w:r>
    <w:r>
      <w:rPr>
        <w:rFonts w:ascii="Times New Roman" w:hAnsi="Times New Roman" w:eastAsia="Times New Roman"/>
        <w:b w:val="0"/>
        <w:sz w:val="20"/>
      </w:rPr>
      <w:tab/>
    </w:r>
    <w:r>
      <w:rPr>
        <w:rFonts w:ascii="Times New Roman" w:hAnsi="Times New Roman" w:eastAsia="Times New Roman"/>
        <w:b w:val="0"/>
        <w:sz w:val="20"/>
      </w:rPr>
      <w:fldChar w:fldCharType="begin"/>
    </w:r>
    <w:r>
      <w:rPr>
        <w:rFonts w:ascii="Times New Roman" w:hAnsi="Times New Roman" w:eastAsia="Times New Roman"/>
        <w:b w:val="0"/>
        <w:sz w:val="20"/>
      </w:rPr>
      <w:instrText> PAGE </w:instrText>
    </w:r>
    <w:r>
      <w:rPr>
        <w:rFonts w:ascii="Times New Roman" w:hAnsi="Times New Roman" w:eastAsia="Times New Roman"/>
        <w:b w:val="0"/>
        <w:sz w:val="2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9026"/>
      </w:tabs>
    </w:pPr>
    <w:r>
      <w:rPr>
        <w:rFonts w:ascii="Times New Roman" w:hAnsi="Times New Roman" w:eastAsia="Times New Roman"/>
        <w:b w:val="0"/>
        <w:sz w:val="20"/>
      </w:rPr>
      <w:t>Manuale Utente</w:t>
    </w:r>
    <w:r>
      <w:rPr>
        <w:rFonts w:ascii="Times New Roman" w:hAnsi="Times New Roman" w:eastAsia="Times New Roman"/>
        <w:b w:val="0"/>
        <w:sz w:val="20"/>
      </w:rPr>
      <w:tab/>
    </w:r>
    <w:r>
      <w:rPr>
        <w:rFonts w:ascii="Times New Roman" w:hAnsi="Times New Roman" w:eastAsia="Times New Roman"/>
        <w:b w:val="0"/>
        <w:sz w:val="20"/>
      </w:rPr>
      <w:t>Progetto Tpsit: Biblioteca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