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Progetto TPSIT: Biblioteca Scolastica</w:t>
        <w:br/>
        <w:br/>
        <w:t>Manuale Utente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Versione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1.0.0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Data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25/05/2026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Autore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Anderson Enofe Usifo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Stato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Approvato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Registro delle modifiche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Versione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Autore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Descrizione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1.0.0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25/05/2026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Anderson Enofe Usifo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Prima versione approvata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Indice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Introduzione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1.1 Scopo del documento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1.2 A chi è rivolto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Istruzioni d’uso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2.1 Accesso al sistema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2.2 Funzionalità lato bibliotecario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Appendice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3.1 Glossario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3.2 Potenziali messaggi di errore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1. Introduzione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Il presente documento costituisce il manuale utente del sistema di gestione della Biblioteca Scolastica. Il documento descrive le principali funzionalità del sistema e fornisce istruzioni operative rivolte agli utenti finali e al personale bibliotecario.</w:t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1.1. Scopo del documento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Lo scopo del documento è fornire una guida chiara e completa all’utilizzo del software di gestione della Biblioteca Scolastica, descrivendo le funzionalità principali del sistema e le modalità di accesso ai servizi disponibili.</w:t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1.2. A chi è rivolto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Il documento è rivolto agli alunni dell’istituto scolastico e al personale bibliotecario incaricato della gestione della piattaforma.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• Alunni dell’istituto: possono effettuare ricerche nel catalogo per titolo, autore, categoria o codice ISBN, consultare la disponibilità dei materiali e gestire i propri prestiti.</w:t>
        <w:br/>
      </w:r>
      <w:r>
        <w:rPr>
          <w:rFonts w:ascii="Times New Roman" w:hAnsi="Times New Roman" w:eastAsia="Times New Roman"/>
          <w:b w:val="0"/>
          <w:sz w:val="24"/>
        </w:rPr>
        <w:t>• Personale bibliotecario: può monitorare i prestiti, verificare eventuali ritardi e inviare solleciti agli utenti.</w:t>
        <w:br/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2. Istruzioni d’uso</w:t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2.1. Accesso al sistema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Il sistema consente agli utenti registrati di accedere tramite username e password oppure tramite smart card scolastica, qualora implementata.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1. Creare le credenziali di accesso assicurandosi che siano sicure e personali.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2. Effettuare il login inserendo correttamente username e password.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3. Accedere alla piattaforma e utilizzare il motore di ricerca per individuare i materiali desiderati.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4. Utilizzare il menu a tendina per filtrare i contenuti per categoria.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5. Effettuare nuovamente l’accesso dopo la chiusura della sessione.</w:t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2.2. Funzionalità lato bibliotecario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Il personale bibliotecario dispone di funzionalità avanzate accessibili tramite una dashboard dedicata.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1. Accedere al sistema tramite credenziali autorizzate.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2. Utilizzare le funzionalità amministrative disponibili nella dashboard.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3. Visualizzare la lista completa degli studenti registrati.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4. Controllare eventuali ritardi nei prestiti e inviare solleciti.</w:t>
      </w:r>
    </w:p>
    <w:p>
      <w:pPr>
        <w:spacing w:line="276" w:lineRule="auto"/>
      </w:pPr>
      <w:r>
        <w:rPr>
          <w:rFonts w:ascii="Times New Roman" w:hAnsi="Times New Roman" w:eastAsia="Times New Roman"/>
          <w:b w:val="0"/>
          <w:sz w:val="24"/>
        </w:rPr>
        <w:t>5. Terminare la sessione effettuando il logout.</w:t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3. Appendice</w:t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3.1. Glossario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Termine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Definizione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ISBN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Codice univoco a 13 cifre utilizzato per identificare un libro.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IEEE/ANSI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Standard di riferimento utilizzati all’interno del documento.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Committente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Soggetto che richiede e finanzia il progetto.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Fornitore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Soggetto incaricato dello sviluppo del software.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Utente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Persona che utilizza il sistema.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Smart Card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Carta identificativa associata allo studente.</w:t>
            </w:r>
          </w:p>
        </w:tc>
      </w:tr>
    </w:tbl>
    <w:p>
      <w:pPr>
        <w:jc w:val="left"/>
      </w:pPr>
      <w:r>
        <w:rPr>
          <w:rFonts w:ascii="Times New Roman" w:hAnsi="Times New Roman" w:eastAsia="Times New Roman"/>
          <w:b/>
          <w:sz w:val="28"/>
        </w:rPr>
        <w:t>3.2. Potenziali messaggi di errore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Problema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Soluzione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Fallimento nell’accesso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Verificare la correttezza di username e password.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Libro non trovato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Il libro richiesto non è presente nel catalogo.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Categoria non trovata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La categoria selezionata non è disponibile nel sistema.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eastAsia="Times New Roman"/>
        <w:b w:val="0"/>
        <w:sz w:val="20"/>
      </w:rPr>
      <w:t>Versione: 1.0.0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sz w:val="20"/>
      </w:rPr>
      <w:t>Manuale Utente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