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1"/>
        <w:gridCol w:w="4363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aa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aa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/>
            <w:sdtContent>
              <w:p w14:paraId="6A2C30AE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/>
            <w:sdtContent>
              <w:p w14:paraId="3C5464D8" w14:textId="77777777" w:rsidR="00D62E01" w:rsidRPr="000547C0" w:rsidRDefault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/>
            <w:sdtContent>
              <w:p w14:paraId="0CAD7FF3" w14:textId="77777777" w:rsidR="002B2D13" w:rsidRPr="000547C0" w:rsidRDefault="00D62E01" w:rsidP="00D62E01">
                <w:pPr>
                  <w:pStyle w:val="3"/>
                  <w:rPr>
                    <w:rFonts w:asciiTheme="minorHAnsi" w:hAnsiTheme="minorHAnsi" w:cstheme="minorHAnsi"/>
                  </w:rPr>
                </w:pPr>
                <w:r w:rsidRPr="000547C0"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089B2C4" w:rsidR="002B2D13" w:rsidRPr="000D4E23" w:rsidRDefault="000D4E23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uki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BBA609E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Group 1</w:t>
            </w:r>
            <w:r w:rsidR="000D4E23">
              <w:rPr>
                <w:rFonts w:cstheme="minorHAnsi"/>
              </w:rPr>
              <w:t>3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E8759C8" w:rsidR="002B2D13" w:rsidRPr="000547C0" w:rsidRDefault="000D4E2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Yuki</w:t>
            </w:r>
          </w:p>
        </w:tc>
        <w:tc>
          <w:tcPr>
            <w:tcW w:w="1779" w:type="dxa"/>
          </w:tcPr>
          <w:p w14:paraId="2727D4AE" w14:textId="77777777" w:rsidR="002B2D13" w:rsidRPr="000547C0" w:rsidRDefault="00386285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2F81DF0F" w:rsidR="002B2D13" w:rsidRPr="000547C0" w:rsidRDefault="000D4E2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Yuki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8628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6537A56" w:rsidR="00212D56" w:rsidRPr="000D4E23" w:rsidRDefault="000D4E23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Y</w:t>
            </w:r>
            <w:r>
              <w:rPr>
                <w:rFonts w:eastAsia="黑体" w:cstheme="minorHAnsi"/>
                <w:lang w:eastAsia="zh-CN"/>
              </w:rPr>
              <w:t>uki Dolly Joyce Shirley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36F874A" w:rsidR="00212D56" w:rsidRPr="000D4E23" w:rsidRDefault="000D4E23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obody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8628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25BD75AD" w:rsidR="000547C0" w:rsidRPr="000547C0" w:rsidRDefault="000D4E23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General cleaning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2516EA7" w:rsidR="002B2D13" w:rsidRPr="000547C0" w:rsidRDefault="000D4E23">
            <w:pPr>
              <w:rPr>
                <w:rFonts w:cstheme="minorHAnsi"/>
              </w:rPr>
            </w:pPr>
            <w:r>
              <w:rPr>
                <w:rFonts w:cstheme="minorHAnsi"/>
              </w:rPr>
              <w:t>General cleaning</w:t>
            </w:r>
          </w:p>
        </w:tc>
        <w:tc>
          <w:tcPr>
            <w:tcW w:w="1324" w:type="dxa"/>
          </w:tcPr>
          <w:p w14:paraId="0938B73C" w14:textId="77777777" w:rsidR="002B2D13" w:rsidRPr="000547C0" w:rsidRDefault="00386285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19AC5420" w:rsidR="002B2D13" w:rsidRPr="000547C0" w:rsidRDefault="000D4E23">
            <w:pPr>
              <w:rPr>
                <w:rFonts w:cstheme="minorHAnsi"/>
              </w:rPr>
            </w:pPr>
            <w:r>
              <w:rPr>
                <w:rFonts w:cstheme="minorHAnsi"/>
              </w:rPr>
              <w:t>Yuki Dolly Joyce Shirley</w:t>
            </w:r>
          </w:p>
        </w:tc>
      </w:tr>
    </w:tbl>
    <w:p w14:paraId="674793E3" w14:textId="77777777" w:rsidR="002B2D13" w:rsidRPr="000547C0" w:rsidRDefault="0038628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48DD03FB" w:rsidR="002B2D13" w:rsidRPr="000547C0" w:rsidRDefault="000D4E23">
      <w:pPr>
        <w:rPr>
          <w:rFonts w:cstheme="minorHAnsi"/>
        </w:rPr>
      </w:pPr>
      <w:r>
        <w:rPr>
          <w:rFonts w:cstheme="minorHAnsi"/>
        </w:rPr>
        <w:t xml:space="preserve">Yuki is responsible for sweeping the </w:t>
      </w:r>
      <w:proofErr w:type="gramStart"/>
      <w:r>
        <w:rPr>
          <w:rFonts w:cstheme="minorHAnsi"/>
        </w:rPr>
        <w:t>floor.Dolly</w:t>
      </w:r>
      <w:proofErr w:type="gramEnd"/>
      <w:r>
        <w:rPr>
          <w:rFonts w:cstheme="minorHAnsi"/>
        </w:rPr>
        <w:t xml:space="preserve"> is responsible for mopping the floor.Shirley is responsible for removing insects and Joyce is responsible for management.We also take turns to take out the garbage.</w:t>
      </w:r>
    </w:p>
    <w:p w14:paraId="109ADBA9" w14:textId="77777777" w:rsidR="002B2D13" w:rsidRPr="000547C0" w:rsidRDefault="00386285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26E82D76" w:rsidR="002B2D13" w:rsidRPr="000547C0" w:rsidRDefault="000D4E23">
      <w:pPr>
        <w:rPr>
          <w:rFonts w:cstheme="minorHAnsi"/>
        </w:rPr>
      </w:pPr>
      <w:r w:rsidRPr="000D4E23">
        <w:rPr>
          <w:rFonts w:cstheme="minorHAnsi"/>
        </w:rPr>
        <w:t>The division of labor is orderly and the tasks are completed, but the management needs to be strengthened</w:t>
      </w:r>
      <w:r>
        <w:rPr>
          <w:rFonts w:cstheme="minorHAnsi"/>
        </w:rPr>
        <w:t>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86285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86285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86285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007548E6" w:rsidR="002B2D13" w:rsidRPr="000547C0" w:rsidRDefault="000D4E23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Sweep the floor</w:t>
            </w:r>
          </w:p>
        </w:tc>
        <w:tc>
          <w:tcPr>
            <w:tcW w:w="3060" w:type="dxa"/>
          </w:tcPr>
          <w:p w14:paraId="06BF676B" w14:textId="44735444" w:rsidR="002B2D13" w:rsidRPr="000547C0" w:rsidRDefault="000D4E2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Yuki</w:t>
            </w:r>
          </w:p>
        </w:tc>
        <w:tc>
          <w:tcPr>
            <w:tcW w:w="1854" w:type="dxa"/>
          </w:tcPr>
          <w:p w14:paraId="77EF2373" w14:textId="79393C8E" w:rsidR="002B2D13" w:rsidRPr="000547C0" w:rsidRDefault="000D4E2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2021.11.1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4AA769F" w:rsidR="002B2D13" w:rsidRPr="000547C0" w:rsidRDefault="000D4E23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Mop the floor</w:t>
            </w:r>
          </w:p>
        </w:tc>
        <w:tc>
          <w:tcPr>
            <w:tcW w:w="3060" w:type="dxa"/>
          </w:tcPr>
          <w:p w14:paraId="7376FD88" w14:textId="142226A0" w:rsidR="002B2D13" w:rsidRPr="000547C0" w:rsidRDefault="000D4E2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Dolly</w:t>
            </w:r>
          </w:p>
        </w:tc>
        <w:tc>
          <w:tcPr>
            <w:tcW w:w="1854" w:type="dxa"/>
          </w:tcPr>
          <w:p w14:paraId="36E951F4" w14:textId="4FF94E4C" w:rsidR="002B2D13" w:rsidRPr="000547C0" w:rsidRDefault="000D4E23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2021.11.1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15A2C3DA" w:rsidR="002B2D13" w:rsidRPr="000547C0" w:rsidRDefault="00456BE6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Remove insects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65E9DA3F" w:rsidR="002B2D13" w:rsidRPr="00456BE6" w:rsidRDefault="00456BE6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hirley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F598EDF" w:rsidR="002B2D13" w:rsidRPr="000547C0" w:rsidRDefault="00456BE6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2021.11.1</w:t>
            </w:r>
          </w:p>
        </w:tc>
      </w:tr>
    </w:tbl>
    <w:bookmarkEnd w:id="1"/>
    <w:p w14:paraId="2697D922" w14:textId="77777777" w:rsidR="002B2D13" w:rsidRPr="000547C0" w:rsidRDefault="00386285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07676790" w14:textId="48CB1636" w:rsidR="002B2D13" w:rsidRPr="000547C0" w:rsidRDefault="00386285" w:rsidP="00456BE6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  <w:r w:rsidR="00456BE6">
        <w:rPr>
          <w:rFonts w:cstheme="minorHAnsi"/>
        </w:rPr>
        <w:t>school</w:t>
      </w:r>
    </w:p>
    <w:p w14:paraId="140B9928" w14:textId="2597AA40" w:rsidR="00212D56" w:rsidRPr="000547C0" w:rsidRDefault="00212D56" w:rsidP="00456BE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456BE6">
        <w:rPr>
          <w:rFonts w:cstheme="minorHAnsi"/>
        </w:rPr>
        <w:t>2021.11.11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91B96" w14:textId="77777777" w:rsidR="00386285" w:rsidRDefault="00386285">
      <w:pPr>
        <w:spacing w:before="0" w:after="0"/>
      </w:pPr>
      <w:r>
        <w:separator/>
      </w:r>
    </w:p>
  </w:endnote>
  <w:endnote w:type="continuationSeparator" w:id="0">
    <w:p w14:paraId="5B6EB385" w14:textId="77777777" w:rsidR="00386285" w:rsidRDefault="003862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23D4" w14:textId="77777777" w:rsidR="00386285" w:rsidRDefault="00386285">
      <w:pPr>
        <w:spacing w:before="0" w:after="0"/>
      </w:pPr>
      <w:r>
        <w:separator/>
      </w:r>
    </w:p>
  </w:footnote>
  <w:footnote w:type="continuationSeparator" w:id="0">
    <w:p w14:paraId="6297B1CF" w14:textId="77777777" w:rsidR="00386285" w:rsidRDefault="0038628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D4E23"/>
    <w:rsid w:val="001C4533"/>
    <w:rsid w:val="001E0877"/>
    <w:rsid w:val="0020000C"/>
    <w:rsid w:val="00212D56"/>
    <w:rsid w:val="002B2D13"/>
    <w:rsid w:val="0034721D"/>
    <w:rsid w:val="00386285"/>
    <w:rsid w:val="003D5BF7"/>
    <w:rsid w:val="003D5D47"/>
    <w:rsid w:val="003F257D"/>
    <w:rsid w:val="00456BE6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D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C926F6"/>
    <w:rsid w:val="00E9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昕玥 李</cp:lastModifiedBy>
  <cp:revision>2</cp:revision>
  <dcterms:created xsi:type="dcterms:W3CDTF">2021-11-11T06:26:00Z</dcterms:created>
  <dcterms:modified xsi:type="dcterms:W3CDTF">2021-11-11T06:26:00Z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