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How to Pass the Bain SOVA Test</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breaks down the Bain SOVA test: the five sections, how scoring works, who actually receives it, and the prep that moves scores.</w:t>
      </w:r>
    </w:p>
    <w:p>
      <w:pPr>
        <w:spacing w:line="480" w:lineRule="auto" w:before="0" w:after="0"/>
      </w:pPr>
    </w:p>
    <w:p>
      <w:pPr>
        <w:spacing w:line="480" w:lineRule="auto" w:before="0" w:after="0"/>
      </w:pPr>
      <w:r>
        <w:rPr>
          <w:rFonts w:ascii="Arial" w:hAnsi="Arial"/>
          <w:b/>
          <w:color w:val="000000"/>
          <w:sz w:val="22"/>
          <w:u w:val="none"/>
        </w:rPr>
        <w:t>The SOVA test is a pass or fail gate that cuts Bain candidates before a human ever interviews them.</w:t>
      </w:r>
      <w:r>
        <w:rPr>
          <w:rFonts w:ascii="Arial" w:hAnsi="Arial"/>
          <w:b w:val="0"/>
          <w:color w:val="000000"/>
          <w:sz w:val="22"/>
          <w:u w:val="none"/>
        </w:rPr>
        <w:t xml:space="preserve"> It arrives by email a few days after the resume screen, runs roughly 60 to 75 minutes across five sections, and prep providers estimate that only about a third of takers advance [VERIFY: no Bain-published pass rate exists; treat as estimate]. Fail it and your case prep never gets an audience.</w:t>
      </w:r>
    </w:p>
    <w:p>
      <w:pPr>
        <w:spacing w:line="480" w:lineRule="auto" w:before="0" w:after="0"/>
      </w:pPr>
    </w:p>
    <w:p>
      <w:pPr>
        <w:spacing w:line="480" w:lineRule="auto" w:before="0" w:after="0"/>
      </w:pPr>
      <w:r>
        <w:rPr>
          <w:rFonts w:ascii="Arial" w:hAnsi="Arial"/>
          <w:b w:val="0"/>
          <w:color w:val="000000"/>
          <w:sz w:val="22"/>
          <w:u w:val="none"/>
        </w:rPr>
        <w:t>Here's the twist most guides skip: which test you get depends on where you applied. SOVA is the screen Bain candidates report in London and most EMEA offices. US undergrads applying to the Associate Consultant Intern track more often report a TestGorilla assessment or no test at all. This guide covers the SOVA version in full, then flags exactly what changes if you're applying in the US.</w:t>
      </w:r>
    </w:p>
    <w:p>
      <w:pPr>
        <w:spacing w:line="480" w:lineRule="auto" w:before="0" w:after="0"/>
      </w:pPr>
    </w:p>
    <w:p>
      <w:pPr>
        <w:pStyle w:val="Heading2"/>
        <w:spacing w:line="480" w:lineRule="auto" w:before="0" w:after="0"/>
      </w:pPr>
      <w:r>
        <w:rPr>
          <w:rFonts w:ascii="Arial" w:hAnsi="Arial"/>
          <w:b/>
          <w:color w:val="000000"/>
          <w:sz w:val="36"/>
          <w:u w:val="none"/>
        </w:rPr>
        <w:t>What is the Bain SOVA test?</w:t>
      </w:r>
    </w:p>
    <w:p>
      <w:pPr>
        <w:spacing w:line="480" w:lineRule="auto" w:before="0" w:after="0"/>
      </w:pPr>
      <w:r>
        <w:rPr>
          <w:rFonts w:ascii="Arial" w:hAnsi="Arial"/>
          <w:b w:val="0"/>
          <w:color w:val="000000"/>
          <w:sz w:val="22"/>
          <w:u w:val="none"/>
        </w:rPr>
        <w:t xml:space="preserve">SOVA is an online psychometric assessment built by </w:t>
      </w:r>
      <w:hyperlink r:id="rId9">
        <w:r>
          <w:rPr>
            <w:rFonts w:ascii="Arial" w:hAnsi="Arial"/>
            <w:sz w:val="22"/>
            <w:color w:val="0563C1"/>
            <w:u w:val="single"/>
          </w:rPr>
          <w:t xml:space="preserve">Sova Assessment</w:t>
        </w:r>
      </w:hyperlink>
      <w:r>
        <w:rPr>
          <w:rFonts w:ascii="Arial" w:hAnsi="Arial"/>
          <w:b w:val="0"/>
          <w:color w:val="000000"/>
          <w:sz w:val="22"/>
          <w:u w:val="none"/>
        </w:rPr>
        <w:t xml:space="preserve">, a UK-based testing company, and reported by Bain candidates as the firm's pre-interview screen in many offices. Bain's own </w:t>
      </w:r>
      <w:hyperlink r:id="rId10">
        <w:r>
          <w:rPr>
            <w:rFonts w:ascii="Arial" w:hAnsi="Arial"/>
            <w:sz w:val="22"/>
            <w:color w:val="0563C1"/>
            <w:u w:val="single"/>
          </w:rPr>
          <w:t xml:space="preserve">hiring process page</w:t>
        </w:r>
      </w:hyperlink>
      <w:r>
        <w:rPr>
          <w:rFonts w:ascii="Arial" w:hAnsi="Arial"/>
          <w:b w:val="0"/>
          <w:color w:val="000000"/>
          <w:sz w:val="22"/>
          <w:u w:val="none"/>
        </w:rPr>
        <w:t xml:space="preserve"> confirms an online screening test "ahead of your interviews" without naming a vendor. The test blends situational judgment, numerical, verbal, and logical reasoning with a personality questionnaire.</w:t>
      </w:r>
    </w:p>
    <w:p>
      <w:pPr>
        <w:spacing w:line="480" w:lineRule="auto" w:before="0" w:after="0"/>
      </w:pPr>
    </w:p>
    <w:p>
      <w:pPr>
        <w:pStyle w:val="Heading2"/>
        <w:spacing w:line="480" w:lineRule="auto" w:before="0" w:after="0"/>
      </w:pPr>
      <w:r>
        <w:rPr>
          <w:rFonts w:ascii="Arial" w:hAnsi="Arial"/>
          <w:b/>
          <w:color w:val="000000"/>
          <w:sz w:val="36"/>
          <w:u w:val="none"/>
        </w:rPr>
        <w:t>Do US Bain applicants take the SOVA test?</w:t>
      </w:r>
    </w:p>
    <w:p>
      <w:pPr>
        <w:spacing w:line="480" w:lineRule="auto" w:before="0" w:after="0"/>
      </w:pPr>
      <w:r>
        <w:rPr>
          <w:rFonts w:ascii="Arial" w:hAnsi="Arial"/>
          <w:b w:val="0"/>
          <w:color w:val="000000"/>
          <w:sz w:val="22"/>
          <w:u w:val="none"/>
        </w:rPr>
        <w:t>Usually not, based on 2025 and 2026 candidate reports. US AC and ACI applicants most often report either a TestGorilla assessment (a 40-minute multiple-choice format) or an invitation straight to first-round interviews. Formats shift by office and cycle, so treat the instruction email from your recruiter as the only authoritative answer [VERIFY: current format reports by office].</w:t>
      </w:r>
    </w:p>
    <w:p>
      <w:pPr>
        <w:spacing w:line="480" w:lineRule="auto" w:before="0" w:after="0"/>
      </w:pPr>
    </w:p>
    <w:p>
      <w:pPr>
        <w:pStyle w:val="Heading2"/>
        <w:spacing w:line="480" w:lineRule="auto" w:before="0" w:after="0"/>
      </w:pPr>
      <w:r>
        <w:rPr>
          <w:rFonts w:ascii="Arial" w:hAnsi="Arial"/>
          <w:b/>
          <w:color w:val="000000"/>
          <w:sz w:val="36"/>
          <w:u w:val="none"/>
        </w:rPr>
        <w:t>Where the test sits in Bain's funnel</w:t>
      </w:r>
    </w:p>
    <w:p>
      <w:pPr>
        <w:spacing w:line="480" w:lineRule="auto" w:before="0" w:after="0"/>
      </w:pPr>
      <w:r>
        <w:rPr>
          <w:rFonts w:ascii="Arial" w:hAnsi="Arial"/>
          <w:b w:val="0"/>
          <w:color w:val="000000"/>
          <w:sz w:val="22"/>
          <w:u w:val="none"/>
        </w:rPr>
        <w:t>The sequence in SOVA offices runs application, resume screen, SOVA invitation, first-round case interviews. You typically get about three days to complete it from the invitation email, and it must be finished in one sitting. There's no restart button and no retake within the same application cycle, per prep providers who track candidate reports.</w:t>
      </w:r>
    </w:p>
    <w:p>
      <w:pPr>
        <w:spacing w:line="480" w:lineRule="auto" w:before="0" w:after="0"/>
      </w:pPr>
    </w:p>
    <w:p>
      <w:pPr>
        <w:spacing w:line="480" w:lineRule="auto" w:before="0" w:after="0"/>
      </w:pPr>
      <w:r>
        <w:rPr>
          <w:rFonts w:ascii="Arial" w:hAnsi="Arial"/>
          <w:b w:val="0"/>
          <w:color w:val="000000"/>
          <w:sz w:val="22"/>
          <w:u w:val="none"/>
        </w:rPr>
        <w:t xml:space="preserve">That placement tells you the stakes. Bain has already decided your resume is good enough. </w:t>
      </w:r>
      <w:r>
        <w:rPr>
          <w:rFonts w:ascii="Arial" w:hAnsi="Arial"/>
          <w:b/>
          <w:color w:val="000000"/>
          <w:sz w:val="22"/>
          <w:u w:val="none"/>
        </w:rPr>
        <w:t>The test exists to shrink the interview pool cheaply, so a mediocre score from a strong candidate still means a rejection email.</w:t>
      </w:r>
      <w:r>
        <w:rPr>
          <w:rFonts w:ascii="Arial" w:hAnsi="Arial"/>
          <w:b w:val="0"/>
          <w:color w:val="000000"/>
          <w:sz w:val="22"/>
          <w:u w:val="none"/>
        </w:rPr>
        <w:t xml:space="preserve"> Nobody reviews your case skills first.</w:t>
      </w:r>
    </w:p>
    <w:p>
      <w:pPr>
        <w:spacing w:line="480" w:lineRule="auto" w:before="0" w:after="0"/>
      </w:pPr>
    </w:p>
    <w:p>
      <w:pPr>
        <w:pStyle w:val="Heading2"/>
        <w:spacing w:line="480" w:lineRule="auto" w:before="0" w:after="0"/>
      </w:pPr>
      <w:r>
        <w:rPr>
          <w:rFonts w:ascii="Arial" w:hAnsi="Arial"/>
          <w:b/>
          <w:color w:val="000000"/>
          <w:sz w:val="36"/>
          <w:u w:val="none"/>
        </w:rPr>
        <w:t>The five sections, and what each one wants</w:t>
      </w:r>
    </w:p>
    <w:p>
      <w:pPr>
        <w:spacing w:line="480" w:lineRule="auto" w:before="0" w:after="0"/>
      </w:pPr>
      <w:r>
        <w:rPr>
          <w:rFonts w:ascii="Arial" w:hAnsi="Arial"/>
          <w:b w:val="0"/>
          <w:color w:val="000000"/>
          <w:sz w:val="22"/>
          <w:u w:val="none"/>
        </w:rPr>
        <w:t>Recent candidate reports describe five parts, roughly 15 questions each:</w:t>
      </w:r>
    </w:p>
    <w:p>
      <w:pPr>
        <w:spacing w:line="480" w:lineRule="auto" w:before="0" w:after="0"/>
      </w:pPr>
    </w:p>
    <w:p>
      <w:pPr>
        <w:pStyle w:val="ListBullet"/>
        <w:spacing w:line="480" w:lineRule="auto" w:before="0" w:after="0"/>
      </w:pPr>
      <w:r>
        <w:rPr>
          <w:rFonts w:ascii="Arial" w:hAnsi="Arial"/>
          <w:b w:val="0"/>
          <w:color w:val="000000"/>
          <w:sz w:val="22"/>
          <w:u w:val="none"/>
        </w:rPr>
        <w:t>Situational judgment: workplace scenarios where you rank or pick responses. Bain is checking your instincts against how its consultants actually operate, so favor answers that gather information and support teammates over lone-hero moves.</w:t>
      </w:r>
    </w:p>
    <w:p>
      <w:pPr>
        <w:pStyle w:val="ListBullet"/>
        <w:spacing w:line="480" w:lineRule="auto" w:before="0" w:after="0"/>
      </w:pPr>
      <w:r>
        <w:rPr>
          <w:rFonts w:ascii="Arial" w:hAnsi="Arial"/>
          <w:b w:val="0"/>
          <w:color w:val="000000"/>
          <w:sz w:val="22"/>
          <w:u w:val="none"/>
        </w:rPr>
        <w:t>Numerical reasoning: charts, tables, percentage change, ratios. A typical question hands you a revenue table and asks which division grew fastest year over year. The math is easier than a case interview's but the pace is faster.</w:t>
      </w:r>
    </w:p>
    <w:p>
      <w:pPr>
        <w:pStyle w:val="ListBullet"/>
        <w:spacing w:line="480" w:lineRule="auto" w:before="0" w:after="0"/>
      </w:pPr>
      <w:r>
        <w:rPr>
          <w:rFonts w:ascii="Arial" w:hAnsi="Arial"/>
          <w:b w:val="0"/>
          <w:color w:val="000000"/>
          <w:sz w:val="22"/>
          <w:u w:val="none"/>
        </w:rPr>
        <w:t>Verbal reasoning: a short passage, then true, false, or cannot say. "Cannot say" is correct far more often than untrained takers pick it.</w:t>
      </w:r>
    </w:p>
    <w:p>
      <w:pPr>
        <w:pStyle w:val="ListBullet"/>
        <w:spacing w:line="480" w:lineRule="auto" w:before="0" w:after="0"/>
      </w:pPr>
      <w:r>
        <w:rPr>
          <w:rFonts w:ascii="Arial" w:hAnsi="Arial"/>
          <w:b w:val="0"/>
          <w:color w:val="000000"/>
          <w:sz w:val="22"/>
          <w:u w:val="none"/>
        </w:rPr>
        <w:t>Logical reasoning: abstract shape sequences. Pattern types repeat, which is why practice moves this score more than any other section.</w:t>
      </w:r>
    </w:p>
    <w:p>
      <w:pPr>
        <w:pStyle w:val="ListBullet"/>
        <w:spacing w:line="480" w:lineRule="auto" w:before="0" w:after="0"/>
      </w:pPr>
      <w:r>
        <w:rPr>
          <w:rFonts w:ascii="Arial" w:hAnsi="Arial"/>
          <w:b w:val="0"/>
          <w:color w:val="000000"/>
          <w:sz w:val="22"/>
          <w:u w:val="none"/>
        </w:rPr>
        <w:t>Personality questionnaire: no right answers, but wild inconsistency reads as gaming. Answer as your working self, not your idealized self.</w:t>
      </w:r>
    </w:p>
    <w:p>
      <w:pPr>
        <w:spacing w:line="480" w:lineRule="auto" w:before="0" w:after="0"/>
      </w:pPr>
    </w:p>
    <w:p>
      <w:pPr>
        <w:spacing w:line="480" w:lineRule="auto" w:before="0" w:after="0"/>
      </w:pPr>
      <w:r>
        <w:rPr>
          <w:rFonts w:ascii="Arial" w:hAnsi="Arial"/>
          <w:b w:val="0"/>
          <w:color w:val="000000"/>
          <w:sz w:val="22"/>
          <w:u w:val="none"/>
        </w:rPr>
        <w:t>Older guides list four sections and omit the situational judgment block. The 2026 reports consistently include it, which is worth knowing so the first section doesn't rattle you.</w:t>
      </w:r>
    </w:p>
    <w:p>
      <w:pPr>
        <w:spacing w:line="480" w:lineRule="auto" w:before="0" w:after="0"/>
      </w:pPr>
    </w:p>
    <w:p>
      <w:pPr>
        <w:pStyle w:val="Heading2"/>
        <w:spacing w:line="480" w:lineRule="auto" w:before="0" w:after="0"/>
      </w:pPr>
      <w:r>
        <w:rPr>
          <w:rFonts w:ascii="Arial" w:hAnsi="Arial"/>
          <w:b/>
          <w:color w:val="000000"/>
          <w:sz w:val="36"/>
          <w:u w:val="none"/>
        </w:rPr>
        <w:t>How scoring actually works</w:t>
      </w:r>
    </w:p>
    <w:p>
      <w:pPr>
        <w:spacing w:line="480" w:lineRule="auto" w:before="0" w:after="0"/>
      </w:pPr>
      <w:r>
        <w:rPr>
          <w:rFonts w:ascii="Arial" w:hAnsi="Arial"/>
          <w:b w:val="0"/>
          <w:color w:val="000000"/>
          <w:sz w:val="22"/>
          <w:u w:val="none"/>
        </w:rPr>
        <w:t xml:space="preserve">Sova doesn't show a visible per-question timer, and that lulls people. </w:t>
      </w:r>
      <w:r>
        <w:rPr>
          <w:rFonts w:ascii="Arial" w:hAnsi="Arial"/>
          <w:b/>
          <w:color w:val="000000"/>
          <w:sz w:val="22"/>
          <w:u w:val="none"/>
        </w:rPr>
        <w:t>The platform tracks completion speed and blends it with accuracy, so treating the test as untimed is the most common way strong candidates fail.</w:t>
      </w:r>
      <w:r>
        <w:rPr>
          <w:rFonts w:ascii="Arial" w:hAnsi="Arial"/>
          <w:b w:val="0"/>
          <w:color w:val="000000"/>
          <w:sz w:val="22"/>
          <w:u w:val="none"/>
        </w:rPr>
        <w:t xml:space="preserve"> Work briskly from question one.</w:t>
      </w:r>
    </w:p>
    <w:p>
      <w:pPr>
        <w:spacing w:line="480" w:lineRule="auto" w:before="0" w:after="0"/>
      </w:pPr>
    </w:p>
    <w:p>
      <w:pPr>
        <w:spacing w:line="480" w:lineRule="auto" w:before="0" w:after="0"/>
      </w:pPr>
      <w:r>
        <w:rPr>
          <w:rFonts w:ascii="Arial" w:hAnsi="Arial"/>
          <w:b w:val="0"/>
          <w:color w:val="000000"/>
          <w:sz w:val="22"/>
          <w:u w:val="none"/>
        </w:rPr>
        <w:t>No official threshold exists. PrepLounge coaches suggest targeting roughly the 70th to 80th percentile against the norm group, and other providers estimate a similar bar [VERIFY: provider estimates, not Bain policy]. The practical translation: you can miss questions and pass, but you can't be slow and pass.</w:t>
      </w:r>
    </w:p>
    <w:p>
      <w:pPr>
        <w:spacing w:line="480" w:lineRule="auto" w:before="0" w:after="0"/>
      </w:pPr>
    </w:p>
    <w:p>
      <w:pPr>
        <w:spacing w:line="480" w:lineRule="auto" w:before="0" w:after="0"/>
      </w:pPr>
      <w:r>
        <w:rPr>
          <w:rFonts w:ascii="Arial" w:hAnsi="Arial"/>
          <w:b w:val="0"/>
          <w:color w:val="000000"/>
          <w:sz w:val="22"/>
          <w:u w:val="none"/>
        </w:rPr>
        <w:t>Results take a while. London candidates report waiting two to three weeks, since Bain often processes the cohort after the application deadline closes rather than test by test. Silence isn't a rejection.</w:t>
      </w:r>
    </w:p>
    <w:p>
      <w:pPr>
        <w:spacing w:line="480" w:lineRule="auto" w:before="0" w:after="0"/>
      </w:pPr>
    </w:p>
    <w:p>
      <w:pPr>
        <w:pStyle w:val="Heading2"/>
        <w:spacing w:line="480" w:lineRule="auto" w:before="0" w:after="0"/>
      </w:pPr>
      <w:r>
        <w:rPr>
          <w:rFonts w:ascii="Arial" w:hAnsi="Arial"/>
          <w:b/>
          <w:color w:val="000000"/>
          <w:sz w:val="36"/>
          <w:u w:val="none"/>
        </w:rPr>
        <w:t>The prep that moves scores in a week</w:t>
      </w:r>
    </w:p>
    <w:p>
      <w:pPr>
        <w:spacing w:line="480" w:lineRule="auto" w:before="0" w:after="0"/>
      </w:pPr>
      <w:r>
        <w:rPr>
          <w:rFonts w:ascii="Arial" w:hAnsi="Arial"/>
          <w:b w:val="0"/>
          <w:color w:val="000000"/>
          <w:sz w:val="22"/>
          <w:u w:val="none"/>
        </w:rPr>
        <w:t>A student we coached through WSG last cycle, an economics major applying to a European office, went from panicking over shape sequences to a pass with five evening sessions. Her plan is the one I'd hand anyone:</w:t>
      </w:r>
    </w:p>
    <w:p>
      <w:pPr>
        <w:spacing w:line="480" w:lineRule="auto" w:before="0" w:after="0"/>
      </w:pPr>
    </w:p>
    <w:p>
      <w:pPr>
        <w:pStyle w:val="ListNumber"/>
        <w:spacing w:line="480" w:lineRule="auto" w:before="0" w:after="0"/>
      </w:pPr>
      <w:r>
        <w:rPr>
          <w:rFonts w:ascii="Arial" w:hAnsi="Arial"/>
          <w:b w:val="0"/>
          <w:color w:val="000000"/>
          <w:sz w:val="22"/>
          <w:u w:val="none"/>
        </w:rPr>
        <w:t xml:space="preserve">Start at the source. Work through the free practice questions on Sova's own </w:t>
      </w:r>
      <w:hyperlink r:id="rId9">
        <w:r>
          <w:rPr>
            <w:rFonts w:ascii="Arial" w:hAnsi="Arial"/>
            <w:sz w:val="22"/>
            <w:color w:val="0563C1"/>
            <w:u w:val="single"/>
          </w:rPr>
          <w:t xml:space="preserve">candidate preparation hub</w:t>
        </w:r>
      </w:hyperlink>
      <w:r>
        <w:rPr>
          <w:rFonts w:ascii="Arial" w:hAnsi="Arial"/>
          <w:b w:val="0"/>
          <w:color w:val="000000"/>
          <w:sz w:val="22"/>
          <w:u w:val="none"/>
        </w:rPr>
        <w:t>, because format familiarity is half the game on adaptive-feeling tests.</w:t>
      </w:r>
    </w:p>
    <w:p>
      <w:pPr>
        <w:pStyle w:val="ListNumber"/>
        <w:spacing w:line="480" w:lineRule="auto" w:before="0" w:after="0"/>
      </w:pPr>
      <w:r>
        <w:rPr>
          <w:rFonts w:ascii="Arial" w:hAnsi="Arial"/>
          <w:b w:val="0"/>
          <w:color w:val="000000"/>
          <w:sz w:val="22"/>
          <w:u w:val="none"/>
        </w:rPr>
        <w:t>Drill numerical speed daily. Ten minutes of percentage-change and ratio reps each morning. Case math prep transfers directly here, so this doubles as interview prep.</w:t>
      </w:r>
    </w:p>
    <w:p>
      <w:pPr>
        <w:pStyle w:val="ListNumber"/>
        <w:spacing w:line="480" w:lineRule="auto" w:before="0" w:after="0"/>
      </w:pPr>
      <w:r>
        <w:rPr>
          <w:rFonts w:ascii="Arial" w:hAnsi="Arial"/>
          <w:b w:val="0"/>
          <w:color w:val="000000"/>
          <w:sz w:val="22"/>
          <w:u w:val="none"/>
        </w:rPr>
        <w:t>Do one timed verbal set per day and force yourself to justify every "cannot say." The discipline of asking "does the passage actually state this?" is the entire skill.</w:t>
      </w:r>
    </w:p>
    <w:p>
      <w:pPr>
        <w:pStyle w:val="ListNumber"/>
        <w:spacing w:line="480" w:lineRule="auto" w:before="0" w:after="0"/>
      </w:pPr>
      <w:r>
        <w:rPr>
          <w:rFonts w:ascii="Arial" w:hAnsi="Arial"/>
          <w:b w:val="0"/>
          <w:color w:val="000000"/>
          <w:sz w:val="22"/>
          <w:u w:val="none"/>
        </w:rPr>
        <w:t xml:space="preserve">Run two full mock tests under time pressure. </w:t>
      </w:r>
      <w:hyperlink r:id="rId11">
        <w:r>
          <w:rPr>
            <w:rFonts w:ascii="Arial" w:hAnsi="Arial"/>
            <w:sz w:val="22"/>
            <w:color w:val="0563C1"/>
            <w:u w:val="single"/>
          </w:rPr>
          <w:t xml:space="preserve">JobTestPrep</w:t>
        </w:r>
      </w:hyperlink>
      <w:r>
        <w:rPr>
          <w:rFonts w:ascii="Arial" w:hAnsi="Arial"/>
          <w:b w:val="0"/>
          <w:color w:val="000000"/>
          <w:sz w:val="22"/>
          <w:u w:val="none"/>
        </w:rPr>
        <w:t xml:space="preserve"> sells a Bain-specific pack, and </w:t>
      </w:r>
      <w:hyperlink r:id="rId12">
        <w:r>
          <w:rPr>
            <w:rFonts w:ascii="Arial" w:hAnsi="Arial"/>
            <w:sz w:val="22"/>
            <w:color w:val="0563C1"/>
            <w:u w:val="single"/>
          </w:rPr>
          <w:t xml:space="preserve">AssessmentDay</w:t>
        </w:r>
      </w:hyperlink>
      <w:r>
        <w:rPr>
          <w:rFonts w:ascii="Arial" w:hAnsi="Arial"/>
          <w:b w:val="0"/>
          <w:color w:val="000000"/>
          <w:sz w:val="22"/>
          <w:u w:val="none"/>
        </w:rPr>
        <w:t xml:space="preserve"> publishes SOVA-style practice sets. Free samples exist on both before you pay anything.</w:t>
      </w:r>
    </w:p>
    <w:p>
      <w:pPr>
        <w:pStyle w:val="ListNumber"/>
        <w:spacing w:line="480" w:lineRule="auto" w:before="0" w:after="0"/>
      </w:pPr>
      <w:r>
        <w:rPr>
          <w:rFonts w:ascii="Arial" w:hAnsi="Arial"/>
          <w:b w:val="0"/>
          <w:color w:val="000000"/>
          <w:sz w:val="22"/>
          <w:u w:val="none"/>
        </w:rPr>
        <w:t xml:space="preserve">Read one overview the night before, no more. </w:t>
      </w:r>
      <w:hyperlink r:id="rId13">
        <w:r>
          <w:rPr>
            <w:rFonts w:ascii="Arial" w:hAnsi="Arial"/>
            <w:sz w:val="22"/>
            <w:color w:val="0563C1"/>
            <w:u w:val="single"/>
          </w:rPr>
          <w:t xml:space="preserve">Management Consulted's SOVA guide</w:t>
        </w:r>
      </w:hyperlink>
      <w:r>
        <w:rPr>
          <w:rFonts w:ascii="Arial" w:hAnsi="Arial"/>
          <w:b w:val="0"/>
          <w:color w:val="000000"/>
          <w:sz w:val="22"/>
          <w:u w:val="none"/>
        </w:rPr>
        <w:t xml:space="preserve"> is the cleanest orientation if you want a second voice.</w:t>
      </w:r>
    </w:p>
    <w:p>
      <w:pPr>
        <w:spacing w:line="480" w:lineRule="auto" w:before="0" w:after="0"/>
      </w:pPr>
    </w:p>
    <w:p>
      <w:pPr>
        <w:spacing w:line="480" w:lineRule="auto" w:before="0" w:after="0"/>
      </w:pPr>
      <w:r>
        <w:rPr>
          <w:rFonts w:ascii="Arial" w:hAnsi="Arial"/>
          <w:b/>
          <w:color w:val="000000"/>
          <w:sz w:val="22"/>
          <w:u w:val="none"/>
        </w:rPr>
        <w:t>Five focused evenings beat a month of unfocused worksheets, because the test rewards format familiarity over raw intelligence.</w:t>
      </w:r>
      <w:r>
        <w:rPr>
          <w:rFonts w:ascii="Arial" w:hAnsi="Arial"/>
          <w:b w:val="0"/>
          <w:color w:val="000000"/>
          <w:sz w:val="22"/>
          <w:u w:val="none"/>
        </w:rPr>
        <w:t xml:space="preserve"> Bain's norm group is other Bain applicants. You only need to be faster than people who didn't practice.</w:t>
      </w:r>
    </w:p>
    <w:p>
      <w:pPr>
        <w:spacing w:line="480" w:lineRule="auto" w:before="0" w:after="0"/>
      </w:pPr>
    </w:p>
    <w:p>
      <w:pPr>
        <w:pStyle w:val="Heading2"/>
        <w:spacing w:line="480" w:lineRule="auto" w:before="0" w:after="0"/>
      </w:pPr>
      <w:r>
        <w:rPr>
          <w:rFonts w:ascii="Arial" w:hAnsi="Arial"/>
          <w:b/>
          <w:color w:val="000000"/>
          <w:sz w:val="36"/>
          <w:u w:val="none"/>
        </w:rPr>
        <w:t>The four mistakes that fail strong candidates</w:t>
      </w:r>
    </w:p>
    <w:p>
      <w:pPr>
        <w:spacing w:line="480" w:lineRule="auto" w:before="0" w:after="0"/>
      </w:pPr>
      <w:r>
        <w:rPr>
          <w:rFonts w:ascii="Arial" w:hAnsi="Arial"/>
          <w:b w:val="0"/>
          <w:color w:val="000000"/>
          <w:sz w:val="22"/>
          <w:u w:val="none"/>
        </w:rPr>
        <w:t>Watching WSG students debrief this test, the same four failure patterns keep showing up.</w:t>
      </w:r>
    </w:p>
    <w:p>
      <w:pPr>
        <w:spacing w:line="480" w:lineRule="auto" w:before="0" w:after="0"/>
      </w:pPr>
    </w:p>
    <w:p>
      <w:pPr>
        <w:spacing w:line="480" w:lineRule="auto" w:before="0" w:after="0"/>
      </w:pPr>
      <w:r>
        <w:rPr>
          <w:rFonts w:ascii="Arial" w:hAnsi="Arial"/>
          <w:b w:val="0"/>
          <w:color w:val="000000"/>
          <w:sz w:val="22"/>
          <w:u w:val="none"/>
        </w:rPr>
        <w:t>Treating it as untimed. The missing countdown clock is a design choice, and candidates who savor each verbal passage post accuracy scores that would have passed at twice the speed. Set your own pace: about 60 seconds per numerical question, 45 per verbal statement.</w:t>
      </w:r>
    </w:p>
    <w:p>
      <w:pPr>
        <w:spacing w:line="480" w:lineRule="auto" w:before="0" w:after="0"/>
      </w:pPr>
    </w:p>
    <w:p>
      <w:pPr>
        <w:spacing w:line="480" w:lineRule="auto" w:before="0" w:after="0"/>
      </w:pPr>
      <w:r>
        <w:rPr>
          <w:rFonts w:ascii="Arial" w:hAnsi="Arial"/>
          <w:b w:val="0"/>
          <w:color w:val="000000"/>
          <w:sz w:val="22"/>
          <w:u w:val="none"/>
        </w:rPr>
        <w:t>Skipping the situational judgment prep. Test takers assume judgment can't be practiced, then rank plausible-sounding responses that a consulting firm reads as red flags. Bain publishes its operating principles, and one of them, "a Bainie never lets another Bainie fail," is a literal answer key. Responses that escalate early, share information, and protect the team outrank responses where you quietly fix everything solo.</w:t>
      </w:r>
    </w:p>
    <w:p>
      <w:pPr>
        <w:spacing w:line="480" w:lineRule="auto" w:before="0" w:after="0"/>
      </w:pPr>
    </w:p>
    <w:p>
      <w:pPr>
        <w:spacing w:line="480" w:lineRule="auto" w:before="0" w:after="0"/>
      </w:pPr>
      <w:r>
        <w:rPr>
          <w:rFonts w:ascii="Arial" w:hAnsi="Arial"/>
          <w:b w:val="0"/>
          <w:color w:val="000000"/>
          <w:sz w:val="22"/>
          <w:u w:val="none"/>
        </w:rPr>
        <w:t>Burning the first section cold. Your brain needs ten minutes to hit test pace, and the test doesn't offer warm-up questions. Do fifteen practice questions the hour before you start so the warm-up happens off the clock.</w:t>
      </w:r>
    </w:p>
    <w:p>
      <w:pPr>
        <w:spacing w:line="480" w:lineRule="auto" w:before="0" w:after="0"/>
      </w:pPr>
    </w:p>
    <w:p>
      <w:pPr>
        <w:spacing w:line="480" w:lineRule="auto" w:before="0" w:after="0"/>
      </w:pPr>
      <w:r>
        <w:rPr>
          <w:rFonts w:ascii="Arial" w:hAnsi="Arial"/>
          <w:b w:val="0"/>
          <w:color w:val="000000"/>
          <w:sz w:val="22"/>
          <w:u w:val="none"/>
        </w:rPr>
        <w:t>Retaking practice tests you've memorized. Scoring 95 percent on a mock you've seen twice is comfort, not signal. Fresh question sets only.</w:t>
      </w:r>
    </w:p>
    <w:p>
      <w:pPr>
        <w:spacing w:line="480" w:lineRule="auto" w:before="0" w:after="0"/>
      </w:pPr>
    </w:p>
    <w:p>
      <w:pPr>
        <w:pStyle w:val="Heading2"/>
        <w:spacing w:line="480" w:lineRule="auto" w:before="0" w:after="0"/>
      </w:pPr>
      <w:r>
        <w:rPr>
          <w:rFonts w:ascii="Arial" w:hAnsi="Arial"/>
          <w:b/>
          <w:color w:val="000000"/>
          <w:sz w:val="36"/>
          <w:u w:val="none"/>
        </w:rPr>
        <w:t>Test-day mechanics that quietly matter</w:t>
      </w:r>
    </w:p>
    <w:p>
      <w:pPr>
        <w:spacing w:line="480" w:lineRule="auto" w:before="0" w:after="0"/>
      </w:pPr>
      <w:r>
        <w:rPr>
          <w:rFonts w:ascii="Arial" w:hAnsi="Arial"/>
          <w:b w:val="0"/>
          <w:color w:val="000000"/>
          <w:sz w:val="22"/>
          <w:u w:val="none"/>
        </w:rPr>
        <w:t>Take it on a laptop, wired or strong wifi, with scratch paper and a calculator within reach. Candidates report calculators are permitted for the numerical section, though the questions are built to be estimable [VERIFY: calculator policy in your invitation email]. Pick your sharpest hour of the day; the three-day window means you never have to take it tired at midnight.</w:t>
      </w:r>
    </w:p>
    <w:p>
      <w:pPr>
        <w:spacing w:line="480" w:lineRule="auto" w:before="0" w:after="0"/>
      </w:pPr>
    </w:p>
    <w:p>
      <w:pPr>
        <w:spacing w:line="480" w:lineRule="auto" w:before="0" w:after="0"/>
      </w:pPr>
      <w:r>
        <w:rPr>
          <w:rFonts w:ascii="Arial" w:hAnsi="Arial"/>
          <w:b w:val="0"/>
          <w:color w:val="000000"/>
          <w:sz w:val="22"/>
          <w:u w:val="none"/>
        </w:rPr>
        <w:t>Two more mechanics from recent debriefs. The invitation email sometimes lands in spam folders, and the completion window starts from the send date either way, so search your inbox for "Sova" the day after any Bain deadline. And the test renders poorly on phones; candidates who started on mobile and switched devices mid-test reported losing their session entirely.</w:t>
      </w:r>
    </w:p>
    <w:p>
      <w:pPr>
        <w:spacing w:line="480" w:lineRule="auto" w:before="0" w:after="0"/>
      </w:pPr>
    </w:p>
    <w:p>
      <w:pPr>
        <w:spacing w:line="480" w:lineRule="auto" w:before="0" w:after="0"/>
      </w:pPr>
      <w:r>
        <w:rPr>
          <w:rFonts w:ascii="Arial" w:hAnsi="Arial"/>
          <w:b w:val="0"/>
          <w:color w:val="000000"/>
          <w:sz w:val="22"/>
          <w:u w:val="none"/>
        </w:rPr>
        <w:t>Don't split the difference on the personality section. Consistent, honest answers pattern-match to real profiles. Contradicting yourself across 20 questions to seem perfect is the detectable move.</w:t>
      </w:r>
    </w:p>
    <w:p>
      <w:pPr>
        <w:spacing w:line="480" w:lineRule="auto" w:before="0" w:after="0"/>
      </w:pPr>
    </w:p>
    <w:p>
      <w:pPr>
        <w:pStyle w:val="Heading2"/>
        <w:spacing w:line="480" w:lineRule="auto" w:before="0" w:after="0"/>
      </w:pPr>
      <w:r>
        <w:rPr>
          <w:rFonts w:ascii="Arial" w:hAnsi="Arial"/>
          <w:b/>
          <w:color w:val="000000"/>
          <w:sz w:val="36"/>
          <w:u w:val="none"/>
        </w:rPr>
        <w:t>If you're applying in the US</w:t>
      </w:r>
    </w:p>
    <w:p>
      <w:pPr>
        <w:spacing w:line="480" w:lineRule="auto" w:before="0" w:after="0"/>
      </w:pPr>
      <w:r>
        <w:rPr>
          <w:rFonts w:ascii="Arial" w:hAnsi="Arial"/>
          <w:b w:val="0"/>
          <w:color w:val="000000"/>
          <w:sz w:val="22"/>
          <w:u w:val="none"/>
        </w:rPr>
        <w:t>The US picture in 2025 and 2026 candidate threads: several offices moved straight from resume screen to interviews, and where a test appeared it was usually TestGorilla, covering numerical reasoning, business judgment, leadership, and problem solving in about 40 minutes. San Francisco reportedly used a one-way video interview in one recent cycle. The preparation above transfers almost entirely, since the underlying skills are identical.</w:t>
      </w:r>
    </w:p>
    <w:p>
      <w:pPr>
        <w:spacing w:line="480" w:lineRule="auto" w:before="0" w:after="0"/>
      </w:pPr>
    </w:p>
    <w:p>
      <w:pPr>
        <w:spacing w:line="480" w:lineRule="auto" w:before="0" w:after="0"/>
      </w:pPr>
      <w:r>
        <w:rPr>
          <w:rFonts w:ascii="Arial" w:hAnsi="Arial"/>
          <w:b w:val="0"/>
          <w:color w:val="000000"/>
          <w:sz w:val="22"/>
          <w:u w:val="none"/>
        </w:rPr>
        <w:t>One timing note worth acting on: Bain's second application window for Summer 2027 Associate Consultant Intern roles closes August 31, 2026 [VERIFY: bain.com application deadlines]. If you're reading this as a US junior, the assessment question is about to answer itself by email.</w:t>
      </w:r>
    </w:p>
    <w:p>
      <w:pPr>
        <w:spacing w:line="480" w:lineRule="auto" w:before="0" w:after="0"/>
      </w:pPr>
    </w:p>
    <w:p>
      <w:pPr>
        <w:pStyle w:val="Heading2"/>
        <w:spacing w:line="480" w:lineRule="auto" w:before="0" w:after="0"/>
      </w:pPr>
      <w:r>
        <w:rPr>
          <w:rFonts w:ascii="Arial" w:hAnsi="Arial"/>
          <w:b/>
          <w:color w:val="000000"/>
          <w:sz w:val="36"/>
          <w:u w:val="none"/>
        </w:rPr>
        <w:t>What a pass actually buys you</w:t>
      </w:r>
    </w:p>
    <w:p>
      <w:pPr>
        <w:spacing w:line="480" w:lineRule="auto" w:before="0" w:after="0"/>
      </w:pPr>
      <w:r>
        <w:rPr>
          <w:rFonts w:ascii="Arial" w:hAnsi="Arial"/>
          <w:b w:val="0"/>
          <w:color w:val="000000"/>
          <w:sz w:val="22"/>
          <w:u w:val="none"/>
        </w:rPr>
        <w:t>Your SOVA score doesn't follow you into the interview room in any way candidates can detect. Interviewers don't reference it, and a scrape-through pass starts the first round even with a perfect score sitting next to it. The test is a door, not a transcript.</w:t>
      </w:r>
    </w:p>
    <w:p>
      <w:pPr>
        <w:spacing w:line="480" w:lineRule="auto" w:before="0" w:after="0"/>
      </w:pPr>
    </w:p>
    <w:p>
      <w:pPr>
        <w:spacing w:line="480" w:lineRule="auto" w:before="0" w:after="0"/>
      </w:pPr>
      <w:r>
        <w:rPr>
          <w:rFonts w:ascii="Arial" w:hAnsi="Arial"/>
          <w:b w:val="0"/>
          <w:color w:val="000000"/>
          <w:sz w:val="22"/>
          <w:u w:val="none"/>
        </w:rPr>
        <w:t xml:space="preserve">That has a planning consequence. </w:t>
      </w:r>
      <w:r>
        <w:rPr>
          <w:rFonts w:ascii="Arial" w:hAnsi="Arial"/>
          <w:b/>
          <w:color w:val="000000"/>
          <w:sz w:val="22"/>
          <w:u w:val="none"/>
        </w:rPr>
        <w:t>Every hour of prep past the passing bar is worth less than an hour of live case practice, so hit competence on the test and spend your surplus on mock interviews.</w:t>
      </w:r>
      <w:r>
        <w:rPr>
          <w:rFonts w:ascii="Arial" w:hAnsi="Arial"/>
          <w:b w:val="0"/>
          <w:color w:val="000000"/>
          <w:sz w:val="22"/>
          <w:u w:val="none"/>
        </w:rPr>
        <w:t xml:space="preserve"> The candidates who over-invest here are usually avoiding the scarier work of casing out loud.</w:t>
      </w:r>
    </w:p>
    <w:p>
      <w:pPr>
        <w:spacing w:line="480" w:lineRule="auto" w:before="0" w:after="0"/>
      </w:pPr>
    </w:p>
    <w:p>
      <w:pPr>
        <w:spacing w:line="480" w:lineRule="auto" w:before="0" w:after="0"/>
      </w:pPr>
      <w:r>
        <w:rPr>
          <w:rFonts w:ascii="Arial" w:hAnsi="Arial"/>
          <w:b w:val="0"/>
          <w:color w:val="000000"/>
          <w:sz w:val="22"/>
          <w:u w:val="none"/>
        </w:rPr>
        <w:t xml:space="preserve">The interview that follows is two 30 to 40 minute cases in round one, then a heavier-fit final round with partners. Bain publishes two full practice cases, Coffee Shop Co. and FashionCo, with model answers on its </w:t>
      </w:r>
      <w:hyperlink r:id="rId14">
        <w:r>
          <w:rPr>
            <w:rFonts w:ascii="Arial" w:hAnsi="Arial"/>
            <w:sz w:val="22"/>
            <w:color w:val="0563C1"/>
            <w:u w:val="single"/>
          </w:rPr>
          <w:t xml:space="preserve">case interview page</w:t>
        </w:r>
      </w:hyperlink>
      <w:r>
        <w:rPr>
          <w:rFonts w:ascii="Arial" w:hAnsi="Arial"/>
          <w:b w:val="0"/>
          <w:color w:val="000000"/>
          <w:sz w:val="22"/>
          <w:u w:val="none"/>
        </w:rPr>
        <w:t>, and they're the correct next stop the day you submit the test.</w:t>
      </w:r>
    </w:p>
    <w:p>
      <w:pPr>
        <w:spacing w:line="480" w:lineRule="auto" w:before="0" w:after="0"/>
      </w:pPr>
    </w:p>
    <w:p>
      <w:pPr>
        <w:pStyle w:val="Heading2"/>
        <w:spacing w:line="480" w:lineRule="auto" w:before="0" w:after="0"/>
      </w:pPr>
      <w:r>
        <w:rPr>
          <w:rFonts w:ascii="Arial" w:hAnsi="Arial"/>
          <w:b/>
          <w:color w:val="000000"/>
          <w:sz w:val="36"/>
          <w:u w:val="none"/>
        </w:rPr>
        <w:t>How SOVA compares to Solve and Casey</w:t>
      </w:r>
    </w:p>
    <w:p>
      <w:pPr>
        <w:spacing w:line="480" w:lineRule="auto" w:before="0" w:after="0"/>
      </w:pPr>
      <w:r>
        <w:rPr>
          <w:rFonts w:ascii="Arial" w:hAnsi="Arial"/>
          <w:b w:val="0"/>
          <w:color w:val="000000"/>
          <w:sz w:val="22"/>
          <w:u w:val="none"/>
        </w:rPr>
        <w:t>The three MBB screens test different muscles. McKinsey's Solve is a gamified simulation, currently anchored by the Redrock case study, that mixes ecosystem problem solving with data interpretation. BCG sends most US applicants its Consulting Career Assessment, a 30-minute cognitive and behavioral screen, with the Casey chatbot case following for a subset. Bain's is the most conventional of the three, classic psychometric testing, and that makes it the most preppable. I went through McKinsey's on-cycle process myself, and the honest comparison is that Bain's screen rewards practice hours more directly than either rival's.</w:t>
      </w:r>
    </w:p>
    <w:p>
      <w:pPr>
        <w:spacing w:line="480" w:lineRule="auto" w:before="0" w:after="0"/>
      </w:pPr>
    </w:p>
    <w:p>
      <w:pPr>
        <w:pStyle w:val="Heading2"/>
        <w:spacing w:line="480" w:lineRule="auto" w:before="0" w:after="0"/>
      </w:pPr>
      <w:r>
        <w:rPr>
          <w:rFonts w:ascii="Arial" w:hAnsi="Arial"/>
          <w:b/>
          <w:color w:val="000000"/>
          <w:sz w:val="36"/>
          <w:u w:val="none"/>
        </w:rPr>
        <w:t>What to do this week</w:t>
      </w:r>
    </w:p>
    <w:p>
      <w:pPr>
        <w:spacing w:line="480" w:lineRule="auto" w:before="0" w:after="0"/>
      </w:pPr>
      <w:r>
        <w:rPr>
          <w:rFonts w:ascii="Arial" w:hAnsi="Arial"/>
          <w:b w:val="0"/>
          <w:color w:val="000000"/>
          <w:sz w:val="22"/>
          <w:u w:val="none"/>
        </w:rPr>
        <w:t>Book your test slot for day three of the window, not day one. Spend the first two evenings on Sova's hub and numerical drills, the third on verbal and logical sets, then take one full mock. If your invitation names TestGorilla instead, swap the logical drills for business-judgment practice and keep everything else.</w:t>
      </w:r>
    </w:p>
    <w:p>
      <w:pPr>
        <w:spacing w:line="480" w:lineRule="auto" w:before="0" w:after="0"/>
      </w:pPr>
    </w:p>
    <w:p>
      <w:pPr>
        <w:spacing w:line="480" w:lineRule="auto" w:before="0" w:after="0"/>
      </w:pPr>
      <w:r>
        <w:rPr>
          <w:rFonts w:ascii="Arial" w:hAnsi="Arial"/>
          <w:b w:val="0"/>
          <w:color w:val="000000"/>
          <w:sz w:val="22"/>
          <w:u w:val="none"/>
        </w:rPr>
        <w:t>A pass here buys you the interview where offers are actually won. Our Bain Case Interview Guide picks up from that email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ovaassessment.com/candidate-preparation-hub" TargetMode="External"/><Relationship Id="rId10" Type="http://schemas.openxmlformats.org/officeDocument/2006/relationships/hyperlink" Target="https://www.bain.com/careers/hiring-process/interviewing/" TargetMode="External"/><Relationship Id="rId11" Type="http://schemas.openxmlformats.org/officeDocument/2006/relationships/hyperlink" Target="https://www.jobtestprep.com/bain-assessment" TargetMode="External"/><Relationship Id="rId12" Type="http://schemas.openxmlformats.org/officeDocument/2006/relationships/hyperlink" Target="https://www.assessmentday.co.uk/sova.html" TargetMode="External"/><Relationship Id="rId13" Type="http://schemas.openxmlformats.org/officeDocument/2006/relationships/hyperlink" Target="https://managementconsulted.com/bain-sova-test/" TargetMode="External"/><Relationship Id="rId14" Type="http://schemas.openxmlformats.org/officeDocument/2006/relationships/hyperlink" Target="https://www.bain.com/careers/hiring-process/case-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