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cs="Arial" w:eastAsia="Arial"/>
          <w:b/>
          <w:i w:val="0"/>
          <w:color w:val="000000"/>
          <w:sz w:val="28"/>
        </w:rPr>
        <w:t>JANE DOE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(555) 555-0199 | jane.doe@email.com | Chicago, IL | linkedin.com/in/jane-doe-sample</w:t>
      </w:r>
    </w:p>
    <w:p>
      <w:pPr>
        <w:spacing w:before="140" w:after="40" w:line="240" w:lineRule="auto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0"/>
        </w:rPr>
        <w:t>EDUCATION</w:t>
      </w:r>
    </w:p>
    <w:p>
      <w:pPr>
        <w:tabs>
          <w:tab w:pos="10800" w:val="right"/>
        </w:tabs>
        <w:spacing w:before="60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>State University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ab/>
        <w:t>Chicago, IL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0"/>
        </w:rPr>
        <w:t>Bachelor of Business Administration in Finance, Minor in Economics</w:t>
      </w:r>
      <w:r>
        <w:rPr>
          <w:rFonts w:ascii="Arial" w:hAnsi="Arial" w:cs="Arial" w:eastAsia="Arial"/>
          <w:b w:val="0"/>
          <w:i/>
          <w:color w:val="000000"/>
          <w:sz w:val="20"/>
        </w:rPr>
        <w:tab/>
        <w:t>Expected May 2028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•  GPA: 3.78 / 4.00 | Dean's List, all four semesters | ACT: 34 | University Honors College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•  Relevant Coursework: Corporate Finance, Financial Accounting, Valuation, Econometrics, Business Statistics, Intermediate Microeconomics</w:t>
      </w:r>
    </w:p>
    <w:p>
      <w:pPr>
        <w:spacing w:before="140" w:after="40" w:line="240" w:lineRule="auto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0"/>
        </w:rPr>
        <w:t>EXPERIENCE</w:t>
      </w:r>
    </w:p>
    <w:p>
      <w:pPr>
        <w:tabs>
          <w:tab w:pos="10800" w:val="right"/>
        </w:tabs>
        <w:spacing w:before="60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>Regional Boutique Investment Bank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ab/>
        <w:t>Chicago, IL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0"/>
        </w:rPr>
        <w:t>Investment Banking Summer Analyst</w:t>
      </w:r>
      <w:r>
        <w:rPr>
          <w:rFonts w:ascii="Arial" w:hAnsi="Arial" w:cs="Arial" w:eastAsia="Arial"/>
          <w:b w:val="0"/>
          <w:i/>
          <w:color w:val="000000"/>
          <w:sz w:val="20"/>
        </w:rPr>
        <w:tab/>
        <w:t>Jun 2026 to Aug 2026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•  Built the trading comparables and precedent transactions analyses for a $45MM sell-side mandate for a founder-owned logistics company; the valuation range from the analysis set the first-round bid guidance the bank sent to 9 buyers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•  Drafted 14 pages of the confidential information memorandum, including the industry overview and the customer concentration section; the managing director reused the section in the management presentation to 4 second-round bidders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•  Built and maintained a buyer list of 110 strategic and sponsor contacts across two live processes; tracked outreach, NDAs and first-round indications in the log the deal team reviewed on the weekly client call</w:t>
      </w:r>
    </w:p>
    <w:p>
      <w:pPr>
        <w:tabs>
          <w:tab w:pos="10800" w:val="right"/>
        </w:tabs>
        <w:spacing w:before="60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>Student Pro Bono Consulting Group, State University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ab/>
        <w:t>Chicago, IL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0"/>
        </w:rPr>
        <w:t>Project Lead | Previous Role: Consultant</w:t>
      </w:r>
      <w:r>
        <w:rPr>
          <w:rFonts w:ascii="Arial" w:hAnsi="Arial" w:cs="Arial" w:eastAsia="Arial"/>
          <w:b w:val="0"/>
          <w:i/>
          <w:color w:val="000000"/>
          <w:sz w:val="20"/>
        </w:rPr>
        <w:tab/>
        <w:t>Sep 2025 to Present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•  Built a menu-level margin analysis of 40 items for a 12-location regional coffee chain as lead of a 5-person, 10-week pricing project; recommended three price changes the owner adopted, which raised the average ticket by 6 percent over the following quarter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•  Ran a 300-response customer survey and 15 store manager interviews; found that 2 of the 12 locations drove 30 percent of food waste cost and recommended an ordering change the chain rolled out to every store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•  As a consultant, built the market sizing and competitor analysis for a nonprofit's after-school tutoring expansion; the board used the analysis to approve two new sites</w:t>
      </w:r>
    </w:p>
    <w:p>
      <w:pPr>
        <w:tabs>
          <w:tab w:pos="10800" w:val="right"/>
        </w:tabs>
        <w:spacing w:before="60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>Department of Economics, State University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ab/>
        <w:t>Chicago, IL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0"/>
        </w:rPr>
        <w:t>Research Assistant, Labor Economics</w:t>
      </w:r>
      <w:r>
        <w:rPr>
          <w:rFonts w:ascii="Arial" w:hAnsi="Arial" w:cs="Arial" w:eastAsia="Arial"/>
          <w:b w:val="0"/>
          <w:i/>
          <w:color w:val="000000"/>
          <w:sz w:val="20"/>
        </w:rPr>
        <w:tab/>
        <w:t>Sep 2025 to Present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•  Cleaned and merged four years of county-level employment data (about 120,000 rows) in Stata and Python for a study of minimum wage effects on restaurant hiring; built the summary tables used in the working paper's first draft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•  Wrote the summary of 25 prior studies that became section 2 of the working paper; co-presented the preliminary results at the department's undergraduate research symposium</w:t>
      </w:r>
    </w:p>
    <w:p>
      <w:pPr>
        <w:spacing w:before="140" w:after="40" w:line="240" w:lineRule="auto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0"/>
        </w:rPr>
        <w:t>LEADERSHIP &amp; ACTIVITIES</w:t>
      </w:r>
    </w:p>
    <w:p>
      <w:pPr>
        <w:tabs>
          <w:tab w:pos="10800" w:val="right"/>
        </w:tabs>
        <w:spacing w:before="60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>Undergraduate Finance and Consulting Society, State University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ab/>
        <w:t>Chicago, IL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0"/>
        </w:rPr>
        <w:t>Vice President of Education | Previous Role: Member</w:t>
      </w:r>
      <w:r>
        <w:rPr>
          <w:rFonts w:ascii="Arial" w:hAnsi="Arial" w:cs="Arial" w:eastAsia="Arial"/>
          <w:b w:val="0"/>
          <w:i/>
          <w:color w:val="000000"/>
          <w:sz w:val="20"/>
        </w:rPr>
        <w:tab/>
        <w:t>Sep 2024 to Present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•  Designed and run a 6-week interview prep series for 35 members each semester covering accounting, valuation and case fundamentals; members have placed at 4 investment banks and 3 consulting firms over the past two recruiting cycles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•  Recruited 8 alumni speakers and raised $3,000 in corporate sponsorship to fund a two-day case competition for 60 students; grew paid membership from 90 to 140 in one year</w:t>
      </w:r>
    </w:p>
    <w:p>
      <w:pPr>
        <w:tabs>
          <w:tab w:pos="10800" w:val="right"/>
        </w:tabs>
        <w:spacing w:before="60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>Regional Undergraduate Case Competition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ab/>
        <w:t>Chicago, IL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0"/>
        </w:rPr>
        <w:t>Team Captain</w:t>
      </w:r>
      <w:r>
        <w:rPr>
          <w:rFonts w:ascii="Arial" w:hAnsi="Arial" w:cs="Arial" w:eastAsia="Arial"/>
          <w:b w:val="0"/>
          <w:i/>
          <w:color w:val="000000"/>
          <w:sz w:val="20"/>
        </w:rPr>
        <w:tab/>
        <w:t>Mar 2026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•  Led a 4-person team to second place out of 18 teams with a market entry recommendation for a grocery delivery service; built the $220MM market sizing and the unit economics model and presented the 20-slide deck to a panel of consultants and operators</w:t>
      </w:r>
    </w:p>
    <w:p>
      <w:pPr>
        <w:tabs>
          <w:tab w:pos="10800" w:val="right"/>
        </w:tabs>
        <w:spacing w:before="60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>Independent ACT Tutoring Business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ab/>
        <w:t>Chicago, IL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0"/>
        </w:rPr>
        <w:t>Founder</w:t>
      </w:r>
      <w:r>
        <w:rPr>
          <w:rFonts w:ascii="Arial" w:hAnsi="Arial" w:cs="Arial" w:eastAsia="Arial"/>
          <w:b w:val="0"/>
          <w:i/>
          <w:color w:val="000000"/>
          <w:sz w:val="20"/>
        </w:rPr>
        <w:tab/>
        <w:t>Jun 2024 to Present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•  Tutored 20 high school students over two summers with a self-built 8-week curriculum; students gained an average of 5 points, and referrals filled the second summer without advertising</w:t>
      </w:r>
    </w:p>
    <w:p>
      <w:pPr>
        <w:spacing w:before="140" w:after="40" w:line="240" w:lineRule="auto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0"/>
        </w:rPr>
        <w:t>ADDITIONAL INFORMATION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•  Technical Skills: Excel (financial modeling), PowerPoint, S&amp;P Capital IQ, PitchBook, Stata, Python (pandas), SQL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•  Languages &amp; Certifications: Wall Street Prep Financial Modeling; Fluent Spanish; Conversational Portuguese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•  Interests: Triathlon Training, Crossword Construction, Sourdough Baking, Chicago Architecture Tours, College Basketball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Finance Resume (Jane Doe)</dc:title>
  <dc:subject/>
  <dc:creator>Wall Street Guide</dc:creator>
  <cp:keywords/>
  <dc:description/>
  <cp:lastModifiedBy>Wall Street Guide</cp:lastModifiedBy>
  <cp:revision>1</cp:revision>
  <dcterms:created xsi:type="dcterms:W3CDTF">2013-12-23T23:15:00Z</dcterms:created>
  <dcterms:modified xsi:type="dcterms:W3CDTF">2013-12-23T23:15:00Z</dcterms:modified>
  <cp:category/>
</cp:coreProperties>
</file>