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How to Land a Sales &amp; Trading Internship: The Ultimate Guide</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how to land a sales and trading summer internship at a bulge bracket: the application timeline, what firms look for in interns, and the return-offer playbook.</w:t>
      </w:r>
    </w:p>
    <w:p>
      <w:pPr>
        <w:spacing w:line="480" w:lineRule="auto" w:before="0" w:after="0"/>
      </w:pPr>
      <w:r>
        <w:rPr>
          <w:rFonts w:ascii="Arial" w:hAnsi="Arial" w:cs="Arial" w:eastAsia="Arial"/>
          <w:b/>
          <w:color w:val="000000"/>
          <w:sz w:val="22"/>
          <w:u w:val="none"/>
        </w:rPr>
        <w:t>The S&amp;T summer internship is the single most important thing on the way to a full-time bulge bracket trading or sales analyst seat.</w:t>
      </w:r>
      <w:r>
        <w:rPr>
          <w:rFonts w:ascii="Arial" w:hAnsi="Arial" w:cs="Arial" w:eastAsia="Arial"/>
          <w:b w:val="0"/>
          <w:color w:val="000000"/>
          <w:sz w:val="22"/>
          <w:u w:val="none"/>
        </w:rPr>
        <w:t xml:space="preserve"> Roughly 200-400 S&amp;T summer analyst spots open per cycle across the big platforms, and return-offer rates from those internships average 70-85% at most firms. The internship isn't a year-out tryout; it's the actual hiring funnel. </w:t>
      </w:r>
      <w:r>
        <w:rPr>
          <w:rFonts w:ascii="Arial" w:hAnsi="Arial" w:cs="Arial" w:eastAsia="Arial"/>
          <w:b/>
          <w:color w:val="000000"/>
          <w:sz w:val="22"/>
          <w:u w:val="none"/>
        </w:rPr>
        <w:t>If you land the right summer seat, you're already 80% of the way to a full-time offer.</w:t>
      </w:r>
    </w:p>
    <w:p>
      <w:pPr>
        <w:spacing w:line="480" w:lineRule="auto" w:before="0" w:after="0"/>
      </w:pPr>
      <w:r>
        <w:rPr>
          <w:rFonts w:ascii="Arial" w:hAnsi="Arial" w:cs="Arial" w:eastAsia="Arial"/>
          <w:b w:val="0"/>
          <w:color w:val="000000"/>
          <w:sz w:val="22"/>
          <w:u w:val="none"/>
        </w:rPr>
        <w:t>As a Harvard alum, former McKinsey consultant, and founder of WSG, I watch undergrads cross-recruit between IB and S&amp;T every cycle. This guide is specifically the internship playbook: how to apply, how to interview, what to do during the summer, and the four mistakes that get summer interns cut from the return-offer list. For the broader sales-vs-trading-vs-structuring breakdown and post-internship career arc, see [reference: Ultimate Guide on How to Get into Sales and Trading].</w:t>
      </w:r>
    </w:p>
    <w:p>
      <w:pPr>
        <w:spacing w:line="480" w:lineRule="auto" w:before="0" w:after="0"/>
      </w:pPr>
      <w:r>
        <w:rPr>
          <w:rFonts w:ascii="Arial" w:hAnsi="Arial" w:cs="Arial" w:eastAsia="Arial"/>
          <w:b/>
          <w:color w:val="000000"/>
          <w:sz w:val="36"/>
          <w:u w:val="none"/>
        </w:rPr>
        <w:t>What is the S&amp;T summer analyst internship?</w:t>
      </w:r>
    </w:p>
    <w:p>
      <w:pPr>
        <w:spacing w:line="480" w:lineRule="auto" w:before="0" w:after="0"/>
      </w:pPr>
      <w:r>
        <w:rPr>
          <w:rFonts w:ascii="Arial" w:hAnsi="Arial" w:cs="Arial" w:eastAsia="Arial"/>
          <w:b w:val="0"/>
          <w:color w:val="000000"/>
          <w:sz w:val="22"/>
          <w:u w:val="none"/>
        </w:rPr>
        <w:t xml:space="preserve">A 9-10 week paid summer program for rising seniors, where you rotate through 3-4 desks across the bank's markets division. </w:t>
      </w:r>
      <w:r>
        <w:rPr>
          <w:rFonts w:ascii="Arial" w:hAnsi="Arial" w:cs="Arial" w:eastAsia="Arial"/>
          <w:b/>
          <w:color w:val="000000"/>
          <w:sz w:val="22"/>
          <w:u w:val="none"/>
        </w:rPr>
        <w:t>The intern gets desk exposure, builds a small network across the firm, and proves they can function on a trading floor under pressure.</w:t>
      </w:r>
      <w:r>
        <w:rPr>
          <w:rFonts w:ascii="Arial" w:hAnsi="Arial" w:cs="Arial" w:eastAsia="Arial"/>
          <w:b w:val="0"/>
          <w:color w:val="000000"/>
          <w:sz w:val="22"/>
          <w:u w:val="none"/>
        </w:rPr>
        <w:t xml:space="preserve"> The internship ends with a return-offer decision: the firm extends a full-time offer for the following summer's analyst class, defers, or declines.</w:t>
      </w:r>
    </w:p>
    <w:p>
      <w:pPr>
        <w:spacing w:line="480" w:lineRule="auto" w:before="0" w:after="0"/>
      </w:pPr>
      <w:r>
        <w:rPr>
          <w:rFonts w:ascii="Arial" w:hAnsi="Arial" w:cs="Arial" w:eastAsia="Arial"/>
          <w:b w:val="0"/>
          <w:color w:val="000000"/>
          <w:sz w:val="22"/>
          <w:u w:val="none"/>
        </w:rPr>
        <w:t>The summer pays roughly $1,800-$2,400 per week at the bulge brackets in 2026, plus a housing stipend in most cases. [VERIFY: 2026 weekly comp]</w:t>
      </w:r>
    </w:p>
    <w:p>
      <w:pPr>
        <w:spacing w:line="480" w:lineRule="auto" w:before="0" w:after="0"/>
      </w:pPr>
      <w:r>
        <w:rPr>
          <w:rFonts w:ascii="Arial" w:hAnsi="Arial" w:cs="Arial" w:eastAsia="Arial"/>
          <w:b/>
          <w:color w:val="000000"/>
          <w:sz w:val="36"/>
          <w:u w:val="none"/>
        </w:rPr>
        <w:t>How is the S&amp;T internship recruiting different from the IB internship?</w:t>
      </w:r>
    </w:p>
    <w:p>
      <w:pPr>
        <w:spacing w:line="480" w:lineRule="auto" w:before="0" w:after="0"/>
      </w:pPr>
      <w:r>
        <w:rPr>
          <w:rFonts w:ascii="Arial" w:hAnsi="Arial" w:cs="Arial" w:eastAsia="Arial"/>
          <w:b w:val="0"/>
          <w:color w:val="000000"/>
          <w:sz w:val="22"/>
          <w:u w:val="none"/>
        </w:rPr>
        <w:t xml:space="preserve">Three things. </w:t>
      </w:r>
      <w:r>
        <w:rPr>
          <w:rFonts w:ascii="Arial" w:hAnsi="Arial" w:cs="Arial" w:eastAsia="Arial"/>
          <w:b/>
          <w:color w:val="000000"/>
          <w:sz w:val="22"/>
          <w:u w:val="none"/>
        </w:rPr>
        <w:t>The S&amp;T application opens slightly later than IB on most cycles</w:t>
      </w:r>
      <w:r>
        <w:rPr>
          <w:rFonts w:ascii="Arial" w:hAnsi="Arial" w:cs="Arial" w:eastAsia="Arial"/>
          <w:b w:val="0"/>
          <w:color w:val="000000"/>
          <w:sz w:val="22"/>
          <w:u w:val="none"/>
        </w:rPr>
        <w:t xml:space="preserve"> (typically late summer through January, versus IB's August-November window). The screening leans more heavily on markets fluency and brainteaser-style quant questions instead of IB technicals. And the personality fit screen is tighter: trading floors reward decisive, opinionated, calm-under-pressure people, and the interview process is built to catch candidates who don't match that profile.</w:t>
      </w:r>
    </w:p>
    <w:p>
      <w:pPr>
        <w:spacing w:line="480" w:lineRule="auto" w:before="0" w:after="0"/>
      </w:pPr>
      <w:r>
        <w:rPr>
          <w:rFonts w:ascii="Arial" w:hAnsi="Arial" w:cs="Arial" w:eastAsia="Arial"/>
          <w:b/>
          <w:color w:val="000000"/>
          <w:sz w:val="36"/>
          <w:u w:val="none"/>
        </w:rPr>
        <w:t>The recruiting timeline for the 2027 S&amp;T internship cycle</w:t>
      </w:r>
    </w:p>
    <w:p>
      <w:pPr>
        <w:spacing w:line="480" w:lineRule="auto" w:before="0" w:after="0"/>
      </w:pPr>
      <w:r>
        <w:rPr>
          <w:rFonts w:ascii="Arial" w:hAnsi="Arial" w:cs="Arial" w:eastAsia="Arial"/>
          <w:b w:val="0"/>
          <w:color w:val="000000"/>
          <w:sz w:val="22"/>
          <w:u w:val="none"/>
        </w:rPr>
        <w:t>For Summer 2027 internships (Class of 2028 rising seniors applying):</w:t>
      </w:r>
    </w:p>
    <w:p>
      <w:pPr>
        <w:pStyle w:val="ListBullet"/>
        <w:spacing w:line="480" w:lineRule="auto" w:before="0" w:after="0"/>
      </w:pPr>
      <w:r>
        <w:rPr>
          <w:rFonts w:ascii="Arial" w:hAnsi="Arial" w:cs="Arial" w:eastAsia="Arial"/>
          <w:b/>
          <w:color w:val="000000"/>
          <w:sz w:val="22"/>
          <w:u w:val="none"/>
        </w:rPr>
        <w:t>Applications open:</w:t>
      </w:r>
      <w:r>
        <w:rPr>
          <w:rFonts w:ascii="Arial" w:hAnsi="Arial" w:cs="Arial" w:eastAsia="Arial"/>
          <w:b w:val="0"/>
          <w:color w:val="000000"/>
          <w:sz w:val="22"/>
          <w:u w:val="none"/>
        </w:rPr>
        <w:t xml:space="preserve"> Late summer 2026 through January 2027.</w:t>
      </w:r>
    </w:p>
    <w:p>
      <w:pPr>
        <w:pStyle w:val="ListBullet"/>
        <w:spacing w:line="480" w:lineRule="auto" w:before="0" w:after="0"/>
      </w:pPr>
      <w:r>
        <w:rPr>
          <w:rFonts w:ascii="Arial" w:hAnsi="Arial" w:cs="Arial" w:eastAsia="Arial"/>
          <w:b/>
          <w:color w:val="000000"/>
          <w:sz w:val="22"/>
          <w:u w:val="none"/>
        </w:rPr>
        <w:t>HireVues / first-round interviews:</w:t>
      </w:r>
      <w:r>
        <w:rPr>
          <w:rFonts w:ascii="Arial" w:hAnsi="Arial" w:cs="Arial" w:eastAsia="Arial"/>
          <w:b w:val="0"/>
          <w:color w:val="000000"/>
          <w:sz w:val="22"/>
          <w:u w:val="none"/>
        </w:rPr>
        <w:t xml:space="preserve"> September 2026 through March 2027.</w:t>
      </w:r>
    </w:p>
    <w:p>
      <w:pPr>
        <w:pStyle w:val="ListBullet"/>
        <w:spacing w:line="480" w:lineRule="auto" w:before="0" w:after="0"/>
      </w:pPr>
      <w:r>
        <w:rPr>
          <w:rFonts w:ascii="Arial" w:hAnsi="Arial" w:cs="Arial" w:eastAsia="Arial"/>
          <w:b/>
          <w:color w:val="000000"/>
          <w:sz w:val="22"/>
          <w:u w:val="none"/>
        </w:rPr>
        <w:t>Superdays:</w:t>
      </w:r>
      <w:r>
        <w:rPr>
          <w:rFonts w:ascii="Arial" w:hAnsi="Arial" w:cs="Arial" w:eastAsia="Arial"/>
          <w:b w:val="0"/>
          <w:color w:val="000000"/>
          <w:sz w:val="22"/>
          <w:u w:val="none"/>
        </w:rPr>
        <w:t xml:space="preserve"> Concentrated in fall 2026 and early 2027.</w:t>
      </w:r>
    </w:p>
    <w:p>
      <w:pPr>
        <w:pStyle w:val="ListBullet"/>
        <w:spacing w:line="480" w:lineRule="auto" w:before="0" w:after="0"/>
      </w:pPr>
      <w:r>
        <w:rPr>
          <w:rFonts w:ascii="Arial" w:hAnsi="Arial" w:cs="Arial" w:eastAsia="Arial"/>
          <w:b/>
          <w:color w:val="000000"/>
          <w:sz w:val="22"/>
          <w:u w:val="none"/>
        </w:rPr>
        <w:t>Offers:</w:t>
      </w:r>
      <w:r>
        <w:rPr>
          <w:rFonts w:ascii="Arial" w:hAnsi="Arial" w:cs="Arial" w:eastAsia="Arial"/>
          <w:b w:val="0"/>
          <w:color w:val="000000"/>
          <w:sz w:val="22"/>
          <w:u w:val="none"/>
        </w:rPr>
        <w:t xml:space="preserve"> Rolling, with the bulk landing November 2026 through April 2027.</w:t>
      </w:r>
    </w:p>
    <w:p>
      <w:pPr>
        <w:spacing w:line="480" w:lineRule="auto" w:before="0" w:after="0"/>
      </w:pPr>
      <w:r>
        <w:rPr>
          <w:rFonts w:ascii="Arial" w:hAnsi="Arial" w:cs="Arial" w:eastAsia="Arial"/>
          <w:b/>
          <w:color w:val="000000"/>
          <w:sz w:val="22"/>
          <w:u w:val="none"/>
        </w:rPr>
        <w:t>Apply in the first open window if possible.</w:t>
      </w:r>
      <w:r>
        <w:rPr>
          <w:rFonts w:ascii="Arial" w:hAnsi="Arial" w:cs="Arial" w:eastAsia="Arial"/>
          <w:b w:val="0"/>
          <w:color w:val="000000"/>
          <w:sz w:val="22"/>
          <w:u w:val="none"/>
        </w:rPr>
        <w:t xml:space="preserve"> Most bulge brackets fill 50-70% of their interview slots from the earliest applicants. A great application that lands in March is competing against the back-of-the-queue scraps, not the full slate.</w:t>
      </w:r>
    </w:p>
    <w:p>
      <w:pPr>
        <w:spacing w:line="480" w:lineRule="auto" w:before="0" w:after="0"/>
      </w:pPr>
      <w:r>
        <w:rPr>
          <w:rFonts w:ascii="Arial" w:hAnsi="Arial" w:cs="Arial" w:eastAsia="Arial"/>
          <w:b w:val="0"/>
          <w:color w:val="000000"/>
          <w:sz w:val="22"/>
          <w:u w:val="none"/>
        </w:rPr>
        <w:t>For the full year-by-year cycle math (including how this maps to graduation years), see [reference: Ultimate Guide on How to Get into Sales and Trading].</w:t>
      </w:r>
    </w:p>
    <w:p>
      <w:pPr>
        <w:spacing w:line="480" w:lineRule="auto" w:before="0" w:after="0"/>
      </w:pPr>
      <w:r>
        <w:rPr>
          <w:rFonts w:ascii="Arial" w:hAnsi="Arial" w:cs="Arial" w:eastAsia="Arial"/>
          <w:b/>
          <w:color w:val="000000"/>
          <w:sz w:val="36"/>
          <w:u w:val="none"/>
        </w:rPr>
        <w:t>The application materials that actually get you interviewed</w:t>
      </w:r>
    </w:p>
    <w:p>
      <w:pPr>
        <w:spacing w:line="480" w:lineRule="auto" w:before="0" w:after="0"/>
      </w:pPr>
      <w:r>
        <w:rPr>
          <w:rFonts w:ascii="Arial" w:hAnsi="Arial" w:cs="Arial" w:eastAsia="Arial"/>
          <w:b/>
          <w:color w:val="000000"/>
          <w:sz w:val="22"/>
          <w:u w:val="none"/>
        </w:rPr>
        <w:t>Resume.</w:t>
      </w:r>
      <w:r>
        <w:rPr>
          <w:rFonts w:ascii="Arial" w:hAnsi="Arial" w:cs="Arial" w:eastAsia="Arial"/>
          <w:b w:val="0"/>
          <w:color w:val="000000"/>
          <w:sz w:val="22"/>
          <w:u w:val="none"/>
        </w:rPr>
        <w:t xml:space="preserve"> One page. Top of the page: school, major, GPA. Body: 2-4 substantive experiences with quantified achievements. Bottom: skills (Python, R, Excel modeling, Bloomberg terminal if you have it) plus 2-3 interests that signal personality (chess, poker, varsity sports, competitive math). </w:t>
      </w:r>
      <w:r>
        <w:rPr>
          <w:rFonts w:ascii="Arial" w:hAnsi="Arial" w:cs="Arial" w:eastAsia="Arial"/>
          <w:b/>
          <w:color w:val="000000"/>
          <w:sz w:val="22"/>
          <w:u w:val="none"/>
        </w:rPr>
        <w:t>Resumes with no quantified achievements get cut in the first screen.</w:t>
      </w:r>
    </w:p>
    <w:p>
      <w:pPr>
        <w:spacing w:line="480" w:lineRule="auto" w:before="0" w:after="0"/>
      </w:pPr>
      <w:r>
        <w:rPr>
          <w:rFonts w:ascii="Arial" w:hAnsi="Arial" w:cs="Arial" w:eastAsia="Arial"/>
          <w:b/>
          <w:color w:val="000000"/>
          <w:sz w:val="22"/>
          <w:u w:val="none"/>
        </w:rPr>
        <w:t>Cover letter.</w:t>
      </w:r>
      <w:r>
        <w:rPr>
          <w:rFonts w:ascii="Arial" w:hAnsi="Arial" w:cs="Arial" w:eastAsia="Arial"/>
          <w:b w:val="0"/>
          <w:color w:val="000000"/>
          <w:sz w:val="22"/>
          <w:u w:val="none"/>
        </w:rPr>
        <w:t xml:space="preserve"> Required at most firms. Two paragraphs is enough. First paragraph: why S&amp;T specifically, anchored to one asset class you've been following. Second paragraph: why this firm and which desk you're most interested in.</w:t>
      </w:r>
    </w:p>
    <w:p>
      <w:pPr>
        <w:spacing w:line="480" w:lineRule="auto" w:before="0" w:after="0"/>
      </w:pPr>
      <w:r>
        <w:rPr>
          <w:rFonts w:ascii="Arial" w:hAnsi="Arial" w:cs="Arial" w:eastAsia="Arial"/>
          <w:b/>
          <w:color w:val="000000"/>
          <w:sz w:val="22"/>
          <w:u w:val="none"/>
        </w:rPr>
        <w:t>Why-firm answer.</w:t>
      </w:r>
      <w:r>
        <w:rPr>
          <w:rFonts w:ascii="Arial" w:hAnsi="Arial" w:cs="Arial" w:eastAsia="Arial"/>
          <w:b w:val="0"/>
          <w:color w:val="000000"/>
          <w:sz w:val="22"/>
          <w:u w:val="none"/>
        </w:rPr>
        <w:t xml:space="preserve"> Even if not asked in the cover letter, you'll be asked in the HireVue. Have a 60-second answer ready that names a specific desk, a specific market the firm is strong in, and a named contact you've spoken with at the firm.</w:t>
      </w:r>
    </w:p>
    <w:p>
      <w:pPr>
        <w:spacing w:line="480" w:lineRule="auto" w:before="0" w:after="0"/>
      </w:pPr>
      <w:r>
        <w:rPr>
          <w:rFonts w:ascii="Arial" w:hAnsi="Arial" w:cs="Arial" w:eastAsia="Arial"/>
          <w:b/>
          <w:color w:val="000000"/>
          <w:sz w:val="36"/>
          <w:u w:val="none"/>
        </w:rPr>
        <w:t>What S&amp;T firms specifically test in the interview rounds</w:t>
      </w:r>
    </w:p>
    <w:p>
      <w:pPr>
        <w:spacing w:line="480" w:lineRule="auto" w:before="0" w:after="0"/>
      </w:pPr>
      <w:r>
        <w:rPr>
          <w:rFonts w:ascii="Arial" w:hAnsi="Arial" w:cs="Arial" w:eastAsia="Arial"/>
          <w:b w:val="0"/>
          <w:color w:val="000000"/>
          <w:sz w:val="22"/>
          <w:u w:val="none"/>
        </w:rPr>
        <w:t>The interview process for the internship runs four rounds at most bulge brackets:</w:t>
      </w:r>
    </w:p>
    <w:p>
      <w:pPr>
        <w:spacing w:line="480" w:lineRule="auto" w:before="0" w:after="0"/>
      </w:pPr>
      <w:r>
        <w:rPr>
          <w:rFonts w:ascii="Arial" w:hAnsi="Arial" w:cs="Arial" w:eastAsia="Arial"/>
          <w:b/>
          <w:color w:val="000000"/>
          <w:sz w:val="28"/>
          <w:u w:val="single"/>
        </w:rPr>
        <w:t>Round 1: HireVue (one-way video)</w:t>
      </w:r>
    </w:p>
    <w:p>
      <w:pPr>
        <w:spacing w:line="480" w:lineRule="auto" w:before="0" w:after="0"/>
      </w:pPr>
      <w:r>
        <w:rPr>
          <w:rFonts w:ascii="Arial" w:hAnsi="Arial" w:cs="Arial" w:eastAsia="Arial"/>
          <w:b w:val="0"/>
          <w:color w:val="000000"/>
          <w:sz w:val="22"/>
          <w:u w:val="none"/>
        </w:rPr>
        <w:t>5-8 questions, mostly behavioral plus 1-2 markets-fluency questions. Common questions:</w:t>
      </w:r>
    </w:p>
    <w:p>
      <w:pPr>
        <w:pStyle w:val="ListBullet"/>
        <w:spacing w:line="480" w:lineRule="auto" w:before="0" w:after="0"/>
      </w:pPr>
      <w:r>
        <w:rPr>
          <w:rFonts w:ascii="Arial" w:hAnsi="Arial" w:cs="Arial" w:eastAsia="Arial"/>
          <w:b w:val="0"/>
          <w:color w:val="000000"/>
          <w:sz w:val="22"/>
          <w:u w:val="none"/>
        </w:rPr>
        <w:t>Tell me about yourself.</w:t>
      </w:r>
    </w:p>
    <w:p>
      <w:pPr>
        <w:pStyle w:val="ListBullet"/>
        <w:spacing w:line="480" w:lineRule="auto" w:before="0" w:after="0"/>
      </w:pPr>
      <w:r>
        <w:rPr>
          <w:rFonts w:ascii="Arial" w:hAnsi="Arial" w:cs="Arial" w:eastAsia="Arial"/>
          <w:b w:val="0"/>
          <w:color w:val="000000"/>
          <w:sz w:val="22"/>
          <w:u w:val="none"/>
        </w:rPr>
        <w:t>Why S&amp;T?</w:t>
      </w:r>
    </w:p>
    <w:p>
      <w:pPr>
        <w:pStyle w:val="ListBullet"/>
        <w:spacing w:line="480" w:lineRule="auto" w:before="0" w:after="0"/>
      </w:pPr>
      <w:r>
        <w:rPr>
          <w:rFonts w:ascii="Arial" w:hAnsi="Arial" w:cs="Arial" w:eastAsia="Arial"/>
          <w:b w:val="0"/>
          <w:color w:val="000000"/>
          <w:sz w:val="22"/>
          <w:u w:val="none"/>
        </w:rPr>
        <w:t>Why this firm?</w:t>
      </w:r>
    </w:p>
    <w:p>
      <w:pPr>
        <w:pStyle w:val="ListBullet"/>
        <w:spacing w:line="480" w:lineRule="auto" w:before="0" w:after="0"/>
      </w:pPr>
      <w:r>
        <w:rPr>
          <w:rFonts w:ascii="Arial" w:hAnsi="Arial" w:cs="Arial" w:eastAsia="Arial"/>
          <w:b w:val="0"/>
          <w:color w:val="000000"/>
          <w:sz w:val="22"/>
          <w:u w:val="none"/>
        </w:rPr>
        <w:t>Tell me about a time you took a calculated risk.</w:t>
      </w:r>
    </w:p>
    <w:p>
      <w:pPr>
        <w:pStyle w:val="ListBullet"/>
        <w:spacing w:line="480" w:lineRule="auto" w:before="0" w:after="0"/>
      </w:pPr>
      <w:r>
        <w:rPr>
          <w:rFonts w:ascii="Arial" w:hAnsi="Arial" w:cs="Arial" w:eastAsia="Arial"/>
          <w:b w:val="0"/>
          <w:color w:val="000000"/>
          <w:sz w:val="22"/>
          <w:u w:val="none"/>
        </w:rPr>
        <w:t>What's a market trend you've been watching?</w:t>
      </w:r>
    </w:p>
    <w:p>
      <w:pPr>
        <w:spacing w:line="480" w:lineRule="auto" w:before="0" w:after="0"/>
      </w:pPr>
      <w:r>
        <w:rPr>
          <w:rFonts w:ascii="Arial" w:hAnsi="Arial" w:cs="Arial" w:eastAsia="Arial"/>
          <w:b w:val="0"/>
          <w:color w:val="000000"/>
          <w:sz w:val="22"/>
          <w:u w:val="none"/>
        </w:rPr>
        <w:t xml:space="preserve">Each answer should be 60-90 seconds. </w:t>
      </w:r>
      <w:r>
        <w:rPr>
          <w:rFonts w:ascii="Arial" w:hAnsi="Arial" w:cs="Arial" w:eastAsia="Arial"/>
          <w:b/>
          <w:color w:val="000000"/>
          <w:sz w:val="22"/>
          <w:u w:val="none"/>
        </w:rPr>
        <w:t>Practice on the actual HireVue platform</w:t>
      </w:r>
      <w:r>
        <w:rPr>
          <w:rFonts w:ascii="Arial" w:hAnsi="Arial" w:cs="Arial" w:eastAsia="Arial"/>
          <w:b w:val="0"/>
          <w:color w:val="000000"/>
          <w:sz w:val="22"/>
          <w:u w:val="none"/>
        </w:rPr>
        <w:t xml:space="preserve"> so you're used to the silence between the question prompt and your answer. Most candidates underperform because they've never recorded themselves answering questions before.</w:t>
      </w:r>
    </w:p>
    <w:p>
      <w:pPr>
        <w:spacing w:line="480" w:lineRule="auto" w:before="0" w:after="0"/>
      </w:pPr>
      <w:r>
        <w:rPr>
          <w:rFonts w:ascii="Arial" w:hAnsi="Arial" w:cs="Arial" w:eastAsia="Arial"/>
          <w:b/>
          <w:color w:val="000000"/>
          <w:sz w:val="28"/>
          <w:u w:val="single"/>
        </w:rPr>
        <w:t>Round 2: First-round interview (live, 30 minutes)</w:t>
      </w:r>
    </w:p>
    <w:p>
      <w:pPr>
        <w:spacing w:line="480" w:lineRule="auto" w:before="0" w:after="0"/>
      </w:pPr>
      <w:r>
        <w:rPr>
          <w:rFonts w:ascii="Arial" w:hAnsi="Arial" w:cs="Arial" w:eastAsia="Arial"/>
          <w:b w:val="0"/>
          <w:color w:val="000000"/>
          <w:sz w:val="22"/>
          <w:u w:val="none"/>
        </w:rPr>
        <w:t xml:space="preserve">One interviewer, usually a current analyst or associate. Mix of behavioral + markets fluency + 1-2 brainteasers. The interviewer is calibrating whether you'd be tolerable to sit next to on the desk for 9 weeks. </w:t>
      </w:r>
      <w:r>
        <w:rPr>
          <w:rFonts w:ascii="Arial" w:hAnsi="Arial" w:cs="Arial" w:eastAsia="Arial"/>
          <w:b/>
          <w:color w:val="000000"/>
          <w:sz w:val="22"/>
          <w:u w:val="none"/>
        </w:rPr>
        <w:t>Be opinionated, be quick, don't hedge.</w:t>
      </w:r>
    </w:p>
    <w:p>
      <w:pPr>
        <w:spacing w:line="480" w:lineRule="auto" w:before="0" w:after="0"/>
      </w:pPr>
      <w:r>
        <w:rPr>
          <w:rFonts w:ascii="Arial" w:hAnsi="Arial" w:cs="Arial" w:eastAsia="Arial"/>
          <w:b/>
          <w:color w:val="000000"/>
          <w:sz w:val="28"/>
          <w:u w:val="single"/>
        </w:rPr>
        <w:t>Round 3: Markets-fluency probing</w:t>
      </w:r>
    </w:p>
    <w:p>
      <w:pPr>
        <w:spacing w:line="480" w:lineRule="auto" w:before="0" w:after="0"/>
      </w:pPr>
      <w:r>
        <w:rPr>
          <w:rFonts w:ascii="Arial" w:hAnsi="Arial" w:cs="Arial" w:eastAsia="Arial"/>
          <w:b w:val="0"/>
          <w:color w:val="000000"/>
          <w:sz w:val="22"/>
          <w:u w:val="none"/>
        </w:rPr>
        <w:t xml:space="preserve">This isn't always a separate round; sometimes it's folded into the superday. You'll be asked to walk through a recent market move, defend a view on the Fed's next decision, or explain how you'd hedge a specific position. </w:t>
      </w:r>
      <w:r>
        <w:rPr>
          <w:rFonts w:ascii="Arial" w:hAnsi="Arial" w:cs="Arial" w:eastAsia="Arial"/>
          <w:b/>
          <w:color w:val="000000"/>
          <w:sz w:val="22"/>
          <w:u w:val="none"/>
        </w:rPr>
        <w:t>The candidates who pass have read the WSJ markets section every day for 60+ days before the interview.</w:t>
      </w:r>
      <w:r>
        <w:rPr>
          <w:rFonts w:ascii="Arial" w:hAnsi="Arial" w:cs="Arial" w:eastAsia="Arial"/>
          <w:b w:val="0"/>
          <w:color w:val="000000"/>
          <w:sz w:val="22"/>
          <w:u w:val="none"/>
        </w:rPr>
        <w:t xml:space="preserve"> The candidates who fail try to wing it.</w:t>
      </w:r>
    </w:p>
    <w:p>
      <w:pPr>
        <w:spacing w:line="480" w:lineRule="auto" w:before="0" w:after="0"/>
      </w:pPr>
      <w:r>
        <w:rPr>
          <w:rFonts w:ascii="Arial" w:hAnsi="Arial" w:cs="Arial" w:eastAsia="Arial"/>
          <w:b/>
          <w:color w:val="000000"/>
          <w:sz w:val="28"/>
          <w:u w:val="single"/>
        </w:rPr>
        <w:t>Round 4: Superday (4-6 back-to-back, 4-6 hours)</w:t>
      </w:r>
    </w:p>
    <w:p>
      <w:pPr>
        <w:spacing w:line="480" w:lineRule="auto" w:before="0" w:after="0"/>
      </w:pPr>
      <w:r>
        <w:rPr>
          <w:rFonts w:ascii="Arial" w:hAnsi="Arial" w:cs="Arial" w:eastAsia="Arial"/>
          <w:b w:val="0"/>
          <w:color w:val="000000"/>
          <w:sz w:val="22"/>
          <w:u w:val="none"/>
        </w:rPr>
        <w:t>Mix of analysts, associates, VPs, and at least one MD or senior trader. Same questions as the earlier rounds but at higher intensity. The MD or senior trader interview is the deciding interview at most firms. They're not testing knowledge; they're testing whether you would function on the trading floor at 7am after a bad market night.</w:t>
      </w:r>
    </w:p>
    <w:p>
      <w:pPr>
        <w:spacing w:line="480" w:lineRule="auto" w:before="0" w:after="0"/>
      </w:pPr>
      <w:r>
        <w:rPr>
          <w:rFonts w:ascii="Arial" w:hAnsi="Arial" w:cs="Arial" w:eastAsia="Arial"/>
          <w:b w:val="0"/>
          <w:color w:val="000000"/>
          <w:sz w:val="22"/>
          <w:u w:val="none"/>
        </w:rPr>
        <w:t>For the full breakdown of the four canonical question types tested across S&amp;T interviews (markets fluency, mental math, brainteasers, fit), see [reference: Ultimate Guide on How to Get into Sales and Trading].</w:t>
      </w:r>
    </w:p>
    <w:p>
      <w:pPr>
        <w:spacing w:line="480" w:lineRule="auto" w:before="0" w:after="0"/>
      </w:pPr>
      <w:r>
        <w:rPr>
          <w:rFonts w:ascii="Arial" w:hAnsi="Arial" w:cs="Arial" w:eastAsia="Arial"/>
          <w:b/>
          <w:color w:val="000000"/>
          <w:sz w:val="36"/>
          <w:u w:val="none"/>
        </w:rPr>
        <w:t>What firms look for in an S&amp;T summer intern specifically</w:t>
      </w:r>
    </w:p>
    <w:p>
      <w:pPr>
        <w:spacing w:line="480" w:lineRule="auto" w:before="0" w:after="0"/>
      </w:pPr>
      <w:r>
        <w:rPr>
          <w:rFonts w:ascii="Arial" w:hAnsi="Arial" w:cs="Arial" w:eastAsia="Arial"/>
          <w:b w:val="0"/>
          <w:color w:val="000000"/>
          <w:sz w:val="22"/>
          <w:u w:val="none"/>
        </w:rPr>
        <w:t>Three things, in priority order:</w:t>
      </w:r>
    </w:p>
    <w:p>
      <w:pPr>
        <w:spacing w:line="480" w:lineRule="auto" w:before="0" w:after="0"/>
      </w:pPr>
      <w:r>
        <w:rPr>
          <w:rFonts w:ascii="Arial" w:hAnsi="Arial" w:cs="Arial" w:eastAsia="Arial"/>
          <w:b/>
          <w:color w:val="000000"/>
          <w:sz w:val="22"/>
          <w:u w:val="none"/>
        </w:rPr>
        <w:t>1. Markets fluency.</w:t>
      </w:r>
      <w:r>
        <w:rPr>
          <w:rFonts w:ascii="Arial" w:hAnsi="Arial" w:cs="Arial" w:eastAsia="Arial"/>
          <w:b w:val="0"/>
          <w:color w:val="000000"/>
          <w:sz w:val="22"/>
          <w:u w:val="none"/>
        </w:rPr>
        <w:t xml:space="preserve"> You read the WSJ markets section daily. You can talk about yesterday's price action across at least one asset class. You have an opinion on the Fed.</w:t>
      </w:r>
    </w:p>
    <w:p>
      <w:pPr>
        <w:spacing w:line="480" w:lineRule="auto" w:before="0" w:after="0"/>
      </w:pPr>
      <w:r>
        <w:rPr>
          <w:rFonts w:ascii="Arial" w:hAnsi="Arial" w:cs="Arial" w:eastAsia="Arial"/>
          <w:b/>
          <w:color w:val="000000"/>
          <w:sz w:val="22"/>
          <w:u w:val="none"/>
        </w:rPr>
        <w:t>2. Quantitative speed.</w:t>
      </w:r>
      <w:r>
        <w:rPr>
          <w:rFonts w:ascii="Arial" w:hAnsi="Arial" w:cs="Arial" w:eastAsia="Arial"/>
          <w:b w:val="0"/>
          <w:color w:val="000000"/>
          <w:sz w:val="22"/>
          <w:u w:val="none"/>
        </w:rPr>
        <w:t xml:space="preserve"> Mental math under 5 seconds for two-digit multiplication, percentage moves, basic probability. </w:t>
      </w:r>
      <w:r>
        <w:rPr>
          <w:rFonts w:ascii="Arial" w:hAnsi="Arial" w:cs="Arial" w:eastAsia="Arial"/>
          <w:b/>
          <w:color w:val="000000"/>
          <w:sz w:val="22"/>
          <w:u w:val="none"/>
        </w:rPr>
        <w:t>The mental-math bar is higher for S&amp;T interns than for IB interns</w:t>
      </w:r>
      <w:r>
        <w:rPr>
          <w:rFonts w:ascii="Arial" w:hAnsi="Arial" w:cs="Arial" w:eastAsia="Arial"/>
          <w:b w:val="0"/>
          <w:color w:val="000000"/>
          <w:sz w:val="22"/>
          <w:u w:val="none"/>
        </w:rPr>
        <w:t>, and candidates routinely underestimate this.</w:t>
      </w:r>
    </w:p>
    <w:p>
      <w:pPr>
        <w:spacing w:line="480" w:lineRule="auto" w:before="0" w:after="0"/>
      </w:pPr>
      <w:r>
        <w:rPr>
          <w:rFonts w:ascii="Arial" w:hAnsi="Arial" w:cs="Arial" w:eastAsia="Arial"/>
          <w:b/>
          <w:color w:val="000000"/>
          <w:sz w:val="22"/>
          <w:u w:val="none"/>
        </w:rPr>
        <w:t>3. Personality fit.</w:t>
      </w:r>
      <w:r>
        <w:rPr>
          <w:rFonts w:ascii="Arial" w:hAnsi="Arial" w:cs="Arial" w:eastAsia="Arial"/>
          <w:b w:val="0"/>
          <w:color w:val="000000"/>
          <w:sz w:val="22"/>
          <w:u w:val="none"/>
        </w:rPr>
        <w:t xml:space="preserve"> Decisive, opinionated, calm under pressure, doesn't sulk after getting pushed back on. The classic test: a senior trader will challenge your view aggressively to see how you respond. The candidates who fold get cut. The candidates who hold their position with reasoning get offers.</w:t>
      </w:r>
    </w:p>
    <w:p>
      <w:pPr>
        <w:spacing w:line="480" w:lineRule="auto" w:before="0" w:after="0"/>
      </w:pPr>
      <w:r>
        <w:rPr>
          <w:rFonts w:ascii="Arial" w:hAnsi="Arial" w:cs="Arial" w:eastAsia="Arial"/>
          <w:b w:val="0"/>
          <w:color w:val="000000"/>
          <w:sz w:val="22"/>
          <w:u w:val="none"/>
        </w:rPr>
        <w:t xml:space="preserve">A useful frame: </w:t>
      </w:r>
      <w:r>
        <w:rPr>
          <w:rFonts w:ascii="Arial" w:hAnsi="Arial" w:cs="Arial" w:eastAsia="Arial"/>
          <w:b/>
          <w:color w:val="000000"/>
          <w:sz w:val="22"/>
          <w:u w:val="none"/>
        </w:rPr>
        <w:t>the S&amp;T intern bar is "would you be tolerable to sit next to during a 12-hour market day?"</w:t>
      </w:r>
      <w:r>
        <w:rPr>
          <w:rFonts w:ascii="Arial" w:hAnsi="Arial" w:cs="Arial" w:eastAsia="Arial"/>
          <w:b w:val="0"/>
          <w:color w:val="000000"/>
          <w:sz w:val="22"/>
          <w:u w:val="none"/>
        </w:rPr>
        <w:t xml:space="preserve"> A candidate who knows every framework but can't take pushback fails. A candidate with average knowledge but excellent floor instincts often passes.</w:t>
      </w:r>
    </w:p>
    <w:p>
      <w:pPr>
        <w:spacing w:line="480" w:lineRule="auto" w:before="0" w:after="0"/>
      </w:pPr>
      <w:r>
        <w:rPr>
          <w:rFonts w:ascii="Arial" w:hAnsi="Arial" w:cs="Arial" w:eastAsia="Arial"/>
          <w:b/>
          <w:color w:val="000000"/>
          <w:sz w:val="36"/>
          <w:u w:val="none"/>
        </w:rPr>
        <w:t>The 8-week prep plan that actually works for the internship interview</w:t>
      </w:r>
    </w:p>
    <w:p>
      <w:pPr>
        <w:spacing w:line="480" w:lineRule="auto" w:before="0" w:after="0"/>
      </w:pPr>
      <w:r>
        <w:rPr>
          <w:rFonts w:ascii="Arial" w:hAnsi="Arial" w:cs="Arial" w:eastAsia="Arial"/>
          <w:b w:val="0"/>
          <w:color w:val="000000"/>
          <w:sz w:val="22"/>
          <w:u w:val="none"/>
        </w:rPr>
        <w:t>This is the plan I'd give a junior who has 8 weeks before their first S&amp;T HireVue.</w:t>
      </w:r>
    </w:p>
    <w:p>
      <w:pPr>
        <w:spacing w:line="480" w:lineRule="auto" w:before="0" w:after="0"/>
      </w:pPr>
      <w:r>
        <w:rPr>
          <w:rFonts w:ascii="Arial" w:hAnsi="Arial" w:cs="Arial" w:eastAsia="Arial"/>
          <w:b/>
          <w:color w:val="000000"/>
          <w:sz w:val="22"/>
          <w:u w:val="none"/>
        </w:rPr>
        <w:t>Weeks 1-2: Markets fluency foundation.</w:t>
      </w:r>
      <w:r>
        <w:rPr>
          <w:rFonts w:ascii="Arial" w:hAnsi="Arial" w:cs="Arial" w:eastAsia="Arial"/>
          <w:b w:val="0"/>
          <w:color w:val="000000"/>
          <w:sz w:val="22"/>
          <w:u w:val="none"/>
        </w:rPr>
        <w:t xml:space="preserve"> Read the WSJ markets section daily. Subscribe to one macro newsletter (Bloomberg, Reuters Breakingviews, The Daily Shot, or Matt Levine for color). Pick one asset class to go deep on (rates, FX, equities, credit). By end of week 2, you can give a 90-second update on your asset class without notes.</w:t>
      </w:r>
    </w:p>
    <w:p>
      <w:pPr>
        <w:spacing w:line="480" w:lineRule="auto" w:before="0" w:after="0"/>
      </w:pPr>
      <w:r>
        <w:rPr>
          <w:rFonts w:ascii="Arial" w:hAnsi="Arial" w:cs="Arial" w:eastAsia="Arial"/>
          <w:b/>
          <w:color w:val="000000"/>
          <w:sz w:val="22"/>
          <w:u w:val="none"/>
        </w:rPr>
        <w:t>Weeks 3-4: Technical vocabulary.</w:t>
      </w:r>
      <w:r>
        <w:rPr>
          <w:rFonts w:ascii="Arial" w:hAnsi="Arial" w:cs="Arial" w:eastAsia="Arial"/>
          <w:b w:val="0"/>
          <w:color w:val="000000"/>
          <w:sz w:val="22"/>
          <w:u w:val="none"/>
        </w:rPr>
        <w:t xml:space="preserve"> Drill the 30-term vocabulary list every S&amp;T candidate needs fluent recall on: basis points, yield curve, duration, convexity, repo, SOFR, IRS, beta, alpha, delta, gamma, theta, vega, implied volatility, pip, carry trade, CDS, MBS, IG vs HY. See [reference: Ultimate Guide on How to Get into Sales and Trading] for the full vocabulary anchor and example questions per term.</w:t>
      </w:r>
    </w:p>
    <w:p>
      <w:pPr>
        <w:spacing w:line="480" w:lineRule="auto" w:before="0" w:after="0"/>
      </w:pPr>
      <w:r>
        <w:rPr>
          <w:rFonts w:ascii="Arial" w:hAnsi="Arial" w:cs="Arial" w:eastAsia="Arial"/>
          <w:b/>
          <w:color w:val="000000"/>
          <w:sz w:val="22"/>
          <w:u w:val="none"/>
        </w:rPr>
        <w:t>Weeks 5-6: Mental math and brainteasers.</w:t>
      </w:r>
      <w:r>
        <w:rPr>
          <w:rFonts w:ascii="Arial" w:hAnsi="Arial" w:cs="Arial" w:eastAsia="Arial"/>
          <w:b w:val="0"/>
          <w:color w:val="000000"/>
          <w:sz w:val="22"/>
          <w:u w:val="none"/>
        </w:rPr>
        <w:t xml:space="preserve"> "Heard on the Street" by Timothy Crack is the canonical brainteaser book. Drill 20 minutes a day on multiplication, percentages, and probability problems. Target sub-5-second response time on two-digit multiplication.</w:t>
      </w:r>
    </w:p>
    <w:p>
      <w:pPr>
        <w:spacing w:line="480" w:lineRule="auto" w:before="0" w:after="0"/>
      </w:pPr>
      <w:r>
        <w:rPr>
          <w:rFonts w:ascii="Arial" w:hAnsi="Arial" w:cs="Arial" w:eastAsia="Arial"/>
          <w:b/>
          <w:color w:val="000000"/>
          <w:sz w:val="22"/>
          <w:u w:val="none"/>
        </w:rPr>
        <w:t>Weeks 7-8: Mock interviews under pressure.</w:t>
      </w:r>
      <w:r>
        <w:rPr>
          <w:rFonts w:ascii="Arial" w:hAnsi="Arial" w:cs="Arial" w:eastAsia="Arial"/>
          <w:b w:val="0"/>
          <w:color w:val="000000"/>
          <w:sz w:val="22"/>
          <w:u w:val="none"/>
        </w:rPr>
        <w:t xml:space="preserve"> Run 4-6 live mock interviews with friends or upperclassmen who have S&amp;T offers. Rotate through markets, brainteaser, and behavioral rounds. </w:t>
      </w:r>
      <w:r>
        <w:rPr>
          <w:rFonts w:ascii="Arial" w:hAnsi="Arial" w:cs="Arial" w:eastAsia="Arial"/>
          <w:b/>
          <w:color w:val="000000"/>
          <w:sz w:val="22"/>
          <w:u w:val="none"/>
        </w:rPr>
        <w:t>The single biggest delta between candidates who land offers and candidates who don't is the number of live mock interviews completed.</w:t>
      </w:r>
    </w:p>
    <w:p>
      <w:pPr>
        <w:spacing w:line="480" w:lineRule="auto" w:before="0" w:after="0"/>
      </w:pPr>
      <w:r>
        <w:rPr>
          <w:rFonts w:ascii="Arial" w:hAnsi="Arial" w:cs="Arial" w:eastAsia="Arial"/>
          <w:b/>
          <w:color w:val="000000"/>
          <w:sz w:val="36"/>
          <w:u w:val="none"/>
        </w:rPr>
        <w:t>How to convert the internship into a full-time return offer</w:t>
      </w:r>
    </w:p>
    <w:p>
      <w:pPr>
        <w:spacing w:line="480" w:lineRule="auto" w:before="0" w:after="0"/>
      </w:pPr>
      <w:r>
        <w:rPr>
          <w:rFonts w:ascii="Arial" w:hAnsi="Arial" w:cs="Arial" w:eastAsia="Arial"/>
          <w:b w:val="0"/>
          <w:color w:val="000000"/>
          <w:sz w:val="22"/>
          <w:u w:val="none"/>
        </w:rPr>
        <w:t>Once you land the internship, the work doesn't stop. Return-offer conversion at bulge bracket S&amp;T programs runs 70-85%, which means 15-30% of interns leave the summer without a full-time offer.</w:t>
      </w:r>
    </w:p>
    <w:p>
      <w:pPr>
        <w:spacing w:line="480" w:lineRule="auto" w:before="0" w:after="0"/>
      </w:pPr>
      <w:r>
        <w:rPr>
          <w:rFonts w:ascii="Arial" w:hAnsi="Arial" w:cs="Arial" w:eastAsia="Arial"/>
          <w:b w:val="0"/>
          <w:color w:val="000000"/>
          <w:sz w:val="22"/>
          <w:u w:val="none"/>
        </w:rPr>
        <w:t>The interns who get the full-time offer do six specific things:</w:t>
      </w:r>
    </w:p>
    <w:p>
      <w:pPr>
        <w:spacing w:line="480" w:lineRule="auto" w:before="0" w:after="0"/>
      </w:pPr>
      <w:r>
        <w:rPr>
          <w:rFonts w:ascii="Arial" w:hAnsi="Arial" w:cs="Arial" w:eastAsia="Arial"/>
          <w:b/>
          <w:color w:val="000000"/>
          <w:sz w:val="22"/>
          <w:u w:val="none"/>
        </w:rPr>
        <w:t>1. Pick your top-choice desk early and lobby for it.</w:t>
      </w:r>
      <w:r>
        <w:rPr>
          <w:rFonts w:ascii="Arial" w:hAnsi="Arial" w:cs="Arial" w:eastAsia="Arial"/>
          <w:b w:val="0"/>
          <w:color w:val="000000"/>
          <w:sz w:val="22"/>
          <w:u w:val="none"/>
        </w:rPr>
        <w:t xml:space="preserve"> Most programs let you rank desks. The candidates who get their top desk and then crush it stand out far more than the candidates who rotate through generic desks and never build a case for any specific seat.</w:t>
      </w:r>
    </w:p>
    <w:p>
      <w:pPr>
        <w:spacing w:line="480" w:lineRule="auto" w:before="0" w:after="0"/>
      </w:pPr>
      <w:r>
        <w:rPr>
          <w:rFonts w:ascii="Arial" w:hAnsi="Arial" w:cs="Arial" w:eastAsia="Arial"/>
          <w:b/>
          <w:color w:val="000000"/>
          <w:sz w:val="22"/>
          <w:u w:val="none"/>
        </w:rPr>
        <w:t>2. Memorize your seniors' names within week 1.</w:t>
      </w:r>
      <w:r>
        <w:rPr>
          <w:rFonts w:ascii="Arial" w:hAnsi="Arial" w:cs="Arial" w:eastAsia="Arial"/>
          <w:b w:val="0"/>
          <w:color w:val="000000"/>
          <w:sz w:val="22"/>
          <w:u w:val="none"/>
        </w:rPr>
        <w:t xml:space="preserve"> Trading floors are dense and senior bankers don't have time to keep introducing themselves to the intern. Knowing every senior name on your desk by day 5 gets you treated like a real analyst, not a tourist.</w:t>
      </w:r>
    </w:p>
    <w:p>
      <w:pPr>
        <w:spacing w:line="480" w:lineRule="auto" w:before="0" w:after="0"/>
      </w:pPr>
      <w:r>
        <w:rPr>
          <w:rFonts w:ascii="Arial" w:hAnsi="Arial" w:cs="Arial" w:eastAsia="Arial"/>
          <w:b/>
          <w:color w:val="000000"/>
          <w:sz w:val="22"/>
          <w:u w:val="none"/>
        </w:rPr>
        <w:t>3. Build a Bloomberg habit before the internship starts.</w:t>
      </w:r>
      <w:r>
        <w:rPr>
          <w:rFonts w:ascii="Arial" w:hAnsi="Arial" w:cs="Arial" w:eastAsia="Arial"/>
          <w:b w:val="0"/>
          <w:color w:val="000000"/>
          <w:sz w:val="22"/>
          <w:u w:val="none"/>
        </w:rPr>
        <w:t xml:space="preserve"> Walk in already comfortable with the Bloomberg terminal (basic functions: WEI, ECO, MOST, GP). Interns who waste week 1 figuring out the terminal get treated as slower.</w:t>
      </w:r>
    </w:p>
    <w:p>
      <w:pPr>
        <w:spacing w:line="480" w:lineRule="auto" w:before="0" w:after="0"/>
      </w:pPr>
      <w:r>
        <w:rPr>
          <w:rFonts w:ascii="Arial" w:hAnsi="Arial" w:cs="Arial" w:eastAsia="Arial"/>
          <w:b/>
          <w:color w:val="000000"/>
          <w:sz w:val="22"/>
          <w:u w:val="none"/>
        </w:rPr>
        <w:t>4. Get on a real trade or a real client call by week 3.</w:t>
      </w:r>
      <w:r>
        <w:rPr>
          <w:rFonts w:ascii="Arial" w:hAnsi="Arial" w:cs="Arial" w:eastAsia="Arial"/>
          <w:b w:val="0"/>
          <w:color w:val="000000"/>
          <w:sz w:val="22"/>
          <w:u w:val="none"/>
        </w:rPr>
        <w:t xml:space="preserve"> Not just observing, actually contributing analysis. Even a small contribution (a 2-line market commentary, a pricing check on a quote) is the kind of evidence senior traders use to advocate for you at the return-offer meeting.</w:t>
      </w:r>
    </w:p>
    <w:p>
      <w:pPr>
        <w:spacing w:line="480" w:lineRule="auto" w:before="0" w:after="0"/>
      </w:pPr>
      <w:r>
        <w:rPr>
          <w:rFonts w:ascii="Arial" w:hAnsi="Arial" w:cs="Arial" w:eastAsia="Arial"/>
          <w:b/>
          <w:color w:val="000000"/>
          <w:sz w:val="22"/>
          <w:u w:val="none"/>
        </w:rPr>
        <w:t>5. Do not get drunk at the firm's intern events.</w:t>
      </w:r>
      <w:r>
        <w:rPr>
          <w:rFonts w:ascii="Arial" w:hAnsi="Arial" w:cs="Arial" w:eastAsia="Arial"/>
          <w:b w:val="0"/>
          <w:color w:val="000000"/>
          <w:sz w:val="22"/>
          <w:u w:val="none"/>
        </w:rPr>
        <w:t xml:space="preserve"> This sounds obvious. The senior banker watching you stumble at a firm dinner remembers. Every cycle, at least 1-2 interns from each program get cut for behavioral reasons that traced back to a single bad evening.</w:t>
      </w:r>
    </w:p>
    <w:p>
      <w:pPr>
        <w:spacing w:line="480" w:lineRule="auto" w:before="0" w:after="0"/>
      </w:pPr>
      <w:r>
        <w:rPr>
          <w:rFonts w:ascii="Arial" w:hAnsi="Arial" w:cs="Arial" w:eastAsia="Arial"/>
          <w:b/>
          <w:color w:val="000000"/>
          <w:sz w:val="22"/>
          <w:u w:val="none"/>
        </w:rPr>
        <w:t>6. Ask for the offer.</w:t>
      </w:r>
      <w:r>
        <w:rPr>
          <w:rFonts w:ascii="Arial" w:hAnsi="Arial" w:cs="Arial" w:eastAsia="Arial"/>
          <w:b w:val="0"/>
          <w:color w:val="000000"/>
          <w:sz w:val="22"/>
          <w:u w:val="none"/>
        </w:rPr>
        <w:t xml:space="preserve"> In your final-week conversation with the desk head or HR partner, explicitly state that you want the full-time offer at this firm, on this desk. Candidates who never explicitly state it sometimes get passed over for candidates who did.</w:t>
      </w:r>
    </w:p>
    <w:p>
      <w:pPr>
        <w:spacing w:line="480" w:lineRule="auto" w:before="0" w:after="0"/>
      </w:pPr>
      <w:r>
        <w:rPr>
          <w:rFonts w:ascii="Arial" w:hAnsi="Arial" w:cs="Arial" w:eastAsia="Arial"/>
          <w:b/>
          <w:color w:val="000000"/>
          <w:sz w:val="36"/>
          <w:u w:val="none"/>
        </w:rPr>
        <w:t>Four common reasons summer interns get cut from the return-offer list</w:t>
      </w:r>
    </w:p>
    <w:p>
      <w:pPr>
        <w:spacing w:line="480" w:lineRule="auto" w:before="0" w:after="0"/>
      </w:pPr>
      <w:r>
        <w:rPr>
          <w:rFonts w:ascii="Arial" w:hAnsi="Arial" w:cs="Arial" w:eastAsia="Arial"/>
          <w:b w:val="0"/>
          <w:color w:val="000000"/>
          <w:sz w:val="22"/>
          <w:u w:val="none"/>
        </w:rPr>
        <w:t>After three cycles of watching WSG candidates go through S&amp;T summers, four failure patterns repeat:</w:t>
      </w:r>
    </w:p>
    <w:p>
      <w:pPr>
        <w:spacing w:line="480" w:lineRule="auto" w:before="0" w:after="0"/>
      </w:pPr>
      <w:r>
        <w:rPr>
          <w:rFonts w:ascii="Arial" w:hAnsi="Arial" w:cs="Arial" w:eastAsia="Arial"/>
          <w:b/>
          <w:color w:val="000000"/>
          <w:sz w:val="22"/>
          <w:u w:val="none"/>
        </w:rPr>
        <w:t>Failure 1: Treating the rotation as observation, not contribution.</w:t>
      </w:r>
      <w:r>
        <w:rPr>
          <w:rFonts w:ascii="Arial" w:hAnsi="Arial" w:cs="Arial" w:eastAsia="Arial"/>
          <w:b w:val="0"/>
          <w:color w:val="000000"/>
          <w:sz w:val="22"/>
          <w:u w:val="none"/>
        </w:rPr>
        <w:t xml:space="preserve"> The interns who pass actively contribute on every desk. The interns who fail sit back, take notes, and never put a stake in the ground. </w:t>
      </w:r>
      <w:r>
        <w:rPr>
          <w:rFonts w:ascii="Arial" w:hAnsi="Arial" w:cs="Arial" w:eastAsia="Arial"/>
          <w:b/>
          <w:color w:val="000000"/>
          <w:sz w:val="22"/>
          <w:u w:val="none"/>
        </w:rPr>
        <w:t>Senior traders write performance feedback based on "did this intern do anything useful?" Not on "did this intern attend every meeting?"</w:t>
      </w:r>
    </w:p>
    <w:p>
      <w:pPr>
        <w:spacing w:line="480" w:lineRule="auto" w:before="0" w:after="0"/>
      </w:pPr>
      <w:r>
        <w:rPr>
          <w:rFonts w:ascii="Arial" w:hAnsi="Arial" w:cs="Arial" w:eastAsia="Arial"/>
          <w:b/>
          <w:color w:val="000000"/>
          <w:sz w:val="22"/>
          <w:u w:val="none"/>
        </w:rPr>
        <w:t>Failure 2: Hiding from market days that punish their view.</w:t>
      </w:r>
      <w:r>
        <w:rPr>
          <w:rFonts w:ascii="Arial" w:hAnsi="Arial" w:cs="Arial" w:eastAsia="Arial"/>
          <w:b w:val="0"/>
          <w:color w:val="000000"/>
          <w:sz w:val="22"/>
          <w:u w:val="none"/>
        </w:rPr>
        <w:t xml:space="preserve"> Interns who develop a view on a market and then quietly disappear when the market moves against them get marked as weak. The right move when your view is wrong: tell the desk head why you were wrong and what you learned. </w:t>
      </w:r>
      <w:r>
        <w:rPr>
          <w:rFonts w:ascii="Arial" w:hAnsi="Arial" w:cs="Arial" w:eastAsia="Arial"/>
          <w:b/>
          <w:color w:val="000000"/>
          <w:sz w:val="22"/>
          <w:u w:val="none"/>
        </w:rPr>
        <w:t>Floor culture rewards intellectual honesty about losses.</w:t>
      </w:r>
    </w:p>
    <w:p>
      <w:pPr>
        <w:spacing w:line="480" w:lineRule="auto" w:before="0" w:after="0"/>
      </w:pPr>
      <w:r>
        <w:rPr>
          <w:rFonts w:ascii="Arial" w:hAnsi="Arial" w:cs="Arial" w:eastAsia="Arial"/>
          <w:b/>
          <w:color w:val="000000"/>
          <w:sz w:val="22"/>
          <w:u w:val="none"/>
        </w:rPr>
        <w:t>Failure 3: Burnout in weeks 7-8.</w:t>
      </w:r>
      <w:r>
        <w:rPr>
          <w:rFonts w:ascii="Arial" w:hAnsi="Arial" w:cs="Arial" w:eastAsia="Arial"/>
          <w:b w:val="0"/>
          <w:color w:val="000000"/>
          <w:sz w:val="22"/>
          <w:u w:val="none"/>
        </w:rPr>
        <w:t xml:space="preserve"> Most interns are sharp in weeks 1-4 and then visibly fade in the back half. The interns who get the offer pace their energy across all 9-10 weeks. Sleep is non-negotiable.</w:t>
      </w:r>
    </w:p>
    <w:p>
      <w:pPr>
        <w:spacing w:line="480" w:lineRule="auto" w:before="0" w:after="0"/>
      </w:pPr>
      <w:r>
        <w:rPr>
          <w:rFonts w:ascii="Arial" w:hAnsi="Arial" w:cs="Arial" w:eastAsia="Arial"/>
          <w:b/>
          <w:color w:val="000000"/>
          <w:sz w:val="22"/>
          <w:u w:val="none"/>
        </w:rPr>
        <w:t>Failure 4: Treating the summer as networking-only.</w:t>
      </w:r>
      <w:r>
        <w:rPr>
          <w:rFonts w:ascii="Arial" w:hAnsi="Arial" w:cs="Arial" w:eastAsia="Arial"/>
          <w:b w:val="0"/>
          <w:color w:val="000000"/>
          <w:sz w:val="22"/>
          <w:u w:val="none"/>
        </w:rPr>
        <w:t xml:space="preserve"> Some interns spend their summer collecting coffee chats and not doing the actual desk work. </w:t>
      </w:r>
      <w:r>
        <w:rPr>
          <w:rFonts w:ascii="Arial" w:hAnsi="Arial" w:cs="Arial" w:eastAsia="Arial"/>
          <w:b/>
          <w:color w:val="000000"/>
          <w:sz w:val="22"/>
          <w:u w:val="none"/>
        </w:rPr>
        <w:t>The MD writing your evaluation cares about the work product, not the network you built.</w:t>
      </w:r>
      <w:r>
        <w:rPr>
          <w:rFonts w:ascii="Arial" w:hAnsi="Arial" w:cs="Arial" w:eastAsia="Arial"/>
          <w:b w:val="0"/>
          <w:color w:val="000000"/>
          <w:sz w:val="22"/>
          <w:u w:val="none"/>
        </w:rPr>
        <w:t xml:space="preserve"> Networking is the seasoning, not the meal.</w:t>
      </w:r>
    </w:p>
    <w:p>
      <w:pPr>
        <w:spacing w:line="480" w:lineRule="auto" w:before="0" w:after="0"/>
      </w:pPr>
      <w:r>
        <w:rPr>
          <w:rFonts w:ascii="Arial" w:hAnsi="Arial" w:cs="Arial" w:eastAsia="Arial"/>
          <w:b/>
          <w:color w:val="000000"/>
          <w:sz w:val="36"/>
          <w:u w:val="none"/>
        </w:rPr>
        <w:t>The honest read on landing the S&amp;T internship in 2026</w:t>
      </w:r>
    </w:p>
    <w:p>
      <w:pPr>
        <w:spacing w:line="480" w:lineRule="auto" w:before="0" w:after="0"/>
      </w:pPr>
      <w:r>
        <w:rPr>
          <w:rFonts w:ascii="Arial" w:hAnsi="Arial" w:cs="Arial" w:eastAsia="Arial"/>
          <w:b w:val="0"/>
          <w:color w:val="000000"/>
          <w:sz w:val="22"/>
          <w:u w:val="none"/>
        </w:rPr>
        <w:t xml:space="preserve">S&amp;T summer recruiting at the bulge brackets is harder than it was three years ago. The cycle has compressed, the markets-fluency bar has risen, and the firms are filtering more aggressively at the HireVue stage. </w:t>
      </w:r>
      <w:r>
        <w:rPr>
          <w:rFonts w:ascii="Arial" w:hAnsi="Arial" w:cs="Arial" w:eastAsia="Arial"/>
          <w:b/>
          <w:color w:val="000000"/>
          <w:sz w:val="22"/>
          <w:u w:val="none"/>
        </w:rPr>
        <w:t>The candidates who land bulge bracket S&amp;T offers in 2026 walk in with two months of WSJ daily reading, fluent vocabulary across rates / FX / equities / derivatives, sub-5-second mental math, and at least three named contacts at each target firm.</w:t>
      </w:r>
    </w:p>
    <w:p>
      <w:pPr>
        <w:spacing w:line="480" w:lineRule="auto" w:before="0" w:after="0"/>
      </w:pPr>
      <w:r>
        <w:rPr>
          <w:rFonts w:ascii="Arial" w:hAnsi="Arial" w:cs="Arial" w:eastAsia="Arial"/>
          <w:b w:val="0"/>
          <w:color w:val="000000"/>
          <w:sz w:val="22"/>
          <w:u w:val="none"/>
        </w:rPr>
        <w:t>For the broader career context (sales-vs-trading-vs-structuring distinction, top firms, exit options, post-internship analyst trajectory), see [reference: Ultimate Guide on How to Get into Sales and Trading]. That article is the strategic context. This one is the tactical internship playbook.</w:t>
      </w:r>
    </w:p>
    <w:p>
      <w:pPr>
        <w:spacing w:line="480" w:lineRule="auto" w:before="0" w:after="0"/>
      </w:pPr>
      <w:r>
        <w:rPr>
          <w:rFonts w:ascii="Arial" w:hAnsi="Arial" w:cs="Arial" w:eastAsia="Arial"/>
          <w:b w:val="0"/>
          <w:color w:val="000000"/>
          <w:sz w:val="22"/>
          <w:u w:val="none"/>
        </w:rPr>
        <w:t>The combination is what gets you the seat. Read both, build the markets fluency in sophomore fall, and you'll be ahead of 90% of the applicants by the time recruiting opens.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