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48"/>
          <w:u w:val="none"/>
        </w:rPr>
        <w:t>How to Prepare for Evercore Investment Banking Interview Questions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Meta description: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WSG founder Stephen Turban breaks down Evercore investment banking interview prep: the technical bar, the behavioral filter, the superday format, and what separates the offers from the rejections.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Evercore is one of the hardest IB seats to land on Wall Street. The class is small, the interview is technical-heavy, and the firm is more selective than most bulge brackets on a per-seat basis. </w:t>
      </w:r>
      <w:r>
        <w:rPr>
          <w:rFonts w:ascii="Arial" w:hAnsi="Arial" w:cs="Arial" w:eastAsia="Arial"/>
          <w:b/>
          <w:color w:val="000000"/>
          <w:sz w:val="22"/>
          <w:u w:val="none"/>
        </w:rPr>
        <w:t>Acceptance rates for the Evercore Investment Banking Summer Analyst program run below 1.5% at the Tier 1 schools and even tighter at non-targets.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This guide breaks down what Evercore is actually looking for, how the process tests for it, and the prep plan I'd give a sophomore who said they wanted Evercore Restructuring or Evercore M&amp;A for Summer 2028.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 does the Evercore interview process actually look like?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Evercore runs a compressed cycle. First round is typically a single 30-minute Zoom interview with a current analyst or associate. Heavy on technicals, light on small talk, fast paced.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second round is the Evercore Superday: 4 to 6 back-to-back interviews with associates, VPs, and an MD over a single half-day.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Decisions usually come within 48 hours. The candidates who do well are the ones who've done the technical prep before they got the invitation.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 does Evercore look for in a candidate?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Start with the firm's perspective. Evercore is an independent advisory bank: no balance sheet, no equity research, no trading. The firm wins mandates on the strength of the idea and the relationship, not on cross-sell from a balance sheet. </w:t>
      </w:r>
      <w:r>
        <w:rPr>
          <w:rFonts w:ascii="Arial" w:hAnsi="Arial" w:cs="Arial" w:eastAsia="Arial"/>
          <w:b/>
          <w:color w:val="000000"/>
          <w:sz w:val="22"/>
          <w:u w:val="none"/>
        </w:rPr>
        <w:t>What Evercore needs is bankers who can deliver an independent view a client trusts more than the BB pitch.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That's the candidate the interview is screening for.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1. The technical bar at Evercore is one of the highest in IB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Expect drilling on the three-statement walk, DCF mechanics (including WACC derivation and terminal value assumptions), accretion / dilution math, LBO mechanics, and M&amp;A-specific scenarios.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Evercore-specific signal is the depth of the follow-up question, not the breadth of the topic list.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A representative chain you should be able to walk: depreciation increases by $10, walk through the three statements. Now assume a 25% tax rate and a deferred tax asset. Walk through again. Now the company is in net operating loss carryforward territory. What changes? Most candidates handle the first question. Far fewer handle the third.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2. The behavioral round is shorter than you think and that matters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Most Evercore interviews open with two to three minutes of "walk me through your resume" and then dive into technicals.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behavioral surface area is small, which means every behavioral answer has to be airtight.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The "Why Evercore" question is the single most important behavioral answer to nail. A weak answer says "Evercore is prestigious." A strong answer names the firm's independent-advisory model and connects it to the candidate's interest.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3. Restructuring versus M&amp;A: which Evercore seat are you targeting?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Evercore runs two materially different analyst pools. The M&amp;A track is the larger group with broader sector coverage. The Restructuring track is smaller and focused on debtor-side and creditor-side advisory in distressed situations.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The interview overlaps and diverges. M&amp;A candidates get heavier accretion / dilution and merger-model questions. RX candidates get heavier waterfall and cap table questions.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"Why Evercore RX" question requires a different answer than "Why Evercore M&amp;A," and you should know which seat you're applying for before walking in.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In 2025, Evercore RX was the creditor-side advisor on the First Brands Chapter 11 with Lazard on the debtor side, and Evercore handled multiple high-profile LME workouts through the year. If you're applying to RX, reference at least one current Evercore deal with a real view on the outcome.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4. The Superday compresses 4 to 6 interviews into a half-day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Expect 4 to 6 interviews back to back, typically with two analysts, two VPs, and an MD. Each interview runs 25 to 45 minutes. The format alternates technical-heavy with behavioral-heavy. The MD round is usually last and the most fit-focused.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Evercore Superday isn't endurance; it's consistency.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The candidate who scores 8 out of 10 in every interview beats the candidate who scores 10 in three and 5 in three. The rubric weights consistency heavily.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5. The technical drill that wins Evercore is the second-derivative pattern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Most candidates prep for technical questions by memorizing the answer to the standard question. </w:t>
      </w:r>
      <w:r>
        <w:rPr>
          <w:rFonts w:ascii="Arial" w:hAnsi="Arial" w:cs="Arial" w:eastAsia="Arial"/>
          <w:b/>
          <w:color w:val="000000"/>
          <w:sz w:val="22"/>
          <w:u w:val="none"/>
        </w:rPr>
        <w:t>Evercore's bar is asking the follow-up to that answer, and the follow-up to that follow-up.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For every standard question (DCF walk, LBO mechanics, accretion / dilution), prep three layers of follow-up. What changes if WACC moves 100bps? What changes if revenue growth is 2% instead of 5%? What changes if the terminal value multiple is at the low end of comps?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6. The Evercore-specific behavioral questions worth pre-preparing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A few questions show up in Evercore interviews more often than at other firms.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"Walk me through a recent Evercore deal." Have one ready. Pull from the </w:t>
      </w:r>
      <w:hyperlink r:id="rId9">
        <w:r>
          <w:rPr>
            <w:rFonts w:ascii="Arial" w:hAnsi="Arial" w:cs="Arial" w:eastAsia="Arial"/>
            <w:sz w:val="22"/>
            <w:color w:val="0563C1"/>
            <w:u w:val="single"/>
          </w:rPr>
          <w:t xml:space="preserve">Evercore newsroom</w:t>
        </w:r>
      </w:hyperlink>
      <w:r>
        <w:rPr>
          <w:rFonts w:ascii="Arial" w:hAnsi="Arial" w:cs="Arial" w:eastAsia="Arial"/>
          <w:b w:val="0"/>
          <w:color w:val="000000"/>
          <w:sz w:val="22"/>
          <w:u w:val="none"/>
        </w:rPr>
        <w:t>. Recent M&amp;A and RX deals are public.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"What's the most interesting deal in the market right now and why?" Have a view. Pick a deal in the last six months and be able to defend the view if pushed.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"Tell me about a time you worked with a difficult teammate." Standard behavioral. The Evercore filter here is whether your answer demonstrates judgment.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7. The Evercore RX prep stack is its own thing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If you're applying to Evercore Restructuring, the prep above is necessary but not sufficient.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Read Moyer's *Distressed Debt Analysis* chapters 1 through 6. Drill waterfall mechanics until you can run a waterfall on a public cap table without notes. Pick two recent Evercore RX deals (the First Brands creditor-side mandate is the obvious 2025 pick) and form a real view. Subscribe to </w:t>
      </w:r>
      <w:hyperlink r:id="rId10">
        <w:r>
          <w:rPr>
            <w:rFonts w:ascii="Arial" w:hAnsi="Arial" w:cs="Arial" w:eastAsia="Arial"/>
            <w:sz w:val="22"/>
            <w:color w:val="0563C1"/>
            <w:u w:val="single"/>
          </w:rPr>
          <w:t xml:space="preserve">Pari Passu</w:t>
        </w:r>
      </w:hyperlink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and read at least three recent LME or Chapter 11 writeups.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Say this, don't say that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Why Evercore over Goldman or Morgan Stanley?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Don't say: "Evercore is more prestigious in M&amp;A."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Say: "Evercore wins mandates because the advice is fully independent. There's no equity research desk publishing a buy rating on the client's competitor. There's no balance sheet that could create perceived conflict. The advisor's incentive is fully aligned with the client's outcome. That's the seat I want."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Why Evercore Restructuring?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Don't say: "Restructuring is interesting and I like distressed credit."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Say: "Restructuring is the most meritocratic group in banking. The shop's pitch wins the mandate because there's rarely a pre-existing relationship. Evercore RX won the creditor-side First Brands mandate in 2025 with that kind of pitch. That's the muscle I want to build."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Walk me through a recent Evercore deal you're interested in.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Don't say: "I read about a deal but I don't remember the details."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Say: "Evercore advised on [name] in [month]. The deal economics were [specific]. My view is [specific]. The part I'd want to learn more about is [specific]."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 to do this week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Apply the day applications open. Drill the three-statement walk and the DCF until you can do both without thinking, then layer the second-derivative drill on top. Pick one current Evercore deal, read the press release, form a view, write it down, refine it. Network with one current Evercore analyst and ask: "what do you wish you'd known before your Superday?"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candidates who land Evercore offers do all four of the above by the time their first-round invitation arrives. The candidates who get cut start the drilling after the invitation and run out of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vercore.com/about-evercore/news/" TargetMode="External"/><Relationship Id="rId10" Type="http://schemas.openxmlformats.org/officeDocument/2006/relationships/hyperlink" Target="https://restructuringnewslet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