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86DC9">
      <w:pPr>
        <w:pStyle w:val="2"/>
        <w:rPr>
          <w:rFonts w:hint="eastAsia" w:ascii="宋体" w:hAnsi="宋体" w:eastAsia="宋体" w:cs="宋体"/>
          <w:color w:val="auto"/>
        </w:rPr>
      </w:pPr>
      <w:bookmarkStart w:id="0" w:name="概率论与数理统计-期末复习资料"/>
      <w:r>
        <w:rPr>
          <w:rFonts w:hint="eastAsia" w:ascii="宋体" w:hAnsi="宋体" w:eastAsia="宋体" w:cs="宋体"/>
          <w:color w:val="auto"/>
        </w:rPr>
        <w:t>概率论与数理统计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期末复习资料</w:t>
      </w:r>
    </w:p>
    <w:p w14:paraId="48AAC33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2025—2026学年第2学期</w:t>
      </w:r>
      <w:r>
        <w:rPr>
          <w:rFonts w:hint="eastAsia" w:ascii="宋体" w:hAnsi="宋体" w:eastAsia="宋体" w:cs="宋体"/>
          <w:b/>
          <w:bCs/>
          <w:color w:val="auto"/>
        </w:rPr>
        <w:t>　　</w:t>
      </w:r>
      <w:r>
        <w:rPr>
          <w:rFonts w:hint="eastAsia" w:ascii="宋体" w:hAnsi="宋体" w:eastAsia="宋体" w:cs="宋体"/>
          <w:b/>
          <w:bCs/>
          <w:color w:val="auto"/>
        </w:rPr>
        <w:t>2024级软件工程中外01、02班</w:t>
      </w:r>
    </w:p>
    <w:p w14:paraId="0C9CF624">
      <w:pPr>
        <w:pStyle w:val="4"/>
        <w:rPr>
          <w:rFonts w:hint="eastAsia" w:ascii="宋体" w:hAnsi="宋体" w:eastAsia="宋体" w:cs="宋体"/>
          <w:color w:val="auto"/>
        </w:rPr>
      </w:pPr>
      <w:bookmarkStart w:id="1" w:name="考试说明"/>
    </w:p>
    <w:p w14:paraId="369CD03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考试说明</w:t>
      </w:r>
    </w:p>
    <w:p w14:paraId="724B139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考试时间</w:t>
      </w:r>
      <w:r>
        <w:rPr>
          <w:rFonts w:hint="eastAsia" w:ascii="宋体" w:hAnsi="宋体" w:eastAsia="宋体" w:cs="宋体"/>
          <w:color w:val="auto"/>
        </w:rPr>
        <w:t>：120分钟，满分100分</w:t>
      </w:r>
    </w:p>
    <w:p w14:paraId="48C5430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允许使用计算器</w:t>
      </w:r>
      <w:r>
        <w:rPr>
          <w:rFonts w:hint="eastAsia" w:ascii="宋体" w:hAnsi="宋体" w:eastAsia="宋体" w:cs="宋体"/>
          <w:color w:val="auto"/>
        </w:rPr>
        <w:t>，试卷末附常用分布表</w:t>
      </w:r>
    </w:p>
    <w:p w14:paraId="7131C89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题型与分值</w:t>
      </w:r>
      <w:r>
        <w:rPr>
          <w:rFonts w:hint="eastAsia" w:ascii="宋体" w:hAnsi="宋体" w:eastAsia="宋体" w:cs="宋体"/>
          <w:color w:val="auto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1176"/>
        <w:gridCol w:w="756"/>
      </w:tblGrid>
      <w:tr w14:paraId="1A5A0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2F7ECE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题型</w:t>
            </w:r>
          </w:p>
        </w:tc>
        <w:tc>
          <w:p w14:paraId="2092E23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题数</w:t>
            </w:r>
          </w:p>
        </w:tc>
        <w:tc>
          <w:p w14:paraId="5C0F3190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每题分值</w:t>
            </w:r>
          </w:p>
        </w:tc>
        <w:tc>
          <w:p w14:paraId="7D96D96E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小计</w:t>
            </w:r>
          </w:p>
        </w:tc>
      </w:tr>
      <w:tr w14:paraId="5B53A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E635C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单项选择题</w:t>
            </w:r>
          </w:p>
        </w:tc>
        <w:tc>
          <w:p w14:paraId="4B1AC911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</w:t>
            </w:r>
          </w:p>
        </w:tc>
        <w:tc>
          <w:p w14:paraId="6EE909F4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3分</w:t>
            </w:r>
          </w:p>
        </w:tc>
        <w:tc>
          <w:p w14:paraId="58862252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30分</w:t>
            </w:r>
          </w:p>
        </w:tc>
      </w:tr>
      <w:tr w14:paraId="0BA33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B14C3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填空题</w:t>
            </w:r>
          </w:p>
        </w:tc>
        <w:tc>
          <w:p w14:paraId="3450A989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</w:t>
            </w:r>
          </w:p>
        </w:tc>
        <w:tc>
          <w:p w14:paraId="3FC6C4F5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2分</w:t>
            </w:r>
          </w:p>
        </w:tc>
        <w:tc>
          <w:p w14:paraId="13887727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20分</w:t>
            </w:r>
          </w:p>
        </w:tc>
      </w:tr>
      <w:tr w14:paraId="5A4D4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43952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计算题</w:t>
            </w:r>
          </w:p>
        </w:tc>
        <w:tc>
          <w:p w14:paraId="7C152354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5</w:t>
            </w:r>
          </w:p>
        </w:tc>
        <w:tc>
          <w:p w14:paraId="7A6BE4B3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10分</w:t>
            </w:r>
          </w:p>
        </w:tc>
        <w:tc>
          <w:p w14:paraId="5CBBF410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50分</w:t>
            </w:r>
          </w:p>
        </w:tc>
      </w:tr>
      <w:bookmarkEnd w:id="1"/>
    </w:tbl>
    <w:p w14:paraId="55536869">
      <w:pPr>
        <w:pStyle w:val="4"/>
        <w:rPr>
          <w:rFonts w:hint="eastAsia" w:ascii="宋体" w:hAnsi="宋体" w:eastAsia="宋体" w:cs="宋体"/>
          <w:color w:val="auto"/>
        </w:rPr>
      </w:pPr>
      <w:bookmarkStart w:id="2" w:name="各章考点分布"/>
    </w:p>
    <w:p w14:paraId="637DF73F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各章考点分布</w:t>
      </w:r>
    </w:p>
    <w:tbl>
      <w:tblPr>
        <w:tblStyle w:val="41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3345"/>
        <w:gridCol w:w="1364"/>
        <w:gridCol w:w="1363"/>
        <w:gridCol w:w="1243"/>
      </w:tblGrid>
      <w:tr w14:paraId="59DDA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332EA3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章节</w:t>
            </w:r>
          </w:p>
        </w:tc>
        <w:tc>
          <w:tcPr>
            <w:tcW w:w="1888" w:type="pct"/>
          </w:tcPr>
          <w:p w14:paraId="4FC7CDA1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核心考点</w:t>
            </w:r>
          </w:p>
        </w:tc>
        <w:tc>
          <w:tcPr>
            <w:tcW w:w="770" w:type="pct"/>
          </w:tcPr>
          <w:p w14:paraId="3317A077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选择题</w:t>
            </w:r>
          </w:p>
        </w:tc>
        <w:tc>
          <w:tcPr>
            <w:tcW w:w="769" w:type="pct"/>
          </w:tcPr>
          <w:p w14:paraId="19554EE3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填空题</w:t>
            </w:r>
          </w:p>
        </w:tc>
        <w:tc>
          <w:tcPr>
            <w:tcW w:w="701" w:type="pct"/>
          </w:tcPr>
          <w:p w14:paraId="39738192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计算题</w:t>
            </w:r>
          </w:p>
        </w:tc>
      </w:tr>
      <w:tr w14:paraId="0731B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70B93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第1章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概率论基础</w:t>
            </w:r>
          </w:p>
        </w:tc>
        <w:tc>
          <w:tcPr>
            <w:tcW w:w="1888" w:type="pct"/>
          </w:tcPr>
          <w:p w14:paraId="051BF6B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事件运算、概率性质、条件概率、全概率/贝叶斯公式、独立性、古典概型</w:t>
            </w:r>
          </w:p>
        </w:tc>
        <w:tc>
          <w:tcPr>
            <w:tcW w:w="770" w:type="pct"/>
          </w:tcPr>
          <w:p w14:paraId="019A387F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2题</w:t>
            </w:r>
          </w:p>
        </w:tc>
        <w:tc>
          <w:tcPr>
            <w:tcW w:w="769" w:type="pct"/>
          </w:tcPr>
          <w:p w14:paraId="4F4C5B3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2题</w:t>
            </w:r>
          </w:p>
        </w:tc>
        <w:tc>
          <w:tcPr>
            <w:tcW w:w="701" w:type="pct"/>
          </w:tcPr>
          <w:p w14:paraId="77A49532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</w:tr>
      <w:tr w14:paraId="569E1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A21C3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第2章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随机变量</w:t>
            </w:r>
          </w:p>
        </w:tc>
        <w:tc>
          <w:tcPr>
            <w:tcW w:w="1888" w:type="pct"/>
          </w:tcPr>
          <w:p w14:paraId="05586DF5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分布律、分布函数(求常数)、概率密度、二项/泊松/正态/指数分布</w:t>
            </w:r>
          </w:p>
        </w:tc>
        <w:tc>
          <w:tcPr>
            <w:tcW w:w="770" w:type="pct"/>
          </w:tcPr>
          <w:p w14:paraId="2B86704F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2题</w:t>
            </w:r>
          </w:p>
        </w:tc>
        <w:tc>
          <w:tcPr>
            <w:tcW w:w="769" w:type="pct"/>
          </w:tcPr>
          <w:p w14:paraId="31C6F3D6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2题</w:t>
            </w:r>
          </w:p>
        </w:tc>
        <w:tc>
          <w:tcPr>
            <w:tcW w:w="701" w:type="pct"/>
          </w:tcPr>
          <w:p w14:paraId="791F7985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</w:tr>
      <w:tr w14:paraId="57843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F1F70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第3章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多维随机变量</w:t>
            </w:r>
          </w:p>
        </w:tc>
        <w:tc>
          <w:tcPr>
            <w:tcW w:w="1888" w:type="pct"/>
          </w:tcPr>
          <w:p w14:paraId="4D10A37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联合分布、边缘分布、独立性、独立正态之和</w:t>
            </w:r>
          </w:p>
        </w:tc>
        <w:tc>
          <w:tcPr>
            <w:tcW w:w="770" w:type="pct"/>
          </w:tcPr>
          <w:p w14:paraId="4C273E74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6A2A878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01" w:type="pct"/>
          </w:tcPr>
          <w:p w14:paraId="32B5AC3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—</w:t>
            </w:r>
          </w:p>
        </w:tc>
      </w:tr>
      <w:tr w14:paraId="7D095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C5A23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第4章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数字特征</w:t>
            </w:r>
          </w:p>
        </w:tc>
        <w:tc>
          <w:tcPr>
            <w:tcW w:w="1888" w:type="pct"/>
          </w:tcPr>
          <w:p w14:paraId="65173475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期望/方差的线性性质、协方差与相关系数、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XY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</m:t>
              </m:r>
            </m:oMath>
          </w:p>
        </w:tc>
        <w:tc>
          <w:tcPr>
            <w:tcW w:w="770" w:type="pct"/>
          </w:tcPr>
          <w:p w14:paraId="7E35282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72E44846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2题</w:t>
            </w:r>
          </w:p>
        </w:tc>
        <w:tc>
          <w:tcPr>
            <w:tcW w:w="701" w:type="pct"/>
          </w:tcPr>
          <w:p w14:paraId="34C3FC89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</w:tr>
      <w:tr w14:paraId="18305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CEEEC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第5章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大数定律与中心极限定理</w:t>
            </w:r>
          </w:p>
        </w:tc>
        <w:tc>
          <w:tcPr>
            <w:tcW w:w="1888" w:type="pct"/>
          </w:tcPr>
          <w:p w14:paraId="609D29B7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切比雪夫不等式、辛钦大数定律、中心极限定理</w:t>
            </w:r>
          </w:p>
        </w:tc>
        <w:tc>
          <w:tcPr>
            <w:tcW w:w="770" w:type="pct"/>
          </w:tcPr>
          <w:p w14:paraId="6B1AC6DF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14FF973F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01" w:type="pct"/>
          </w:tcPr>
          <w:p w14:paraId="3872855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—</w:t>
            </w:r>
          </w:p>
        </w:tc>
      </w:tr>
      <w:tr w14:paraId="13282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F3B1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第6章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数理统计基础</w:t>
            </w:r>
          </w:p>
        </w:tc>
        <w:tc>
          <w:tcPr>
            <w:tcW w:w="1888" w:type="pct"/>
          </w:tcPr>
          <w:p w14:paraId="24D231A7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χ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color w:val="auto"/>
              </w:rPr>
              <w:t>分布、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t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>分布、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F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>分布、抽样分布定理</w:t>
            </w:r>
          </w:p>
        </w:tc>
        <w:tc>
          <w:tcPr>
            <w:tcW w:w="770" w:type="pct"/>
          </w:tcPr>
          <w:p w14:paraId="384345F2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2C484BF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01" w:type="pct"/>
          </w:tcPr>
          <w:p w14:paraId="7272DA2B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—</w:t>
            </w:r>
          </w:p>
        </w:tc>
      </w:tr>
      <w:tr w14:paraId="3C3CF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1F24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第7章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参数估计</w:t>
            </w:r>
          </w:p>
        </w:tc>
        <w:tc>
          <w:tcPr>
            <w:tcW w:w="1888" w:type="pct"/>
          </w:tcPr>
          <w:p w14:paraId="261117BE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矩估计、最大似然估计、无偏性、置信区间(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>已知/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>未知)</w:t>
            </w:r>
          </w:p>
        </w:tc>
        <w:tc>
          <w:tcPr>
            <w:tcW w:w="770" w:type="pct"/>
          </w:tcPr>
          <w:p w14:paraId="4427085A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4FB7544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01" w:type="pct"/>
          </w:tcPr>
          <w:p w14:paraId="3D027591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</w:tr>
      <w:tr w14:paraId="702BF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51B5C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第8章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假设检验</w:t>
            </w:r>
          </w:p>
        </w:tc>
        <w:tc>
          <w:tcPr>
            <w:tcW w:w="1888" w:type="pct"/>
          </w:tcPr>
          <w:p w14:paraId="0B5C861C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两类错误概念、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t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>检验（均值）、</w:t>
            </w: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χ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color w:val="auto"/>
              </w:rPr>
              <w:t>检验（方差）</w:t>
            </w:r>
          </w:p>
        </w:tc>
        <w:tc>
          <w:tcPr>
            <w:tcW w:w="770" w:type="pct"/>
          </w:tcPr>
          <w:p w14:paraId="492898A6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  <w:tc>
          <w:tcPr>
            <w:tcW w:w="769" w:type="pct"/>
          </w:tcPr>
          <w:p w14:paraId="06A83658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—</w:t>
            </w:r>
          </w:p>
        </w:tc>
        <w:tc>
          <w:tcPr>
            <w:tcW w:w="701" w:type="pct"/>
          </w:tcPr>
          <w:p w14:paraId="58A80853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1题</w:t>
            </w:r>
          </w:p>
        </w:tc>
      </w:tr>
    </w:tbl>
    <w:p w14:paraId="7E5E76CB">
      <w:pPr>
        <w:rPr>
          <w:rFonts w:hint="eastAsia" w:ascii="宋体" w:hAnsi="宋体" w:eastAsia="宋体" w:cs="宋体"/>
          <w:color w:val="auto"/>
        </w:rPr>
      </w:pPr>
      <w:bookmarkStart w:id="29" w:name="_GoBack"/>
      <w:bookmarkEnd w:id="29"/>
    </w:p>
    <w:bookmarkEnd w:id="2"/>
    <w:p w14:paraId="35674B2B">
      <w:pPr>
        <w:pStyle w:val="4"/>
        <w:rPr>
          <w:rFonts w:hint="eastAsia" w:ascii="宋体" w:hAnsi="宋体" w:eastAsia="宋体" w:cs="宋体"/>
          <w:b/>
          <w:bCs/>
          <w:color w:val="auto"/>
        </w:rPr>
      </w:pPr>
      <w:bookmarkStart w:id="3" w:name="一选择题专项练习共25题"/>
    </w:p>
    <w:p w14:paraId="1F317599">
      <w:pPr>
        <w:pStyle w:val="4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一、选择题专项练习（共25题）</w:t>
      </w:r>
    </w:p>
    <w:p w14:paraId="08C52F78">
      <w:pPr>
        <w:pStyle w:val="5"/>
        <w:rPr>
          <w:rFonts w:hint="eastAsia" w:ascii="宋体" w:hAnsi="宋体" w:eastAsia="宋体" w:cs="宋体"/>
          <w:color w:val="auto"/>
        </w:rPr>
      </w:pPr>
      <w:bookmarkStart w:id="4" w:name="第1章-概率论基础"/>
      <w:r>
        <w:rPr>
          <w:rFonts w:hint="eastAsia" w:ascii="宋体" w:hAnsi="宋体" w:eastAsia="宋体" w:cs="宋体"/>
          <w:color w:val="auto"/>
        </w:rPr>
        <w:t>第1章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概率论基础</w:t>
      </w:r>
    </w:p>
    <w:p w14:paraId="4C839AF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互不相容，则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015DEBD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1.0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0.76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0.24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0.2</m:t>
        </m:r>
      </m:oMath>
    </w:p>
    <w:p w14:paraId="67CF76E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45582197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互不相容，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1.0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0ADB388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§1.3，可参考作业第1章第3题。</w:t>
      </w:r>
    </w:p>
    <w:p w14:paraId="6AC538DC">
      <w:pPr>
        <w:rPr>
          <w:rFonts w:hint="eastAsia" w:ascii="宋体" w:hAnsi="宋体" w:eastAsia="宋体" w:cs="宋体"/>
          <w:color w:val="auto"/>
        </w:rPr>
      </w:pPr>
    </w:p>
    <w:p w14:paraId="0CF203C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6EF7B0D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4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</w:p>
    <w:p w14:paraId="14FE925F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0F8B1C56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0.2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0.2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0.4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7A930FC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§1.5 </w:t>
      </w:r>
      <w:r>
        <w:rPr>
          <w:rFonts w:hint="eastAsia" w:ascii="宋体" w:hAnsi="宋体" w:eastAsia="宋体" w:cs="宋体"/>
          <w:color w:val="auto"/>
        </w:rPr>
        <w:t>条件概率。</w:t>
      </w:r>
    </w:p>
    <w:p w14:paraId="59A8583B">
      <w:pPr>
        <w:rPr>
          <w:rFonts w:hint="eastAsia" w:ascii="宋体" w:hAnsi="宋体" w:eastAsia="宋体" w:cs="宋体"/>
          <w:color w:val="auto"/>
        </w:rPr>
      </w:pPr>
    </w:p>
    <w:p w14:paraId="6B0D4DC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【德摩根律】设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40D39E4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0.7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0.8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</w:p>
    <w:p w14:paraId="0E661EC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2E8EAB5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由德摩根律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bar>
          <m:barPr>
            <m:pos m:val="top"/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，故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0.7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58FF361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§1.2 </w:t>
      </w:r>
      <w:r>
        <w:rPr>
          <w:rFonts w:hint="eastAsia" w:ascii="宋体" w:hAnsi="宋体" w:eastAsia="宋体" w:cs="宋体"/>
          <w:color w:val="auto"/>
        </w:rPr>
        <w:t>德摩根律。</w:t>
      </w:r>
    </w:p>
    <w:p w14:paraId="0E759C61">
      <w:pPr>
        <w:rPr>
          <w:rFonts w:hint="eastAsia" w:ascii="宋体" w:hAnsi="宋体" w:eastAsia="宋体" w:cs="宋体"/>
          <w:color w:val="auto"/>
        </w:rPr>
      </w:pPr>
    </w:p>
    <w:p w14:paraId="0656E98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【贝叶斯公式】某工厂有甲、乙两条生产线，甲线产量占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70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%</m:t>
        </m:r>
      </m:oMath>
      <w:r>
        <w:rPr>
          <w:rFonts w:hint="eastAsia" w:ascii="宋体" w:hAnsi="宋体" w:eastAsia="宋体" w:cs="宋体"/>
          <w:color w:val="auto"/>
        </w:rPr>
        <w:t>，乙线占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%</m:t>
        </m:r>
      </m:oMath>
      <w:r>
        <w:rPr>
          <w:rFonts w:hint="eastAsia" w:ascii="宋体" w:hAnsi="宋体" w:eastAsia="宋体" w:cs="宋体"/>
          <w:color w:val="auto"/>
        </w:rPr>
        <w:t>。甲线的不合格率为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%</m:t>
        </m:r>
      </m:oMath>
      <w:r>
        <w:rPr>
          <w:rFonts w:hint="eastAsia" w:ascii="宋体" w:hAnsi="宋体" w:eastAsia="宋体" w:cs="宋体"/>
          <w:color w:val="auto"/>
        </w:rPr>
        <w:t>，乙线为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%</m:t>
        </m:r>
      </m:oMath>
      <w:r>
        <w:rPr>
          <w:rFonts w:hint="eastAsia" w:ascii="宋体" w:hAnsi="宋体" w:eastAsia="宋体" w:cs="宋体"/>
          <w:color w:val="auto"/>
        </w:rPr>
        <w:t>。随机取一件产品发现不合格，则来自乙线的概率为（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43251C4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12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7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12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0.015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0.036</m:t>
        </m:r>
      </m:oMath>
    </w:p>
    <w:p w14:paraId="3AD918A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3F8319D5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color w:val="auto"/>
          </w:rPr>
          <m:t>乙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r>
          <m:rPr>
            <m:nor/>
            <m:sty m:val="p"/>
          </m:rPr>
          <w:rPr>
            <w:rFonts w:hint="eastAsia" w:ascii="Cambria Math" w:hAnsi="Cambria Math" w:eastAsia="宋体" w:cs="宋体"/>
            <w:color w:val="auto"/>
          </w:rPr>
          <m:t>不合格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0.05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×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0.3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0.03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×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0.7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0.05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×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0.3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0.015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0.021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0.015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0.015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0.036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12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328F907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§1.5 </w:t>
      </w:r>
      <w:r>
        <w:rPr>
          <w:rFonts w:hint="eastAsia" w:ascii="宋体" w:hAnsi="宋体" w:eastAsia="宋体" w:cs="宋体"/>
          <w:color w:val="auto"/>
        </w:rPr>
        <w:t>贝叶斯公式。</w:t>
      </w:r>
    </w:p>
    <w:p w14:paraId="3D4A05EB">
      <w:pPr>
        <w:rPr>
          <w:rFonts w:hint="eastAsia" w:ascii="宋体" w:hAnsi="宋体" w:eastAsia="宋体" w:cs="宋体"/>
          <w:color w:val="auto"/>
        </w:rPr>
      </w:pPr>
    </w:p>
    <w:p w14:paraId="5E18A68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【乘法公式与独立性】设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7E6048B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0.58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0.7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0.12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0.42</m:t>
        </m:r>
      </m:oMath>
    </w:p>
    <w:p w14:paraId="742953B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5DFD7700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0.12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0.58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1C25302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§1.6 </w:t>
      </w:r>
      <w:r>
        <w:rPr>
          <w:rFonts w:hint="eastAsia" w:ascii="宋体" w:hAnsi="宋体" w:eastAsia="宋体" w:cs="宋体"/>
          <w:color w:val="auto"/>
        </w:rPr>
        <w:t>独立性</w:t>
      </w:r>
      <w:r>
        <w:rPr>
          <w:rFonts w:hint="eastAsia" w:ascii="宋体" w:hAnsi="宋体" w:eastAsia="宋体" w:cs="宋体"/>
          <w:color w:val="auto"/>
        </w:rPr>
        <w:t xml:space="preserve"> + §1.3 </w:t>
      </w:r>
      <w:r>
        <w:rPr>
          <w:rFonts w:hint="eastAsia" w:ascii="宋体" w:hAnsi="宋体" w:eastAsia="宋体" w:cs="宋体"/>
          <w:color w:val="auto"/>
        </w:rPr>
        <w:t>加法公式。</w:t>
      </w:r>
    </w:p>
    <w:p w14:paraId="3361FFDE">
      <w:pPr>
        <w:rPr>
          <w:rFonts w:hint="eastAsia" w:ascii="宋体" w:hAnsi="宋体" w:eastAsia="宋体" w:cs="宋体"/>
          <w:color w:val="auto"/>
        </w:rPr>
      </w:pPr>
    </w:p>
    <w:bookmarkEnd w:id="4"/>
    <w:p w14:paraId="4C736D20">
      <w:pPr>
        <w:pStyle w:val="5"/>
        <w:rPr>
          <w:rFonts w:hint="eastAsia" w:ascii="宋体" w:hAnsi="宋体" w:eastAsia="宋体" w:cs="宋体"/>
          <w:color w:val="auto"/>
        </w:rPr>
      </w:pPr>
      <w:bookmarkStart w:id="5" w:name="第2章-随机变量及其分布"/>
      <w:r>
        <w:rPr>
          <w:rFonts w:hint="eastAsia" w:ascii="宋体" w:hAnsi="宋体" w:eastAsia="宋体" w:cs="宋体"/>
          <w:color w:val="auto"/>
        </w:rPr>
        <w:t>第2章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随机变量及其分布</w:t>
      </w:r>
    </w:p>
    <w:p w14:paraId="140E04B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练习6.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分别为（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977F8A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 4.8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 3.2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 4.8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 0.48</m:t>
        </m:r>
      </m:oMath>
    </w:p>
    <w:p w14:paraId="4C87F9A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32BE66BA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np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20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8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np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20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4.8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1F0762F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§2.2。</w:t>
      </w:r>
    </w:p>
    <w:p w14:paraId="1C54C624">
      <w:pPr>
        <w:rPr>
          <w:rFonts w:hint="eastAsia" w:ascii="宋体" w:hAnsi="宋体" w:eastAsia="宋体" w:cs="宋体"/>
          <w:color w:val="auto"/>
        </w:rPr>
      </w:pPr>
    </w:p>
    <w:p w14:paraId="5BB879C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练习7.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设连续型随机变量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的概率密度为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d>
          <m:dPr>
            <m:begChr m:val="{"/>
            <m:sepChr m:val=""/>
            <m:end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c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3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则常数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420A507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9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27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</w:p>
    <w:p w14:paraId="0EFB94B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0D215D3E">
      <w:pPr>
        <w:pStyle w:val="13"/>
        <w:rPr>
          <w:rFonts w:hint="eastAsia" w:ascii="宋体" w:hAnsi="宋体" w:eastAsia="宋体" w:cs="宋体"/>
          <w:color w:val="auto"/>
        </w:rPr>
      </w:pPr>
      <m:oMath>
        <m:nary>
          <m:naryPr>
            <m:limLoc m:val="subSup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c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auto"/>
          </w:rPr>
          <m:t> dx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⋅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sSubSup>
          <m:sSub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|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9c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9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0DA9741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§2.4 </w:t>
      </w:r>
      <w:r>
        <w:rPr>
          <w:rFonts w:hint="eastAsia" w:ascii="宋体" w:hAnsi="宋体" w:eastAsia="宋体" w:cs="宋体"/>
          <w:color w:val="auto"/>
        </w:rPr>
        <w:t>密度函数的归一化。</w:t>
      </w:r>
    </w:p>
    <w:p w14:paraId="42ABC118">
      <w:pPr>
        <w:rPr>
          <w:rFonts w:hint="eastAsia" w:ascii="宋体" w:hAnsi="宋体" w:eastAsia="宋体" w:cs="宋体"/>
          <w:color w:val="auto"/>
        </w:rPr>
      </w:pPr>
    </w:p>
    <w:p w14:paraId="683831C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练习8.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π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λ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（泊松分布），且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6D64152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25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ad>
          <m:radPr>
            <m:degHide m:val="1"/>
            <m:ctrlPr>
              <w:rPr>
                <w:rFonts w:hint="eastAsia" w:ascii="Cambria Math" w:hAnsi="Cambria Math" w:eastAsia="宋体" w:cs="宋体"/>
                <w:color w:val="auto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auto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rad>
      </m:oMath>
    </w:p>
    <w:p w14:paraId="10A0727F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73B35A93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λ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，故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，泊松分布的期望和方差均为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61A19F5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§2.2。</w:t>
      </w:r>
    </w:p>
    <w:p w14:paraId="3A49B84E">
      <w:pPr>
        <w:rPr>
          <w:rFonts w:hint="eastAsia" w:ascii="宋体" w:hAnsi="宋体" w:eastAsia="宋体" w:cs="宋体"/>
          <w:color w:val="auto"/>
        </w:rPr>
      </w:pPr>
    </w:p>
    <w:p w14:paraId="62A1959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练习9.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服从参数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θ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的指数分布（即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），则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3A3CC3A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</w:p>
    <w:p w14:paraId="5E31E90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2C044F6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指数分布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（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>），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。</w:t>
      </w:r>
    </w:p>
    <w:p w14:paraId="2A74817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§2.4。</w:t>
      </w:r>
    </w:p>
    <w:p w14:paraId="12F782FA">
      <w:pPr>
        <w:rPr>
          <w:rFonts w:hint="eastAsia" w:ascii="宋体" w:hAnsi="宋体" w:eastAsia="宋体" w:cs="宋体"/>
          <w:color w:val="auto"/>
        </w:rPr>
      </w:pPr>
    </w:p>
    <w:p w14:paraId="5DB499E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练习10.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【指数分布的无记忆性】设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服从参数为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的指数分布，则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t 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r>
          <m:rPr/>
          <w:rPr>
            <w:rFonts w:hint="eastAsia" w:ascii="Cambria Math" w:hAnsi="Cambria Math" w:eastAsia="宋体" w:cs="宋体"/>
            <w:color w:val="auto"/>
          </w:rPr>
          <m:t> 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46BB57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)⋅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λs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</w:p>
    <w:p w14:paraId="0ACBED3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07BB8D9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指数分布具有无记忆性：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t 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r>
          <m:rPr/>
          <w:rPr>
            <w:rFonts w:hint="eastAsia" w:ascii="Cambria Math" w:hAnsi="Cambria Math" w:eastAsia="宋体" w:cs="宋体"/>
            <w:color w:val="auto"/>
          </w:rPr>
          <m:t> 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P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&gt;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t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P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&gt;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λ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+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λs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λt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24E1959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§2.4，这是指数分布的重要性质。</w:t>
      </w:r>
    </w:p>
    <w:p w14:paraId="7069518C">
      <w:pPr>
        <w:rPr>
          <w:rFonts w:hint="eastAsia" w:ascii="宋体" w:hAnsi="宋体" w:eastAsia="宋体" w:cs="宋体"/>
          <w:color w:val="auto"/>
        </w:rPr>
      </w:pPr>
    </w:p>
    <w:p w14:paraId="72BB93F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练习11.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【随机变量函数的分布】设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BA62B1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4FF2E7A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08D70226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是线性变换，当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取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时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，当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取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时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</m:oMath>
      <w:r>
        <w:rPr>
          <w:rFonts w:hint="eastAsia" w:ascii="宋体" w:hAnsi="宋体" w:eastAsia="宋体" w:cs="宋体"/>
          <w:color w:val="auto"/>
        </w:rPr>
        <w:t>，故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0756F58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§2.5 </w:t>
      </w:r>
      <w:r>
        <w:rPr>
          <w:rFonts w:hint="eastAsia" w:ascii="宋体" w:hAnsi="宋体" w:eastAsia="宋体" w:cs="宋体"/>
          <w:color w:val="auto"/>
        </w:rPr>
        <w:t>随机变量函数的分布。</w:t>
      </w:r>
    </w:p>
    <w:p w14:paraId="65DE4404">
      <w:pPr>
        <w:rPr>
          <w:rFonts w:hint="eastAsia" w:ascii="宋体" w:hAnsi="宋体" w:eastAsia="宋体" w:cs="宋体"/>
          <w:color w:val="auto"/>
        </w:rPr>
      </w:pPr>
    </w:p>
    <w:bookmarkEnd w:id="5"/>
    <w:p w14:paraId="42F537BB">
      <w:pPr>
        <w:pStyle w:val="5"/>
        <w:rPr>
          <w:rFonts w:hint="eastAsia" w:ascii="宋体" w:hAnsi="宋体" w:eastAsia="宋体" w:cs="宋体"/>
          <w:color w:val="auto"/>
        </w:rPr>
      </w:pPr>
      <w:bookmarkStart w:id="6" w:name="第3章-多维随机变量"/>
      <w:r>
        <w:rPr>
          <w:rFonts w:hint="eastAsia" w:ascii="宋体" w:hAnsi="宋体" w:eastAsia="宋体" w:cs="宋体"/>
          <w:color w:val="auto"/>
        </w:rPr>
        <w:t>第3章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多维随机变量</w:t>
      </w:r>
    </w:p>
    <w:p w14:paraId="76C620B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练习12.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，且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339A8BE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36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47F22B7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29CCEC53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+(−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),</m:t>
        </m:r>
        <m:r>
          <m:rPr/>
          <w:rPr>
            <w:rFonts w:hint="eastAsia" w:ascii="Cambria Math" w:hAnsi="Cambria Math" w:eastAsia="宋体" w:cs="宋体"/>
            <w:color w:val="auto"/>
          </w:rPr>
          <m:t> 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3EC0298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§3.4 </w:t>
      </w:r>
      <w:r>
        <w:rPr>
          <w:rFonts w:hint="eastAsia" w:ascii="宋体" w:hAnsi="宋体" w:eastAsia="宋体" w:cs="宋体"/>
          <w:color w:val="auto"/>
        </w:rPr>
        <w:t>独立正态变量之和。</w:t>
      </w:r>
    </w:p>
    <w:p w14:paraId="7B05EA65">
      <w:pPr>
        <w:rPr>
          <w:rFonts w:hint="eastAsia" w:ascii="宋体" w:hAnsi="宋体" w:eastAsia="宋体" w:cs="宋体"/>
          <w:color w:val="auto"/>
        </w:rPr>
      </w:pPr>
    </w:p>
    <w:p w14:paraId="7AF90F6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【独立性判断】设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0.7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 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EBE4F4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0.28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1.1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0.7</m:t>
        </m:r>
      </m:oMath>
    </w:p>
    <w:p w14:paraId="54F927F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69DC73E0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独立性：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 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)⋅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0.28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1889C6C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§3.4。</w:t>
      </w:r>
    </w:p>
    <w:p w14:paraId="3CA22C91">
      <w:pPr>
        <w:rPr>
          <w:rFonts w:hint="eastAsia" w:ascii="宋体" w:hAnsi="宋体" w:eastAsia="宋体" w:cs="宋体"/>
          <w:color w:val="auto"/>
        </w:rPr>
      </w:pPr>
    </w:p>
    <w:p w14:paraId="735813F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【最大值分布】设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独立同分布，分布函数为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=max(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的分布函数为（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40700D2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[</m:t>
        </m:r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−[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6E23C49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180CAEAD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(max(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)≤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)⋅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)=[</m:t>
        </m:r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。</w:t>
      </w:r>
    </w:p>
    <w:p w14:paraId="47F72AB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§3.4，可参考作业第3章第3题。</w:t>
      </w:r>
    </w:p>
    <w:p w14:paraId="0D41D5AF">
      <w:pPr>
        <w:rPr>
          <w:rFonts w:hint="eastAsia" w:ascii="宋体" w:hAnsi="宋体" w:eastAsia="宋体" w:cs="宋体"/>
          <w:color w:val="auto"/>
        </w:rPr>
      </w:pPr>
    </w:p>
    <w:bookmarkEnd w:id="6"/>
    <w:p w14:paraId="0D75CDB5">
      <w:pPr>
        <w:pStyle w:val="5"/>
        <w:rPr>
          <w:rFonts w:hint="eastAsia" w:ascii="宋体" w:hAnsi="宋体" w:eastAsia="宋体" w:cs="宋体"/>
          <w:color w:val="auto"/>
        </w:rPr>
      </w:pPr>
      <w:bookmarkStart w:id="7" w:name="第4章-数字特征"/>
      <w:r>
        <w:rPr>
          <w:rFonts w:hint="eastAsia" w:ascii="宋体" w:hAnsi="宋体" w:eastAsia="宋体" w:cs="宋体"/>
          <w:color w:val="auto"/>
        </w:rPr>
        <w:t>第4章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数字特征</w:t>
      </w:r>
    </w:p>
    <w:p w14:paraId="1B315F5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分别为（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38F1069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 45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 15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 13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 45</m:t>
        </m:r>
      </m:oMath>
    </w:p>
    <w:p w14:paraId="362C5146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350B6943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3E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9D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45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4F184BD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§4.1, §4.2。</w:t>
      </w:r>
    </w:p>
    <w:p w14:paraId="0E643F8F">
      <w:pPr>
        <w:rPr>
          <w:rFonts w:hint="eastAsia" w:ascii="宋体" w:hAnsi="宋体" w:eastAsia="宋体" w:cs="宋体"/>
          <w:color w:val="auto"/>
        </w:rPr>
      </w:pPr>
    </w:p>
    <w:p w14:paraId="12D794F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练习16.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16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1572880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36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6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37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26</m:t>
        </m:r>
      </m:oMath>
    </w:p>
    <w:p w14:paraId="2D547666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2A68DC78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4D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</m:t>
        </m:r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20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16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36</m:t>
        </m:r>
      </m:oMath>
      <w:r>
        <w:rPr>
          <w:rFonts w:hint="eastAsia" w:ascii="宋体" w:hAnsi="宋体" w:eastAsia="宋体" w:cs="宋体"/>
          <w:color w:val="auto"/>
        </w:rPr>
        <w:t>（独立时交叉项为零）。</w:t>
      </w:r>
    </w:p>
    <w:p w14:paraId="2EE3F75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§4.2。</w:t>
      </w:r>
    </w:p>
    <w:p w14:paraId="67065368">
      <w:pPr>
        <w:rPr>
          <w:rFonts w:hint="eastAsia" w:ascii="宋体" w:hAnsi="宋体" w:eastAsia="宋体" w:cs="宋体"/>
          <w:color w:val="auto"/>
        </w:rPr>
      </w:pPr>
    </w:p>
    <w:p w14:paraId="1EEBFE9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练习17.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【协方差计算】设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color w:val="auto"/>
          </w:rPr>
          <m:t>Cov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>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A9A3B0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7</m:t>
        </m:r>
      </m:oMath>
    </w:p>
    <w:p w14:paraId="6622AFF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66B562AD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color w:val="auto"/>
          </w:rPr>
          <m:t>Cov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4F3BDF0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§4.3 </w:t>
      </w:r>
      <w:r>
        <w:rPr>
          <w:rFonts w:hint="eastAsia" w:ascii="宋体" w:hAnsi="宋体" w:eastAsia="宋体" w:cs="宋体"/>
          <w:color w:val="auto"/>
        </w:rPr>
        <w:t>协方差的定义式。</w:t>
      </w:r>
    </w:p>
    <w:p w14:paraId="011072BC">
      <w:pPr>
        <w:rPr>
          <w:rFonts w:hint="eastAsia" w:ascii="宋体" w:hAnsi="宋体" w:eastAsia="宋体" w:cs="宋体"/>
          <w:color w:val="auto"/>
        </w:rPr>
      </w:pPr>
    </w:p>
    <w:bookmarkEnd w:id="7"/>
    <w:p w14:paraId="05B09325">
      <w:pPr>
        <w:pStyle w:val="5"/>
        <w:rPr>
          <w:rFonts w:hint="eastAsia" w:ascii="宋体" w:hAnsi="宋体" w:eastAsia="宋体" w:cs="宋体"/>
          <w:color w:val="auto"/>
        </w:rPr>
      </w:pPr>
      <w:bookmarkStart w:id="8" w:name="第5章-大数定律与中心极限定理"/>
      <w:r>
        <w:rPr>
          <w:rFonts w:hint="eastAsia" w:ascii="宋体" w:hAnsi="宋体" w:eastAsia="宋体" w:cs="宋体"/>
          <w:color w:val="auto"/>
        </w:rPr>
        <w:t>第5章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大数定律与中心极限定理</w:t>
      </w:r>
    </w:p>
    <w:p w14:paraId="0B568E7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练习18.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设随机变量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的数学期望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，方差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，由切比雪夫不等式，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{|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|≥</m:t>
        </m:r>
        <m:r>
          <m:rPr/>
          <w:rPr>
            <w:rFonts w:hint="eastAsia" w:ascii="Cambria Math" w:hAnsi="Cambria Math" w:eastAsia="宋体" w:cs="宋体"/>
            <w:color w:val="auto"/>
          </w:rPr>
          <m:t>3σ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}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的上界为（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2D888D7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9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27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</w:p>
    <w:p w14:paraId="2206E7A1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答案：B</w:t>
      </w:r>
    </w:p>
    <w:p w14:paraId="77AD6A9E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{|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|≥</m:t>
        </m:r>
        <m:r>
          <m:rPr/>
          <w:rPr>
            <w:rFonts w:hint="eastAsia" w:ascii="Cambria Math" w:hAnsi="Cambria Math" w:eastAsia="宋体" w:cs="宋体"/>
            <w:color w:val="auto"/>
          </w:rPr>
          <m:t>3σ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}≤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σ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3σ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9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0D333B4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§5.1，可参考作业第5章第1题。</w:t>
      </w:r>
    </w:p>
    <w:p w14:paraId="3973256E">
      <w:pPr>
        <w:rPr>
          <w:rFonts w:hint="eastAsia" w:ascii="宋体" w:hAnsi="宋体" w:eastAsia="宋体" w:cs="宋体"/>
          <w:color w:val="auto"/>
        </w:rPr>
      </w:pPr>
    </w:p>
    <w:p w14:paraId="58C296F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练习19.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【中心极限定理】设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100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独立同分布，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P​</m:t>
        </m:r>
        <m:d>
          <m:dPr>
            <m:sep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i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100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  <m:e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X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i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nary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&gt;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230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近似为（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6B5C5A5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0.1587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0.8413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0.3413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0.0228</m:t>
        </m:r>
      </m:oMath>
    </w:p>
    <w:p w14:paraId="71EC2BC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514C0A47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∑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近似服从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200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900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，标准化：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P​</m:t>
        </m:r>
        <m:d>
          <m:dPr>
            <m:sep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Z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&gt;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230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200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30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Z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−Φ(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0.1587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6BD997FF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§5.2 </w:t>
      </w:r>
      <w:r>
        <w:rPr>
          <w:rFonts w:hint="eastAsia" w:ascii="宋体" w:hAnsi="宋体" w:eastAsia="宋体" w:cs="宋体"/>
          <w:color w:val="auto"/>
        </w:rPr>
        <w:t>中心极限定理。</w:t>
      </w:r>
    </w:p>
    <w:p w14:paraId="73A7C90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59D42F6">
      <w:pPr>
        <w:pStyle w:val="5"/>
        <w:rPr>
          <w:rFonts w:hint="eastAsia" w:ascii="宋体" w:hAnsi="宋体" w:eastAsia="宋体" w:cs="宋体"/>
          <w:color w:val="auto"/>
        </w:rPr>
      </w:pPr>
      <w:bookmarkStart w:id="9" w:name="第6章-数理统计基础"/>
      <w:r>
        <w:rPr>
          <w:rFonts w:hint="eastAsia" w:ascii="宋体" w:hAnsi="宋体" w:eastAsia="宋体" w:cs="宋体"/>
          <w:color w:val="auto"/>
        </w:rPr>
        <w:t>第6章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数理统计基础</w:t>
      </w:r>
    </w:p>
    <w:p w14:paraId="65B907C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练习20.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是来自正态总体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的样本，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为样本均值，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S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为样本标准差，则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acc>
              <m:accPr>
                <m:chr m:val="‾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acc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μ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75AAAAC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14E4E6F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答案：C</w:t>
      </w:r>
    </w:p>
    <w:p w14:paraId="5E157CE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由抽样分布定理，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acc>
              <m:accPr>
                <m:chr m:val="‾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acc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μ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0705E43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§6.3。</w:t>
      </w:r>
    </w:p>
    <w:p w14:paraId="68684B98">
      <w:pPr>
        <w:rPr>
          <w:rFonts w:hint="eastAsia" w:ascii="宋体" w:hAnsi="宋体" w:eastAsia="宋体" w:cs="宋体"/>
          <w:color w:val="auto"/>
        </w:rPr>
      </w:pPr>
    </w:p>
    <w:p w14:paraId="3C8D400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练习21.</w:t>
      </w:r>
      <w:r>
        <w:rPr>
          <w:rFonts w:hint="eastAsia" w:ascii="宋体" w:hAnsi="宋体" w:eastAsia="宋体" w:cs="宋体"/>
          <w:color w:val="auto"/>
        </w:rPr>
        <w:t xml:space="preserve"> 【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分布的可加性】设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，且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BB653C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7E160751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6E7451A0">
      <w:pPr>
        <w:pStyle w:val="13"/>
        <w:rPr>
          <w:rFonts w:hint="eastAsia" w:ascii="宋体" w:hAnsi="宋体" w:eastAsia="宋体" w:cs="宋体"/>
          <w:color w:val="auto"/>
        </w:rPr>
      </w:pP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分布具有可加性：两个独立的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变量之和仍服从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分布，自由度相加。</w:t>
      </w:r>
    </w:p>
    <w:p w14:paraId="3C25EC1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§6.3。</w:t>
      </w:r>
    </w:p>
    <w:p w14:paraId="52C7C917">
      <w:pPr>
        <w:rPr>
          <w:rFonts w:hint="eastAsia" w:ascii="宋体" w:hAnsi="宋体" w:eastAsia="宋体" w:cs="宋体"/>
          <w:color w:val="auto"/>
        </w:rPr>
      </w:pPr>
    </w:p>
    <w:p w14:paraId="281B02F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练习22.</w:t>
      </w:r>
      <w:r>
        <w:rPr>
          <w:rFonts w:hint="eastAsia" w:ascii="宋体" w:hAnsi="宋体" w:eastAsia="宋体" w:cs="宋体"/>
          <w:color w:val="auto"/>
        </w:rPr>
        <w:t xml:space="preserve"> 【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分布定义】设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，且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m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Y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4F9AE38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20B0BDF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答案：B</w:t>
      </w:r>
    </w:p>
    <w:p w14:paraId="7901AFD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分布的定义。注意分子分母的自由度顺序不可互换。</w:t>
      </w:r>
    </w:p>
    <w:p w14:paraId="208ABCC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§6.3，可参考作业第6章第4题。</w:t>
      </w:r>
    </w:p>
    <w:p w14:paraId="54A717A9">
      <w:pPr>
        <w:rPr>
          <w:rFonts w:hint="eastAsia" w:ascii="宋体" w:hAnsi="宋体" w:eastAsia="宋体" w:cs="宋体"/>
          <w:color w:val="auto"/>
        </w:rPr>
      </w:pPr>
    </w:p>
    <w:bookmarkEnd w:id="9"/>
    <w:p w14:paraId="7D9D0E83">
      <w:pPr>
        <w:pStyle w:val="5"/>
        <w:rPr>
          <w:rFonts w:hint="eastAsia" w:ascii="宋体" w:hAnsi="宋体" w:eastAsia="宋体" w:cs="宋体"/>
          <w:color w:val="auto"/>
        </w:rPr>
      </w:pPr>
      <w:bookmarkStart w:id="10" w:name="第7章-参数估计"/>
      <w:r>
        <w:rPr>
          <w:rFonts w:hint="eastAsia" w:ascii="宋体" w:hAnsi="宋体" w:eastAsia="宋体" w:cs="宋体"/>
          <w:color w:val="auto"/>
        </w:rPr>
        <w:t>第7章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参数估计</w:t>
      </w:r>
    </w:p>
    <w:p w14:paraId="2E6EBBB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设总体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（0-1分布），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为样本，则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的矩估计量为（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15386BB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=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sSubSup>
              <m:sSub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bSup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24A5B25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0C965B3B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</m:oMath>
      <w:r>
        <w:rPr>
          <w:rFonts w:hint="eastAsia" w:ascii="宋体" w:hAnsi="宋体" w:eastAsia="宋体" w:cs="宋体"/>
          <w:color w:val="auto"/>
        </w:rPr>
        <w:t>，令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</m:oMath>
      <w:r>
        <w:rPr>
          <w:rFonts w:hint="eastAsia" w:ascii="宋体" w:hAnsi="宋体" w:eastAsia="宋体" w:cs="宋体"/>
          <w:color w:val="auto"/>
        </w:rPr>
        <w:t>，得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p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>。</w:t>
      </w:r>
    </w:p>
    <w:p w14:paraId="50689D87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§7.1，可参考作业第7章第1题(2)。</w:t>
      </w:r>
    </w:p>
    <w:p w14:paraId="20614C54">
      <w:pPr>
        <w:rPr>
          <w:rFonts w:hint="eastAsia" w:ascii="宋体" w:hAnsi="宋体" w:eastAsia="宋体" w:cs="宋体"/>
          <w:color w:val="auto"/>
        </w:rPr>
      </w:pPr>
    </w:p>
    <w:p w14:paraId="041FEE8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【最大似然估计】设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是来自参数为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的泊松分布总体的样本，则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的最大似然估计量为（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281CA53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　　B.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C.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acc>
              <m:accPr>
                <m:chr m:val="‾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acc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　　D.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=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sSubSup>
              <m:sSub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bSup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</m:oMath>
    </w:p>
    <w:p w14:paraId="10AAD62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19B3656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似然函数取对数求导令其为零，解得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λ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>。</w:t>
      </w:r>
    </w:p>
    <w:p w14:paraId="1FBCE0C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§7.1，可参考作业第7章第1题(2)。</w:t>
      </w:r>
    </w:p>
    <w:p w14:paraId="50EF74BC">
      <w:pPr>
        <w:rPr>
          <w:rFonts w:hint="eastAsia" w:ascii="宋体" w:hAnsi="宋体" w:eastAsia="宋体" w:cs="宋体"/>
          <w:color w:val="auto"/>
        </w:rPr>
      </w:pPr>
    </w:p>
    <w:bookmarkEnd w:id="10"/>
    <w:p w14:paraId="0469619D">
      <w:pPr>
        <w:pStyle w:val="5"/>
        <w:rPr>
          <w:rFonts w:hint="eastAsia" w:ascii="宋体" w:hAnsi="宋体" w:eastAsia="宋体" w:cs="宋体"/>
          <w:color w:val="auto"/>
        </w:rPr>
      </w:pPr>
      <w:bookmarkStart w:id="11" w:name="第8章-假设检验"/>
      <w:r>
        <w:rPr>
          <w:rFonts w:hint="eastAsia" w:ascii="宋体" w:hAnsi="宋体" w:eastAsia="宋体" w:cs="宋体"/>
          <w:color w:val="auto"/>
        </w:rPr>
        <w:t>第8章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假设检验</w:t>
      </w:r>
    </w:p>
    <w:p w14:paraId="31C2B00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在假设检验中，显著性水平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α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的含义是（</w:t>
      </w:r>
      <w:r>
        <w:rPr>
          <w:rFonts w:hint="eastAsia" w:ascii="宋体" w:hAnsi="宋体" w:eastAsia="宋体" w:cs="宋体"/>
          <w:color w:val="auto"/>
        </w:rPr>
        <w:t>　　</w:t>
      </w:r>
      <w:r>
        <w:rPr>
          <w:rFonts w:hint="eastAsia" w:ascii="宋体" w:hAnsi="宋体" w:eastAsia="宋体" w:cs="宋体"/>
          <w:color w:val="auto"/>
        </w:rPr>
        <w:t>）</w:t>
      </w:r>
    </w:p>
    <w:p w14:paraId="54FFECE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A. </w:t>
      </w:r>
      <w:r>
        <w:rPr>
          <w:rFonts w:hint="eastAsia" w:ascii="宋体" w:hAnsi="宋体" w:eastAsia="宋体" w:cs="宋体"/>
          <w:color w:val="auto"/>
        </w:rPr>
        <w:t>犯第一类错误的概率的上界</w:t>
      </w:r>
    </w:p>
    <w:p w14:paraId="621660A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B. </w:t>
      </w:r>
      <w:r>
        <w:rPr>
          <w:rFonts w:hint="eastAsia" w:ascii="宋体" w:hAnsi="宋体" w:eastAsia="宋体" w:cs="宋体"/>
          <w:color w:val="auto"/>
        </w:rPr>
        <w:t>犯第二类错误的概率的上界</w:t>
      </w:r>
    </w:p>
    <w:p w14:paraId="5CFD2CF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C. </w:t>
      </w:r>
      <w:r>
        <w:rPr>
          <w:rFonts w:hint="eastAsia" w:ascii="宋体" w:hAnsi="宋体" w:eastAsia="宋体" w:cs="宋体"/>
          <w:color w:val="auto"/>
        </w:rPr>
        <w:t>两类错误的概率之和</w:t>
      </w:r>
    </w:p>
    <w:p w14:paraId="2C9F2C7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D. </w:t>
      </w:r>
      <w:r>
        <w:rPr>
          <w:rFonts w:hint="eastAsia" w:ascii="宋体" w:hAnsi="宋体" w:eastAsia="宋体" w:cs="宋体"/>
          <w:color w:val="auto"/>
        </w:rPr>
        <w:t>检验的功效</w:t>
      </w:r>
    </w:p>
    <w:p w14:paraId="2659E18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答案：A</w:t>
      </w:r>
    </w:p>
    <w:p w14:paraId="2E2B8338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α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是在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为真时拒绝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的概率上界，即犯第一类错误（“弃真”）的概率上界。</w:t>
      </w:r>
    </w:p>
    <w:p w14:paraId="76AE567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§8.1，可参考作业第8章第1题。</w:t>
      </w:r>
    </w:p>
    <w:p w14:paraId="2CC596A3">
      <w:pPr>
        <w:rPr>
          <w:rFonts w:hint="eastAsia" w:ascii="宋体" w:hAnsi="宋体" w:eastAsia="宋体" w:cs="宋体"/>
          <w:color w:val="auto"/>
        </w:rPr>
      </w:pPr>
    </w:p>
    <w:bookmarkEnd w:id="3"/>
    <w:bookmarkEnd w:id="11"/>
    <w:p w14:paraId="6D47A0AF">
      <w:pPr>
        <w:pStyle w:val="4"/>
        <w:rPr>
          <w:rFonts w:hint="eastAsia" w:ascii="宋体" w:hAnsi="宋体" w:eastAsia="宋体" w:cs="宋体"/>
          <w:b/>
          <w:bCs/>
          <w:color w:val="auto"/>
        </w:rPr>
      </w:pPr>
      <w:bookmarkStart w:id="12" w:name="二填空题专项练习共25题"/>
      <w:r>
        <w:rPr>
          <w:rFonts w:hint="eastAsia" w:ascii="宋体" w:hAnsi="宋体" w:eastAsia="宋体" w:cs="宋体"/>
          <w:b/>
          <w:bCs/>
          <w:color w:val="auto"/>
        </w:rPr>
        <w:t>二、填空题专项练习（共25题）</w:t>
      </w:r>
    </w:p>
    <w:p w14:paraId="338F7FF6">
      <w:pPr>
        <w:pStyle w:val="5"/>
        <w:rPr>
          <w:rFonts w:hint="eastAsia" w:ascii="宋体" w:hAnsi="宋体" w:eastAsia="宋体" w:cs="宋体"/>
          <w:color w:val="auto"/>
        </w:rPr>
      </w:pPr>
      <w:bookmarkStart w:id="13" w:name="第1章-概率论基础-1"/>
      <w:r>
        <w:rPr>
          <w:rFonts w:hint="eastAsia" w:ascii="宋体" w:hAnsi="宋体" w:eastAsia="宋体" w:cs="宋体"/>
          <w:color w:val="auto"/>
        </w:rPr>
        <w:t>第1章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概率论基础</w:t>
      </w:r>
    </w:p>
    <w:p w14:paraId="7CA72BD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为两个事件，则事件”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至少有一个发生”可表示为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7541622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∪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</w:p>
    <w:p w14:paraId="6716AE5C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§1.2 </w:t>
      </w:r>
      <w:r>
        <w:rPr>
          <w:rFonts w:hint="eastAsia" w:ascii="宋体" w:hAnsi="宋体" w:eastAsia="宋体" w:cs="宋体"/>
          <w:color w:val="auto"/>
        </w:rPr>
        <w:t>事件运算。</w:t>
      </w:r>
    </w:p>
    <w:p w14:paraId="69153603">
      <w:pPr>
        <w:rPr>
          <w:rFonts w:hint="eastAsia" w:ascii="宋体" w:hAnsi="宋体" w:eastAsia="宋体" w:cs="宋体"/>
          <w:color w:val="auto"/>
        </w:rPr>
      </w:pPr>
    </w:p>
    <w:p w14:paraId="1FDA60F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C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为三个事件，则事件”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C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都不发生”可表示为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05CCCFF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C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>（即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pos m:val="top"/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∪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∪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C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）</w:t>
      </w:r>
    </w:p>
    <w:p w14:paraId="5C12D3F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§1.2 </w:t>
      </w:r>
      <w:r>
        <w:rPr>
          <w:rFonts w:hint="eastAsia" w:ascii="宋体" w:hAnsi="宋体" w:eastAsia="宋体" w:cs="宋体"/>
          <w:color w:val="auto"/>
        </w:rPr>
        <w:t>事件运算与德摩根律。</w:t>
      </w:r>
    </w:p>
    <w:p w14:paraId="63B27EC5">
      <w:pPr>
        <w:rPr>
          <w:rFonts w:hint="eastAsia" w:ascii="宋体" w:hAnsi="宋体" w:eastAsia="宋体" w:cs="宋体"/>
          <w:color w:val="auto"/>
        </w:rPr>
      </w:pPr>
    </w:p>
    <w:p w14:paraId="759ED80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30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的整数中随机取一个数，取到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的倍数的概率为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5EAC0B7C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</w:p>
    <w:p w14:paraId="5C46908C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30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中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的倍数有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20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25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30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共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6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个，概率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27104FEF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§1.4 </w:t>
      </w:r>
      <w:r>
        <w:rPr>
          <w:rFonts w:hint="eastAsia" w:ascii="宋体" w:hAnsi="宋体" w:eastAsia="宋体" w:cs="宋体"/>
          <w:color w:val="auto"/>
        </w:rPr>
        <w:t>古典概型。</w:t>
      </w:r>
    </w:p>
    <w:p w14:paraId="381C9FD9">
      <w:pPr>
        <w:rPr>
          <w:rFonts w:hint="eastAsia" w:ascii="宋体" w:hAnsi="宋体" w:eastAsia="宋体" w:cs="宋体"/>
          <w:color w:val="auto"/>
        </w:rPr>
      </w:pPr>
    </w:p>
    <w:p w14:paraId="62B6FA6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3A6A87C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</w:p>
    <w:p w14:paraId="308C2242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也独立，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)⋅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B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0.3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3B39EA7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§1.6 </w:t>
      </w:r>
      <w:r>
        <w:rPr>
          <w:rFonts w:hint="eastAsia" w:ascii="宋体" w:hAnsi="宋体" w:eastAsia="宋体" w:cs="宋体"/>
          <w:color w:val="auto"/>
        </w:rPr>
        <w:t>独立性。</w:t>
      </w:r>
    </w:p>
    <w:p w14:paraId="7DB3D9C2">
      <w:pPr>
        <w:rPr>
          <w:rFonts w:hint="eastAsia" w:ascii="宋体" w:hAnsi="宋体" w:eastAsia="宋体" w:cs="宋体"/>
          <w:color w:val="auto"/>
        </w:rPr>
      </w:pPr>
    </w:p>
    <w:p w14:paraId="2744573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【条件概率】设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0.8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715196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0.75</m:t>
        </m:r>
      </m:oMath>
    </w:p>
    <w:p w14:paraId="3AADC253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P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AB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P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0.6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0.8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0.75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6140A20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§1.5 </w:t>
      </w:r>
      <w:r>
        <w:rPr>
          <w:rFonts w:hint="eastAsia" w:ascii="宋体" w:hAnsi="宋体" w:eastAsia="宋体" w:cs="宋体"/>
          <w:color w:val="auto"/>
        </w:rPr>
        <w:t>条件概率定义。</w:t>
      </w:r>
    </w:p>
    <w:p w14:paraId="5C784C1C">
      <w:pPr>
        <w:rPr>
          <w:rFonts w:hint="eastAsia" w:ascii="宋体" w:hAnsi="宋体" w:eastAsia="宋体" w:cs="宋体"/>
          <w:color w:val="auto"/>
        </w:rPr>
      </w:pPr>
    </w:p>
    <w:bookmarkEnd w:id="13"/>
    <w:p w14:paraId="723F7CBB">
      <w:pPr>
        <w:pStyle w:val="5"/>
        <w:rPr>
          <w:rFonts w:hint="eastAsia" w:ascii="宋体" w:hAnsi="宋体" w:eastAsia="宋体" w:cs="宋体"/>
          <w:color w:val="auto"/>
        </w:rPr>
      </w:pPr>
      <w:bookmarkStart w:id="14" w:name="第2章-随机变量及其分布-1"/>
      <w:r>
        <w:rPr>
          <w:rFonts w:hint="eastAsia" w:ascii="宋体" w:hAnsi="宋体" w:eastAsia="宋体" w:cs="宋体"/>
          <w:color w:val="auto"/>
        </w:rPr>
        <w:t>第2章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随机变量及其分布</w:t>
      </w:r>
    </w:p>
    <w:p w14:paraId="430C739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练习6.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π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（泊松分布，参数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λ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），则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52DA053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≈</m:t>
        </m:r>
        <m:r>
          <m:rPr/>
          <w:rPr>
            <w:rFonts w:hint="eastAsia" w:ascii="Cambria Math" w:hAnsi="Cambria Math" w:eastAsia="宋体" w:cs="宋体"/>
            <w:color w:val="auto"/>
          </w:rPr>
          <m:t>0.0498</m:t>
        </m:r>
      </m:oMath>
    </w:p>
    <w:p w14:paraId="158A8265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!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。</w:t>
      </w:r>
    </w:p>
    <w:p w14:paraId="75E9661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§2.2。</w:t>
      </w:r>
    </w:p>
    <w:p w14:paraId="210F3753">
      <w:pPr>
        <w:rPr>
          <w:rFonts w:hint="eastAsia" w:ascii="宋体" w:hAnsi="宋体" w:eastAsia="宋体" w:cs="宋体"/>
          <w:color w:val="auto"/>
        </w:rPr>
      </w:pPr>
    </w:p>
    <w:p w14:paraId="0BCCC4E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练习7.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的分布函数为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≤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（用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表示）</w:t>
      </w:r>
    </w:p>
    <w:p w14:paraId="7968A79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47E828E0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§2.3。</w:t>
      </w:r>
    </w:p>
    <w:p w14:paraId="2C8F63DC">
      <w:pPr>
        <w:rPr>
          <w:rFonts w:hint="eastAsia" w:ascii="宋体" w:hAnsi="宋体" w:eastAsia="宋体" w:cs="宋体"/>
          <w:color w:val="auto"/>
        </w:rPr>
      </w:pPr>
    </w:p>
    <w:p w14:paraId="0EA7FB4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练习8.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设随机变量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的分布律为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=−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5912B81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</w:p>
    <w:p w14:paraId="4267B116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15F5D53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§2.2 </w:t>
      </w:r>
      <w:r>
        <w:rPr>
          <w:rFonts w:hint="eastAsia" w:ascii="宋体" w:hAnsi="宋体" w:eastAsia="宋体" w:cs="宋体"/>
          <w:color w:val="auto"/>
        </w:rPr>
        <w:t>分布律的归一性。</w:t>
      </w:r>
    </w:p>
    <w:p w14:paraId="3832425F">
      <w:pPr>
        <w:rPr>
          <w:rFonts w:hint="eastAsia" w:ascii="宋体" w:hAnsi="宋体" w:eastAsia="宋体" w:cs="宋体"/>
          <w:color w:val="auto"/>
        </w:rPr>
      </w:pPr>
    </w:p>
    <w:p w14:paraId="31CEE2D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练习9.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0AD7814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</w:p>
    <w:p w14:paraId="56C2DB6A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)=Φ</m:t>
        </m:r>
        <m:r>
          <m:rPr/>
          <w:rPr>
            <w:rFonts w:hint="eastAsia" w:ascii="Cambria Math" w:hAnsi="Cambria Math" w:eastAsia="宋体" w:cs="宋体"/>
            <w:color w:val="auto"/>
          </w:rPr>
          <m:t>​</m:t>
        </m:r>
        <m:d>
          <m:dPr>
            <m:sep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5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5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=Φ(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  <w:r>
        <w:rPr>
          <w:rFonts w:hint="eastAsia" w:ascii="宋体" w:hAnsi="宋体" w:eastAsia="宋体" w:cs="宋体"/>
          <w:color w:val="auto"/>
        </w:rPr>
        <w:t>（正态分布关于均值对称）。</w:t>
      </w:r>
    </w:p>
    <w:p w14:paraId="5AB7638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§2.4。</w:t>
      </w:r>
    </w:p>
    <w:p w14:paraId="7666DEB5">
      <w:pPr>
        <w:rPr>
          <w:rFonts w:hint="eastAsia" w:ascii="宋体" w:hAnsi="宋体" w:eastAsia="宋体" w:cs="宋体"/>
          <w:color w:val="auto"/>
        </w:rPr>
      </w:pPr>
    </w:p>
    <w:p w14:paraId="781DE1C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练习10.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【泊松分布计算】设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π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ABC2F1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≈</m:t>
        </m:r>
        <m:r>
          <m:rPr/>
          <w:rPr>
            <w:rFonts w:hint="eastAsia" w:ascii="Cambria Math" w:hAnsi="Cambria Math" w:eastAsia="宋体" w:cs="宋体"/>
            <w:color w:val="auto"/>
          </w:rPr>
          <m:t>0.3679</m:t>
        </m:r>
      </m:oMath>
    </w:p>
    <w:p w14:paraId="57548CE9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!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。</w:t>
      </w:r>
    </w:p>
    <w:p w14:paraId="576E2CF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§2.2。</w:t>
      </w:r>
    </w:p>
    <w:p w14:paraId="554954D3">
      <w:pPr>
        <w:rPr>
          <w:rFonts w:hint="eastAsia" w:ascii="宋体" w:hAnsi="宋体" w:eastAsia="宋体" w:cs="宋体"/>
          <w:color w:val="auto"/>
        </w:rPr>
      </w:pPr>
    </w:p>
    <w:p w14:paraId="6AA96AE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练习11.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【正态分布概率计算】设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∼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（用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Φ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表示）</w:t>
      </w:r>
    </w:p>
    <w:p w14:paraId="28980897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Φ(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</w:p>
    <w:p w14:paraId="7D9B2D00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&lt;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)=Φ</m:t>
        </m:r>
        <m:r>
          <m:rPr/>
          <w:rPr>
            <w:rFonts w:hint="eastAsia" w:ascii="Cambria Math" w:hAnsi="Cambria Math" w:eastAsia="宋体" w:cs="宋体"/>
            <w:color w:val="auto"/>
          </w:rPr>
          <m:t>​</m:t>
        </m:r>
        <m:d>
          <m:dPr>
            <m:sep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4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−Φ</m:t>
        </m:r>
        <m:r>
          <m:rPr/>
          <w:rPr>
            <w:rFonts w:hint="eastAsia" w:ascii="Cambria Math" w:hAnsi="Cambria Math" w:eastAsia="宋体" w:cs="宋体"/>
            <w:color w:val="auto"/>
          </w:rPr>
          <m:t>​</m:t>
        </m:r>
        <m:d>
          <m:dPr>
            <m:sep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=Φ(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)−Φ(−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Φ(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0F195A6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§2.4 </w:t>
      </w:r>
      <w:r>
        <w:rPr>
          <w:rFonts w:hint="eastAsia" w:ascii="宋体" w:hAnsi="宋体" w:eastAsia="宋体" w:cs="宋体"/>
          <w:color w:val="auto"/>
        </w:rPr>
        <w:t>正态分布的标准化。</w:t>
      </w:r>
    </w:p>
    <w:p w14:paraId="6C185982">
      <w:pPr>
        <w:rPr>
          <w:rFonts w:hint="eastAsia" w:ascii="宋体" w:hAnsi="宋体" w:eastAsia="宋体" w:cs="宋体"/>
          <w:color w:val="auto"/>
        </w:rPr>
      </w:pPr>
    </w:p>
    <w:bookmarkEnd w:id="14"/>
    <w:p w14:paraId="6AA8E25A">
      <w:pPr>
        <w:pStyle w:val="5"/>
        <w:rPr>
          <w:rFonts w:hint="eastAsia" w:ascii="宋体" w:hAnsi="宋体" w:eastAsia="宋体" w:cs="宋体"/>
          <w:color w:val="auto"/>
        </w:rPr>
      </w:pPr>
      <w:bookmarkStart w:id="15" w:name="第3章-多维随机变量-1"/>
      <w:r>
        <w:rPr>
          <w:rFonts w:hint="eastAsia" w:ascii="宋体" w:hAnsi="宋体" w:eastAsia="宋体" w:cs="宋体"/>
          <w:color w:val="auto"/>
        </w:rPr>
        <w:t>第3章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多维随机变量</w:t>
      </w:r>
    </w:p>
    <w:p w14:paraId="3D6827F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练习12.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设二维离散型随机变量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的联合分布律如下表，则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531"/>
        <w:gridCol w:w="531"/>
      </w:tblGrid>
      <w:tr w14:paraId="673B3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62450D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∖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Y</m:t>
                </m:r>
              </m:oMath>
            </m:oMathPara>
          </w:p>
        </w:tc>
        <w:tc>
          <w:p w14:paraId="244E3DC5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</m:oMath>
            </m:oMathPara>
          </w:p>
        </w:tc>
        <w:tc>
          <w:p w14:paraId="217C4243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</m:oMath>
            </m:oMathPara>
          </w:p>
        </w:tc>
      </w:tr>
      <w:tr w14:paraId="6D33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14CFB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</m:oMath>
            </m:oMathPara>
          </w:p>
        </w:tc>
        <w:tc>
          <w:p w14:paraId="31F03F16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0.1</m:t>
                </m:r>
              </m:oMath>
            </m:oMathPara>
          </w:p>
        </w:tc>
        <w:tc>
          <w:p w14:paraId="67BEB72F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0.4</m:t>
                </m:r>
              </m:oMath>
            </m:oMathPara>
          </w:p>
        </w:tc>
      </w:tr>
      <w:tr w14:paraId="7A0CE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E8F75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</m:oMath>
            </m:oMathPara>
          </w:p>
        </w:tc>
        <w:tc>
          <w:p w14:paraId="08FB2C1A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0.3</m:t>
                </m:r>
              </m:oMath>
            </m:oMathPara>
          </w:p>
        </w:tc>
        <w:tc>
          <w:p w14:paraId="49E91B7B">
            <w:pPr>
              <w:pStyle w:val="24"/>
              <w:jc w:val="center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0.2</m:t>
                </m:r>
              </m:oMath>
            </m:oMathPara>
          </w:p>
        </w:tc>
      </w:tr>
    </w:tbl>
    <w:p w14:paraId="76F2C32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</w:p>
    <w:p w14:paraId="6D836DE7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0.4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0.2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0.6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7BD061B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§3.2 </w:t>
      </w:r>
      <w:r>
        <w:rPr>
          <w:rFonts w:hint="eastAsia" w:ascii="宋体" w:hAnsi="宋体" w:eastAsia="宋体" w:cs="宋体"/>
          <w:color w:val="auto"/>
        </w:rPr>
        <w:t>边缘分布。</w:t>
      </w:r>
    </w:p>
    <w:p w14:paraId="2BCE9F8B">
      <w:pPr>
        <w:rPr>
          <w:rFonts w:hint="eastAsia" w:ascii="宋体" w:hAnsi="宋体" w:eastAsia="宋体" w:cs="宋体"/>
          <w:color w:val="auto"/>
        </w:rPr>
      </w:pPr>
    </w:p>
    <w:p w14:paraId="12D11C0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的联合概率密度为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d>
          <m:dPr>
            <m:begChr m:val="{"/>
            <m:sepChr m:val=""/>
            <m:endChr m:val=""/>
            <m:ctrlPr>
              <w:rPr>
                <w:rFonts w:hint="eastAsia" w:ascii="Cambria Math" w:hAnsi="Cambria Math" w:eastAsia="宋体" w:cs="宋体"/>
                <w:color w:val="auto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c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 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y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&lt;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3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,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d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2A3ADD9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</w:p>
    <w:p w14:paraId="6A8B1A8B">
      <w:pPr>
        <w:pStyle w:val="13"/>
        <w:rPr>
          <w:rFonts w:hint="eastAsia" w:ascii="宋体" w:hAnsi="宋体" w:eastAsia="宋体" w:cs="宋体"/>
          <w:color w:val="auto"/>
        </w:rPr>
      </w:pPr>
      <m:oMath>
        <m:nary>
          <m:naryPr>
            <m:limLoc m:val="subSup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​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  <m:nary>
          <m:naryPr>
            <m:limLoc m:val="subSup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c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  <m:r>
          <m:rPr/>
          <w:rPr>
            <w:rFonts w:hint="eastAsia" w:ascii="Cambria Math" w:hAnsi="Cambria Math" w:eastAsia="宋体" w:cs="宋体"/>
            <w:color w:val="auto"/>
          </w:rPr>
          <m:t> dy dx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6c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6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。</w:t>
      </w:r>
    </w:p>
    <w:p w14:paraId="445E9932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§3.1。</w:t>
      </w:r>
    </w:p>
    <w:p w14:paraId="7251588B">
      <w:pPr>
        <w:rPr>
          <w:rFonts w:hint="eastAsia" w:ascii="宋体" w:hAnsi="宋体" w:eastAsia="宋体" w:cs="宋体"/>
          <w:color w:val="auto"/>
        </w:rPr>
      </w:pPr>
    </w:p>
    <w:p w14:paraId="181EDC9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【独立性判定】设上题中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在矩形区域上服从均匀分布，则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（填”相互独立”或”不独立”）</w:t>
      </w:r>
    </w:p>
    <w:p w14:paraId="62230B1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</w:t>
      </w:r>
    </w:p>
    <w:p w14:paraId="44F80C75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矩形区域上的均匀分布，联合密度可以分离为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g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)⋅</m:t>
        </m:r>
        <m:r>
          <m:rPr/>
          <w:rPr>
            <w:rFonts w:hint="eastAsia" w:ascii="Cambria Math" w:hAnsi="Cambria Math" w:eastAsia="宋体" w:cs="宋体"/>
            <w:color w:val="auto"/>
          </w:rPr>
          <m:t>h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，故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相互独立。</w:t>
      </w:r>
    </w:p>
    <w:p w14:paraId="728F68C0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§3.4 </w:t>
      </w:r>
      <w:r>
        <w:rPr>
          <w:rFonts w:hint="eastAsia" w:ascii="宋体" w:hAnsi="宋体" w:eastAsia="宋体" w:cs="宋体"/>
          <w:color w:val="auto"/>
        </w:rPr>
        <w:t>独立性的判定。</w:t>
      </w:r>
    </w:p>
    <w:p w14:paraId="1E6B4DBB">
      <w:pPr>
        <w:rPr>
          <w:rFonts w:hint="eastAsia" w:ascii="宋体" w:hAnsi="宋体" w:eastAsia="宋体" w:cs="宋体"/>
          <w:color w:val="auto"/>
        </w:rPr>
      </w:pPr>
    </w:p>
    <w:bookmarkEnd w:id="15"/>
    <w:p w14:paraId="12A0066C">
      <w:pPr>
        <w:pStyle w:val="5"/>
        <w:rPr>
          <w:rFonts w:hint="eastAsia" w:ascii="宋体" w:hAnsi="宋体" w:eastAsia="宋体" w:cs="宋体"/>
          <w:color w:val="auto"/>
        </w:rPr>
      </w:pPr>
      <w:bookmarkStart w:id="16" w:name="第4章-数字特征-1"/>
      <w:r>
        <w:rPr>
          <w:rFonts w:hint="eastAsia" w:ascii="宋体" w:hAnsi="宋体" w:eastAsia="宋体" w:cs="宋体"/>
          <w:color w:val="auto"/>
        </w:rPr>
        <w:t>第4章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数字特征</w:t>
      </w:r>
    </w:p>
    <w:p w14:paraId="6ABD325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服从区间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[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]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上的均匀分布，则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7FEEE337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</w:p>
    <w:p w14:paraId="13DE6790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8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8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12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60308F7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§4.1, §4.2。</w:t>
      </w:r>
    </w:p>
    <w:p w14:paraId="19C97621">
      <w:pPr>
        <w:rPr>
          <w:rFonts w:hint="eastAsia" w:ascii="宋体" w:hAnsi="宋体" w:eastAsia="宋体" w:cs="宋体"/>
          <w:color w:val="auto"/>
        </w:rPr>
      </w:pPr>
    </w:p>
    <w:p w14:paraId="00671EA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练习16.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16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的相关系数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XY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=−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color w:val="auto"/>
          </w:rPr>
          <m:t>Cov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2E93D56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6</m:t>
        </m:r>
      </m:oMath>
    </w:p>
    <w:p w14:paraId="2F888853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color w:val="auto"/>
          </w:rPr>
          <m:t>Cov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XY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ad>
          <m:radPr>
            <m:degHide m:val="1"/>
            <m:ctrlPr>
              <w:rPr>
                <w:rFonts w:hint="eastAsia" w:ascii="Cambria Math" w:hAnsi="Cambria Math" w:eastAsia="宋体" w:cs="宋体"/>
                <w:color w:val="auto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auto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D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宋体" w:cs="宋体"/>
                <w:color w:val="auto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auto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D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Y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rad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=(−</m:t>
        </m:r>
        <m:r>
          <m:rPr/>
          <w:rPr>
            <w:rFonts w:hint="eastAsia" w:ascii="Cambria Math" w:hAnsi="Cambria Math" w:eastAsia="宋体" w:cs="宋体"/>
            <w:color w:val="auto"/>
          </w:rPr>
          <m:t>0.5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)×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=−</m:t>
        </m:r>
        <m:r>
          <m:rPr/>
          <w:rPr>
            <w:rFonts w:hint="eastAsia" w:ascii="Cambria Math" w:hAnsi="Cambria Math" w:eastAsia="宋体" w:cs="宋体"/>
            <w:color w:val="auto"/>
          </w:rPr>
          <m:t>6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144B0946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§4.3，可参考作业第4章第4题。</w:t>
      </w:r>
    </w:p>
    <w:p w14:paraId="56AB39A2">
      <w:pPr>
        <w:rPr>
          <w:rFonts w:hint="eastAsia" w:ascii="宋体" w:hAnsi="宋体" w:eastAsia="宋体" w:cs="宋体"/>
          <w:color w:val="auto"/>
        </w:rPr>
      </w:pPr>
    </w:p>
    <w:p w14:paraId="37A96A8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练习17.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若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的相关系数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XY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>，则称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7B1090C0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不相关</w:t>
      </w:r>
    </w:p>
    <w:p w14:paraId="5BBE4E5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§4.3。</w:t>
      </w:r>
    </w:p>
    <w:p w14:paraId="6A4564C5">
      <w:pPr>
        <w:rPr>
          <w:rFonts w:hint="eastAsia" w:ascii="宋体" w:hAnsi="宋体" w:eastAsia="宋体" w:cs="宋体"/>
          <w:color w:val="auto"/>
        </w:rPr>
      </w:pPr>
    </w:p>
    <w:p w14:paraId="1115033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练习18.</w:t>
      </w:r>
      <w:r>
        <w:rPr>
          <w:rFonts w:hint="eastAsia" w:ascii="宋体" w:hAnsi="宋体" w:eastAsia="宋体" w:cs="宋体"/>
          <w:color w:val="auto"/>
        </w:rPr>
        <w:t xml:space="preserve"> 【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公式】设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1463100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16</m:t>
        </m:r>
      </m:oMath>
    </w:p>
    <w:p w14:paraId="6AA30815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)−[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，故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)+[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7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16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0E5D382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§4.2。这是计算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等题目的基础步骤。</w:t>
      </w:r>
    </w:p>
    <w:p w14:paraId="7EC12496">
      <w:pPr>
        <w:rPr>
          <w:rFonts w:hint="eastAsia" w:ascii="宋体" w:hAnsi="宋体" w:eastAsia="宋体" w:cs="宋体"/>
          <w:color w:val="auto"/>
        </w:rPr>
      </w:pPr>
    </w:p>
    <w:p w14:paraId="18D1E4A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练习19.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【方差的独立可加性】设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相互独立，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1F1B1F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</m:oMath>
    </w:p>
    <w:p w14:paraId="2D9F9D59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独立时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±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)+</m:t>
        </m:r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13</m:t>
        </m:r>
      </m:oMath>
      <w:r>
        <w:rPr>
          <w:rFonts w:hint="eastAsia" w:ascii="宋体" w:hAnsi="宋体" w:eastAsia="宋体" w:cs="宋体"/>
          <w:color w:val="auto"/>
        </w:rPr>
        <w:t>。注意减法时方差仍是相加。</w:t>
      </w:r>
    </w:p>
    <w:p w14:paraId="54F2B99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§4.2。</w:t>
      </w:r>
    </w:p>
    <w:p w14:paraId="44CDEC45">
      <w:pPr>
        <w:rPr>
          <w:rFonts w:hint="eastAsia" w:ascii="宋体" w:hAnsi="宋体" w:eastAsia="宋体" w:cs="宋体"/>
          <w:color w:val="auto"/>
        </w:rPr>
      </w:pPr>
    </w:p>
    <w:bookmarkEnd w:id="16"/>
    <w:p w14:paraId="615D4543">
      <w:pPr>
        <w:pStyle w:val="5"/>
        <w:rPr>
          <w:rFonts w:hint="eastAsia" w:ascii="宋体" w:hAnsi="宋体" w:eastAsia="宋体" w:cs="宋体"/>
          <w:color w:val="auto"/>
        </w:rPr>
      </w:pPr>
      <w:bookmarkStart w:id="17" w:name="第5章-大数定律与中心极限定理-1"/>
      <w:r>
        <w:rPr>
          <w:rFonts w:hint="eastAsia" w:ascii="宋体" w:hAnsi="宋体" w:eastAsia="宋体" w:cs="宋体"/>
          <w:color w:val="auto"/>
        </w:rPr>
        <w:t>第5章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大数定律与中心极限定理</w:t>
      </w:r>
    </w:p>
    <w:p w14:paraId="6FED912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练习20.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独立同分布，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，由辛钦大数定律，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宋体" w:cs="宋体"/>
                <w:color w:val="auto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=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nary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依概率收敛于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7004A6E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</w:p>
    <w:p w14:paraId="4BD79617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§5.1，可参考作业第5章第2题。</w:t>
      </w:r>
    </w:p>
    <w:p w14:paraId="509C4894">
      <w:pPr>
        <w:rPr>
          <w:rFonts w:hint="eastAsia" w:ascii="宋体" w:hAnsi="宋体" w:eastAsia="宋体" w:cs="宋体"/>
          <w:color w:val="auto"/>
        </w:rPr>
      </w:pPr>
    </w:p>
    <w:p w14:paraId="2675550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练习21.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【中心极限定理的标准化形式】设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独立同分布，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>，当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充分大时，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acc>
              <m:accPr>
                <m:chr m:val="‾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acc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μ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/</m:t>
            </m:r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近似服从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分布。</w:t>
      </w:r>
    </w:p>
    <w:p w14:paraId="7D9F7F1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（标准正态分布）</w:t>
      </w:r>
    </w:p>
    <w:p w14:paraId="2D803866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这是中心极限定理的另一种等价表述（用样本均值形式）。</w:t>
      </w:r>
    </w:p>
    <w:p w14:paraId="6DA0DE1C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§5.2。</w:t>
      </w:r>
    </w:p>
    <w:p w14:paraId="5FE1C944">
      <w:pPr>
        <w:rPr>
          <w:rFonts w:hint="eastAsia" w:ascii="宋体" w:hAnsi="宋体" w:eastAsia="宋体" w:cs="宋体"/>
          <w:color w:val="auto"/>
        </w:rPr>
      </w:pPr>
    </w:p>
    <w:bookmarkEnd w:id="17"/>
    <w:p w14:paraId="17529F6D">
      <w:pPr>
        <w:pStyle w:val="5"/>
        <w:rPr>
          <w:rFonts w:hint="eastAsia" w:ascii="宋体" w:hAnsi="宋体" w:eastAsia="宋体" w:cs="宋体"/>
          <w:color w:val="auto"/>
        </w:rPr>
      </w:pPr>
      <w:bookmarkStart w:id="18" w:name="第6章-数理统计基础-1"/>
      <w:r>
        <w:rPr>
          <w:rFonts w:hint="eastAsia" w:ascii="宋体" w:hAnsi="宋体" w:eastAsia="宋体" w:cs="宋体"/>
          <w:color w:val="auto"/>
        </w:rPr>
        <w:t>第6章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数理统计基础</w:t>
      </w:r>
    </w:p>
    <w:p w14:paraId="114DF9F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练习22.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为总体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的样本，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为样本方差，则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148D5EC3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</w:p>
    <w:p w14:paraId="7EC23CEB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样本方差是总体方差的无偏估计量，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。</w:t>
      </w:r>
    </w:p>
    <w:p w14:paraId="73ED036A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§6.1。</w:t>
      </w:r>
    </w:p>
    <w:p w14:paraId="6B83F318">
      <w:pPr>
        <w:rPr>
          <w:rFonts w:hint="eastAsia" w:ascii="宋体" w:hAnsi="宋体" w:eastAsia="宋体" w:cs="宋体"/>
          <w:color w:val="auto"/>
        </w:rPr>
      </w:pPr>
    </w:p>
    <w:p w14:paraId="3754CF5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练习23.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来自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(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S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σ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服从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分布。</w:t>
      </w:r>
    </w:p>
    <w:p w14:paraId="6DEFA0F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χ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</w:p>
    <w:p w14:paraId="205372ED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§6.3 </w:t>
      </w:r>
      <w:r>
        <w:rPr>
          <w:rFonts w:hint="eastAsia" w:ascii="宋体" w:hAnsi="宋体" w:eastAsia="宋体" w:cs="宋体"/>
          <w:color w:val="auto"/>
        </w:rPr>
        <w:t>抽样分布定理。</w:t>
      </w:r>
    </w:p>
    <w:p w14:paraId="12300DB7">
      <w:pPr>
        <w:rPr>
          <w:rFonts w:hint="eastAsia" w:ascii="宋体" w:hAnsi="宋体" w:eastAsia="宋体" w:cs="宋体"/>
          <w:color w:val="auto"/>
        </w:rPr>
      </w:pPr>
    </w:p>
    <w:bookmarkEnd w:id="18"/>
    <w:p w14:paraId="74CF0E31">
      <w:pPr>
        <w:pStyle w:val="5"/>
        <w:rPr>
          <w:rFonts w:hint="eastAsia" w:ascii="宋体" w:hAnsi="宋体" w:eastAsia="宋体" w:cs="宋体"/>
          <w:color w:val="auto"/>
        </w:rPr>
      </w:pPr>
      <w:bookmarkStart w:id="19" w:name="第7章-参数估计-1"/>
      <w:r>
        <w:rPr>
          <w:rFonts w:hint="eastAsia" w:ascii="宋体" w:hAnsi="宋体" w:eastAsia="宋体" w:cs="宋体"/>
          <w:color w:val="auto"/>
        </w:rPr>
        <w:t>第7章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参数估计</w:t>
      </w:r>
    </w:p>
    <w:p w14:paraId="1E6DFA7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练习24.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25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是来自正态总体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9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的样本，则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的置信水平为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0.95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的双侧置信区间长度为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</w:p>
    <w:p w14:paraId="49CDFFC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2.352</m:t>
        </m:r>
      </m:oMath>
    </w:p>
    <w:p w14:paraId="5B398E60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σ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3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25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z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0.025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1.96</m:t>
        </m:r>
      </m:oMath>
      <w:r>
        <w:rPr>
          <w:rFonts w:hint="eastAsia" w:ascii="宋体" w:hAnsi="宋体" w:eastAsia="宋体" w:cs="宋体"/>
          <w:color w:val="auto"/>
        </w:rPr>
        <w:t>，长度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z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0.025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2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3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5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×</m:t>
        </m:r>
        <m:r>
          <m:rPr/>
          <w:rPr>
            <w:rFonts w:hint="eastAsia" w:ascii="Cambria Math" w:hAnsi="Cambria Math" w:eastAsia="宋体" w:cs="宋体"/>
            <w:color w:val="auto"/>
          </w:rPr>
          <m:t>1.96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2.352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46B723B1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§7.5。</w:t>
      </w:r>
    </w:p>
    <w:p w14:paraId="7FEB25B1">
      <w:pPr>
        <w:rPr>
          <w:rFonts w:hint="eastAsia" w:ascii="宋体" w:hAnsi="宋体" w:eastAsia="宋体" w:cs="宋体"/>
          <w:color w:val="auto"/>
        </w:rPr>
      </w:pPr>
    </w:p>
    <w:p w14:paraId="6035C5A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练习25.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【无偏估计】设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为来自总体的样本，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，则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的无偏估计，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bar>
          <m:barPr>
            <m:ctrlPr>
              <w:rPr>
                <w:rFonts w:hint="eastAsia" w:ascii="Cambria Math" w:hAnsi="Cambria Math" w:eastAsia="宋体" w:cs="宋体"/>
                <w:color w:val="auto"/>
              </w:rPr>
            </m:ctrlPr>
          </m:bar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  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ba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的无偏估计。</w:t>
      </w:r>
    </w:p>
    <w:p w14:paraId="04726687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答案：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的无偏估计，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的无偏估计</w:t>
      </w:r>
    </w:p>
    <w:p w14:paraId="4904C2B4">
      <w:pPr>
        <w:pStyle w:val="13"/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，满足无偏性定义。</w:t>
      </w:r>
    </w:p>
    <w:p w14:paraId="7F3A9D56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考点同讲义</w:t>
      </w:r>
      <w:r>
        <w:rPr>
          <w:rFonts w:hint="eastAsia" w:ascii="宋体" w:hAnsi="宋体" w:eastAsia="宋体" w:cs="宋体"/>
          <w:color w:val="auto"/>
        </w:rPr>
        <w:t xml:space="preserve"> §7.3。</w:t>
      </w:r>
    </w:p>
    <w:p w14:paraId="1BBB5AFE">
      <w:pPr>
        <w:rPr>
          <w:rFonts w:hint="eastAsia" w:ascii="宋体" w:hAnsi="宋体" w:eastAsia="宋体" w:cs="宋体"/>
          <w:color w:val="auto"/>
        </w:rPr>
      </w:pPr>
    </w:p>
    <w:bookmarkEnd w:id="12"/>
    <w:bookmarkEnd w:id="19"/>
    <w:p w14:paraId="0E840D95">
      <w:pPr>
        <w:pStyle w:val="4"/>
        <w:rPr>
          <w:rFonts w:hint="eastAsia" w:ascii="宋体" w:hAnsi="宋体" w:eastAsia="宋体" w:cs="宋体"/>
          <w:color w:val="auto"/>
        </w:rPr>
      </w:pPr>
      <w:bookmarkStart w:id="20" w:name="三计算题专项练习共6题"/>
      <w:r>
        <w:rPr>
          <w:rFonts w:hint="eastAsia" w:ascii="宋体" w:hAnsi="宋体" w:eastAsia="宋体" w:cs="宋体"/>
          <w:color w:val="auto"/>
        </w:rPr>
        <w:t>三、计算题专项练习（</w:t>
      </w:r>
      <w:r>
        <w:rPr>
          <w:rFonts w:hint="eastAsia" w:ascii="宋体" w:hAnsi="宋体" w:eastAsia="宋体" w:cs="宋体"/>
          <w:color w:val="auto"/>
          <w:lang w:val="en-US" w:eastAsia="zh-CN"/>
        </w:rPr>
        <w:t>作业</w:t>
      </w:r>
      <w:r>
        <w:rPr>
          <w:rFonts w:hint="eastAsia" w:ascii="宋体" w:hAnsi="宋体" w:eastAsia="宋体" w:cs="宋体"/>
          <w:color w:val="auto"/>
        </w:rPr>
        <w:t>）</w:t>
      </w:r>
    </w:p>
    <w:p w14:paraId="181E84E1">
      <w:pPr>
        <w:ind w:firstLine="720" w:firstLineChars="0"/>
        <w:rPr>
          <w:rFonts w:hint="eastAsia" w:ascii="宋体" w:hAnsi="宋体" w:eastAsia="宋体" w:cs="宋体"/>
          <w:color w:val="auto"/>
          <w:lang w:val="en-US" w:eastAsia="zh-CN"/>
        </w:rPr>
      </w:pPr>
      <w:bookmarkStart w:id="21" w:name="练习6.假设检验方差的-chi2-检验10分"/>
      <w:r>
        <w:rPr>
          <w:rFonts w:hint="eastAsia" w:ascii="宋体" w:hAnsi="宋体" w:eastAsia="宋体" w:cs="宋体"/>
          <w:color w:val="auto"/>
          <w:lang w:val="en-US" w:eastAsia="zh-CN"/>
        </w:rPr>
        <w:t>见各章作业。</w:t>
      </w:r>
    </w:p>
    <w:p w14:paraId="5D490761">
      <w:pPr>
        <w:ind w:firstLine="720" w:firstLineChars="0"/>
        <w:rPr>
          <w:rFonts w:hint="default" w:ascii="宋体" w:hAnsi="宋体" w:eastAsia="宋体" w:cs="宋体"/>
          <w:color w:val="auto"/>
          <w:lang w:val="en-US" w:eastAsia="zh-CN"/>
        </w:rPr>
      </w:pPr>
    </w:p>
    <w:bookmarkEnd w:id="20"/>
    <w:bookmarkEnd w:id="21"/>
    <w:p w14:paraId="6F5E8541">
      <w:pPr>
        <w:pStyle w:val="4"/>
        <w:rPr>
          <w:rFonts w:hint="eastAsia" w:ascii="宋体" w:hAnsi="宋体" w:eastAsia="宋体" w:cs="宋体"/>
          <w:color w:val="auto"/>
        </w:rPr>
      </w:pPr>
      <w:bookmarkStart w:id="22" w:name="四重点公式速查"/>
      <w:r>
        <w:rPr>
          <w:rFonts w:hint="eastAsia" w:ascii="宋体" w:hAnsi="宋体" w:eastAsia="宋体" w:cs="宋体"/>
          <w:color w:val="auto"/>
        </w:rPr>
        <w:t>四、重点公式速查</w:t>
      </w:r>
    </w:p>
    <w:p w14:paraId="18E2C837">
      <w:pPr>
        <w:pStyle w:val="5"/>
        <w:rPr>
          <w:rFonts w:hint="eastAsia" w:ascii="宋体" w:hAnsi="宋体" w:eastAsia="宋体" w:cs="宋体"/>
          <w:color w:val="auto"/>
        </w:rPr>
      </w:pPr>
      <w:bookmarkStart w:id="23" w:name="常用分布的期望与方差"/>
      <w:r>
        <w:rPr>
          <w:rFonts w:hint="eastAsia" w:ascii="宋体" w:hAnsi="宋体" w:eastAsia="宋体" w:cs="宋体"/>
          <w:color w:val="auto"/>
        </w:rPr>
        <w:t>常用分布的期望与方差</w:t>
      </w:r>
    </w:p>
    <w:tbl>
      <w:tblPr>
        <w:tblStyle w:val="41"/>
        <w:tblW w:w="7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3059"/>
        <w:gridCol w:w="1209"/>
        <w:gridCol w:w="1862"/>
      </w:tblGrid>
      <w:tr w14:paraId="3C9FC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90" w:type="dxa"/>
            <w:vAlign w:val="center"/>
          </w:tcPr>
          <w:p w14:paraId="57B962FA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b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b/>
                <w:color w:val="auto"/>
                <w:sz w:val="24"/>
              </w:rPr>
              <w:t>分布</w:t>
            </w:r>
          </w:p>
        </w:tc>
        <w:tc>
          <w:tcPr>
            <w:tcW w:w="3059" w:type="dxa"/>
            <w:vAlign w:val="center"/>
          </w:tcPr>
          <w:p w14:paraId="324D9AC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b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b/>
                <w:color w:val="auto"/>
                <w:sz w:val="24"/>
              </w:rPr>
              <w:t>记号</w:t>
            </w:r>
          </w:p>
        </w:tc>
        <w:tc>
          <w:tcPr>
            <w:tcW w:w="1209" w:type="dxa"/>
            <w:vAlign w:val="center"/>
          </w:tcPr>
          <w:p w14:paraId="6AFE382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b/>
                <w:color w:val="auto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color w:val="auto"/>
                    <w:sz w:val="24"/>
                  </w:rPr>
                  <m:t>E</m:t>
                </m:r>
                <m:r>
                  <m:rPr>
                    <m:sty m:val="b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color w:val="auto"/>
                    <w:sz w:val="24"/>
                  </w:rPr>
                  <m:t>X</m:t>
                </m:r>
                <m:r>
                  <m:rPr>
                    <m:sty m:val="b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185B20E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b/>
                <w:color w:val="auto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color w:val="auto"/>
                    <w:sz w:val="24"/>
                  </w:rPr>
                  <m:t>D</m:t>
                </m:r>
                <m:r>
                  <m:rPr>
                    <m:sty m:val="b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color w:val="auto"/>
                    <w:sz w:val="24"/>
                  </w:rPr>
                  <m:t>X</m:t>
                </m:r>
                <m:r>
                  <m:rPr>
                    <m:sty m:val="b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</w:tr>
      <w:tr w14:paraId="4F138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vAlign w:val="center"/>
          </w:tcPr>
          <w:p w14:paraId="2CF141E0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color w:val="auto"/>
                <w:sz w:val="24"/>
              </w:rPr>
              <w:t>二项分布</w:t>
            </w:r>
          </w:p>
        </w:tc>
        <w:tc>
          <w:tcPr>
            <w:tcW w:w="3059" w:type="dxa"/>
            <w:vAlign w:val="center"/>
          </w:tcPr>
          <w:p w14:paraId="301785C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  <w:tc>
          <w:tcPr>
            <w:tcW w:w="1209" w:type="dxa"/>
            <w:vAlign w:val="center"/>
          </w:tcPr>
          <w:p w14:paraId="3712A6C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np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1718ECD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np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</w:tr>
      <w:tr w14:paraId="09951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vAlign w:val="center"/>
          </w:tcPr>
          <w:p w14:paraId="0AFFCE6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color w:val="auto"/>
                <w:sz w:val="24"/>
              </w:rPr>
              <w:t>泊松分布</w:t>
            </w:r>
          </w:p>
        </w:tc>
        <w:tc>
          <w:tcPr>
            <w:tcW w:w="3059" w:type="dxa"/>
            <w:vAlign w:val="center"/>
          </w:tcPr>
          <w:p w14:paraId="15C708BA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π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λ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  <w:tc>
          <w:tcPr>
            <w:tcW w:w="1209" w:type="dxa"/>
            <w:vAlign w:val="center"/>
          </w:tcPr>
          <w:p w14:paraId="0B33615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λ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18F8632E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λ</m:t>
                </m:r>
              </m:oMath>
            </m:oMathPara>
          </w:p>
        </w:tc>
      </w:tr>
      <w:tr w14:paraId="70167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vAlign w:val="center"/>
          </w:tcPr>
          <w:p w14:paraId="4332E39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color w:val="auto"/>
                <w:sz w:val="24"/>
              </w:rPr>
              <w:t>均匀分布</w:t>
            </w:r>
          </w:p>
        </w:tc>
        <w:tc>
          <w:tcPr>
            <w:tcW w:w="3059" w:type="dxa"/>
            <w:vAlign w:val="center"/>
          </w:tcPr>
          <w:p w14:paraId="7EB3CEBF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U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  <w:tc>
          <w:tcPr>
            <w:tcW w:w="1209" w:type="dxa"/>
            <w:vAlign w:val="center"/>
          </w:tcPr>
          <w:p w14:paraId="6E35212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+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b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den>
                </m:f>
              </m:oMath>
            </m:oMathPara>
          </w:p>
        </w:tc>
        <w:tc>
          <w:tcPr>
            <w:tcW w:w="1861" w:type="dxa"/>
            <w:vAlign w:val="center"/>
          </w:tcPr>
          <w:p w14:paraId="516FEFB4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a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auto"/>
                            <w:sz w:val="24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12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den>
                </m:f>
              </m:oMath>
            </m:oMathPara>
          </w:p>
        </w:tc>
      </w:tr>
      <w:tr w14:paraId="3AE53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vAlign w:val="center"/>
          </w:tcPr>
          <w:p w14:paraId="51B1A8B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color w:val="auto"/>
                <w:sz w:val="24"/>
              </w:rPr>
              <w:t>指数分布</w:t>
            </w:r>
          </w:p>
        </w:tc>
        <w:tc>
          <w:tcPr>
            <w:tcW w:w="3059" w:type="dxa"/>
            <w:vAlign w:val="center"/>
          </w:tcPr>
          <w:p w14:paraId="759E390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  <w:sz w:val="24"/>
                </w:rPr>
                <m:t>E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  <w:sz w:val="24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  <w:sz w:val="24"/>
                </w:rPr>
                <m:t>θ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  <w:sz w:val="24"/>
                </w:rPr>
                <m:t>)</m:t>
              </m:r>
            </m:oMath>
            <w:r>
              <w:rPr>
                <w:rFonts w:hint="eastAsia" w:ascii="Cambria Math" w:hAnsi="宋体" w:eastAsia="宋体" w:cs="宋体"/>
                <w:color w:val="auto"/>
                <w:sz w:val="24"/>
              </w:rPr>
              <w:t>（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  <w:sz w:val="24"/>
                </w:rPr>
                <m:t>E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  <w:sz w:val="24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  <w:sz w:val="24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  <w:sz w:val="24"/>
                </w:rPr>
                <m:t>)=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  <w:sz w:val="24"/>
                </w:rPr>
                <m:t>θ</m:t>
              </m:r>
            </m:oMath>
            <w:r>
              <w:rPr>
                <w:rFonts w:hint="eastAsia" w:ascii="Cambria Math" w:hAnsi="宋体" w:eastAsia="宋体" w:cs="宋体"/>
                <w:color w:val="auto"/>
                <w:sz w:val="24"/>
              </w:rPr>
              <w:t>）</w:t>
            </w:r>
          </w:p>
        </w:tc>
        <w:tc>
          <w:tcPr>
            <w:tcW w:w="1209" w:type="dxa"/>
            <w:vAlign w:val="center"/>
          </w:tcPr>
          <w:p w14:paraId="353C5B5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θ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27B4848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θ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up>
                </m:sSup>
              </m:oMath>
            </m:oMathPara>
          </w:p>
        </w:tc>
      </w:tr>
      <w:tr w14:paraId="1AC3E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vAlign w:val="center"/>
          </w:tcPr>
          <w:p w14:paraId="198F399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w:r>
              <w:rPr>
                <w:rFonts w:hint="eastAsia" w:ascii="Cambria Math" w:hAnsi="宋体" w:eastAsia="宋体" w:cs="宋体"/>
                <w:color w:val="auto"/>
                <w:sz w:val="24"/>
              </w:rPr>
              <w:t>正态分布</w:t>
            </w:r>
          </w:p>
        </w:tc>
        <w:tc>
          <w:tcPr>
            <w:tcW w:w="3059" w:type="dxa"/>
            <w:vAlign w:val="center"/>
          </w:tcPr>
          <w:p w14:paraId="56263DD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μ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,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σ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)</m:t>
                </m:r>
              </m:oMath>
            </m:oMathPara>
          </w:p>
        </w:tc>
        <w:tc>
          <w:tcPr>
            <w:tcW w:w="1209" w:type="dxa"/>
            <w:vAlign w:val="center"/>
          </w:tcPr>
          <w:p w14:paraId="527AEED6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4"/>
                  </w:rPr>
                  <m:t>μ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45B9661E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宋体" w:eastAsia="宋体" w:cs="宋体"/>
                <w:color w:val="auto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σ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  <w:sz w:val="24"/>
                      </w:rPr>
                    </m:ctrlPr>
                  </m:sup>
                </m:sSup>
              </m:oMath>
            </m:oMathPara>
          </w:p>
        </w:tc>
      </w:tr>
      <w:bookmarkEnd w:id="23"/>
    </w:tbl>
    <w:p w14:paraId="5123A915">
      <w:pPr>
        <w:pStyle w:val="5"/>
        <w:rPr>
          <w:rFonts w:hint="eastAsia" w:ascii="宋体" w:hAnsi="宋体" w:eastAsia="宋体" w:cs="宋体"/>
          <w:color w:val="auto"/>
        </w:rPr>
      </w:pPr>
      <w:bookmarkStart w:id="24" w:name="期望与方差的运算性质"/>
      <w:r>
        <w:rPr>
          <w:rFonts w:hint="eastAsia" w:ascii="宋体" w:hAnsi="宋体" w:eastAsia="宋体" w:cs="宋体"/>
          <w:color w:val="auto"/>
        </w:rPr>
        <w:t>期望与方差的运算性质</w:t>
      </w:r>
    </w:p>
    <w:p w14:paraId="23CD70A6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color w:val="auto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</m:oMath>
      </m:oMathPara>
    </w:p>
    <w:p w14:paraId="128DB5C0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sSup>
            <m:sSup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a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p>
          </m:sSup>
          <m:r>
            <m:rPr/>
            <w:rPr>
              <w:rFonts w:hint="eastAsia" w:ascii="Cambria Math" w:hAnsi="Cambria Math" w:eastAsia="宋体" w:cs="宋体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</m:oMath>
      </m:oMathPara>
    </w:p>
    <w:p w14:paraId="7BD8AC0C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±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)±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2</m:t>
          </m:r>
          <m:r>
            <m:rPr>
              <m:nor/>
              <m:sty m:val="p"/>
            </m:rPr>
            <w:rPr>
              <w:rFonts w:hint="eastAsia" w:ascii="Cambria Math" w:hAnsi="Cambria Math" w:eastAsia="宋体" w:cs="宋体"/>
              <w:b w:val="0"/>
              <w:i w:val="0"/>
              <w:color w:val="auto"/>
            </w:rPr>
            <m:t>Cov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</m:oMath>
      </m:oMathPara>
    </w:p>
    <w:p w14:paraId="5D79D353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宋体" w:cs="宋体"/>
              <w:b w:val="0"/>
              <w:i w:val="0"/>
              <w:color w:val="auto"/>
            </w:rPr>
            <m:t>Cov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)−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ρ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XY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rad>
            <m:radPr>
              <m:degHide m:val="1"/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g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rad>
          <m:rad>
            <m:radPr>
              <m:degHide m:val="1"/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g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rad>
        </m:oMath>
      </m:oMathPara>
    </w:p>
    <w:p w14:paraId="5CA74472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宋体" w:cs="宋体"/>
              <w:b w:val="0"/>
              <w:i w:val="0"/>
              <w:color w:val="auto"/>
            </w:rPr>
            <m:t>Cov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 cX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dY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acD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bdD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)+(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ad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bc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  <m:r>
            <m:rPr>
              <m:nor/>
              <m:sty m:val="p"/>
            </m:rPr>
            <w:rPr>
              <w:rFonts w:hint="eastAsia" w:ascii="Cambria Math" w:hAnsi="Cambria Math" w:eastAsia="宋体" w:cs="宋体"/>
              <w:color w:val="auto"/>
            </w:rPr>
            <m:t>Cov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</m:oMath>
      </m:oMathPara>
    </w:p>
    <w:p w14:paraId="653BF42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当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独立时：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i w:val="0"/>
            <w:color w:val="auto"/>
          </w:rPr>
          <m:t>Cov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Y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)−[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]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</w:p>
    <w:bookmarkEnd w:id="24"/>
    <w:p w14:paraId="136F6CAF">
      <w:pPr>
        <w:pStyle w:val="5"/>
        <w:rPr>
          <w:rFonts w:hint="eastAsia" w:ascii="宋体" w:hAnsi="宋体" w:eastAsia="宋体" w:cs="宋体"/>
          <w:color w:val="auto"/>
        </w:rPr>
      </w:pPr>
      <w:bookmarkStart w:id="25" w:name="抽样分布"/>
      <w:r>
        <w:rPr>
          <w:rFonts w:hint="eastAsia" w:ascii="宋体" w:hAnsi="宋体" w:eastAsia="宋体" w:cs="宋体"/>
          <w:color w:val="auto"/>
        </w:rPr>
        <w:t>抽样分布</w:t>
      </w:r>
    </w:p>
    <w:p w14:paraId="611CD34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来自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</w:t>
      </w:r>
      <m:oMath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∑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>，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∑(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，则：</w:t>
      </w:r>
    </w:p>
    <w:p w14:paraId="28F44096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acc>
                <m:accPr>
                  <m:chr m:val="‾"/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μ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/</m:t>
              </m:r>
              <m:rad>
                <m:radPr>
                  <m:degHide m:val="1"/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rad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∼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N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0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  </m:t>
          </m:r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n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)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σ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∼</m:t>
          </m:r>
          <m:sSup>
            <m:sSup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χ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n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−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  </m:t>
          </m:r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acc>
                <m:accPr>
                  <m:chr m:val="‾"/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μ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/</m:t>
              </m:r>
              <m:rad>
                <m:radPr>
                  <m:degHide m:val="1"/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rad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∼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t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n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−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</m:t>
          </m:r>
        </m:oMath>
      </m:oMathPara>
    </w:p>
    <w:p w14:paraId="672CEAC2">
      <w:pPr>
        <w:pStyle w:val="2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color w:val="auto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acc>
            <m:accPr>
              <m:chr m:val="‾"/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acc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X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μ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 D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acc>
            <m:accPr>
              <m:chr m:val="‾"/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acc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X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σ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n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 E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(</m:t>
          </m:r>
          <m:sSup>
            <m:sSup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sSup>
            <m:sSup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2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p>
          </m:sSup>
        </m:oMath>
      </m:oMathPara>
    </w:p>
    <w:bookmarkEnd w:id="25"/>
    <w:p w14:paraId="4B5CBC91">
      <w:pPr>
        <w:pStyle w:val="5"/>
        <w:rPr>
          <w:rFonts w:hint="eastAsia" w:ascii="宋体" w:hAnsi="宋体" w:eastAsia="宋体" w:cs="宋体"/>
          <w:color w:val="auto"/>
        </w:rPr>
      </w:pPr>
      <w:bookmarkStart w:id="26" w:name="置信区间"/>
      <w:r>
        <w:rPr>
          <w:rFonts w:hint="eastAsia" w:ascii="宋体" w:hAnsi="宋体" w:eastAsia="宋体" w:cs="宋体"/>
          <w:color w:val="auto"/>
        </w:rPr>
        <w:t>置信区间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279173">
        <w:trPr>
          <w:tblHeader/>
        </w:trPr>
        <w:tc>
          <w:p w14:paraId="3F0C320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条件</w:t>
            </w:r>
          </w:p>
        </w:tc>
        <w:tc>
          <w:p w14:paraId="413DD4B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枢轴量</w:t>
            </w:r>
          </w:p>
        </w:tc>
        <w:tc>
          <w:p w14:paraId="1BE7B46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置信区间</w:t>
            </w:r>
          </w:p>
        </w:tc>
      </w:tr>
      <w:tr w14:paraId="0D3E3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435EC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已知</w:t>
            </w:r>
          </w:p>
        </w:tc>
        <w:tc>
          <w:p w14:paraId="498E840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U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acc>
                      <m:accPr>
                        <m:chr m:val="‾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μ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∼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  <w:tc>
          <w:p w14:paraId="40D663CD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x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±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σ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z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ub>
                </m:sSub>
              </m:oMath>
            </m:oMathPara>
          </w:p>
        </w:tc>
      </w:tr>
      <w:tr w14:paraId="49340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F306D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未知</w:t>
            </w:r>
          </w:p>
        </w:tc>
        <w:tc>
          <w:p w14:paraId="3A356BCA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acc>
                      <m:accPr>
                        <m:chr m:val="‾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μ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∼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  <w:tc>
          <w:p w14:paraId="5BA1AC4A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x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±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s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t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</w:tr>
      <w:bookmarkEnd w:id="26"/>
    </w:tbl>
    <w:p w14:paraId="61653314">
      <w:pPr>
        <w:pStyle w:val="5"/>
        <w:rPr>
          <w:rFonts w:hint="eastAsia" w:ascii="宋体" w:hAnsi="宋体" w:eastAsia="宋体" w:cs="宋体"/>
          <w:color w:val="auto"/>
        </w:rPr>
      </w:pPr>
      <w:bookmarkStart w:id="27" w:name="假设检验步骤"/>
      <w:r>
        <w:rPr>
          <w:rFonts w:hint="eastAsia" w:ascii="宋体" w:hAnsi="宋体" w:eastAsia="宋体" w:cs="宋体"/>
          <w:color w:val="auto"/>
        </w:rPr>
        <w:t>假设检验步骤</w:t>
      </w:r>
    </w:p>
    <w:p w14:paraId="011748E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提出原假设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和备择假设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</w:p>
    <w:p w14:paraId="1050EF9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选取检验统计量，确定其在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下的分布</w:t>
      </w:r>
    </w:p>
    <w:p w14:paraId="3FA2652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根据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α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和备择假设的方向确定拒绝域</w:t>
      </w:r>
    </w:p>
    <w:p w14:paraId="6597637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计算统计量观察值，判断是否落入拒绝域</w:t>
      </w:r>
    </w:p>
    <w:p w14:paraId="2011055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做出结论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70CE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18963C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检验对象</w:t>
            </w:r>
          </w:p>
        </w:tc>
        <w:tc>
          <w:p w14:paraId="3B2BC15E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条件</w:t>
            </w:r>
          </w:p>
        </w:tc>
        <w:tc>
          <w:p w14:paraId="2262FA9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统计量</w:t>
            </w:r>
          </w:p>
        </w:tc>
        <w:tc>
          <w:p w14:paraId="3803AC0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分布</w:t>
            </w:r>
          </w:p>
        </w:tc>
      </w:tr>
      <w:tr w14:paraId="56DB0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0767B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均值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μ</m:t>
              </m:r>
            </m:oMath>
          </w:p>
        </w:tc>
        <w:tc>
          <w:p w14:paraId="67BAE398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已知</w:t>
            </w:r>
          </w:p>
        </w:tc>
        <w:tc>
          <w:p w14:paraId="10E43628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Z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acc>
                      <m:accPr>
                        <m:chr m:val="‾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</m:oMath>
            </m:oMathPara>
          </w:p>
        </w:tc>
        <w:tc>
          <w:p w14:paraId="2453D1B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</w:tr>
      <w:tr w14:paraId="70AF3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A22A4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均值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μ</m:t>
              </m:r>
            </m:oMath>
          </w:p>
        </w:tc>
        <w:tc>
          <w:p w14:paraId="30A9C6B8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σ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未知</w:t>
            </w:r>
          </w:p>
        </w:tc>
        <w:tc>
          <w:p w14:paraId="13D6ECB5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acc>
                      <m:accPr>
                        <m:chr m:val="‾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</m:oMath>
            </m:oMathPara>
          </w:p>
        </w:tc>
        <w:tc>
          <w:p w14:paraId="2EDB6202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</w:tr>
      <w:tr w14:paraId="6A7E6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5557E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方差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σ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</m:oMath>
          </w:p>
        </w:tc>
        <w:tc>
          <w:p w14:paraId="0FBB9701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μ</m:t>
              </m:r>
            </m:oMath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未知</w:t>
            </w:r>
          </w:p>
        </w:tc>
        <w:tc>
          <w:p w14:paraId="0FC0643E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χ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auto"/>
                      </w:rPr>
                      <m:t>)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color w:val="auto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den>
                </m:f>
              </m:oMath>
            </m:oMathPara>
          </w:p>
        </w:tc>
        <w:tc>
          <w:p w14:paraId="39EF9B87">
            <w:pPr>
              <w:pStyle w:val="24"/>
              <w:jc w:val="left"/>
              <w:rPr>
                <w:rFonts w:hint="eastAsia" w:ascii="宋体" w:hAnsi="宋体" w:eastAsia="宋体" w:cs="宋体"/>
                <w:color w:val="auto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χ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auto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(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−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</w:rPr>
                  <m:t>)</m:t>
                </m:r>
              </m:oMath>
            </m:oMathPara>
          </w:p>
        </w:tc>
      </w:tr>
    </w:tbl>
    <w:p w14:paraId="2A5CEBA4">
      <w:pPr>
        <w:rPr>
          <w:rFonts w:hint="eastAsia" w:ascii="宋体" w:hAnsi="宋体" w:eastAsia="宋体" w:cs="宋体"/>
          <w:color w:val="auto"/>
        </w:rPr>
      </w:pPr>
    </w:p>
    <w:bookmarkEnd w:id="22"/>
    <w:bookmarkEnd w:id="27"/>
    <w:p w14:paraId="52861A36">
      <w:pPr>
        <w:pStyle w:val="4"/>
        <w:rPr>
          <w:rFonts w:hint="eastAsia" w:ascii="宋体" w:hAnsi="宋体" w:eastAsia="宋体" w:cs="宋体"/>
          <w:color w:val="auto"/>
        </w:rPr>
      </w:pPr>
      <w:bookmarkStart w:id="28" w:name="五易错提醒"/>
      <w:r>
        <w:rPr>
          <w:rFonts w:hint="eastAsia" w:ascii="宋体" w:hAnsi="宋体" w:eastAsia="宋体" w:cs="宋体"/>
          <w:color w:val="auto"/>
        </w:rPr>
        <w:t>五、易错提醒</w:t>
      </w:r>
    </w:p>
    <w:p w14:paraId="36392CB4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互不相容</w:t>
      </w:r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≠</m:t>
        </m:r>
      </m:oMath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独立</w:t>
      </w:r>
      <w:r>
        <w:rPr>
          <w:rFonts w:hint="eastAsia" w:ascii="宋体" w:hAnsi="宋体" w:eastAsia="宋体" w:cs="宋体"/>
          <w:color w:val="auto"/>
        </w:rPr>
        <w:t>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互不相容指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>；</w:t>
      </w:r>
      <m:oMath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,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独立指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。</w:t>
      </w:r>
    </w:p>
    <w:p w14:paraId="720DE625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不相关</w:t>
      </w:r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≠</m:t>
        </m:r>
      </m:oMath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独立</w:t>
      </w:r>
      <w:r>
        <w:rPr>
          <w:rFonts w:hint="eastAsia" w:ascii="宋体" w:hAnsi="宋体" w:eastAsia="宋体" w:cs="宋体"/>
          <w:color w:val="auto"/>
        </w:rPr>
        <w:t>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ρ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XY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0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只表示没有线性关系。但在二维正态分布中，不相关等价于独立。</w:t>
      </w:r>
    </w:p>
    <w:p w14:paraId="5E9EC97B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方差的线性运算</w:t>
      </w:r>
      <w:r>
        <w:rPr>
          <w:rFonts w:hint="eastAsia" w:ascii="宋体" w:hAnsi="宋体" w:eastAsia="宋体" w:cs="宋体"/>
          <w:color w:val="auto"/>
        </w:rPr>
        <w:t>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aX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+</m:t>
        </m:r>
        <m:r>
          <m:rPr/>
          <w:rPr>
            <w:rFonts w:hint="eastAsia" w:ascii="Cambria Math" w:hAnsi="Cambria Math" w:eastAsia="宋体" w:cs="宋体"/>
            <w:color w:val="auto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a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auto"/>
          </w:rPr>
          <m:t>D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>，常数项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b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不影响方差。</w:t>
      </w:r>
    </w:p>
    <w:p w14:paraId="58556E09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样本方差的分母</w:t>
      </w:r>
      <w:r>
        <w:rPr>
          <w:rFonts w:hint="eastAsia" w:ascii="宋体" w:hAnsi="宋体" w:eastAsia="宋体" w:cs="宋体"/>
          <w:color w:val="auto"/>
        </w:rPr>
        <w:t>：</w:t>
      </w:r>
      <m:oMath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auto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color w:val="auto"/>
              </w:rPr>
              <m:t>1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∑(</m:t>
        </m:r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i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acc>
          <m:accPr>
            <m:chr m:val="‾"/>
            <m:ctrlPr>
              <w:rPr>
                <w:rFonts w:hint="eastAsia" w:ascii="Cambria Math" w:hAnsi="Cambria Math" w:eastAsia="宋体" w:cs="宋体"/>
                <w:color w:val="auto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</m:acc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)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，分母是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不是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n</m:t>
        </m:r>
      </m:oMath>
      <w:r>
        <w:rPr>
          <w:rFonts w:hint="eastAsia" w:ascii="宋体" w:hAnsi="宋体" w:eastAsia="宋体" w:cs="宋体"/>
          <w:color w:val="auto"/>
        </w:rPr>
        <w:t>，这保证了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S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sSup>
          <m:sSupPr>
            <m:ctrlPr>
              <w:rPr>
                <w:rFonts w:hint="eastAsia" w:ascii="Cambria Math" w:hAnsi="Cambria Math" w:eastAsia="宋体" w:cs="宋体"/>
                <w:color w:val="auto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σ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auto"/>
              </w:rPr>
              <m:t>2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p>
        </m:sSup>
      </m:oMath>
      <w:r>
        <w:rPr>
          <w:rFonts w:hint="eastAsia" w:ascii="宋体" w:hAnsi="宋体" w:eastAsia="宋体" w:cs="宋体"/>
          <w:color w:val="auto"/>
        </w:rPr>
        <w:t>（无偏性）。</w:t>
      </w:r>
    </w:p>
    <w:p w14:paraId="2EBC5C53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m:oMath>
        <m:r>
          <m:rPr/>
          <w:rPr>
            <w:rFonts w:hint="eastAsia" w:ascii="Cambria Math" w:hAnsi="Cambria Math" w:eastAsia="宋体" w:cs="宋体"/>
            <w:color w:val="auto"/>
          </w:rPr>
          <m:t>σ</m:t>
        </m:r>
      </m:oMath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已知用</w:t>
      </w:r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Z</m:t>
        </m:r>
      </m:oMath>
      <w:r>
        <w:rPr>
          <w:rFonts w:hint="eastAsia" w:ascii="宋体" w:hAnsi="宋体" w:eastAsia="宋体" w:cs="宋体"/>
          <w:b/>
          <w:bCs/>
          <w:color w:val="auto"/>
        </w:rPr>
        <w:t>，</w:t>
      </w:r>
      <m:oMath>
        <m:r>
          <m:rPr/>
          <w:rPr>
            <w:rFonts w:hint="eastAsia" w:ascii="Cambria Math" w:hAnsi="Cambria Math" w:eastAsia="宋体" w:cs="宋体"/>
            <w:color w:val="auto"/>
          </w:rPr>
          <m:t>σ</m:t>
        </m:r>
      </m:oMath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未知用</w:t>
      </w:r>
      <w:r>
        <w:rPr>
          <w:rFonts w:hint="eastAsia" w:ascii="宋体" w:hAnsi="宋体" w:eastAsia="宋体" w:cs="宋体"/>
          <w:b/>
          <w:bCs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t</m:t>
        </m:r>
      </m:oMath>
      <w:r>
        <w:rPr>
          <w:rFonts w:hint="eastAsia" w:ascii="宋体" w:hAnsi="宋体" w:eastAsia="宋体" w:cs="宋体"/>
          <w:color w:val="auto"/>
        </w:rPr>
        <w:t>：区间估计和假设检验中务必先判断方差是否已知。</w:t>
      </w:r>
    </w:p>
    <w:p w14:paraId="2380AAF4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分布函数求常数</w:t>
      </w:r>
      <w:r>
        <w:rPr>
          <w:rFonts w:hint="eastAsia" w:ascii="宋体" w:hAnsi="宋体" w:eastAsia="宋体" w:cs="宋体"/>
          <w:color w:val="auto"/>
        </w:rPr>
        <w:t>：利用两个条件——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lim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x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auto"/>
              </w:rPr>
              <m:t>→+∞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)=</m:t>
        </m:r>
        <m:r>
          <m:rPr/>
          <w:rPr>
            <w:rFonts w:hint="eastAsia" w:ascii="Cambria Math" w:hAnsi="Cambria Math" w:eastAsia="宋体" w:cs="宋体"/>
            <w:color w:val="auto"/>
          </w:rPr>
          <m:t>1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和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(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)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的连续性。</w:t>
      </w:r>
    </w:p>
    <w:p w14:paraId="6BE15A5A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切比雪夫不等式</w:t>
      </w:r>
      <w:r>
        <w:rPr>
          <w:rFonts w:hint="eastAsia" w:ascii="宋体" w:hAnsi="宋体" w:eastAsia="宋体" w:cs="宋体"/>
          <w:color w:val="auto"/>
        </w:rPr>
        <w:t>：</w:t>
      </w:r>
      <m:oMath>
        <m:r>
          <m:rPr/>
          <w:rPr>
            <w:rFonts w:hint="eastAsia" w:ascii="Cambria Math" w:hAnsi="Cambria Math" w:eastAsia="宋体" w:cs="宋体"/>
            <w:color w:val="auto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{|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|≥</m:t>
        </m:r>
        <m:r>
          <m:rPr/>
          <w:rPr>
            <w:rFonts w:hint="eastAsia" w:ascii="Cambria Math" w:hAnsi="Cambria Math" w:eastAsia="宋体" w:cs="宋体"/>
            <w:color w:val="auto"/>
          </w:rPr>
          <m:t>ε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}≤</m:t>
        </m:r>
        <m:f>
          <m:fPr>
            <m:ctrlPr>
              <w:rPr>
                <w:rFonts w:hint="eastAsia" w:ascii="Cambria Math" w:hAnsi="Cambria Math" w:eastAsia="宋体" w:cs="宋体"/>
                <w:color w:val="auto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σ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ε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auto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auto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auto"/>
              </w:rPr>
            </m:ctrlPr>
          </m:den>
        </m:f>
      </m:oMath>
      <w:r>
        <w:rPr>
          <w:rFonts w:hint="eastAsia" w:ascii="宋体" w:hAnsi="宋体" w:eastAsia="宋体" w:cs="宋体"/>
          <w:color w:val="auto"/>
        </w:rPr>
        <w:t>，注意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ε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是绝对量，不要忘记平方。</w:t>
      </w:r>
    </w:p>
    <w:p w14:paraId="7A3DC147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假设检验的结论措辞</w:t>
      </w:r>
      <w:r>
        <w:rPr>
          <w:rFonts w:hint="eastAsia" w:ascii="宋体" w:hAnsi="宋体" w:eastAsia="宋体" w:cs="宋体"/>
          <w:color w:val="auto"/>
        </w:rPr>
        <w:t>：不拒绝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不等于”接受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>“，准确说法是”没有充分理由拒绝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H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auto"/>
              </w:rPr>
              <m:t>0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>“。</w:t>
      </w:r>
    </w:p>
    <w:p w14:paraId="12B97460">
      <w:pPr>
        <w:rPr>
          <w:rFonts w:hint="eastAsia" w:ascii="宋体" w:hAnsi="宋体" w:eastAsia="宋体" w:cs="宋体"/>
          <w:color w:val="auto"/>
        </w:rPr>
      </w:pPr>
    </w:p>
    <w:bookmarkEnd w:id="0"/>
    <w:bookmarkEnd w:id="2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4CF38C9"/>
    <w:rsid w:val="278A0BA2"/>
    <w:rsid w:val="410E0818"/>
    <w:rsid w:val="52522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954</Words>
  <Characters>1293</Characters>
  <Lines>12</Lines>
  <Paragraphs>8</Paragraphs>
  <TotalTime>4</TotalTime>
  <ScaleCrop>false</ScaleCrop>
  <LinksUpToDate>false</LinksUpToDate>
  <CharactersWithSpaces>1420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2026-05-11T03:26:00Z</dcterms:created>
  <dc:creator>WPS_1693324359</dc:creator>
  <cp:lastModifiedBy>WPS_1693324359</cp:lastModifiedBy>
  <dcterms:modified xsi:type="dcterms:W3CDTF">2026-05-11T07:19:44Z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eyJoZGlkIjoiMzhhNmRhZDQ2OTIxOTEyNWQzNWY2M2NhMzUzMGZhNmMiLCJ1c2VySWQiOiIxNTI1Mzg2NzczIn0=</vt:lpwstr>
  </property>
  <property fmtid="{D5CDD505-2E9C-101B-9397-08002B2CF9AE}" pid="3" name="KSOProductBuildVer">
    <vt:lpwstr>2052-12.1.0.25865</vt:lpwstr>
  </property>
  <property fmtid="{D5CDD505-2E9C-101B-9397-08002B2CF9AE}" pid="4" name="ICV">
    <vt:lpwstr>D1E85EB796D149878A3DFD6B8636A910_12</vt:lpwstr>
  </property>
</Properties>
</file>