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w:t>
            </w:r>
            <w:proofErr w:type="spellStart"/>
            <w:r w:rsidRPr="25FC3610">
              <w:rPr>
                <w:rFonts w:eastAsiaTheme="majorEastAsia"/>
                <w:sz w:val="24"/>
                <w:szCs w:val="24"/>
              </w:rPr>
              <w:t>pares</w:t>
            </w:r>
            <w:proofErr w:type="spellEnd"/>
            <w:r w:rsidRPr="25FC3610">
              <w:rPr>
                <w:rFonts w:eastAsiaTheme="majorEastAsia"/>
                <w:sz w:val="24"/>
                <w:szCs w:val="24"/>
              </w:rPr>
              <w:t xml:space="preserve">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77777777" w:rsidR="004F2A8B" w:rsidRPr="00931701" w:rsidRDefault="004F2A8B" w:rsidP="3D28A338">
            <w:pPr>
              <w:jc w:val="both"/>
              <w:rPr>
                <w:rFonts w:eastAsiaTheme="majorEastAsia"/>
                <w:color w:val="767171" w:themeColor="background2" w:themeShade="80"/>
                <w:sz w:val="24"/>
                <w:szCs w:val="24"/>
              </w:rPr>
            </w:pPr>
          </w:p>
          <w:p w14:paraId="50E427FA" w14:textId="770DA802" w:rsidR="006A7030" w:rsidRPr="006A7030" w:rsidRDefault="006A7030" w:rsidP="006A7030">
            <w:pPr>
              <w:jc w:val="both"/>
              <w:rPr>
                <w:rFonts w:ascii="Calibri" w:hAnsi="Calibri"/>
                <w:b/>
                <w:bCs/>
                <w:color w:val="2E74B5" w:themeColor="accent1" w:themeShade="BF"/>
              </w:rPr>
            </w:pPr>
            <w:r w:rsidRPr="006A7030">
              <w:rPr>
                <w:rFonts w:ascii="Calibri" w:hAnsi="Calibri"/>
                <w:b/>
                <w:bCs/>
                <w:color w:val="2E74B5" w:themeColor="accent1" w:themeShade="BF"/>
              </w:rPr>
              <w:t>En general, el desarrollo del proyecto ha avanzado de acuerdo con lo planificado en la carta Gantt. Si bien en algunos momentos se presentaron leves retrasos</w:t>
            </w:r>
            <w:r w:rsidRPr="00B50679">
              <w:rPr>
                <w:rFonts w:ascii="Calibri" w:hAnsi="Calibri"/>
                <w:b/>
                <w:bCs/>
                <w:color w:val="2E74B5" w:themeColor="accent1" w:themeShade="BF"/>
              </w:rPr>
              <w:t xml:space="preserve">, </w:t>
            </w:r>
            <w:r w:rsidRPr="006A7030">
              <w:rPr>
                <w:rFonts w:ascii="Calibri" w:hAnsi="Calibri"/>
                <w:b/>
                <w:bCs/>
                <w:color w:val="2E74B5" w:themeColor="accent1" w:themeShade="BF"/>
              </w:rPr>
              <w:t>principalmente relacionados con pruebas en dispositivos y ajustes de configuración en la integración de servicios, el equipo logró reorganizarse y retomar el ritmo, cumpliendo los hitos definidos para esta etapa.</w:t>
            </w:r>
          </w:p>
          <w:p w14:paraId="5BDE6FD2" w14:textId="77777777" w:rsidR="006A7030" w:rsidRPr="006A7030" w:rsidRDefault="006A7030" w:rsidP="006A7030">
            <w:pPr>
              <w:jc w:val="both"/>
              <w:rPr>
                <w:rFonts w:ascii="Calibri" w:hAnsi="Calibri"/>
                <w:b/>
                <w:bCs/>
                <w:color w:val="2E74B5" w:themeColor="accent1" w:themeShade="BF"/>
              </w:rPr>
            </w:pPr>
            <w:r w:rsidRPr="006A7030">
              <w:rPr>
                <w:rFonts w:ascii="Calibri" w:hAnsi="Calibri"/>
                <w:b/>
                <w:bCs/>
                <w:color w:val="2E74B5" w:themeColor="accent1" w:themeShade="BF"/>
              </w:rPr>
              <w:t xml:space="preserve">Hasta el Sprint 4 hemos podido mantener un progreso constante: las funcionalidades principales, como el registro e inicio de sesión de usuarios, la creación y gestión de eventos, y la conexión con la base de datos en </w:t>
            </w:r>
            <w:proofErr w:type="spellStart"/>
            <w:r w:rsidRPr="006A7030">
              <w:rPr>
                <w:rFonts w:ascii="Calibri" w:hAnsi="Calibri"/>
                <w:b/>
                <w:bCs/>
                <w:color w:val="2E74B5" w:themeColor="accent1" w:themeShade="BF"/>
              </w:rPr>
              <w:t>Supabase</w:t>
            </w:r>
            <w:proofErr w:type="spellEnd"/>
            <w:r w:rsidRPr="006A7030">
              <w:rPr>
                <w:rFonts w:ascii="Calibri" w:hAnsi="Calibri"/>
                <w:b/>
                <w:bCs/>
                <w:color w:val="2E74B5" w:themeColor="accent1" w:themeShade="BF"/>
              </w:rPr>
              <w:t>, se encuentran implementadas y funcionando correctamente. Actualmente estamos trabajando en la parte de geolocalización y en la incorporación de filtros para la búsqueda de eventos, los cuales se presentarán en una versión inicial durante la próxima demostración.</w:t>
            </w:r>
          </w:p>
          <w:p w14:paraId="7F74A87F" w14:textId="77777777" w:rsidR="006A7030" w:rsidRPr="006A7030" w:rsidRDefault="006A7030" w:rsidP="006A7030">
            <w:pPr>
              <w:jc w:val="both"/>
              <w:rPr>
                <w:rFonts w:ascii="Calibri" w:hAnsi="Calibri"/>
                <w:b/>
                <w:bCs/>
                <w:color w:val="2E74B5" w:themeColor="accent1" w:themeShade="BF"/>
              </w:rPr>
            </w:pPr>
            <w:r w:rsidRPr="006A7030">
              <w:rPr>
                <w:rFonts w:ascii="Calibri" w:hAnsi="Calibri"/>
                <w:b/>
                <w:bCs/>
                <w:color w:val="2E74B5" w:themeColor="accent1" w:themeShade="BF"/>
              </w:rPr>
              <w:t>En cuanto al trabajo en equipo, la coordinación ha sido un factor clave para mantener el cronograma. La distribución clara de tareas, el uso de herramientas colaborativas y la comunicación continua permitieron resolver rápidamente los imprevistos y mantener la coherencia con la carta Gantt.</w:t>
            </w:r>
          </w:p>
          <w:p w14:paraId="39710ED7" w14:textId="77777777" w:rsidR="006A7030" w:rsidRPr="006A7030" w:rsidRDefault="006A7030" w:rsidP="006A7030">
            <w:pPr>
              <w:jc w:val="both"/>
              <w:rPr>
                <w:rFonts w:ascii="Calibri" w:hAnsi="Calibri"/>
                <w:b/>
                <w:bCs/>
                <w:color w:val="2E74B5" w:themeColor="accent1" w:themeShade="BF"/>
              </w:rPr>
            </w:pPr>
            <w:r w:rsidRPr="006A7030">
              <w:rPr>
                <w:rFonts w:ascii="Calibri" w:hAnsi="Calibri"/>
                <w:b/>
                <w:bCs/>
                <w:color w:val="2E74B5" w:themeColor="accent1" w:themeShade="BF"/>
              </w:rPr>
              <w:t>En resumen, el proyecto se encuentra alineado con lo planificado. A pesar de algunos ajustes menores en los tiempos de desarrollo, el equipo ha logrado adaptarse sin afectar el cumplimiento general de los objetivos, manteniendo una buena organización y avance sostenido hacia las próximas fases.</w:t>
            </w:r>
          </w:p>
          <w:p w14:paraId="1B0663A3" w14:textId="77777777" w:rsidR="004F2A8B" w:rsidRDefault="004F2A8B" w:rsidP="3D28A338">
            <w:pPr>
              <w:jc w:val="both"/>
              <w:rPr>
                <w:rFonts w:ascii="Calibri" w:hAnsi="Calibri"/>
                <w:b/>
                <w:bCs/>
                <w:color w:val="1F4E79" w:themeColor="accent1" w:themeShade="80"/>
              </w:rPr>
            </w:pP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p w14:paraId="7B9EDD40" w14:textId="77777777" w:rsidR="008A6AD1" w:rsidRDefault="008A6AD1" w:rsidP="3D28A338">
      <w:pPr>
        <w:spacing w:after="0" w:line="360" w:lineRule="auto"/>
        <w:jc w:val="both"/>
        <w:rPr>
          <w:color w:val="595959" w:themeColor="text1" w:themeTint="A6"/>
          <w:sz w:val="24"/>
          <w:szCs w:val="24"/>
          <w:lang w:eastAsia="ja-JP"/>
        </w:rPr>
      </w:pPr>
    </w:p>
    <w:p w14:paraId="05AD95D4" w14:textId="77777777" w:rsidR="008A6AD1" w:rsidRDefault="008A6AD1" w:rsidP="3D28A338">
      <w:pPr>
        <w:spacing w:after="0" w:line="360" w:lineRule="auto"/>
        <w:jc w:val="both"/>
        <w:rPr>
          <w:color w:val="595959" w:themeColor="text1" w:themeTint="A6"/>
          <w:sz w:val="24"/>
          <w:szCs w:val="24"/>
          <w:lang w:eastAsia="ja-JP"/>
        </w:rPr>
      </w:pPr>
    </w:p>
    <w:p w14:paraId="5CC3D889" w14:textId="77777777" w:rsidR="008A6AD1" w:rsidRDefault="008A6AD1" w:rsidP="3D28A338">
      <w:pPr>
        <w:spacing w:after="0" w:line="360" w:lineRule="auto"/>
        <w:jc w:val="both"/>
        <w:rPr>
          <w:color w:val="595959" w:themeColor="text1" w:themeTint="A6"/>
          <w:sz w:val="24"/>
          <w:szCs w:val="24"/>
          <w:lang w:eastAsia="ja-JP"/>
        </w:rPr>
      </w:pPr>
    </w:p>
    <w:p w14:paraId="035F13E0" w14:textId="77777777" w:rsidR="008A6AD1" w:rsidRDefault="008A6AD1"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lastRenderedPageBreak/>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1E7C7817" w14:textId="09B423FF" w:rsidR="006A7030" w:rsidRPr="006A7030" w:rsidRDefault="006A7030" w:rsidP="006A7030">
            <w:pPr>
              <w:jc w:val="both"/>
              <w:rPr>
                <w:rFonts w:ascii="Calibri" w:hAnsi="Calibri"/>
                <w:b/>
                <w:bCs/>
                <w:color w:val="2E74B5" w:themeColor="accent1" w:themeShade="BF"/>
              </w:rPr>
            </w:pPr>
            <w:r w:rsidRPr="006A7030">
              <w:rPr>
                <w:rFonts w:ascii="Calibri" w:hAnsi="Calibri"/>
                <w:b/>
                <w:bCs/>
                <w:color w:val="2E74B5" w:themeColor="accent1" w:themeShade="BF"/>
              </w:rPr>
              <w:t xml:space="preserve">Las principales dificultades que hemos enfrentado durante el desarrollo del Proyecto APT han estado relacionadas con la configuración de servicios externos, pruebas en dispositivos móviles y la gestión del tiempo en semanas con alta carga </w:t>
            </w:r>
            <w:r w:rsidRPr="00B50679">
              <w:rPr>
                <w:rFonts w:ascii="Calibri" w:hAnsi="Calibri"/>
                <w:b/>
                <w:bCs/>
                <w:color w:val="2E74B5" w:themeColor="accent1" w:themeShade="BF"/>
              </w:rPr>
              <w:t>laboral</w:t>
            </w:r>
            <w:r w:rsidRPr="006A7030">
              <w:rPr>
                <w:rFonts w:ascii="Calibri" w:hAnsi="Calibri"/>
                <w:b/>
                <w:bCs/>
                <w:color w:val="2E74B5" w:themeColor="accent1" w:themeShade="BF"/>
              </w:rPr>
              <w:t>. Sin embargo, estas situaciones se han abordado con una buena comunicación dentro del equipo y una planificación flexible que nos ha permitido reorganizar tareas sin afectar los plazos generales del proyecto.</w:t>
            </w:r>
          </w:p>
          <w:p w14:paraId="3BBA6BFE" w14:textId="0EDE5CD7" w:rsidR="004F2A8B" w:rsidRPr="00B50679" w:rsidRDefault="006A7030" w:rsidP="3D28A338">
            <w:pPr>
              <w:jc w:val="both"/>
              <w:rPr>
                <w:rFonts w:ascii="Calibri" w:hAnsi="Calibri"/>
                <w:b/>
                <w:bCs/>
                <w:color w:val="2E74B5" w:themeColor="accent1" w:themeShade="BF"/>
              </w:rPr>
            </w:pPr>
            <w:r w:rsidRPr="006A7030">
              <w:rPr>
                <w:rFonts w:ascii="Calibri" w:hAnsi="Calibri"/>
                <w:b/>
                <w:bCs/>
                <w:color w:val="2E74B5" w:themeColor="accent1" w:themeShade="BF"/>
              </w:rPr>
              <w:t>Cuando se han presentado retrasos, hemos redistribuido responsabilidades y ajustado el orden de las actividades, priorizando aquellas que resultaban críticas para cumplir los objetivos de cada sprint. Además, implementamos revisiones más frecuentes del progreso, lo que ayudó a detectar a tiempo los puntos que requerían apoyo o corrección.</w:t>
            </w:r>
          </w:p>
          <w:p w14:paraId="7BC4D618" w14:textId="00F46B06" w:rsidR="004F2A8B" w:rsidRPr="00874D16" w:rsidRDefault="004F2A8B" w:rsidP="3D28A338">
            <w:pPr>
              <w:jc w:val="both"/>
              <w:rPr>
                <w:rFonts w:ascii="Calibri" w:hAnsi="Calibri"/>
                <w:b/>
                <w:bCs/>
                <w:color w:val="1F4E79" w:themeColor="accent1" w:themeShade="80"/>
              </w:rPr>
            </w:pPr>
          </w:p>
        </w:tc>
      </w:tr>
    </w:tbl>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4D84B53D" w14:textId="77777777" w:rsidR="00B50679" w:rsidRPr="00B50679" w:rsidRDefault="00B50679" w:rsidP="00B50679">
            <w:pPr>
              <w:jc w:val="both"/>
              <w:rPr>
                <w:rFonts w:ascii="Calibri" w:hAnsi="Calibri"/>
                <w:b/>
                <w:bCs/>
                <w:color w:val="2E74B5" w:themeColor="accent1" w:themeShade="BF"/>
              </w:rPr>
            </w:pPr>
            <w:r w:rsidRPr="00B50679">
              <w:rPr>
                <w:rFonts w:ascii="Calibri" w:hAnsi="Calibri"/>
                <w:b/>
                <w:bCs/>
                <w:color w:val="2E74B5" w:themeColor="accent1" w:themeShade="BF"/>
              </w:rPr>
              <w:t>Hasta el momento evalúo mi trabajo con una calificación de 8 sobre 10. Considero que he logrado mantener un compromiso constante con el avance del proyecto y he cumplido con las principales tareas asignadas dentro de los plazos establecidos. Sin embargo, reconozco que en algunas ocasiones los tiempos disponibles se han visto limitados debido a mis responsabilidades laborales, lo que ha dificultado avanzar con la misma regularidad en todas las actividades planificadas.</w:t>
            </w:r>
          </w:p>
          <w:p w14:paraId="64B6BDEA" w14:textId="77777777" w:rsidR="00B50679" w:rsidRPr="00B50679" w:rsidRDefault="00B50679" w:rsidP="00B50679">
            <w:pPr>
              <w:jc w:val="both"/>
              <w:rPr>
                <w:rFonts w:ascii="Calibri" w:hAnsi="Calibri"/>
                <w:b/>
                <w:bCs/>
                <w:color w:val="2E74B5" w:themeColor="accent1" w:themeShade="BF"/>
              </w:rPr>
            </w:pPr>
          </w:p>
          <w:p w14:paraId="198B1DEA" w14:textId="6DF4D5B0" w:rsidR="00B50679" w:rsidRPr="00B50679" w:rsidRDefault="00B50679" w:rsidP="00B50679">
            <w:pPr>
              <w:jc w:val="both"/>
              <w:rPr>
                <w:rFonts w:ascii="Calibri" w:hAnsi="Calibri"/>
                <w:b/>
                <w:bCs/>
                <w:color w:val="2E74B5" w:themeColor="accent1" w:themeShade="BF"/>
              </w:rPr>
            </w:pPr>
            <w:r w:rsidRPr="00B50679">
              <w:rPr>
                <w:rFonts w:ascii="Calibri" w:hAnsi="Calibri"/>
                <w:b/>
                <w:bCs/>
                <w:color w:val="2E74B5" w:themeColor="accent1" w:themeShade="BF"/>
              </w:rPr>
              <w:t>Para mejorar mi trabajo, planeo reforzar la planificación individual y destinar bloques de tiempo específicos a las tareas del proyecto, de modo de evitar acumulación de pendientes. Además, quiero continuar perfeccionando la documentación técnica y mantener una comunicación más proactiva dentro del equipo para optimizar la coordinación en las próximas etapas.</w:t>
            </w:r>
          </w:p>
          <w:p w14:paraId="291A568E" w14:textId="77777777" w:rsidR="004F2A8B" w:rsidRDefault="004F2A8B" w:rsidP="3D28A338">
            <w:pPr>
              <w:jc w:val="both"/>
              <w:rPr>
                <w:rFonts w:ascii="Calibri" w:hAnsi="Calibri"/>
                <w:b/>
                <w:bCs/>
                <w:color w:val="1F4E79" w:themeColor="accent1" w:themeShade="80"/>
              </w:rPr>
            </w:pPr>
          </w:p>
          <w:p w14:paraId="3BE9AC1F" w14:textId="77777777" w:rsidR="004F2A8B" w:rsidRDefault="004F2A8B" w:rsidP="3D28A338">
            <w:pPr>
              <w:jc w:val="both"/>
              <w:rPr>
                <w:rFonts w:ascii="Calibri" w:hAnsi="Calibri"/>
                <w:b/>
                <w:bCs/>
                <w:color w:val="1F4E79" w:themeColor="accent1" w:themeShade="80"/>
              </w:rPr>
            </w:pP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1DF1FCD8" w14:textId="77777777" w:rsidR="00B50679" w:rsidRDefault="00B50679"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345BDD4F" w14:textId="77777777" w:rsidR="00B50679" w:rsidRPr="00B50679" w:rsidRDefault="00B50679" w:rsidP="00B50679">
            <w:pPr>
              <w:jc w:val="both"/>
              <w:rPr>
                <w:rFonts w:ascii="Calibri" w:hAnsi="Calibri"/>
                <w:b/>
                <w:bCs/>
                <w:color w:val="2E74B5" w:themeColor="accent1" w:themeShade="BF"/>
              </w:rPr>
            </w:pPr>
            <w:r w:rsidRPr="00B50679">
              <w:rPr>
                <w:rFonts w:ascii="Calibri" w:hAnsi="Calibri"/>
                <w:b/>
                <w:bCs/>
                <w:color w:val="2E74B5" w:themeColor="accent1" w:themeShade="BF"/>
              </w:rPr>
              <w:t>Después de reflexionar sobre el avance del proyecto, una de las principales inquietudes que me surgen tiene relación con la cantidad de evidencias y documentación requerida. Me gustaría poder aclarar si es estrictamente necesario incluir todos los formatos y entregables establecidos a lo largo de la carrera, o si existe la posibilidad de priorizar aquellos que aporten directamente al desarrollo y validación del proyecto, sin que esto afecte su evaluación final.</w:t>
            </w:r>
          </w:p>
          <w:p w14:paraId="4345DD97" w14:textId="77777777" w:rsidR="00B50679" w:rsidRPr="00B50679" w:rsidRDefault="00B50679" w:rsidP="00B50679">
            <w:pPr>
              <w:jc w:val="both"/>
              <w:rPr>
                <w:rFonts w:ascii="Calibri" w:hAnsi="Calibri"/>
                <w:b/>
                <w:bCs/>
                <w:color w:val="2E74B5" w:themeColor="accent1" w:themeShade="BF"/>
              </w:rPr>
            </w:pPr>
            <w:r w:rsidRPr="00B50679">
              <w:rPr>
                <w:rFonts w:ascii="Calibri" w:hAnsi="Calibri"/>
                <w:b/>
                <w:bCs/>
                <w:color w:val="2E74B5" w:themeColor="accent1" w:themeShade="BF"/>
              </w:rPr>
              <w:t>También me gustaría consultar cómo se evalúa el equilibrio entre el avance técnico del producto (funcionalidades, integración y pruebas) y el cumplimiento documental, ya que a veces el tiempo destinado a la documentación puede reducir el avance en la parte práctica. Resolver estas dudas ayudaría a planificar mejor las próximas fases y a enfocar los esfuerzos en los aspectos más relevantes para lograr un MVP sólido y bien respaldado.</w:t>
            </w: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77777777" w:rsidR="004F2A8B" w:rsidRDefault="004F2A8B" w:rsidP="3D28A338">
            <w:pPr>
              <w:jc w:val="both"/>
              <w:rPr>
                <w:rFonts w:eastAsiaTheme="majorEastAsia"/>
                <w:color w:val="767171" w:themeColor="background2" w:themeShade="80"/>
                <w:sz w:val="24"/>
                <w:szCs w:val="24"/>
              </w:rPr>
            </w:pPr>
          </w:p>
          <w:p w14:paraId="0C5F9ED3" w14:textId="07C7E73F" w:rsidR="004F2A8B" w:rsidRPr="00B50679" w:rsidRDefault="00B50679" w:rsidP="3D28A338">
            <w:pPr>
              <w:jc w:val="both"/>
              <w:rPr>
                <w:rFonts w:eastAsiaTheme="majorEastAsia" w:cstheme="minorHAnsi"/>
                <w:b/>
                <w:bCs/>
                <w:color w:val="2E74B5" w:themeColor="accent1" w:themeShade="BF"/>
              </w:rPr>
            </w:pPr>
            <w:r w:rsidRPr="00B50679">
              <w:rPr>
                <w:rFonts w:eastAsiaTheme="majorEastAsia" w:cstheme="minorHAnsi"/>
                <w:b/>
                <w:bCs/>
                <w:color w:val="2E74B5" w:themeColor="accent1" w:themeShade="BF"/>
              </w:rPr>
              <w:t>Por ahora, la distribución de tareas dentro del grupo ha funcionado bien, ya que cada integrante trabaja según sus fortalezas. No se requiere una redistribución importante, aunque se harán pequeños ajustes para las siguientes etapas: uno de los miembros apoyará más en la documentación y otro en la mejora del frontend. Además, se agregarán nuevas actividades relacionadas con la integración de la IA para la clasificación de eventos. Estos ajustes buscan optimizar el trabajo del equipo y fortalecer el resultado final del proyecto.</w:t>
            </w: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5EFA02FD" w14:textId="2593BBF8" w:rsidR="008A6AD1" w:rsidRPr="008A6AD1" w:rsidRDefault="008A6AD1" w:rsidP="008A6AD1">
            <w:pPr>
              <w:jc w:val="both"/>
              <w:rPr>
                <w:rFonts w:eastAsiaTheme="majorEastAsia"/>
                <w:b/>
                <w:bCs/>
                <w:color w:val="2E74B5" w:themeColor="accent1" w:themeShade="BF"/>
              </w:rPr>
            </w:pPr>
            <w:r w:rsidRPr="008A6AD1">
              <w:rPr>
                <w:rFonts w:eastAsiaTheme="majorEastAsia"/>
                <w:b/>
                <w:bCs/>
                <w:color w:val="2E74B5" w:themeColor="accent1" w:themeShade="BF"/>
              </w:rPr>
              <w:t>Evaluó</w:t>
            </w:r>
            <w:r w:rsidRPr="008A6AD1">
              <w:rPr>
                <w:rFonts w:eastAsiaTheme="majorEastAsia"/>
                <w:b/>
                <w:bCs/>
                <w:color w:val="2E74B5" w:themeColor="accent1" w:themeShade="BF"/>
              </w:rPr>
              <w:t xml:space="preserve"> el trabajo en grupo de forma positiva, ya que ha existido buena comunicación, compromiso y colaboración entre </w:t>
            </w:r>
            <w:r>
              <w:rPr>
                <w:rFonts w:eastAsiaTheme="majorEastAsia"/>
                <w:b/>
                <w:bCs/>
                <w:color w:val="2E74B5" w:themeColor="accent1" w:themeShade="BF"/>
              </w:rPr>
              <w:t>nosotros</w:t>
            </w:r>
            <w:r w:rsidRPr="008A6AD1">
              <w:rPr>
                <w:rFonts w:eastAsiaTheme="majorEastAsia"/>
                <w:b/>
                <w:bCs/>
                <w:color w:val="2E74B5" w:themeColor="accent1" w:themeShade="BF"/>
              </w:rPr>
              <w:t>. Cada uno ha aportado desde su especialidad, lo que ha permitido avanzar de manera constante y mantener el proyecto alineado con lo planificado.</w:t>
            </w:r>
          </w:p>
          <w:p w14:paraId="3851931B" w14:textId="77777777" w:rsidR="008A6AD1" w:rsidRPr="008A6AD1" w:rsidRDefault="008A6AD1" w:rsidP="008A6AD1">
            <w:pPr>
              <w:jc w:val="both"/>
              <w:rPr>
                <w:rFonts w:eastAsiaTheme="majorEastAsia"/>
                <w:b/>
                <w:bCs/>
                <w:color w:val="2E74B5" w:themeColor="accent1" w:themeShade="BF"/>
              </w:rPr>
            </w:pPr>
            <w:r w:rsidRPr="008A6AD1">
              <w:rPr>
                <w:rFonts w:eastAsiaTheme="majorEastAsia"/>
                <w:b/>
                <w:bCs/>
                <w:color w:val="2E74B5" w:themeColor="accent1" w:themeShade="BF"/>
              </w:rPr>
              <w:t>Destacamos la disposición del grupo para apoyarse mutuamente y adaptarse ante imprevistos. Sin embargo, en algunos momentos ha sido difícil coordinar los horarios de reunión debido a las responsabilidades laborales de los integrantes, lo que ha limitado la frecuencia de encuentros conjuntos. Aun así, se ha logrado mantener una buena organización mediante comunicación constante y planificación semanal.</w:t>
            </w:r>
          </w:p>
          <w:p w14:paraId="14A8E0B5" w14:textId="3575646D" w:rsidR="004F2A8B" w:rsidRPr="00874D16" w:rsidRDefault="004F2A8B" w:rsidP="3D28A338">
            <w:pPr>
              <w:jc w:val="both"/>
              <w:rPr>
                <w:rFonts w:ascii="Calibri" w:hAnsi="Calibri"/>
                <w:b/>
                <w:bCs/>
                <w:color w:val="1F4E79" w:themeColor="accent1" w:themeShade="80"/>
              </w:rPr>
            </w:pPr>
          </w:p>
        </w:tc>
      </w:tr>
    </w:tbl>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CD65DF" w14:textId="77777777" w:rsidR="0044161F" w:rsidRDefault="0044161F" w:rsidP="00DF38AE">
      <w:pPr>
        <w:spacing w:after="0" w:line="240" w:lineRule="auto"/>
      </w:pPr>
      <w:r>
        <w:separator/>
      </w:r>
    </w:p>
  </w:endnote>
  <w:endnote w:type="continuationSeparator" w:id="0">
    <w:p w14:paraId="3D62E67A" w14:textId="77777777" w:rsidR="0044161F" w:rsidRDefault="0044161F"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7DEA8A" w14:textId="77777777" w:rsidR="0044161F" w:rsidRDefault="0044161F" w:rsidP="00DF38AE">
      <w:pPr>
        <w:spacing w:after="0" w:line="240" w:lineRule="auto"/>
      </w:pPr>
      <w:r>
        <w:separator/>
      </w:r>
    </w:p>
  </w:footnote>
  <w:footnote w:type="continuationSeparator" w:id="0">
    <w:p w14:paraId="1CBAC818" w14:textId="77777777" w:rsidR="0044161F" w:rsidRDefault="0044161F"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06630617">
    <w:abstractNumId w:val="3"/>
  </w:num>
  <w:num w:numId="2" w16cid:durableId="1497383345">
    <w:abstractNumId w:val="8"/>
  </w:num>
  <w:num w:numId="3" w16cid:durableId="1355837195">
    <w:abstractNumId w:val="12"/>
  </w:num>
  <w:num w:numId="4" w16cid:durableId="1929844922">
    <w:abstractNumId w:val="28"/>
  </w:num>
  <w:num w:numId="5" w16cid:durableId="1612396739">
    <w:abstractNumId w:val="30"/>
  </w:num>
  <w:num w:numId="6" w16cid:durableId="1310942670">
    <w:abstractNumId w:val="4"/>
  </w:num>
  <w:num w:numId="7" w16cid:durableId="2076970355">
    <w:abstractNumId w:val="11"/>
  </w:num>
  <w:num w:numId="8" w16cid:durableId="2016029467">
    <w:abstractNumId w:val="19"/>
  </w:num>
  <w:num w:numId="9" w16cid:durableId="1227570429">
    <w:abstractNumId w:val="15"/>
  </w:num>
  <w:num w:numId="10" w16cid:durableId="1401825158">
    <w:abstractNumId w:val="9"/>
  </w:num>
  <w:num w:numId="11" w16cid:durableId="856190657">
    <w:abstractNumId w:val="24"/>
  </w:num>
  <w:num w:numId="12" w16cid:durableId="1648822001">
    <w:abstractNumId w:val="35"/>
  </w:num>
  <w:num w:numId="13" w16cid:durableId="1824932612">
    <w:abstractNumId w:val="29"/>
  </w:num>
  <w:num w:numId="14" w16cid:durableId="244851314">
    <w:abstractNumId w:val="1"/>
  </w:num>
  <w:num w:numId="15" w16cid:durableId="1414857486">
    <w:abstractNumId w:val="36"/>
  </w:num>
  <w:num w:numId="16" w16cid:durableId="2106925598">
    <w:abstractNumId w:val="21"/>
  </w:num>
  <w:num w:numId="17" w16cid:durableId="132841593">
    <w:abstractNumId w:val="17"/>
  </w:num>
  <w:num w:numId="18" w16cid:durableId="350185570">
    <w:abstractNumId w:val="31"/>
  </w:num>
  <w:num w:numId="19" w16cid:durableId="757870791">
    <w:abstractNumId w:val="10"/>
  </w:num>
  <w:num w:numId="20" w16cid:durableId="1667399454">
    <w:abstractNumId w:val="39"/>
  </w:num>
  <w:num w:numId="21" w16cid:durableId="792477665">
    <w:abstractNumId w:val="34"/>
  </w:num>
  <w:num w:numId="22" w16cid:durableId="589192395">
    <w:abstractNumId w:val="13"/>
  </w:num>
  <w:num w:numId="23" w16cid:durableId="1519782130">
    <w:abstractNumId w:val="14"/>
  </w:num>
  <w:num w:numId="24" w16cid:durableId="1156534935">
    <w:abstractNumId w:val="5"/>
  </w:num>
  <w:num w:numId="25" w16cid:durableId="1596745557">
    <w:abstractNumId w:val="16"/>
  </w:num>
  <w:num w:numId="26" w16cid:durableId="1781341879">
    <w:abstractNumId w:val="20"/>
  </w:num>
  <w:num w:numId="27" w16cid:durableId="632369322">
    <w:abstractNumId w:val="23"/>
  </w:num>
  <w:num w:numId="28" w16cid:durableId="1365598574">
    <w:abstractNumId w:val="0"/>
  </w:num>
  <w:num w:numId="29" w16cid:durableId="1758012231">
    <w:abstractNumId w:val="18"/>
  </w:num>
  <w:num w:numId="30" w16cid:durableId="174536754">
    <w:abstractNumId w:val="22"/>
  </w:num>
  <w:num w:numId="31" w16cid:durableId="406920992">
    <w:abstractNumId w:val="2"/>
  </w:num>
  <w:num w:numId="32" w16cid:durableId="1522860370">
    <w:abstractNumId w:val="7"/>
  </w:num>
  <w:num w:numId="33" w16cid:durableId="65541750">
    <w:abstractNumId w:val="32"/>
  </w:num>
  <w:num w:numId="34" w16cid:durableId="1192497548">
    <w:abstractNumId w:val="38"/>
  </w:num>
  <w:num w:numId="35" w16cid:durableId="2038891289">
    <w:abstractNumId w:val="6"/>
  </w:num>
  <w:num w:numId="36" w16cid:durableId="97993250">
    <w:abstractNumId w:val="25"/>
  </w:num>
  <w:num w:numId="37" w16cid:durableId="709456817">
    <w:abstractNumId w:val="37"/>
  </w:num>
  <w:num w:numId="38" w16cid:durableId="1683045246">
    <w:abstractNumId w:val="27"/>
  </w:num>
  <w:num w:numId="39" w16cid:durableId="1691489775">
    <w:abstractNumId w:val="26"/>
  </w:num>
  <w:num w:numId="40" w16cid:durableId="1874880225">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161F"/>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A7030"/>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6AD1"/>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0679"/>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5E6D"/>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3</Pages>
  <Words>1096</Words>
  <Characters>5623</Characters>
  <Application>Microsoft Office Word</Application>
  <DocSecurity>0</DocSecurity>
  <Lines>330</Lines>
  <Paragraphs>75</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6644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DIEGO . VALENZUELA CARRIZO</cp:lastModifiedBy>
  <cp:revision>43</cp:revision>
  <cp:lastPrinted>2019-12-16T20:10:00Z</cp:lastPrinted>
  <dcterms:created xsi:type="dcterms:W3CDTF">2021-12-31T12:50:00Z</dcterms:created>
  <dcterms:modified xsi:type="dcterms:W3CDTF">2025-10-15T21:39:00Z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