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26B" w:rsidRDefault="004B526B" w:rsidP="00C218AE">
      <w:pPr>
        <w:jc w:val="center"/>
        <w:rPr>
          <w:rFonts w:ascii="Times New Roman" w:hAnsi="Times New Roman" w:cs="Times New Roman"/>
          <w:b/>
          <w:sz w:val="28"/>
          <w:szCs w:val="28"/>
        </w:rPr>
      </w:pPr>
    </w:p>
    <w:p w:rsidR="00B85CF7" w:rsidRPr="004B526B" w:rsidRDefault="00925196" w:rsidP="00C218AE">
      <w:pPr>
        <w:jc w:val="center"/>
        <w:rPr>
          <w:rFonts w:ascii="Times New Roman" w:hAnsi="Times New Roman" w:cs="Times New Roman"/>
          <w:b/>
          <w:sz w:val="40"/>
          <w:szCs w:val="40"/>
        </w:rPr>
      </w:pPr>
      <w:r w:rsidRPr="004B526B">
        <w:rPr>
          <w:rFonts w:ascii="Times New Roman" w:hAnsi="Times New Roman" w:cs="Times New Roman"/>
          <w:b/>
          <w:sz w:val="40"/>
          <w:szCs w:val="40"/>
        </w:rPr>
        <w:t>BẢNG CAM KẾT ĐÁP ỨNG PHẠM VI CUNG CẤP</w:t>
      </w:r>
    </w:p>
    <w:p w:rsidR="00925196" w:rsidRDefault="00925196"/>
    <w:tbl>
      <w:tblPr>
        <w:tblStyle w:val="TableGrid"/>
        <w:tblW w:w="0" w:type="auto"/>
        <w:tblInd w:w="198" w:type="dxa"/>
        <w:tblLayout w:type="fixed"/>
        <w:tblLook w:val="04A0" w:firstRow="1" w:lastRow="0" w:firstColumn="1" w:lastColumn="0" w:noHBand="0" w:noVBand="1"/>
      </w:tblPr>
      <w:tblGrid>
        <w:gridCol w:w="1080"/>
        <w:gridCol w:w="5471"/>
        <w:gridCol w:w="1143"/>
        <w:gridCol w:w="5284"/>
      </w:tblGrid>
      <w:tr w:rsidR="0095128C" w:rsidRPr="0095128C" w:rsidTr="007A675D">
        <w:trPr>
          <w:tblHeader/>
        </w:trPr>
        <w:tc>
          <w:tcPr>
            <w:tcW w:w="1080" w:type="dxa"/>
          </w:tcPr>
          <w:p w:rsidR="00925196" w:rsidRPr="0095128C" w:rsidRDefault="00C218AE" w:rsidP="00F91927">
            <w:pPr>
              <w:jc w:val="center"/>
              <w:rPr>
                <w:rFonts w:ascii="Times New Roman" w:hAnsi="Times New Roman" w:cs="Times New Roman"/>
                <w:sz w:val="24"/>
                <w:szCs w:val="24"/>
              </w:rPr>
            </w:pPr>
            <w:r w:rsidRPr="0095128C">
              <w:rPr>
                <w:rFonts w:ascii="Times New Roman" w:hAnsi="Times New Roman" w:cs="Times New Roman"/>
                <w:sz w:val="24"/>
                <w:szCs w:val="24"/>
              </w:rPr>
              <w:t>TT</w:t>
            </w:r>
          </w:p>
        </w:tc>
        <w:tc>
          <w:tcPr>
            <w:tcW w:w="5471" w:type="dxa"/>
          </w:tcPr>
          <w:p w:rsidR="00925196" w:rsidRPr="0095128C" w:rsidRDefault="00556C99" w:rsidP="007A675D">
            <w:pPr>
              <w:jc w:val="center"/>
              <w:rPr>
                <w:rFonts w:ascii="Times New Roman" w:hAnsi="Times New Roman" w:cs="Times New Roman"/>
                <w:sz w:val="24"/>
                <w:szCs w:val="24"/>
              </w:rPr>
            </w:pPr>
            <w:r w:rsidRPr="0095128C">
              <w:rPr>
                <w:rFonts w:ascii="Times New Roman" w:hAnsi="Times New Roman" w:cs="Times New Roman"/>
                <w:sz w:val="24"/>
                <w:szCs w:val="24"/>
              </w:rPr>
              <w:t>YÊU CẦU</w:t>
            </w:r>
          </w:p>
        </w:tc>
        <w:tc>
          <w:tcPr>
            <w:tcW w:w="1143" w:type="dxa"/>
            <w:vAlign w:val="center"/>
          </w:tcPr>
          <w:p w:rsidR="00925196" w:rsidRPr="0095128C" w:rsidRDefault="00C218AE" w:rsidP="003F2FDF">
            <w:pPr>
              <w:jc w:val="center"/>
              <w:rPr>
                <w:rFonts w:ascii="Times New Roman" w:hAnsi="Times New Roman" w:cs="Times New Roman"/>
                <w:sz w:val="24"/>
                <w:szCs w:val="24"/>
              </w:rPr>
            </w:pPr>
            <w:r w:rsidRPr="0095128C">
              <w:rPr>
                <w:rFonts w:ascii="Times New Roman" w:hAnsi="Times New Roman" w:cs="Times New Roman"/>
                <w:sz w:val="24"/>
                <w:szCs w:val="24"/>
              </w:rPr>
              <w:t>TUÂN THỦ</w:t>
            </w:r>
          </w:p>
        </w:tc>
        <w:tc>
          <w:tcPr>
            <w:tcW w:w="5284" w:type="dxa"/>
          </w:tcPr>
          <w:p w:rsidR="00925196" w:rsidRPr="00E4114D" w:rsidRDefault="00556C99" w:rsidP="00F91927">
            <w:pPr>
              <w:jc w:val="center"/>
              <w:rPr>
                <w:rFonts w:ascii="Times New Roman" w:hAnsi="Times New Roman" w:cs="Times New Roman"/>
                <w:sz w:val="24"/>
                <w:szCs w:val="24"/>
              </w:rPr>
            </w:pPr>
            <w:r w:rsidRPr="00E4114D">
              <w:rPr>
                <w:rFonts w:ascii="Times New Roman" w:hAnsi="Times New Roman" w:cs="Times New Roman"/>
                <w:sz w:val="24"/>
                <w:szCs w:val="24"/>
              </w:rPr>
              <w:t>CHÚ GIẢI</w:t>
            </w:r>
          </w:p>
        </w:tc>
      </w:tr>
      <w:tr w:rsidR="0095128C" w:rsidRPr="0095128C" w:rsidTr="007A675D">
        <w:trPr>
          <w:trHeight w:val="622"/>
        </w:trPr>
        <w:tc>
          <w:tcPr>
            <w:tcW w:w="1080" w:type="dxa"/>
          </w:tcPr>
          <w:p w:rsidR="00925196" w:rsidRPr="0095128C" w:rsidRDefault="00C218AE" w:rsidP="00F91927">
            <w:pPr>
              <w:jc w:val="center"/>
              <w:rPr>
                <w:rFonts w:ascii="Times New Roman" w:hAnsi="Times New Roman" w:cs="Times New Roman"/>
                <w:sz w:val="24"/>
                <w:szCs w:val="24"/>
              </w:rPr>
            </w:pPr>
            <w:r w:rsidRPr="0095128C">
              <w:rPr>
                <w:rFonts w:ascii="Times New Roman" w:hAnsi="Times New Roman" w:cs="Times New Roman"/>
                <w:sz w:val="24"/>
                <w:szCs w:val="24"/>
              </w:rPr>
              <w:t>1</w:t>
            </w:r>
          </w:p>
        </w:tc>
        <w:tc>
          <w:tcPr>
            <w:tcW w:w="5471" w:type="dxa"/>
          </w:tcPr>
          <w:p w:rsidR="00925196" w:rsidRPr="0095128C" w:rsidRDefault="00C218AE" w:rsidP="007A675D">
            <w:pPr>
              <w:pStyle w:val="Heading1"/>
              <w:numPr>
                <w:ilvl w:val="0"/>
                <w:numId w:val="0"/>
              </w:numPr>
              <w:ind w:left="360"/>
              <w:outlineLvl w:val="0"/>
              <w:rPr>
                <w:b w:val="0"/>
                <w:bCs w:val="0"/>
                <w:sz w:val="24"/>
                <w:szCs w:val="24"/>
              </w:rPr>
            </w:pPr>
            <w:r w:rsidRPr="0095128C">
              <w:rPr>
                <w:sz w:val="24"/>
                <w:szCs w:val="24"/>
              </w:rPr>
              <w:t>CHỈ DẪN VÀ NHỮNG YÊU CẦU CHUNG</w:t>
            </w:r>
          </w:p>
        </w:tc>
        <w:tc>
          <w:tcPr>
            <w:tcW w:w="1143" w:type="dxa"/>
            <w:vAlign w:val="center"/>
          </w:tcPr>
          <w:p w:rsidR="00925196" w:rsidRPr="0095128C" w:rsidRDefault="001E3A36" w:rsidP="003F2FDF">
            <w:pPr>
              <w:jc w:val="center"/>
              <w:rPr>
                <w:rFonts w:ascii="Times New Roman" w:hAnsi="Times New Roman" w:cs="Times New Roman"/>
                <w:sz w:val="24"/>
                <w:szCs w:val="24"/>
              </w:rPr>
            </w:pPr>
            <w:r>
              <w:rPr>
                <w:rFonts w:ascii="Times New Roman" w:hAnsi="Times New Roman" w:cs="Times New Roman"/>
                <w:sz w:val="24"/>
                <w:szCs w:val="24"/>
              </w:rPr>
              <w:t>FC</w:t>
            </w:r>
          </w:p>
        </w:tc>
        <w:tc>
          <w:tcPr>
            <w:tcW w:w="5284" w:type="dxa"/>
          </w:tcPr>
          <w:p w:rsidR="00925196" w:rsidRPr="00E4114D" w:rsidRDefault="00925196">
            <w:pPr>
              <w:rPr>
                <w:rFonts w:ascii="Times New Roman" w:hAnsi="Times New Roman" w:cs="Times New Roman"/>
                <w:sz w:val="24"/>
                <w:szCs w:val="24"/>
              </w:rPr>
            </w:pPr>
          </w:p>
        </w:tc>
      </w:tr>
      <w:tr w:rsidR="0095128C" w:rsidRPr="0095128C" w:rsidTr="007A675D">
        <w:trPr>
          <w:trHeight w:val="1287"/>
        </w:trPr>
        <w:tc>
          <w:tcPr>
            <w:tcW w:w="1080" w:type="dxa"/>
          </w:tcPr>
          <w:p w:rsidR="00925196" w:rsidRPr="0095128C" w:rsidRDefault="00C218AE" w:rsidP="00F91927">
            <w:pPr>
              <w:jc w:val="center"/>
              <w:rPr>
                <w:rFonts w:ascii="Times New Roman" w:hAnsi="Times New Roman" w:cs="Times New Roman"/>
                <w:sz w:val="24"/>
                <w:szCs w:val="24"/>
              </w:rPr>
            </w:pPr>
            <w:r w:rsidRPr="0095128C">
              <w:rPr>
                <w:rFonts w:ascii="Times New Roman" w:hAnsi="Times New Roman" w:cs="Times New Roman"/>
                <w:sz w:val="24"/>
                <w:szCs w:val="24"/>
              </w:rPr>
              <w:t>1.1</w:t>
            </w:r>
          </w:p>
        </w:tc>
        <w:tc>
          <w:tcPr>
            <w:tcW w:w="5471" w:type="dxa"/>
          </w:tcPr>
          <w:p w:rsidR="00C218AE" w:rsidRPr="0095128C" w:rsidRDefault="00C218AE"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Chương V nêu những yêu cầu chung nhất liên quan đến lĩnh vực cung cấp và thiết bị cung cấp đề cập trong gói thầu.</w:t>
            </w:r>
          </w:p>
          <w:p w:rsidR="00C218AE" w:rsidRPr="0095128C" w:rsidRDefault="00C218AE" w:rsidP="007A675D">
            <w:pPr>
              <w:rPr>
                <w:rFonts w:ascii="Times New Roman" w:hAnsi="Times New Roman" w:cs="Times New Roman"/>
                <w:sz w:val="24"/>
                <w:szCs w:val="24"/>
              </w:rPr>
            </w:pPr>
          </w:p>
        </w:tc>
        <w:tc>
          <w:tcPr>
            <w:tcW w:w="1143" w:type="dxa"/>
            <w:vAlign w:val="center"/>
          </w:tcPr>
          <w:p w:rsidR="00925196" w:rsidRPr="0095128C" w:rsidRDefault="003F2FDF" w:rsidP="003F2FDF">
            <w:pPr>
              <w:jc w:val="center"/>
              <w:rPr>
                <w:rFonts w:ascii="Times New Roman" w:hAnsi="Times New Roman" w:cs="Times New Roman"/>
                <w:sz w:val="24"/>
                <w:szCs w:val="24"/>
              </w:rPr>
            </w:pPr>
            <w:r>
              <w:rPr>
                <w:rFonts w:ascii="Times New Roman" w:hAnsi="Times New Roman" w:cs="Times New Roman"/>
                <w:sz w:val="24"/>
                <w:szCs w:val="24"/>
              </w:rPr>
              <w:t>FC</w:t>
            </w:r>
          </w:p>
        </w:tc>
        <w:tc>
          <w:tcPr>
            <w:tcW w:w="5284" w:type="dxa"/>
          </w:tcPr>
          <w:p w:rsidR="00925196" w:rsidRPr="00E4114D" w:rsidRDefault="00925196">
            <w:pPr>
              <w:rPr>
                <w:rFonts w:ascii="Times New Roman" w:hAnsi="Times New Roman" w:cs="Times New Roman"/>
                <w:sz w:val="24"/>
                <w:szCs w:val="24"/>
              </w:rPr>
            </w:pP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t>1.2</w:t>
            </w:r>
          </w:p>
        </w:tc>
        <w:tc>
          <w:tcPr>
            <w:tcW w:w="5471" w:type="dxa"/>
          </w:tcPr>
          <w:p w:rsidR="001E3A36" w:rsidRPr="0095128C" w:rsidRDefault="001E3A36"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Mục tiêu đầu tư của gói thầu là yêu cầu cung cấp thiết bị (bao gồm cả phần cứng và phần mềm) nhằm mở rộng dung lượng hệ thống PPS-IN Comverse VinaPhone thêm 2.000K thuê bao trả sau hoạt động thực (~2.000K BHCA), 750K diameter concurrent session (~6M TPH), 100M Voucher Server.</w:t>
            </w:r>
          </w:p>
          <w:p w:rsidR="001E3A36" w:rsidRPr="0095128C" w:rsidRDefault="001E3A36" w:rsidP="007A675D">
            <w:pPr>
              <w:rPr>
                <w:rFonts w:ascii="Times New Roman" w:hAnsi="Times New Roman" w:cs="Times New Roman"/>
                <w:sz w:val="24"/>
                <w:szCs w:val="24"/>
              </w:rPr>
            </w:pPr>
          </w:p>
        </w:tc>
        <w:tc>
          <w:tcPr>
            <w:tcW w:w="1143" w:type="dxa"/>
            <w:vAlign w:val="center"/>
          </w:tcPr>
          <w:p w:rsidR="001E3A36" w:rsidRDefault="001E3A36" w:rsidP="001E3A36">
            <w:pPr>
              <w:jc w:val="center"/>
            </w:pPr>
            <w:r w:rsidRPr="0022134F">
              <w:rPr>
                <w:rFonts w:ascii="Times New Roman" w:hAnsi="Times New Roman" w:cs="Times New Roman"/>
                <w:sz w:val="24"/>
                <w:szCs w:val="24"/>
              </w:rPr>
              <w:t>FC</w:t>
            </w:r>
          </w:p>
        </w:tc>
        <w:tc>
          <w:tcPr>
            <w:tcW w:w="5284" w:type="dxa"/>
          </w:tcPr>
          <w:p w:rsidR="001E3A36" w:rsidRPr="00E4114D" w:rsidRDefault="002509D3">
            <w:pPr>
              <w:rPr>
                <w:rFonts w:ascii="Times New Roman" w:hAnsi="Times New Roman" w:cs="Times New Roman"/>
                <w:sz w:val="24"/>
                <w:szCs w:val="24"/>
              </w:rPr>
            </w:pPr>
            <w:r w:rsidRPr="00E4114D">
              <w:rPr>
                <w:rFonts w:ascii="Times New Roman" w:hAnsi="Times New Roman" w:cs="Times New Roman"/>
                <w:sz w:val="24"/>
                <w:szCs w:val="24"/>
              </w:rPr>
              <w:t xml:space="preserve">Xin vui </w:t>
            </w:r>
            <w:r w:rsidR="005C0199" w:rsidRPr="00E4114D">
              <w:rPr>
                <w:rFonts w:ascii="Times New Roman" w:hAnsi="Times New Roman" w:cs="Times New Roman"/>
                <w:sz w:val="24"/>
                <w:szCs w:val="24"/>
              </w:rPr>
              <w:t>lò</w:t>
            </w:r>
            <w:r w:rsidRPr="00E4114D">
              <w:rPr>
                <w:rFonts w:ascii="Times New Roman" w:hAnsi="Times New Roman" w:cs="Times New Roman"/>
                <w:sz w:val="24"/>
                <w:szCs w:val="24"/>
              </w:rPr>
              <w:t xml:space="preserve">ng </w:t>
            </w:r>
            <w:r w:rsidR="009D0550" w:rsidRPr="00E4114D">
              <w:rPr>
                <w:rFonts w:ascii="Times New Roman" w:hAnsi="Times New Roman" w:cs="Times New Roman"/>
                <w:sz w:val="24"/>
                <w:szCs w:val="24"/>
              </w:rPr>
              <w:t>tham chiếu</w:t>
            </w:r>
            <w:r w:rsidRPr="00E4114D">
              <w:rPr>
                <w:rFonts w:ascii="Times New Roman" w:hAnsi="Times New Roman" w:cs="Times New Roman"/>
                <w:sz w:val="24"/>
                <w:szCs w:val="24"/>
              </w:rPr>
              <w:t xml:space="preserve"> các tài liệu</w:t>
            </w:r>
          </w:p>
          <w:p w:rsidR="00566EC2" w:rsidRPr="00E4114D" w:rsidRDefault="00566EC2" w:rsidP="002509D3">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 xml:space="preserve">Bản chào giá </w:t>
            </w:r>
          </w:p>
          <w:p w:rsidR="009D0550" w:rsidRPr="00E4114D" w:rsidRDefault="00E94468" w:rsidP="009D0550">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t>1.3</w:t>
            </w:r>
          </w:p>
        </w:tc>
        <w:tc>
          <w:tcPr>
            <w:tcW w:w="5471" w:type="dxa"/>
          </w:tcPr>
          <w:p w:rsidR="001E3A36" w:rsidRPr="0095128C" w:rsidRDefault="001E3A36"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Nhà thầu phải cam kết hoàn toàn đáp ứng đối với từng đề mục nêu trong hồ sơ yêu cầu này bằng việc điền “FC” (Full Compliance – Hoàn toàn đáp ứng) bên mỗi </w:t>
            </w:r>
            <w:r w:rsidRPr="0095128C">
              <w:rPr>
                <w:rFonts w:ascii="Times New Roman" w:eastAsia="Calibri" w:hAnsi="Times New Roman" w:cs="Times New Roman"/>
                <w:sz w:val="24"/>
                <w:szCs w:val="24"/>
              </w:rPr>
              <w:lastRenderedPageBreak/>
              <w:t>đề mục. Hồ sơ sẽ bị loại nếu bất cứ đề mục nào được điền “NC” (Non-Compliance – không đáp ứng) hoặc được VinaPhone đánh giá là “NC”. Với mỗi đề mục, yêu cầu nhà thầu giải thích rõ ràng, có thể giải thích trực tiếp hoặc chỉ dẫn tài liệu tham chiếu.</w:t>
            </w:r>
          </w:p>
          <w:p w:rsidR="001E3A36" w:rsidRPr="0095128C" w:rsidRDefault="001E3A36" w:rsidP="007A675D">
            <w:pPr>
              <w:rPr>
                <w:rFonts w:ascii="Times New Roman" w:hAnsi="Times New Roman" w:cs="Times New Roman"/>
                <w:sz w:val="24"/>
                <w:szCs w:val="24"/>
              </w:rPr>
            </w:pPr>
          </w:p>
        </w:tc>
        <w:tc>
          <w:tcPr>
            <w:tcW w:w="1143" w:type="dxa"/>
            <w:vAlign w:val="center"/>
          </w:tcPr>
          <w:p w:rsidR="001E3A36" w:rsidRDefault="001E3A36" w:rsidP="001E3A36">
            <w:pPr>
              <w:jc w:val="center"/>
            </w:pPr>
            <w:r w:rsidRPr="0022134F">
              <w:rPr>
                <w:rFonts w:ascii="Times New Roman" w:hAnsi="Times New Roman" w:cs="Times New Roman"/>
                <w:sz w:val="24"/>
                <w:szCs w:val="24"/>
              </w:rPr>
              <w:lastRenderedPageBreak/>
              <w:t>FC</w:t>
            </w:r>
          </w:p>
        </w:tc>
        <w:tc>
          <w:tcPr>
            <w:tcW w:w="5284" w:type="dxa"/>
          </w:tcPr>
          <w:p w:rsidR="001E3A36" w:rsidRPr="00E4114D" w:rsidRDefault="001E3A36">
            <w:pPr>
              <w:rPr>
                <w:rFonts w:ascii="Times New Roman" w:hAnsi="Times New Roman" w:cs="Times New Roman"/>
                <w:sz w:val="24"/>
                <w:szCs w:val="24"/>
              </w:rPr>
            </w:pP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1.4</w:t>
            </w:r>
          </w:p>
        </w:tc>
        <w:tc>
          <w:tcPr>
            <w:tcW w:w="5471" w:type="dxa"/>
          </w:tcPr>
          <w:p w:rsidR="001E3A36" w:rsidRPr="0095128C" w:rsidRDefault="001E3A36"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có trách nhiệm tích hợp hệ thống chào thầu với hệ thống thiết bị hiện tại VinaPhone đang khai thác.</w:t>
            </w:r>
          </w:p>
        </w:tc>
        <w:tc>
          <w:tcPr>
            <w:tcW w:w="1143" w:type="dxa"/>
            <w:vAlign w:val="center"/>
          </w:tcPr>
          <w:p w:rsidR="001E3A36" w:rsidRDefault="001E3A36" w:rsidP="001E3A36">
            <w:pPr>
              <w:jc w:val="center"/>
            </w:pPr>
            <w:r w:rsidRPr="0022134F">
              <w:rPr>
                <w:rFonts w:ascii="Times New Roman" w:hAnsi="Times New Roman" w:cs="Times New Roman"/>
                <w:sz w:val="24"/>
                <w:szCs w:val="24"/>
              </w:rPr>
              <w:t>FC</w:t>
            </w:r>
          </w:p>
        </w:tc>
        <w:tc>
          <w:tcPr>
            <w:tcW w:w="5284" w:type="dxa"/>
          </w:tcPr>
          <w:p w:rsidR="005C0199" w:rsidRPr="00E4114D" w:rsidRDefault="005C0199" w:rsidP="005C0199">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E94468" w:rsidRPr="00E4114D" w:rsidRDefault="00E94468" w:rsidP="005C0199">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1E3A36" w:rsidRPr="00E4114D" w:rsidRDefault="005C0199" w:rsidP="00E94468">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Kế hoạch triển khai</w:t>
            </w: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t>1.5</w:t>
            </w:r>
          </w:p>
        </w:tc>
        <w:tc>
          <w:tcPr>
            <w:tcW w:w="5471" w:type="dxa"/>
          </w:tcPr>
          <w:p w:rsidR="001E3A36" w:rsidRPr="0095128C" w:rsidRDefault="001E3A36"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Nhà thầu phải dựa vào những yêu cầu nêu tại chương này để thiết kế và đề xuất giải pháp, thiết bị đúng yêu cầu và đáp ứng đầy đủ các tiêu chí VinaPhone nêu.</w:t>
            </w:r>
          </w:p>
          <w:p w:rsidR="001E3A36" w:rsidRPr="0095128C" w:rsidRDefault="001E3A36" w:rsidP="007A675D">
            <w:pPr>
              <w:rPr>
                <w:rFonts w:ascii="Times New Roman" w:hAnsi="Times New Roman" w:cs="Times New Roman"/>
                <w:sz w:val="24"/>
                <w:szCs w:val="24"/>
              </w:rPr>
            </w:pPr>
          </w:p>
        </w:tc>
        <w:tc>
          <w:tcPr>
            <w:tcW w:w="1143" w:type="dxa"/>
            <w:vAlign w:val="center"/>
          </w:tcPr>
          <w:p w:rsidR="001E3A36" w:rsidRDefault="001E3A36" w:rsidP="001E3A36">
            <w:pPr>
              <w:jc w:val="center"/>
            </w:pPr>
            <w:r w:rsidRPr="0022134F">
              <w:rPr>
                <w:rFonts w:ascii="Times New Roman" w:hAnsi="Times New Roman" w:cs="Times New Roman"/>
                <w:sz w:val="24"/>
                <w:szCs w:val="24"/>
              </w:rPr>
              <w:t>FC</w:t>
            </w:r>
          </w:p>
        </w:tc>
        <w:tc>
          <w:tcPr>
            <w:tcW w:w="5284" w:type="dxa"/>
          </w:tcPr>
          <w:p w:rsidR="009D0550" w:rsidRPr="00E4114D" w:rsidRDefault="009D0550" w:rsidP="009D0550">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897EC6" w:rsidRPr="00E4114D" w:rsidRDefault="00897EC6" w:rsidP="00897EC6">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9D0550" w:rsidRPr="00E4114D" w:rsidRDefault="009D0550" w:rsidP="009D0550">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Các bản cam kết đáp ứng tuân thủ</w:t>
            </w:r>
          </w:p>
          <w:p w:rsidR="009D0550" w:rsidRPr="00E4114D" w:rsidRDefault="009D0550" w:rsidP="009D0550">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5C0199" w:rsidRPr="00E4114D" w:rsidRDefault="009D0550" w:rsidP="00517C5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Kế hoạch triển khai</w:t>
            </w: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t>1.6</w:t>
            </w:r>
          </w:p>
        </w:tc>
        <w:tc>
          <w:tcPr>
            <w:tcW w:w="5471" w:type="dxa"/>
          </w:tcPr>
          <w:p w:rsidR="001E3A36" w:rsidRPr="0095128C" w:rsidRDefault="001E3A36"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Nhà thầu chịu trách nhiệm đối với thiết bị, tính năng đã cam kết tuân thủ, có cung cấp nhưng thiếu, hoặc không hoạt động, hoặc hoạt động không đúng chức năng cam kết.</w:t>
            </w:r>
          </w:p>
        </w:tc>
        <w:tc>
          <w:tcPr>
            <w:tcW w:w="1143" w:type="dxa"/>
            <w:vAlign w:val="center"/>
          </w:tcPr>
          <w:p w:rsidR="001E3A36" w:rsidRDefault="001E3A36" w:rsidP="001E3A36">
            <w:pPr>
              <w:jc w:val="center"/>
            </w:pPr>
            <w:r w:rsidRPr="0022134F">
              <w:rPr>
                <w:rFonts w:ascii="Times New Roman" w:hAnsi="Times New Roman" w:cs="Times New Roman"/>
                <w:sz w:val="24"/>
                <w:szCs w:val="24"/>
              </w:rPr>
              <w:t>FC</w:t>
            </w:r>
          </w:p>
        </w:tc>
        <w:tc>
          <w:tcPr>
            <w:tcW w:w="5284" w:type="dxa"/>
          </w:tcPr>
          <w:p w:rsidR="00825D50" w:rsidRPr="00E4114D" w:rsidRDefault="00825D50" w:rsidP="00825D50">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1E3A36" w:rsidRPr="00E4114D" w:rsidRDefault="00825D50" w:rsidP="00825D50">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t>1.7</w:t>
            </w:r>
          </w:p>
        </w:tc>
        <w:tc>
          <w:tcPr>
            <w:tcW w:w="5471" w:type="dxa"/>
          </w:tcPr>
          <w:p w:rsidR="001E3A36" w:rsidRPr="0095128C" w:rsidRDefault="001E3A36"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Nhà thầu được yêu cầu đề xuất một giải pháp “chìa khóa trao tay” trong đó nhà thầu chịu trách nhiệm cung cấp thiết bị, lắp đặt thiết bị, tích hợp hệ thống và quản lý dự án. Toàn bộ chi phí cho các hạng mục </w:t>
            </w:r>
            <w:r w:rsidRPr="0095128C">
              <w:rPr>
                <w:rFonts w:ascii="Times New Roman" w:eastAsia="Calibri" w:hAnsi="Times New Roman" w:cs="Times New Roman"/>
                <w:sz w:val="24"/>
                <w:szCs w:val="24"/>
              </w:rPr>
              <w:lastRenderedPageBreak/>
              <w:t>công việc yêu cầu được nêu trong bản chào giá.</w:t>
            </w:r>
          </w:p>
        </w:tc>
        <w:tc>
          <w:tcPr>
            <w:tcW w:w="1143" w:type="dxa"/>
            <w:vAlign w:val="center"/>
          </w:tcPr>
          <w:p w:rsidR="001E3A36" w:rsidRDefault="001E3A36" w:rsidP="001E3A36">
            <w:pPr>
              <w:jc w:val="center"/>
            </w:pPr>
            <w:r w:rsidRPr="0022134F">
              <w:rPr>
                <w:rFonts w:ascii="Times New Roman" w:hAnsi="Times New Roman" w:cs="Times New Roman"/>
                <w:sz w:val="24"/>
                <w:szCs w:val="24"/>
              </w:rPr>
              <w:lastRenderedPageBreak/>
              <w:t>FC</w:t>
            </w:r>
          </w:p>
        </w:tc>
        <w:tc>
          <w:tcPr>
            <w:tcW w:w="5284" w:type="dxa"/>
          </w:tcPr>
          <w:p w:rsidR="001E3A36" w:rsidRPr="00E4114D" w:rsidRDefault="009A1444">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9A1444" w:rsidRPr="00E4114D" w:rsidRDefault="009A1444" w:rsidP="009A144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9A1444" w:rsidRPr="00E4114D" w:rsidRDefault="00E94468" w:rsidP="009A144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9A1444" w:rsidRPr="00E4114D" w:rsidRDefault="009A1444" w:rsidP="00731B11">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Kế hoạch triển khai</w:t>
            </w:r>
          </w:p>
        </w:tc>
      </w:tr>
      <w:tr w:rsidR="001E3A36" w:rsidRPr="0095128C" w:rsidTr="007A675D">
        <w:tc>
          <w:tcPr>
            <w:tcW w:w="1080" w:type="dxa"/>
          </w:tcPr>
          <w:p w:rsidR="001E3A36" w:rsidRPr="0095128C" w:rsidRDefault="001E3A36"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1.8</w:t>
            </w:r>
          </w:p>
        </w:tc>
        <w:tc>
          <w:tcPr>
            <w:tcW w:w="5471" w:type="dxa"/>
          </w:tcPr>
          <w:p w:rsidR="001E3A36" w:rsidRPr="0095128C" w:rsidRDefault="001E3A36"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Tất cả thiết bị cung cấp bao gồm phần cứng thiết bị, phần mềm, bản quyền, các thiết bị phụ trợ, vật liệu lắp đặt… phải được nêu trong bản chào giá.</w:t>
            </w:r>
          </w:p>
        </w:tc>
        <w:tc>
          <w:tcPr>
            <w:tcW w:w="1143" w:type="dxa"/>
            <w:vAlign w:val="center"/>
          </w:tcPr>
          <w:p w:rsidR="001E3A36" w:rsidRDefault="001E3A36" w:rsidP="001E3A36">
            <w:pPr>
              <w:jc w:val="center"/>
            </w:pPr>
            <w:r w:rsidRPr="0022134F">
              <w:rPr>
                <w:rFonts w:ascii="Times New Roman" w:hAnsi="Times New Roman" w:cs="Times New Roman"/>
                <w:sz w:val="24"/>
                <w:szCs w:val="24"/>
              </w:rPr>
              <w:t>FC</w:t>
            </w:r>
          </w:p>
        </w:tc>
        <w:tc>
          <w:tcPr>
            <w:tcW w:w="5284" w:type="dxa"/>
          </w:tcPr>
          <w:p w:rsidR="001E3A36" w:rsidRPr="00E4114D" w:rsidRDefault="009A1444">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9A1444" w:rsidRPr="00E4114D" w:rsidRDefault="009A1444" w:rsidP="009A144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1.9</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Các thiết bị chào yêu cầu được mô tả chi tiết phần cứng, phần mềm, licence, đặc điểm…</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rsidP="00F048BF">
            <w:pPr>
              <w:rPr>
                <w:rFonts w:ascii="Times New Roman" w:hAnsi="Times New Roman" w:cs="Times New Roman"/>
                <w:sz w:val="24"/>
                <w:szCs w:val="24"/>
              </w:rPr>
            </w:pPr>
            <w:r w:rsidRPr="00E4114D">
              <w:rPr>
                <w:rFonts w:ascii="Times New Roman" w:hAnsi="Times New Roman" w:cs="Times New Roman"/>
                <w:sz w:val="24"/>
                <w:szCs w:val="24"/>
              </w:rPr>
              <w:t>Xin vui lòng tham chiếu các tài liệu</w:t>
            </w:r>
          </w:p>
          <w:p w:rsidR="003016E2" w:rsidRPr="00E4114D" w:rsidRDefault="003016E2" w:rsidP="00F048B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146794" w:rsidRPr="00E4114D" w:rsidRDefault="00E94468" w:rsidP="0014679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1.10</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Hồ sơ dự thầu yêu cầu tiếng Việt. Cỡ chữ lớn hơn 10pt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1.11</w:t>
            </w:r>
          </w:p>
        </w:tc>
        <w:tc>
          <w:tcPr>
            <w:tcW w:w="5471" w:type="dxa"/>
          </w:tcPr>
          <w:p w:rsidR="003016E2" w:rsidRPr="0095128C" w:rsidRDefault="003016E2" w:rsidP="007A675D">
            <w:pPr>
              <w:tabs>
                <w:tab w:val="left" w:pos="311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Để dễ dàng trong việc đánh giá hồ sơ dự thầu, yêu cầu nhà thầu gửi kèm bản softcopy hồ sơ dự thầu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rPr>
          <w:trHeight w:val="935"/>
        </w:trPr>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w:t>
            </w:r>
          </w:p>
        </w:tc>
        <w:tc>
          <w:tcPr>
            <w:tcW w:w="5471" w:type="dxa"/>
          </w:tcPr>
          <w:p w:rsidR="003016E2" w:rsidRPr="0095128C" w:rsidRDefault="003016E2" w:rsidP="007A675D">
            <w:pPr>
              <w:pStyle w:val="Heading1"/>
              <w:numPr>
                <w:ilvl w:val="0"/>
                <w:numId w:val="0"/>
              </w:numPr>
              <w:outlineLvl w:val="0"/>
              <w:rPr>
                <w:sz w:val="24"/>
                <w:szCs w:val="24"/>
              </w:rPr>
            </w:pPr>
            <w:bookmarkStart w:id="0" w:name="_Toc352584553"/>
            <w:r w:rsidRPr="0095128C">
              <w:rPr>
                <w:sz w:val="24"/>
                <w:szCs w:val="24"/>
              </w:rPr>
              <w:t>YÊU CẦU KỸ THUẬT VÀ THIẾT KẾ</w:t>
            </w:r>
            <w:bookmarkEnd w:id="0"/>
          </w:p>
        </w:tc>
        <w:tc>
          <w:tcPr>
            <w:tcW w:w="1143" w:type="dxa"/>
            <w:vAlign w:val="center"/>
          </w:tcPr>
          <w:p w:rsidR="003016E2" w:rsidRDefault="003016E2" w:rsidP="001E3A36">
            <w:pPr>
              <w:jc w:val="center"/>
            </w:pP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2.1</w:t>
            </w:r>
          </w:p>
          <w:p w:rsidR="003016E2" w:rsidRPr="0095128C" w:rsidRDefault="003016E2" w:rsidP="00F91927">
            <w:pPr>
              <w:jc w:val="center"/>
              <w:rPr>
                <w:rFonts w:ascii="Times New Roman" w:hAnsi="Times New Roman" w:cs="Times New Roman"/>
                <w:sz w:val="24"/>
                <w:szCs w:val="24"/>
              </w:rPr>
            </w:pPr>
          </w:p>
          <w:p w:rsidR="003016E2" w:rsidRPr="0095128C" w:rsidRDefault="003016E2" w:rsidP="00F91927">
            <w:pPr>
              <w:jc w:val="center"/>
              <w:rPr>
                <w:rFonts w:ascii="Times New Roman" w:hAnsi="Times New Roman" w:cs="Times New Roman"/>
                <w:sz w:val="24"/>
                <w:szCs w:val="24"/>
              </w:rPr>
            </w:pP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thực hiện toàn bộ những khảo sát để thu thập thông tin cần thiết phục vụ thiết kế lắp đặt, tích hợp thiết bị đối với dự án. Những mục cần khảo sát có thể bao gồm khảo sát mặt bằng, mạng điện nguồn cung cấp, mạng truyền dẫn, mạng IP… Kỹ sư VinaPhone cam kết hỗ trợ hết mức có thể trong công tác khảo sát.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146794" w:rsidRPr="00E4114D" w:rsidRDefault="00146794" w:rsidP="00146794">
            <w:pPr>
              <w:rPr>
                <w:rFonts w:ascii="Times New Roman" w:hAnsi="Times New Roman" w:cs="Times New Roman"/>
                <w:bCs/>
                <w:sz w:val="24"/>
                <w:szCs w:val="24"/>
              </w:rPr>
            </w:pPr>
            <w:bookmarkStart w:id="1" w:name="OLE_LINK1"/>
            <w:bookmarkStart w:id="2" w:name="OLE_LINK2"/>
            <w:r w:rsidRPr="00E4114D">
              <w:rPr>
                <w:rFonts w:ascii="Times New Roman" w:hAnsi="Times New Roman" w:cs="Times New Roman"/>
                <w:bCs/>
                <w:sz w:val="24"/>
                <w:szCs w:val="24"/>
              </w:rPr>
              <w:t>Xin vui lòng tham chiếu tài liệu:</w:t>
            </w:r>
          </w:p>
          <w:p w:rsidR="00146794" w:rsidRPr="00E4114D" w:rsidRDefault="00E94468" w:rsidP="0014679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146794" w:rsidRPr="00E4114D" w:rsidRDefault="00146794" w:rsidP="0014679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Kế hoạch triển khai</w:t>
            </w:r>
          </w:p>
          <w:bookmarkEnd w:id="1"/>
          <w:bookmarkEnd w:id="2"/>
          <w:p w:rsidR="003016E2" w:rsidRPr="00E4114D" w:rsidRDefault="003016E2" w:rsidP="00CD77AC">
            <w:pPr>
              <w:pStyle w:val="ListParagraph"/>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2.2</w:t>
            </w:r>
          </w:p>
        </w:tc>
        <w:tc>
          <w:tcPr>
            <w:tcW w:w="5471" w:type="dxa"/>
          </w:tcPr>
          <w:p w:rsidR="003016E2" w:rsidRPr="0095128C" w:rsidRDefault="003016E2" w:rsidP="007A675D">
            <w:pPr>
              <w:tabs>
                <w:tab w:val="left" w:pos="1356"/>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cung cấp đủ tài liệu kỹ thuật, trong đó mô tả, giải thích chi tiết, rõ ràng phương án kỹ thuật, thiết kế, triển khai, tích hợp, hỗ trợ, lắp đặt, khai thác và bảo dưỡng hệ thống.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F40822" w:rsidRPr="00E4114D" w:rsidRDefault="00F40822" w:rsidP="00F40822">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3016E2" w:rsidRPr="00E4114D" w:rsidRDefault="00E94468" w:rsidP="00F40822">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F40822" w:rsidRPr="0052065D" w:rsidRDefault="00F40822" w:rsidP="00E524C6">
            <w:pPr>
              <w:pStyle w:val="ListParagraph"/>
              <w:numPr>
                <w:ilvl w:val="0"/>
                <w:numId w:val="12"/>
              </w:numPr>
              <w:rPr>
                <w:rFonts w:ascii="Times New Roman" w:hAnsi="Times New Roman" w:cs="Times New Roman"/>
                <w:sz w:val="24"/>
                <w:szCs w:val="24"/>
              </w:rPr>
            </w:pPr>
            <w:r w:rsidRPr="0052065D">
              <w:rPr>
                <w:rFonts w:ascii="Times New Roman" w:hAnsi="Times New Roman" w:cs="Times New Roman"/>
                <w:sz w:val="24"/>
                <w:szCs w:val="24"/>
              </w:rPr>
              <w:t>Kế hoạch triển khai</w:t>
            </w:r>
          </w:p>
          <w:p w:rsidR="004C11B5" w:rsidRPr="0052065D" w:rsidRDefault="00CD77AC" w:rsidP="00F40822">
            <w:pPr>
              <w:pStyle w:val="ListParagraph"/>
              <w:numPr>
                <w:ilvl w:val="0"/>
                <w:numId w:val="12"/>
              </w:numPr>
              <w:rPr>
                <w:rFonts w:ascii="Times New Roman" w:hAnsi="Times New Roman" w:cs="Times New Roman"/>
                <w:sz w:val="24"/>
                <w:szCs w:val="24"/>
              </w:rPr>
            </w:pPr>
            <w:r w:rsidRPr="0052065D">
              <w:rPr>
                <w:rFonts w:ascii="Times New Roman" w:hAnsi="Times New Roman" w:cs="Times New Roman"/>
                <w:sz w:val="24"/>
                <w:szCs w:val="24"/>
              </w:rPr>
              <w:t>Bảng phân công trách nhiệm</w:t>
            </w:r>
          </w:p>
          <w:p w:rsidR="00F40822" w:rsidRPr="00E4114D" w:rsidRDefault="004D7C25" w:rsidP="00582335">
            <w:pPr>
              <w:pStyle w:val="ListParagraph"/>
              <w:numPr>
                <w:ilvl w:val="0"/>
                <w:numId w:val="12"/>
              </w:numPr>
              <w:rPr>
                <w:rFonts w:ascii="Times New Roman" w:hAnsi="Times New Roman" w:cs="Times New Roman"/>
                <w:sz w:val="24"/>
                <w:szCs w:val="24"/>
              </w:rPr>
            </w:pPr>
            <w:r w:rsidRPr="0052065D">
              <w:rPr>
                <w:rFonts w:ascii="Times New Roman" w:hAnsi="Times New Roman" w:cs="Times New Roman"/>
                <w:sz w:val="24"/>
                <w:szCs w:val="24"/>
              </w:rPr>
              <w:t>Quy trình bảo trì, hỗ trợ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trình sở cứ, kết quả tính toán đưa ra danh mục, số lượng thiết bị chào thầu nhằm đáp ứng yêu cầu mở rộng dung lượng hệ thống PPS-IN Comverse VinaPhone thêm 2.000K thuê bao trả sau hoạt động thực (~2.000K BHCA), 750K diameter concurrent session (~6M TPH), 100M Voucher Server.</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4C11B5">
            <w:pPr>
              <w:rPr>
                <w:rFonts w:ascii="Times New Roman" w:hAnsi="Times New Roman" w:cs="Times New Roman"/>
                <w:sz w:val="24"/>
                <w:szCs w:val="24"/>
              </w:rPr>
            </w:pPr>
            <w:r w:rsidRPr="00E4114D">
              <w:rPr>
                <w:rFonts w:ascii="Times New Roman" w:hAnsi="Times New Roman" w:cs="Times New Roman"/>
                <w:sz w:val="24"/>
                <w:szCs w:val="24"/>
              </w:rPr>
              <w:t xml:space="preserve">Xin vui lòng tham chiếu tài liệu: </w:t>
            </w:r>
          </w:p>
          <w:p w:rsidR="00E524C6" w:rsidRPr="0052065D" w:rsidRDefault="00E524C6" w:rsidP="004C11B5">
            <w:pPr>
              <w:pStyle w:val="ListParagraph"/>
              <w:numPr>
                <w:ilvl w:val="0"/>
                <w:numId w:val="12"/>
              </w:numPr>
              <w:rPr>
                <w:rFonts w:ascii="Times New Roman" w:hAnsi="Times New Roman" w:cs="Times New Roman"/>
                <w:sz w:val="24"/>
                <w:szCs w:val="24"/>
              </w:rPr>
            </w:pPr>
            <w:r w:rsidRPr="0052065D">
              <w:rPr>
                <w:rFonts w:ascii="Times New Roman" w:hAnsi="Times New Roman" w:cs="Times New Roman"/>
                <w:sz w:val="24"/>
                <w:szCs w:val="24"/>
              </w:rPr>
              <w:t>Bản chào giá</w:t>
            </w:r>
          </w:p>
          <w:p w:rsidR="004C11B5" w:rsidRPr="00E4114D" w:rsidRDefault="005F48B5" w:rsidP="00743A2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Tài liệu System Dimensioning/Sizing</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Trong hồ sơ dự thầu, nhà thầu được yêu cầu cung cấp các bản vẽ kỹ thuật, sơ đồ mặt bằng lắp đặt thiết bị, sơ đồ cung cấp nguồn, sơ đồ đấu nối tích hợp hệ thống đối với hệ thống thiết bị cung cấp và với với hệ thống VinaPhone đang khai thác…</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60071A" w:rsidRPr="00E4114D" w:rsidRDefault="0060071A" w:rsidP="0060071A">
            <w:pPr>
              <w:rPr>
                <w:rFonts w:ascii="Times New Roman" w:hAnsi="Times New Roman" w:cs="Times New Roman"/>
                <w:sz w:val="24"/>
                <w:szCs w:val="24"/>
              </w:rPr>
            </w:pPr>
            <w:r w:rsidRPr="00E4114D">
              <w:rPr>
                <w:rFonts w:ascii="Times New Roman" w:hAnsi="Times New Roman" w:cs="Times New Roman"/>
                <w:sz w:val="24"/>
                <w:szCs w:val="24"/>
              </w:rPr>
              <w:t xml:space="preserve">Xin vui lòng tham chiếu tài liệu: </w:t>
            </w:r>
          </w:p>
          <w:p w:rsidR="003016E2" w:rsidRPr="00E4114D" w:rsidRDefault="00E94468" w:rsidP="0060071A">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60071A" w:rsidRPr="00E4114D" w:rsidRDefault="0060071A" w:rsidP="008B114D">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2.5</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cung cấp các thông số kỹ thuật đối với hệ thống chào hàng, bao gồm kích thước, trọng lượng cabin, diện tích chiếm dụng, yêu cầu về môi trường lắp đặt, nguồn cung cấp, công suất tiêu thụ…</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p w:rsidR="0060071A" w:rsidRPr="00E4114D" w:rsidRDefault="0060071A">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60071A" w:rsidRPr="00E4114D" w:rsidRDefault="00E94468" w:rsidP="0060071A">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p w:rsidR="0060071A" w:rsidRPr="00E4114D" w:rsidRDefault="0060071A" w:rsidP="004F5493">
            <w:pPr>
              <w:pStyle w:val="ListParagraph"/>
              <w:numPr>
                <w:ilvl w:val="0"/>
                <w:numId w:val="12"/>
              </w:numPr>
              <w:rPr>
                <w:rFonts w:ascii="Times New Roman" w:hAnsi="Times New Roman" w:cs="Times New Roman"/>
                <w:sz w:val="24"/>
                <w:szCs w:val="24"/>
              </w:rPr>
            </w:pPr>
            <w:r w:rsidRPr="00E1784D">
              <w:rPr>
                <w:rFonts w:ascii="Times New Roman" w:hAnsi="Times New Roman" w:cs="Times New Roman"/>
                <w:sz w:val="24"/>
                <w:szCs w:val="24"/>
              </w:rPr>
              <w:t>Physical &amp; Environmental info</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2.6</w:t>
            </w:r>
          </w:p>
        </w:tc>
        <w:tc>
          <w:tcPr>
            <w:tcW w:w="5471" w:type="dxa"/>
          </w:tcPr>
          <w:p w:rsidR="003016E2" w:rsidRPr="0095128C" w:rsidRDefault="003016E2" w:rsidP="007A675D">
            <w:pPr>
              <w:tabs>
                <w:tab w:val="left" w:pos="3198"/>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cung cấp trong hồ sơ dự thầu ma trận trách nhiệm công việc trong triển khai dự án. Ma trận nêu trách nhiệm của mỗi bên trong công tác tập kết thiết bị, lắp đặt, tích hợp, hòa mạng, đo thử, khai thác thử, nghiệm thu dự án…</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60071A" w:rsidRPr="00E4114D" w:rsidRDefault="0060071A" w:rsidP="0060071A">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3016E2" w:rsidRPr="00E4114D" w:rsidRDefault="00CD77AC" w:rsidP="0060071A">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Bảng phân công trách nhiệm</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2.7</w:t>
            </w:r>
          </w:p>
        </w:tc>
        <w:tc>
          <w:tcPr>
            <w:tcW w:w="5471" w:type="dxa"/>
          </w:tcPr>
          <w:p w:rsidR="003016E2" w:rsidRPr="0095128C" w:rsidRDefault="003016E2" w:rsidP="007A675D">
            <w:pPr>
              <w:tabs>
                <w:tab w:val="left" w:pos="1892"/>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Yêu cầu nhà thầu cung cấp lịch trình triển khai lắp đặt, phạm vi công việc và danh mục nội dung công việc cần thiết, những điều kiện cần thiết đối với việc triển khai lắp đặt, tích hợp, hòa mạng hệ thống.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2F7DFF" w:rsidRPr="00E4114D" w:rsidRDefault="002F7DFF" w:rsidP="002F7DFF">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3016E2" w:rsidRPr="00E4114D" w:rsidRDefault="002F7DFF" w:rsidP="002F7D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Kế hoạch triển khai</w:t>
            </w:r>
          </w:p>
          <w:p w:rsidR="002F7DFF" w:rsidRDefault="00CD77AC" w:rsidP="002F7D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Bảng phân công trách nhiệm</w:t>
            </w:r>
          </w:p>
          <w:p w:rsidR="00E1784D" w:rsidRPr="00E4114D" w:rsidRDefault="00E1784D" w:rsidP="002F7D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Tài liệu thuyết minh kĩ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2.8</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Yêu cầu nhà thầu cung cấp tài liệu trình bầy, diễn giải lộ trình nghiên cứu phát triển (roadmap) của dòng sản phẩm chào thầu cho đến ít nhất 03 năm kế tiế</w:t>
            </w:r>
            <w:r w:rsidRPr="0095128C">
              <w:rPr>
                <w:rFonts w:ascii="Times New Roman" w:hAnsi="Times New Roman" w:cs="Times New Roman"/>
                <w:sz w:val="24"/>
                <w:szCs w:val="24"/>
              </w:rPr>
              <w:t xml:space="preserve">p – năm </w:t>
            </w:r>
            <w:r w:rsidRPr="0095128C">
              <w:rPr>
                <w:rFonts w:ascii="Times New Roman" w:eastAsia="Calibri" w:hAnsi="Times New Roman" w:cs="Times New Roman"/>
                <w:sz w:val="24"/>
                <w:szCs w:val="24"/>
              </w:rPr>
              <w:t>2015.</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2F7DFF" w:rsidRPr="00E4114D" w:rsidRDefault="002F7DFF" w:rsidP="002F7DFF">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3016E2" w:rsidRPr="00E4114D" w:rsidRDefault="002F7DFF" w:rsidP="002F7D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Roadmap</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w:t>
            </w:r>
          </w:p>
        </w:tc>
        <w:tc>
          <w:tcPr>
            <w:tcW w:w="5471" w:type="dxa"/>
          </w:tcPr>
          <w:p w:rsidR="003016E2" w:rsidRPr="0095128C" w:rsidRDefault="003016E2" w:rsidP="007A675D">
            <w:pPr>
              <w:pStyle w:val="Heading1"/>
              <w:numPr>
                <w:ilvl w:val="0"/>
                <w:numId w:val="0"/>
              </w:numPr>
              <w:ind w:left="24"/>
              <w:outlineLvl w:val="0"/>
              <w:rPr>
                <w:sz w:val="24"/>
                <w:szCs w:val="24"/>
              </w:rPr>
            </w:pPr>
            <w:bookmarkStart w:id="3" w:name="_Toc352584554"/>
            <w:r w:rsidRPr="0095128C">
              <w:rPr>
                <w:sz w:val="24"/>
                <w:szCs w:val="24"/>
              </w:rPr>
              <w:t>YÊU CẦU VỀ THIẾT BỊ CUNG CẤP</w:t>
            </w:r>
            <w:bookmarkEnd w:id="3"/>
          </w:p>
          <w:p w:rsidR="003016E2" w:rsidRPr="0095128C" w:rsidRDefault="003016E2" w:rsidP="007A675D">
            <w:pPr>
              <w:tabs>
                <w:tab w:val="left" w:pos="1134"/>
              </w:tabs>
              <w:spacing w:before="120" w:line="360" w:lineRule="exact"/>
              <w:rPr>
                <w:rFonts w:ascii="Times New Roman" w:hAnsi="Times New Roman" w:cs="Times New Roman"/>
                <w:sz w:val="24"/>
                <w:szCs w:val="24"/>
              </w:rPr>
            </w:pP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B533E5" w:rsidRDefault="003016E2" w:rsidP="00B533E5">
            <w:pPr>
              <w:tabs>
                <w:tab w:val="left" w:pos="1134"/>
              </w:tabs>
              <w:spacing w:before="120" w:line="360" w:lineRule="exact"/>
              <w:jc w:val="center"/>
              <w:rPr>
                <w:rFonts w:ascii="Times New Roman" w:eastAsia="Calibri" w:hAnsi="Times New Roman" w:cs="Times New Roman"/>
                <w:sz w:val="24"/>
                <w:szCs w:val="24"/>
              </w:rPr>
            </w:pPr>
            <w:r w:rsidRPr="00B533E5">
              <w:rPr>
                <w:rFonts w:ascii="Times New Roman" w:eastAsia="Calibri" w:hAnsi="Times New Roman" w:cs="Times New Roman"/>
                <w:sz w:val="24"/>
                <w:szCs w:val="24"/>
              </w:rPr>
              <w:t>3.1</w:t>
            </w:r>
          </w:p>
        </w:tc>
        <w:tc>
          <w:tcPr>
            <w:tcW w:w="5471" w:type="dxa"/>
          </w:tcPr>
          <w:p w:rsidR="003016E2" w:rsidRPr="0095128C" w:rsidRDefault="003016E2" w:rsidP="007A675D">
            <w:pPr>
              <w:pStyle w:val="Heading2"/>
              <w:numPr>
                <w:ilvl w:val="0"/>
                <w:numId w:val="0"/>
              </w:numPr>
              <w:ind w:left="1134" w:hanging="1134"/>
              <w:outlineLvl w:val="1"/>
              <w:rPr>
                <w:szCs w:val="24"/>
              </w:rPr>
            </w:pPr>
            <w:bookmarkStart w:id="4" w:name="_Toc352584555"/>
            <w:r w:rsidRPr="0095128C">
              <w:rPr>
                <w:szCs w:val="24"/>
              </w:rPr>
              <w:t>YÊU CẦU PHẦN CỨNG</w:t>
            </w:r>
            <w:bookmarkEnd w:id="4"/>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B533E5" w:rsidRDefault="003016E2" w:rsidP="00B533E5">
            <w:pPr>
              <w:tabs>
                <w:tab w:val="left" w:pos="1134"/>
              </w:tabs>
              <w:spacing w:before="120" w:line="360" w:lineRule="exact"/>
              <w:jc w:val="center"/>
              <w:rPr>
                <w:rFonts w:ascii="Times New Roman" w:eastAsia="Calibri" w:hAnsi="Times New Roman" w:cs="Times New Roman"/>
                <w:sz w:val="24"/>
                <w:szCs w:val="24"/>
              </w:rPr>
            </w:pPr>
            <w:r w:rsidRPr="00B533E5">
              <w:rPr>
                <w:rFonts w:ascii="Times New Roman" w:eastAsia="Calibri" w:hAnsi="Times New Roman" w:cs="Times New Roman"/>
                <w:sz w:val="24"/>
                <w:szCs w:val="24"/>
              </w:rPr>
              <w:t>3.1.1</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Bổ sung thiết bị để mở rộng dung lượng hệ thống PPS-IN Comverse VinaPhone thêm 2.000K thuê bao </w:t>
            </w:r>
            <w:r w:rsidRPr="0095128C">
              <w:rPr>
                <w:rFonts w:ascii="Times New Roman" w:eastAsia="Calibri" w:hAnsi="Times New Roman" w:cs="Times New Roman"/>
                <w:sz w:val="24"/>
                <w:szCs w:val="24"/>
              </w:rPr>
              <w:lastRenderedPageBreak/>
              <w:t>trả sau hoạt động thực (~2.000K BHCA).</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03 SDP High-End IBM P7 – Tổng dung lượng 45.000K BHCE.</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02 SGU với HSL – Tổng dung lượng 7.000K BHCA/ BHSM.</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31 SLU:</w:t>
            </w:r>
          </w:p>
          <w:p w:rsidR="003016E2" w:rsidRPr="0095128C" w:rsidRDefault="003016E2" w:rsidP="007A675D">
            <w:pPr>
              <w:numPr>
                <w:ilvl w:val="0"/>
                <w:numId w:val="4"/>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06 SLU Voice – Tổng dung lượng 3.000K BHCA.</w:t>
            </w:r>
          </w:p>
          <w:p w:rsidR="003016E2" w:rsidRPr="0095128C" w:rsidRDefault="003016E2" w:rsidP="007A675D">
            <w:pPr>
              <w:numPr>
                <w:ilvl w:val="0"/>
                <w:numId w:val="4"/>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02 SLU SMS – Tổng dung lượng 1.100K BHSM.</w:t>
            </w:r>
          </w:p>
          <w:p w:rsidR="003016E2" w:rsidRPr="0095128C" w:rsidRDefault="003016E2" w:rsidP="007A675D">
            <w:pPr>
              <w:numPr>
                <w:ilvl w:val="0"/>
                <w:numId w:val="4"/>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05 SLU SAPI/CCWS – Tổng dung lượng 720K transaction/1h.</w:t>
            </w:r>
          </w:p>
          <w:p w:rsidR="003016E2" w:rsidRPr="0095128C" w:rsidRDefault="003016E2" w:rsidP="007A675D">
            <w:pPr>
              <w:numPr>
                <w:ilvl w:val="0"/>
                <w:numId w:val="4"/>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02 SLU Notif – Tổng dung lượng 3.000K notif/1h.</w:t>
            </w:r>
          </w:p>
          <w:p w:rsidR="003016E2" w:rsidRPr="0095128C" w:rsidRDefault="003016E2" w:rsidP="007A675D">
            <w:pPr>
              <w:numPr>
                <w:ilvl w:val="0"/>
                <w:numId w:val="4"/>
              </w:numPr>
              <w:tabs>
                <w:tab w:val="left" w:pos="1134"/>
              </w:tabs>
              <w:spacing w:before="120" w:line="360" w:lineRule="exact"/>
              <w:ind w:left="474" w:hanging="450"/>
              <w:rPr>
                <w:rFonts w:ascii="Times New Roman" w:eastAsia="Calibri" w:hAnsi="Times New Roman" w:cs="Times New Roman"/>
                <w:sz w:val="24"/>
                <w:szCs w:val="24"/>
              </w:rPr>
            </w:pPr>
            <w:proofErr w:type="gramStart"/>
            <w:r w:rsidRPr="0095128C">
              <w:rPr>
                <w:rFonts w:ascii="Times New Roman" w:eastAsia="Calibri" w:hAnsi="Times New Roman" w:cs="Times New Roman"/>
                <w:sz w:val="24"/>
                <w:szCs w:val="24"/>
              </w:rPr>
              <w:t>16 SLU IBM Blade Mediation.</w:t>
            </w:r>
            <w:proofErr w:type="gramEnd"/>
          </w:p>
          <w:p w:rsidR="003016E2" w:rsidRPr="0095128C" w:rsidRDefault="003016E2" w:rsidP="007A675D">
            <w:pPr>
              <w:tabs>
                <w:tab w:val="left" w:pos="1134"/>
              </w:tabs>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IVR:</w:t>
            </w:r>
          </w:p>
          <w:p w:rsidR="003016E2" w:rsidRPr="0095128C" w:rsidRDefault="003016E2" w:rsidP="007A675D">
            <w:pPr>
              <w:numPr>
                <w:ilvl w:val="0"/>
                <w:numId w:val="5"/>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02 MMU-CMS – Tổng dung lượng 180K BHCA.</w:t>
            </w:r>
          </w:p>
          <w:p w:rsidR="003016E2" w:rsidRPr="0095128C" w:rsidRDefault="003016E2" w:rsidP="007A675D">
            <w:pPr>
              <w:numPr>
                <w:ilvl w:val="0"/>
                <w:numId w:val="5"/>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01 CCS – Tổng dung lượng 250K BHCA.</w:t>
            </w:r>
          </w:p>
          <w:p w:rsidR="003016E2" w:rsidRPr="0095128C" w:rsidRDefault="003016E2" w:rsidP="007A675D">
            <w:pPr>
              <w:tabs>
                <w:tab w:val="left" w:pos="1134"/>
              </w:tabs>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Vận hành, quản trị và bảo dưỡng: </w:t>
            </w:r>
          </w:p>
          <w:p w:rsidR="003016E2" w:rsidRPr="0095128C" w:rsidRDefault="003016E2" w:rsidP="007A675D">
            <w:pPr>
              <w:numPr>
                <w:ilvl w:val="0"/>
                <w:numId w:val="6"/>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02 Management System </w:t>
            </w:r>
            <w:proofErr w:type="gramStart"/>
            <w:r w:rsidRPr="0095128C">
              <w:rPr>
                <w:rFonts w:ascii="Times New Roman" w:eastAsia="Calibri" w:hAnsi="Times New Roman" w:cs="Times New Roman"/>
                <w:sz w:val="24"/>
                <w:szCs w:val="24"/>
              </w:rPr>
              <w:t>Manager</w:t>
            </w:r>
            <w:proofErr w:type="gramEnd"/>
            <w:r w:rsidRPr="0095128C">
              <w:rPr>
                <w:rFonts w:ascii="Times New Roman" w:eastAsia="Calibri" w:hAnsi="Times New Roman" w:cs="Times New Roman"/>
                <w:sz w:val="24"/>
                <w:szCs w:val="24"/>
              </w:rPr>
              <w:t>.</w:t>
            </w:r>
          </w:p>
          <w:p w:rsidR="003016E2" w:rsidRPr="0095128C" w:rsidRDefault="003016E2" w:rsidP="007A675D">
            <w:pPr>
              <w:numPr>
                <w:ilvl w:val="0"/>
                <w:numId w:val="6"/>
              </w:numPr>
              <w:tabs>
                <w:tab w:val="left" w:pos="1134"/>
              </w:tabs>
              <w:spacing w:before="120" w:line="360" w:lineRule="exact"/>
              <w:ind w:left="474" w:hanging="450"/>
              <w:rPr>
                <w:rFonts w:ascii="Times New Roman" w:eastAsia="Calibri" w:hAnsi="Times New Roman" w:cs="Times New Roman"/>
                <w:sz w:val="24"/>
                <w:szCs w:val="24"/>
              </w:rPr>
            </w:pPr>
            <w:proofErr w:type="gramStart"/>
            <w:r w:rsidRPr="0095128C">
              <w:rPr>
                <w:rFonts w:ascii="Times New Roman" w:eastAsia="Calibri" w:hAnsi="Times New Roman" w:cs="Times New Roman"/>
                <w:sz w:val="24"/>
                <w:szCs w:val="24"/>
              </w:rPr>
              <w:t>02 Remote Maintenance Unit.</w:t>
            </w:r>
            <w:proofErr w:type="gramEnd"/>
          </w:p>
          <w:p w:rsidR="003016E2" w:rsidRPr="0095128C" w:rsidRDefault="003016E2" w:rsidP="007A675D">
            <w:pPr>
              <w:numPr>
                <w:ilvl w:val="0"/>
                <w:numId w:val="6"/>
              </w:numPr>
              <w:tabs>
                <w:tab w:val="left" w:pos="1134"/>
              </w:tabs>
              <w:spacing w:before="120" w:line="360" w:lineRule="exact"/>
              <w:ind w:left="474" w:hanging="450"/>
              <w:rPr>
                <w:rFonts w:ascii="Times New Roman" w:eastAsia="Calibri" w:hAnsi="Times New Roman" w:cs="Times New Roman"/>
                <w:sz w:val="24"/>
                <w:szCs w:val="24"/>
              </w:rPr>
            </w:pPr>
            <w:proofErr w:type="gramStart"/>
            <w:r w:rsidRPr="0095128C">
              <w:rPr>
                <w:rFonts w:ascii="Times New Roman" w:eastAsia="Calibri" w:hAnsi="Times New Roman" w:cs="Times New Roman"/>
                <w:sz w:val="24"/>
                <w:szCs w:val="24"/>
              </w:rPr>
              <w:lastRenderedPageBreak/>
              <w:t>02 Maintenance Access Unit.</w:t>
            </w:r>
            <w:proofErr w:type="gramEnd"/>
          </w:p>
          <w:p w:rsidR="003016E2" w:rsidRPr="0095128C" w:rsidRDefault="003016E2" w:rsidP="007A675D">
            <w:pPr>
              <w:tabs>
                <w:tab w:val="left" w:pos="1134"/>
              </w:tabs>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Network &amp; Load Balancer: </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10 High </w:t>
            </w:r>
            <w:proofErr w:type="gramStart"/>
            <w:r w:rsidRPr="0095128C">
              <w:rPr>
                <w:rFonts w:ascii="Times New Roman" w:eastAsia="Calibri" w:hAnsi="Times New Roman" w:cs="Times New Roman"/>
                <w:sz w:val="24"/>
                <w:szCs w:val="24"/>
              </w:rPr>
              <w:t>Speed</w:t>
            </w:r>
            <w:proofErr w:type="gramEnd"/>
            <w:r w:rsidRPr="0095128C">
              <w:rPr>
                <w:rFonts w:ascii="Times New Roman" w:eastAsia="Calibri" w:hAnsi="Times New Roman" w:cs="Times New Roman"/>
                <w:sz w:val="24"/>
                <w:szCs w:val="24"/>
              </w:rPr>
              <w:t xml:space="preserve"> Backbone Unit. </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05 Load Balancer </w:t>
            </w:r>
            <w:proofErr w:type="gramStart"/>
            <w:r w:rsidRPr="0095128C">
              <w:rPr>
                <w:rFonts w:ascii="Times New Roman" w:eastAsia="Calibri" w:hAnsi="Times New Roman" w:cs="Times New Roman"/>
                <w:sz w:val="24"/>
                <w:szCs w:val="24"/>
              </w:rPr>
              <w:t>Assembly</w:t>
            </w:r>
            <w:proofErr w:type="gramEnd"/>
            <w:r w:rsidRPr="0095128C">
              <w:rPr>
                <w:rFonts w:ascii="Times New Roman" w:eastAsia="Calibri" w:hAnsi="Times New Roman" w:cs="Times New Roman"/>
                <w:sz w:val="24"/>
                <w:szCs w:val="24"/>
              </w:rPr>
              <w:t>.</w:t>
            </w:r>
          </w:p>
          <w:p w:rsidR="003016E2" w:rsidRPr="0095128C" w:rsidRDefault="003016E2" w:rsidP="007A675D">
            <w:pPr>
              <w:numPr>
                <w:ilvl w:val="0"/>
                <w:numId w:val="7"/>
              </w:numPr>
              <w:tabs>
                <w:tab w:val="left" w:pos="1134"/>
              </w:tabs>
              <w:spacing w:before="120" w:line="360" w:lineRule="exact"/>
              <w:ind w:left="474" w:hanging="450"/>
              <w:rPr>
                <w:rFonts w:ascii="Times New Roman" w:hAnsi="Times New Roman" w:cs="Times New Roman"/>
                <w:sz w:val="24"/>
                <w:szCs w:val="24"/>
              </w:rPr>
            </w:pPr>
            <w:r w:rsidRPr="0095128C">
              <w:rPr>
                <w:rFonts w:ascii="Times New Roman" w:eastAsia="Calibri" w:hAnsi="Times New Roman" w:cs="Times New Roman"/>
                <w:sz w:val="24"/>
                <w:szCs w:val="24"/>
              </w:rPr>
              <w:t xml:space="preserve">Racks và phụ kiện kèm </w:t>
            </w:r>
            <w:proofErr w:type="gramStart"/>
            <w:r w:rsidRPr="0095128C">
              <w:rPr>
                <w:rFonts w:ascii="Times New Roman" w:eastAsia="Calibri" w:hAnsi="Times New Roman" w:cs="Times New Roman"/>
                <w:sz w:val="24"/>
                <w:szCs w:val="24"/>
              </w:rPr>
              <w:t>theo</w:t>
            </w:r>
            <w:proofErr w:type="gramEnd"/>
            <w:r w:rsidRPr="0095128C">
              <w:rPr>
                <w:rFonts w:ascii="Times New Roman" w:eastAsia="Calibri" w:hAnsi="Times New Roman" w:cs="Times New Roman"/>
                <w:sz w:val="24"/>
                <w:szCs w:val="24"/>
              </w:rPr>
              <w:t>.</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2F7DFF" w:rsidRPr="00E4114D" w:rsidRDefault="002F7DFF" w:rsidP="002F7DFF">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3016E2" w:rsidRPr="00E4114D" w:rsidRDefault="002F7DFF" w:rsidP="002F7D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F048BF" w:rsidRPr="00E4114D" w:rsidRDefault="00F048BF" w:rsidP="00F048BF">
            <w:pPr>
              <w:pStyle w:val="ListParagraph"/>
              <w:rPr>
                <w:rFonts w:ascii="Times New Roman" w:hAnsi="Times New Roman" w:cs="Times New Roman"/>
                <w:sz w:val="24"/>
                <w:szCs w:val="24"/>
              </w:rPr>
            </w:pPr>
          </w:p>
          <w:p w:rsidR="002F7DFF" w:rsidRPr="00E4114D" w:rsidRDefault="002F7DFF" w:rsidP="002F7DFF">
            <w:pPr>
              <w:pStyle w:val="ListParagraph"/>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3.1.2</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Bổ sung thiết bị để mở rộng 750K diameter concurrent session (~6M TPH).</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04 DGU.</w:t>
            </w:r>
          </w:p>
          <w:p w:rsidR="003016E2" w:rsidRPr="00E96F2F"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53 DLU.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2F7DFF" w:rsidRPr="00E4114D" w:rsidRDefault="002F7DFF" w:rsidP="002F7DFF">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2F7DFF" w:rsidRPr="00E4114D" w:rsidRDefault="002F7DFF" w:rsidP="002F7D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3.1.3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Bổ sung thiết bị để mở rộng dung lượng thêm 100M Voucher Server.</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2F7DFF" w:rsidRPr="00E4114D" w:rsidRDefault="00745F93" w:rsidP="00D35065">
            <w:pPr>
              <w:rPr>
                <w:rFonts w:ascii="Times New Roman" w:hAnsi="Times New Roman" w:cs="Times New Roman"/>
                <w:sz w:val="24"/>
                <w:szCs w:val="24"/>
              </w:rPr>
            </w:pPr>
            <w:r w:rsidRPr="00E4114D">
              <w:rPr>
                <w:rFonts w:ascii="Times New Roman" w:hAnsi="Times New Roman" w:cs="Times New Roman"/>
                <w:sz w:val="24"/>
                <w:szCs w:val="24"/>
              </w:rPr>
              <w:t>Để mở rộng dung lượng thêm 100M, nhà sản xuất đã tối ưu hóa hệ thống cho phép phần cứng voucher server hiện tại hỗ trợ l</w:t>
            </w:r>
            <w:r w:rsidR="00D35065" w:rsidRPr="00E4114D">
              <w:rPr>
                <w:rFonts w:ascii="Times New Roman" w:hAnsi="Times New Roman" w:cs="Times New Roman"/>
                <w:sz w:val="24"/>
                <w:szCs w:val="24"/>
              </w:rPr>
              <w:t>ê</w:t>
            </w:r>
            <w:r w:rsidRPr="00E4114D">
              <w:rPr>
                <w:rFonts w:ascii="Times New Roman" w:hAnsi="Times New Roman" w:cs="Times New Roman"/>
                <w:sz w:val="24"/>
                <w:szCs w:val="24"/>
              </w:rPr>
              <w:t xml:space="preserve">n đến 300M voucher. </w:t>
            </w:r>
            <w:r w:rsidR="002F7DFF" w:rsidRPr="00E4114D">
              <w:rPr>
                <w:rFonts w:ascii="Times New Roman" w:hAnsi="Times New Roman" w:cs="Times New Roman"/>
                <w:sz w:val="24"/>
                <w:szCs w:val="24"/>
              </w:rPr>
              <w:t xml:space="preserve">Do đó </w:t>
            </w:r>
            <w:r w:rsidR="00D35065" w:rsidRPr="00E4114D">
              <w:rPr>
                <w:rFonts w:ascii="Times New Roman" w:hAnsi="Times New Roman" w:cs="Times New Roman"/>
                <w:sz w:val="24"/>
                <w:szCs w:val="24"/>
              </w:rPr>
              <w:t xml:space="preserve">giải pháp </w:t>
            </w:r>
            <w:r w:rsidR="008C432C" w:rsidRPr="00E4114D">
              <w:rPr>
                <w:rFonts w:ascii="Times New Roman" w:hAnsi="Times New Roman" w:cs="Times New Roman"/>
                <w:sz w:val="24"/>
                <w:szCs w:val="24"/>
              </w:rPr>
              <w:t xml:space="preserve">mở rộng dung lượng </w:t>
            </w:r>
            <w:r w:rsidR="002F7DFF" w:rsidRPr="00E4114D">
              <w:rPr>
                <w:rFonts w:ascii="Times New Roman" w:hAnsi="Times New Roman" w:cs="Times New Roman"/>
                <w:sz w:val="24"/>
                <w:szCs w:val="24"/>
              </w:rPr>
              <w:t xml:space="preserve">voucher server </w:t>
            </w:r>
            <w:r w:rsidR="008C432C" w:rsidRPr="00E4114D">
              <w:rPr>
                <w:rFonts w:ascii="Times New Roman" w:hAnsi="Times New Roman" w:cs="Times New Roman"/>
                <w:sz w:val="24"/>
                <w:szCs w:val="24"/>
              </w:rPr>
              <w:t xml:space="preserve">thêm một 100M (cho cả phần cứng và phần mềm) </w:t>
            </w:r>
            <w:r w:rsidR="002F7DFF" w:rsidRPr="00E4114D">
              <w:rPr>
                <w:rFonts w:ascii="Times New Roman" w:hAnsi="Times New Roman" w:cs="Times New Roman"/>
                <w:sz w:val="24"/>
                <w:szCs w:val="24"/>
              </w:rPr>
              <w:t>sẽ không cần thiết phải bổ</w:t>
            </w:r>
            <w:r w:rsidRPr="00E4114D">
              <w:rPr>
                <w:rFonts w:ascii="Times New Roman" w:hAnsi="Times New Roman" w:cs="Times New Roman"/>
                <w:sz w:val="24"/>
                <w:szCs w:val="24"/>
              </w:rPr>
              <w:t xml:space="preserve"> sung phần cứng, chỉ cần bổ sung license phần mềm.</w:t>
            </w:r>
          </w:p>
        </w:tc>
      </w:tr>
      <w:tr w:rsidR="007E564D" w:rsidRPr="0095128C" w:rsidTr="007A675D">
        <w:tc>
          <w:tcPr>
            <w:tcW w:w="1080" w:type="dxa"/>
          </w:tcPr>
          <w:p w:rsidR="007E564D" w:rsidRPr="0095128C" w:rsidRDefault="007E564D" w:rsidP="00F91927">
            <w:pPr>
              <w:jc w:val="center"/>
              <w:rPr>
                <w:rFonts w:ascii="Times New Roman" w:hAnsi="Times New Roman" w:cs="Times New Roman"/>
                <w:sz w:val="24"/>
                <w:szCs w:val="24"/>
              </w:rPr>
            </w:pPr>
            <w:r>
              <w:rPr>
                <w:rFonts w:ascii="Times New Roman" w:hAnsi="Times New Roman" w:cs="Times New Roman"/>
                <w:sz w:val="24"/>
                <w:szCs w:val="24"/>
              </w:rPr>
              <w:t>3.1.4</w:t>
            </w:r>
          </w:p>
        </w:tc>
        <w:tc>
          <w:tcPr>
            <w:tcW w:w="5471" w:type="dxa"/>
          </w:tcPr>
          <w:p w:rsidR="007E564D" w:rsidRPr="007E564D" w:rsidRDefault="007E564D" w:rsidP="007A675D">
            <w:pPr>
              <w:tabs>
                <w:tab w:val="left" w:pos="1134"/>
              </w:tabs>
              <w:spacing w:before="120" w:line="360" w:lineRule="exact"/>
              <w:rPr>
                <w:rFonts w:ascii="Times New Roman" w:eastAsia="Calibri" w:hAnsi="Times New Roman" w:cs="Times New Roman"/>
                <w:sz w:val="24"/>
                <w:szCs w:val="24"/>
              </w:rPr>
            </w:pPr>
            <w:r w:rsidRPr="007E564D">
              <w:rPr>
                <w:rFonts w:ascii="Times New Roman" w:hAnsi="Times New Roman" w:cs="Times New Roman"/>
                <w:color w:val="FF0000"/>
                <w:sz w:val="24"/>
                <w:szCs w:val="24"/>
              </w:rPr>
              <w:t>Nhà thầu được yêu cầu trình bầy sở cứ kỹ thuật, giải thích chi tiết và chào số lượng, chủng loại phần cứng phù hợp nhằm đáp ứng yêu cầu qui mô dự án. Những sai khác về số lượng, chủng loại so với yêu cầu nêu trên của VinaPhone phải được giải thích rõ</w:t>
            </w:r>
          </w:p>
        </w:tc>
        <w:tc>
          <w:tcPr>
            <w:tcW w:w="1143" w:type="dxa"/>
            <w:vAlign w:val="center"/>
          </w:tcPr>
          <w:p w:rsidR="007E564D" w:rsidRPr="0022134F" w:rsidRDefault="0073243C" w:rsidP="001E3A36">
            <w:pPr>
              <w:jc w:val="center"/>
              <w:rPr>
                <w:rFonts w:ascii="Times New Roman" w:hAnsi="Times New Roman" w:cs="Times New Roman"/>
                <w:sz w:val="24"/>
                <w:szCs w:val="24"/>
              </w:rPr>
            </w:pPr>
            <w:r>
              <w:rPr>
                <w:rFonts w:ascii="Times New Roman" w:hAnsi="Times New Roman" w:cs="Times New Roman"/>
                <w:sz w:val="24"/>
                <w:szCs w:val="24"/>
              </w:rPr>
              <w:t>FC</w:t>
            </w:r>
          </w:p>
        </w:tc>
        <w:tc>
          <w:tcPr>
            <w:tcW w:w="5284" w:type="dxa"/>
          </w:tcPr>
          <w:p w:rsidR="0073243C" w:rsidRPr="00E4114D" w:rsidRDefault="0073243C" w:rsidP="0073243C">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7E564D" w:rsidRPr="005F48B5" w:rsidRDefault="005F48B5" w:rsidP="0073243C">
            <w:pPr>
              <w:pStyle w:val="ListParagraph"/>
              <w:numPr>
                <w:ilvl w:val="0"/>
                <w:numId w:val="12"/>
              </w:numPr>
              <w:rPr>
                <w:rFonts w:ascii="Times New Roman" w:hAnsi="Times New Roman" w:cs="Times New Roman"/>
                <w:sz w:val="24"/>
                <w:szCs w:val="24"/>
              </w:rPr>
            </w:pPr>
            <w:r w:rsidRPr="005F48B5">
              <w:rPr>
                <w:rFonts w:ascii="Times New Roman" w:hAnsi="Times New Roman" w:cs="Times New Roman"/>
                <w:sz w:val="24"/>
                <w:szCs w:val="24"/>
              </w:rPr>
              <w:t>Tài liệu System Dimensioning/Sizing</w:t>
            </w:r>
            <w:r w:rsidR="0073243C" w:rsidRPr="005F48B5">
              <w:rPr>
                <w:rFonts w:ascii="Times New Roman" w:hAnsi="Times New Roman" w:cs="Times New Roman"/>
                <w:sz w:val="24"/>
                <w:szCs w:val="24"/>
              </w:rPr>
              <w:t>.</w:t>
            </w:r>
          </w:p>
          <w:p w:rsidR="0073243C" w:rsidRPr="0073243C" w:rsidRDefault="0073243C" w:rsidP="0073243C">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3.1.</w:t>
            </w:r>
            <w:r w:rsidR="004C7E4B">
              <w:rPr>
                <w:rFonts w:ascii="Times New Roman" w:hAnsi="Times New Roman" w:cs="Times New Roman"/>
                <w:sz w:val="24"/>
                <w:szCs w:val="24"/>
              </w:rPr>
              <w:t>5</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Phần cứng và giá phải bao gồm trong giá chào của nhà thầu và liệt kê chi tiết trong trong bảng kê chi tiết phần cứng.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D35065">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D35065" w:rsidRPr="00E4114D" w:rsidRDefault="00D35065" w:rsidP="00E85B0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3.1.</w:t>
            </w:r>
            <w:r w:rsidR="004C7E4B">
              <w:rPr>
                <w:rFonts w:ascii="Times New Roman" w:hAnsi="Times New Roman" w:cs="Times New Roman"/>
                <w:sz w:val="24"/>
                <w:szCs w:val="24"/>
              </w:rPr>
              <w:t>6</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Phần cứng phải thể hiện mang tính kỹ thuật về dung lượng – dung lượng BHCA, BHCE, số lượng thuê bao, giao dịch… của mỗi bộ phận và mỗi thành phần.</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C327E5" w:rsidRPr="00E4114D" w:rsidRDefault="00C327E5" w:rsidP="00C327E5">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r w:rsidR="00FB2ECD" w:rsidRPr="00E4114D">
              <w:rPr>
                <w:rFonts w:ascii="Times New Roman" w:hAnsi="Times New Roman" w:cs="Times New Roman"/>
                <w:sz w:val="24"/>
                <w:szCs w:val="24"/>
              </w:rPr>
              <w:t>:</w:t>
            </w:r>
          </w:p>
          <w:p w:rsidR="003016E2" w:rsidRPr="00E4114D" w:rsidRDefault="005F48B5" w:rsidP="00C327E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Tài liệu System Dimensioning/Sizing</w:t>
            </w:r>
            <w:r w:rsidR="00C327E5" w:rsidRPr="005F48B5">
              <w:rPr>
                <w:rFonts w:ascii="Times New Roman" w:hAnsi="Times New Roman" w:cs="Times New Roman"/>
                <w:sz w:val="24"/>
                <w:szCs w:val="24"/>
              </w:rPr>
              <w: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3.1.</w:t>
            </w:r>
            <w:r w:rsidR="004C7E4B">
              <w:rPr>
                <w:rFonts w:ascii="Times New Roman" w:hAnsi="Times New Roman" w:cs="Times New Roman"/>
                <w:sz w:val="24"/>
                <w:szCs w:val="24"/>
              </w:rPr>
              <w:t>7</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Phần cứng sản xuất bởi bên thứ 3 (nếu có) phải được trình bày rõ trong hồ sơ dự thầu về sản phẩm, sơ đồ dòng sản phẩm, và đặc tính kỹ thuật có liên quan đến sản phẩm chào thầu.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FB2ECD">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FB2ECD" w:rsidRPr="00E4114D" w:rsidRDefault="00FB2ECD" w:rsidP="00FB2ECD">
            <w:pPr>
              <w:pStyle w:val="ListParagraph"/>
              <w:numPr>
                <w:ilvl w:val="0"/>
                <w:numId w:val="12"/>
              </w:numPr>
              <w:rPr>
                <w:rFonts w:ascii="Times New Roman" w:hAnsi="Times New Roman" w:cs="Times New Roman"/>
                <w:sz w:val="24"/>
                <w:szCs w:val="24"/>
              </w:rPr>
            </w:pPr>
            <w:r w:rsidRPr="005F48B5">
              <w:rPr>
                <w:rFonts w:ascii="Times New Roman" w:hAnsi="Times New Roman" w:cs="Times New Roman"/>
                <w:sz w:val="24"/>
                <w:szCs w:val="24"/>
              </w:rPr>
              <w:t>Catalouge phần cứng hệ thống.</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3.1.</w:t>
            </w:r>
            <w:r w:rsidR="004C7E4B">
              <w:rPr>
                <w:rFonts w:ascii="Times New Roman" w:hAnsi="Times New Roman" w:cs="Times New Roman"/>
                <w:sz w:val="24"/>
                <w:szCs w:val="24"/>
              </w:rPr>
              <w:t>8</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Mọi bộ phận của hệ thống chào thầu sẽ phải được thể hiện chi tiết rõ ràng trong bảng chào giá.</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C251B5" w:rsidRPr="00E4114D" w:rsidRDefault="00C251B5" w:rsidP="00C251B5">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3016E2" w:rsidRPr="00E4114D" w:rsidRDefault="00C251B5" w:rsidP="00C251B5">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3.1.</w:t>
            </w:r>
            <w:r w:rsidR="004C7E4B">
              <w:rPr>
                <w:rFonts w:ascii="Times New Roman" w:hAnsi="Times New Roman" w:cs="Times New Roman"/>
                <w:sz w:val="24"/>
                <w:szCs w:val="24"/>
              </w:rPr>
              <w:t>9</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cung cấp các thông tin phần cứng sau:</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proofErr w:type="gramStart"/>
            <w:r w:rsidRPr="0095128C">
              <w:rPr>
                <w:rFonts w:ascii="Times New Roman" w:eastAsia="Calibri" w:hAnsi="Times New Roman" w:cs="Times New Roman"/>
                <w:sz w:val="24"/>
                <w:szCs w:val="24"/>
              </w:rPr>
              <w:t>Sơ</w:t>
            </w:r>
            <w:proofErr w:type="gramEnd"/>
            <w:r w:rsidRPr="0095128C">
              <w:rPr>
                <w:rFonts w:ascii="Times New Roman" w:eastAsia="Calibri" w:hAnsi="Times New Roman" w:cs="Times New Roman"/>
                <w:sz w:val="24"/>
                <w:szCs w:val="24"/>
              </w:rPr>
              <w:t xml:space="preserve"> đồ thiết kế đặc trưng của cabinet (có giải thích chi tiết), bao gồm mặt bằng lắp đặt giá máy, sơ đồ lắp đặt đặc trưng và kích thước cơ bản của thiết bị chào thầu. Khoảng không gian yêu cầu cần thiết xung quanh thiết bị để thông gió và triển khai cũng phải được thể hiện chi tiết.</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 xml:space="preserve">Tên, phiên bản và bản phát hành của phần cứng </w:t>
            </w:r>
            <w:r w:rsidRPr="0095128C">
              <w:rPr>
                <w:rFonts w:ascii="Times New Roman" w:eastAsia="Calibri" w:hAnsi="Times New Roman" w:cs="Times New Roman"/>
                <w:sz w:val="24"/>
                <w:szCs w:val="24"/>
              </w:rPr>
              <w:lastRenderedPageBreak/>
              <w:t>và cả phiên bản của hệ điều hành.</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Các thông số kỹ thuật như năng lực BHCA, tải CPU, số lượng thuê bao, số lượng SS7… phải được mô tả rõ ràng đối với từng thành phần và cho cả hệ thống.</w:t>
            </w:r>
          </w:p>
          <w:p w:rsidR="003016E2" w:rsidRPr="0095128C" w:rsidRDefault="003016E2" w:rsidP="007A675D">
            <w:pPr>
              <w:numPr>
                <w:ilvl w:val="0"/>
                <w:numId w:val="7"/>
              </w:numPr>
              <w:tabs>
                <w:tab w:val="left" w:pos="1134"/>
              </w:tabs>
              <w:spacing w:before="120" w:line="360" w:lineRule="exact"/>
              <w:ind w:left="474" w:hanging="450"/>
              <w:rPr>
                <w:rFonts w:ascii="Times New Roman" w:eastAsia="Calibri" w:hAnsi="Times New Roman" w:cs="Times New Roman"/>
                <w:sz w:val="24"/>
                <w:szCs w:val="24"/>
              </w:rPr>
            </w:pPr>
            <w:r w:rsidRPr="0095128C">
              <w:rPr>
                <w:rFonts w:ascii="Times New Roman" w:eastAsia="Calibri" w:hAnsi="Times New Roman" w:cs="Times New Roman"/>
                <w:sz w:val="24"/>
                <w:szCs w:val="24"/>
              </w:rPr>
              <w:t>Yêu cầu về môi trường.</w:t>
            </w:r>
          </w:p>
          <w:p w:rsidR="003016E2" w:rsidRPr="0095128C" w:rsidRDefault="003016E2" w:rsidP="007A675D">
            <w:pPr>
              <w:numPr>
                <w:ilvl w:val="0"/>
                <w:numId w:val="7"/>
              </w:numPr>
              <w:tabs>
                <w:tab w:val="left" w:pos="1134"/>
              </w:tabs>
              <w:spacing w:before="120" w:line="360" w:lineRule="exact"/>
              <w:ind w:left="474" w:hanging="450"/>
              <w:rPr>
                <w:rFonts w:ascii="Times New Roman" w:hAnsi="Times New Roman" w:cs="Times New Roman"/>
                <w:sz w:val="24"/>
                <w:szCs w:val="24"/>
              </w:rPr>
            </w:pPr>
            <w:r w:rsidRPr="0095128C">
              <w:rPr>
                <w:rFonts w:ascii="Times New Roman" w:eastAsia="Calibri" w:hAnsi="Times New Roman" w:cs="Times New Roman"/>
                <w:sz w:val="24"/>
                <w:szCs w:val="24"/>
              </w:rPr>
              <w:t>Yêu cầu về điện năng tiêu thụ.</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C251B5" w:rsidRPr="005F48B5" w:rsidRDefault="00C251B5" w:rsidP="00C251B5">
            <w:pPr>
              <w:rPr>
                <w:rFonts w:ascii="Times New Roman" w:hAnsi="Times New Roman" w:cs="Times New Roman"/>
                <w:sz w:val="24"/>
                <w:szCs w:val="24"/>
              </w:rPr>
            </w:pPr>
            <w:r w:rsidRPr="00E4114D">
              <w:rPr>
                <w:rFonts w:ascii="Times New Roman" w:hAnsi="Times New Roman" w:cs="Times New Roman"/>
                <w:sz w:val="24"/>
                <w:szCs w:val="24"/>
              </w:rPr>
              <w:t xml:space="preserve">Xin vui </w:t>
            </w:r>
            <w:r w:rsidRPr="005F48B5">
              <w:rPr>
                <w:rFonts w:ascii="Times New Roman" w:hAnsi="Times New Roman" w:cs="Times New Roman"/>
                <w:sz w:val="24"/>
                <w:szCs w:val="24"/>
              </w:rPr>
              <w:t>lòng tham chiếu tài liệu:</w:t>
            </w:r>
          </w:p>
          <w:p w:rsidR="003016E2" w:rsidRPr="005F48B5" w:rsidRDefault="00C251B5" w:rsidP="00C251B5">
            <w:pPr>
              <w:pStyle w:val="ListParagraph"/>
              <w:numPr>
                <w:ilvl w:val="0"/>
                <w:numId w:val="12"/>
              </w:numPr>
              <w:rPr>
                <w:rFonts w:ascii="Times New Roman" w:hAnsi="Times New Roman" w:cs="Times New Roman"/>
                <w:sz w:val="24"/>
                <w:szCs w:val="24"/>
              </w:rPr>
            </w:pPr>
            <w:r w:rsidRPr="005F48B5">
              <w:rPr>
                <w:rFonts w:ascii="Times New Roman" w:hAnsi="Times New Roman" w:cs="Times New Roman"/>
                <w:sz w:val="24"/>
                <w:szCs w:val="24"/>
              </w:rPr>
              <w:t>Physical &amp; Environmental information</w:t>
            </w:r>
          </w:p>
          <w:p w:rsidR="00C251B5" w:rsidRDefault="005F48B5" w:rsidP="00C251B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Tài liệu System Dimensioning/Sizing</w:t>
            </w:r>
          </w:p>
          <w:p w:rsidR="001E5EED" w:rsidRPr="005F48B5" w:rsidRDefault="001E5EED" w:rsidP="00C251B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Tài liệu thuyết minh kĩ thuật.</w:t>
            </w:r>
          </w:p>
          <w:p w:rsidR="00F54C37" w:rsidRPr="00E4114D" w:rsidRDefault="00F54C37" w:rsidP="009B149B">
            <w:pPr>
              <w:pStyle w:val="ListParagraph"/>
              <w:rPr>
                <w:rFonts w:ascii="Times New Roman" w:hAnsi="Times New Roman" w:cs="Times New Roman"/>
                <w:color w:val="FF0000"/>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3.2</w:t>
            </w:r>
          </w:p>
        </w:tc>
        <w:tc>
          <w:tcPr>
            <w:tcW w:w="5471" w:type="dxa"/>
          </w:tcPr>
          <w:p w:rsidR="003016E2" w:rsidRPr="0040000C" w:rsidRDefault="003016E2" w:rsidP="007A675D">
            <w:pPr>
              <w:pStyle w:val="Heading2"/>
              <w:numPr>
                <w:ilvl w:val="0"/>
                <w:numId w:val="0"/>
              </w:numPr>
              <w:ind w:left="1134" w:hanging="1134"/>
              <w:outlineLvl w:val="1"/>
              <w:rPr>
                <w:szCs w:val="24"/>
              </w:rPr>
            </w:pPr>
            <w:bookmarkStart w:id="5" w:name="_Toc352584556"/>
            <w:r w:rsidRPr="0095128C">
              <w:rPr>
                <w:szCs w:val="24"/>
              </w:rPr>
              <w:t>YÊU CẦU PHẦN MỀM VÀ BẢN QUYỀN</w:t>
            </w:r>
            <w:bookmarkEnd w:id="5"/>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3.2.1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Phần mềm bản quyền yêu cầu nhằm đạt mục đích mở rộng dung lượng hệ thống PPS-IN Comverse VinaPhone thêm 2.000K thuê bao trả sau hoạt động thực (~2.000K BHCA), 750K diameter concurrent session (~6M TPH), 100M Voucher Server, bao gồm:</w:t>
            </w:r>
          </w:p>
          <w:p w:rsidR="003016E2" w:rsidRPr="0095128C" w:rsidRDefault="003016E2" w:rsidP="007A675D">
            <w:pPr>
              <w:tabs>
                <w:tab w:val="left" w:pos="1134"/>
              </w:tabs>
              <w:spacing w:before="120" w:line="360" w:lineRule="exact"/>
              <w:rPr>
                <w:rFonts w:ascii="Times New Roman" w:hAnsi="Times New Roman" w:cs="Times New Roman"/>
                <w:sz w:val="24"/>
                <w:szCs w:val="24"/>
              </w:rPr>
            </w:pPr>
          </w:p>
          <w:tbl>
            <w:tblPr>
              <w:tblW w:w="53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3185"/>
              <w:gridCol w:w="1540"/>
            </w:tblGrid>
            <w:tr w:rsidR="003016E2" w:rsidRPr="0095128C" w:rsidTr="002B65B5">
              <w:tc>
                <w:tcPr>
                  <w:tcW w:w="670" w:type="dxa"/>
                  <w:shd w:val="clear" w:color="auto" w:fill="EAF1DD"/>
                  <w:vAlign w:val="center"/>
                </w:tcPr>
                <w:p w:rsidR="003016E2" w:rsidRPr="0095128C" w:rsidRDefault="003016E2" w:rsidP="007A675D">
                  <w:pPr>
                    <w:spacing w:after="120" w:line="320" w:lineRule="exact"/>
                    <w:rPr>
                      <w:rFonts w:ascii="Times New Roman" w:eastAsia="Calibri" w:hAnsi="Times New Roman" w:cs="Times New Roman"/>
                      <w:b/>
                      <w:sz w:val="24"/>
                      <w:szCs w:val="24"/>
                    </w:rPr>
                  </w:pPr>
                  <w:r w:rsidRPr="0095128C">
                    <w:rPr>
                      <w:rFonts w:ascii="Times New Roman" w:eastAsia="Calibri" w:hAnsi="Times New Roman" w:cs="Times New Roman"/>
                      <w:b/>
                      <w:sz w:val="24"/>
                      <w:szCs w:val="24"/>
                    </w:rPr>
                    <w:t>STT</w:t>
                  </w:r>
                </w:p>
              </w:tc>
              <w:tc>
                <w:tcPr>
                  <w:tcW w:w="3185" w:type="dxa"/>
                  <w:shd w:val="clear" w:color="auto" w:fill="EAF1DD"/>
                  <w:vAlign w:val="center"/>
                </w:tcPr>
                <w:p w:rsidR="003016E2" w:rsidRPr="0095128C" w:rsidRDefault="003016E2" w:rsidP="007A675D">
                  <w:pPr>
                    <w:spacing w:after="120" w:line="320" w:lineRule="exact"/>
                    <w:rPr>
                      <w:rFonts w:ascii="Times New Roman" w:eastAsia="Calibri" w:hAnsi="Times New Roman" w:cs="Times New Roman"/>
                      <w:b/>
                      <w:sz w:val="24"/>
                      <w:szCs w:val="24"/>
                    </w:rPr>
                  </w:pPr>
                  <w:r w:rsidRPr="0095128C">
                    <w:rPr>
                      <w:rFonts w:ascii="Times New Roman" w:eastAsia="Calibri" w:hAnsi="Times New Roman" w:cs="Times New Roman"/>
                      <w:b/>
                      <w:sz w:val="24"/>
                      <w:szCs w:val="24"/>
                    </w:rPr>
                    <w:t>PHẦN MỀM</w:t>
                  </w:r>
                </w:p>
              </w:tc>
              <w:tc>
                <w:tcPr>
                  <w:tcW w:w="1540" w:type="dxa"/>
                  <w:shd w:val="clear" w:color="auto" w:fill="EAF1DD"/>
                  <w:vAlign w:val="center"/>
                </w:tcPr>
                <w:p w:rsidR="003016E2" w:rsidRPr="0095128C" w:rsidRDefault="003016E2" w:rsidP="007A675D">
                  <w:pPr>
                    <w:spacing w:after="120" w:line="320" w:lineRule="exact"/>
                    <w:rPr>
                      <w:rFonts w:ascii="Times New Roman" w:eastAsia="Calibri" w:hAnsi="Times New Roman" w:cs="Times New Roman"/>
                      <w:b/>
                      <w:sz w:val="24"/>
                      <w:szCs w:val="24"/>
                    </w:rPr>
                  </w:pPr>
                  <w:r w:rsidRPr="0095128C">
                    <w:rPr>
                      <w:rFonts w:ascii="Times New Roman" w:eastAsia="Calibri" w:hAnsi="Times New Roman" w:cs="Times New Roman"/>
                      <w:b/>
                      <w:sz w:val="24"/>
                      <w:szCs w:val="24"/>
                    </w:rPr>
                    <w:t>DUNG LƯỢNG</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A</w:t>
                  </w:r>
                </w:p>
              </w:tc>
              <w:tc>
                <w:tcPr>
                  <w:tcW w:w="4725" w:type="dxa"/>
                  <w:gridSpan w:val="2"/>
                  <w:shd w:val="clear" w:color="auto" w:fill="auto"/>
                  <w:vAlign w:val="center"/>
                </w:tcPr>
                <w:p w:rsidR="003016E2" w:rsidRPr="0095128C" w:rsidRDefault="003016E2" w:rsidP="007A675D">
                  <w:pPr>
                    <w:tabs>
                      <w:tab w:val="left" w:pos="1134"/>
                    </w:tabs>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RTBS 2M</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color w:val="C00000"/>
                      <w:sz w:val="24"/>
                      <w:szCs w:val="24"/>
                    </w:rPr>
                  </w:pPr>
                  <w:r w:rsidRPr="0095128C">
                    <w:rPr>
                      <w:rFonts w:ascii="Times New Roman" w:eastAsia="Calibri" w:hAnsi="Times New Roman" w:cs="Times New Roman"/>
                      <w:color w:val="C00000"/>
                      <w:sz w:val="24"/>
                      <w:szCs w:val="24"/>
                    </w:rPr>
                    <w:t>I</w:t>
                  </w:r>
                </w:p>
              </w:tc>
              <w:tc>
                <w:tcPr>
                  <w:tcW w:w="4725" w:type="dxa"/>
                  <w:gridSpan w:val="2"/>
                  <w:shd w:val="clear" w:color="auto" w:fill="auto"/>
                  <w:vAlign w:val="center"/>
                </w:tcPr>
                <w:p w:rsidR="003016E2" w:rsidRPr="0095128C" w:rsidRDefault="003016E2" w:rsidP="007A675D">
                  <w:pPr>
                    <w:tabs>
                      <w:tab w:val="left" w:pos="1134"/>
                    </w:tabs>
                    <w:spacing w:after="120" w:line="320" w:lineRule="exact"/>
                    <w:rPr>
                      <w:rFonts w:ascii="Times New Roman" w:eastAsia="Calibri" w:hAnsi="Times New Roman" w:cs="Times New Roman"/>
                      <w:color w:val="C00000"/>
                      <w:sz w:val="24"/>
                      <w:szCs w:val="24"/>
                    </w:rPr>
                  </w:pPr>
                  <w:r w:rsidRPr="0095128C">
                    <w:rPr>
                      <w:rFonts w:ascii="Times New Roman" w:eastAsia="Calibri" w:hAnsi="Times New Roman" w:cs="Times New Roman"/>
                      <w:color w:val="C00000"/>
                      <w:sz w:val="24"/>
                      <w:szCs w:val="24"/>
                    </w:rPr>
                    <w:t>RTBS Basic and new Feature Software</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Voice SLU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6 SLU</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lastRenderedPageBreak/>
                    <w:t>2</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Mediation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16 Mediation</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3</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CCWS/SAPI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5 CCWS</w:t>
                  </w:r>
                </w:p>
              </w:tc>
            </w:tr>
            <w:tr w:rsidR="003016E2" w:rsidRPr="0095128C" w:rsidTr="002B65B5">
              <w:tc>
                <w:tcPr>
                  <w:tcW w:w="670"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4</w:t>
                  </w:r>
                </w:p>
              </w:tc>
              <w:tc>
                <w:tcPr>
                  <w:tcW w:w="3185"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Card Gennerator for Voucher</w:t>
                  </w:r>
                </w:p>
              </w:tc>
              <w:tc>
                <w:tcPr>
                  <w:tcW w:w="1540"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01 Card</w:t>
                  </w:r>
                </w:p>
              </w:tc>
            </w:tr>
            <w:tr w:rsidR="003016E2" w:rsidRPr="0095128C" w:rsidTr="002B65B5">
              <w:tc>
                <w:tcPr>
                  <w:tcW w:w="670"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5</w:t>
                  </w:r>
                </w:p>
              </w:tc>
              <w:tc>
                <w:tcPr>
                  <w:tcW w:w="3185"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SGU Sigtran over IP signaling</w:t>
                  </w:r>
                </w:p>
              </w:tc>
              <w:tc>
                <w:tcPr>
                  <w:tcW w:w="1540"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15 SGU</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color w:val="C00000"/>
                      <w:sz w:val="24"/>
                      <w:szCs w:val="24"/>
                    </w:rPr>
                  </w:pPr>
                  <w:r w:rsidRPr="0095128C">
                    <w:rPr>
                      <w:rFonts w:ascii="Times New Roman" w:eastAsia="Calibri" w:hAnsi="Times New Roman" w:cs="Times New Roman"/>
                      <w:color w:val="C00000"/>
                      <w:sz w:val="24"/>
                      <w:szCs w:val="24"/>
                    </w:rPr>
                    <w:t>II</w:t>
                  </w:r>
                </w:p>
              </w:tc>
              <w:tc>
                <w:tcPr>
                  <w:tcW w:w="4725" w:type="dxa"/>
                  <w:gridSpan w:val="2"/>
                  <w:shd w:val="clear" w:color="auto" w:fill="auto"/>
                  <w:vAlign w:val="center"/>
                </w:tcPr>
                <w:p w:rsidR="003016E2" w:rsidRPr="0095128C" w:rsidRDefault="003016E2" w:rsidP="007A675D">
                  <w:pPr>
                    <w:tabs>
                      <w:tab w:val="left" w:pos="1134"/>
                    </w:tabs>
                    <w:spacing w:after="120" w:line="320" w:lineRule="exact"/>
                    <w:rPr>
                      <w:rFonts w:ascii="Times New Roman" w:eastAsia="Calibri" w:hAnsi="Times New Roman" w:cs="Times New Roman"/>
                      <w:color w:val="C00000"/>
                      <w:sz w:val="24"/>
                      <w:szCs w:val="24"/>
                    </w:rPr>
                  </w:pPr>
                  <w:r w:rsidRPr="0095128C">
                    <w:rPr>
                      <w:rFonts w:ascii="Times New Roman" w:eastAsia="Calibri" w:hAnsi="Times New Roman" w:cs="Times New Roman"/>
                      <w:color w:val="C00000"/>
                      <w:sz w:val="24"/>
                      <w:szCs w:val="24"/>
                    </w:rPr>
                    <w:t>RTBS LIC Software</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II.1</w:t>
                  </w:r>
                </w:p>
              </w:tc>
              <w:tc>
                <w:tcPr>
                  <w:tcW w:w="4725" w:type="dxa"/>
                  <w:gridSpan w:val="2"/>
                  <w:shd w:val="clear" w:color="auto" w:fill="auto"/>
                  <w:vAlign w:val="center"/>
                </w:tcPr>
                <w:p w:rsidR="003016E2" w:rsidRPr="0095128C" w:rsidRDefault="003016E2" w:rsidP="007A675D">
                  <w:pPr>
                    <w:tabs>
                      <w:tab w:val="left" w:pos="1134"/>
                    </w:tabs>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RTBS Basic LIC SW</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RTBS Subcriber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RTBS BHCA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BHCA</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3</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SMS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600K BHSM</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4</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USSD Software</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II.2</w:t>
                  </w:r>
                </w:p>
              </w:tc>
              <w:tc>
                <w:tcPr>
                  <w:tcW w:w="4725" w:type="dxa"/>
                  <w:gridSpan w:val="2"/>
                  <w:shd w:val="clear" w:color="auto" w:fill="auto"/>
                  <w:vAlign w:val="center"/>
                </w:tcPr>
                <w:p w:rsidR="003016E2" w:rsidRPr="0095128C" w:rsidRDefault="003016E2" w:rsidP="007A675D">
                  <w:pPr>
                    <w:tabs>
                      <w:tab w:val="left" w:pos="1134"/>
                    </w:tabs>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RTBS New Interface / Feature / Function LIC SW</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Mediation SMS Charging SW</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Mediation HLR Synchronization SW</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3</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Mediation Promotion Adjustment SW</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4</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Notifications</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600K</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lastRenderedPageBreak/>
                    <w:t>5</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VPN</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20K Sub</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6</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Group Accounts</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7</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Multiple Identities</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8</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Calling Circles</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9</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Hierarchy Product Catalog</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10</w:t>
                  </w:r>
                </w:p>
              </w:tc>
              <w:tc>
                <w:tcPr>
                  <w:tcW w:w="3185"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Customer-based promotion/rating</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2.000K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11</w:t>
                  </w:r>
                </w:p>
              </w:tc>
              <w:tc>
                <w:tcPr>
                  <w:tcW w:w="3185" w:type="dxa"/>
                  <w:shd w:val="clear" w:color="auto" w:fill="auto"/>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OSA/Diameter Charging</w:t>
                  </w:r>
                </w:p>
              </w:tc>
              <w:tc>
                <w:tcPr>
                  <w:tcW w:w="154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39.720K Subs</w:t>
                  </w:r>
                </w:p>
              </w:tc>
            </w:tr>
            <w:tr w:rsidR="003016E2" w:rsidRPr="0095128C" w:rsidTr="002B65B5">
              <w:tc>
                <w:tcPr>
                  <w:tcW w:w="670" w:type="dxa"/>
                  <w:shd w:val="clear" w:color="auto" w:fill="auto"/>
                  <w:vAlign w:val="center"/>
                </w:tcPr>
                <w:p w:rsidR="003016E2" w:rsidRPr="0095128C" w:rsidRDefault="003016E2" w:rsidP="007A675D">
                  <w:pPr>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B</w:t>
                  </w:r>
                </w:p>
              </w:tc>
              <w:tc>
                <w:tcPr>
                  <w:tcW w:w="4725" w:type="dxa"/>
                  <w:gridSpan w:val="2"/>
                  <w:shd w:val="clear" w:color="auto" w:fill="auto"/>
                  <w:vAlign w:val="center"/>
                </w:tcPr>
                <w:p w:rsidR="003016E2" w:rsidRPr="0095128C" w:rsidRDefault="003016E2" w:rsidP="007A675D">
                  <w:pPr>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SW Voucher Center Database for 100.000K</w:t>
                  </w:r>
                </w:p>
              </w:tc>
            </w:tr>
            <w:tr w:rsidR="003016E2" w:rsidRPr="0095128C" w:rsidTr="002B65B5">
              <w:tc>
                <w:tcPr>
                  <w:tcW w:w="670" w:type="dxa"/>
                  <w:shd w:val="clear" w:color="auto" w:fill="auto"/>
                </w:tcPr>
                <w:p w:rsidR="003016E2" w:rsidRPr="0095128C" w:rsidRDefault="003016E2" w:rsidP="007A675D">
                  <w:pPr>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C</w:t>
                  </w:r>
                </w:p>
              </w:tc>
              <w:tc>
                <w:tcPr>
                  <w:tcW w:w="4725" w:type="dxa"/>
                  <w:gridSpan w:val="2"/>
                  <w:shd w:val="clear" w:color="auto" w:fill="auto"/>
                </w:tcPr>
                <w:p w:rsidR="003016E2" w:rsidRPr="0095128C" w:rsidRDefault="003016E2" w:rsidP="007A675D">
                  <w:pPr>
                    <w:spacing w:after="120" w:line="320" w:lineRule="exact"/>
                    <w:rPr>
                      <w:rFonts w:ascii="Times New Roman" w:eastAsia="Calibri" w:hAnsi="Times New Roman" w:cs="Times New Roman"/>
                      <w:b/>
                      <w:color w:val="C00000"/>
                      <w:sz w:val="24"/>
                      <w:szCs w:val="24"/>
                    </w:rPr>
                  </w:pPr>
                  <w:r w:rsidRPr="0095128C">
                    <w:rPr>
                      <w:rFonts w:ascii="Times New Roman" w:eastAsia="Calibri" w:hAnsi="Times New Roman" w:cs="Times New Roman"/>
                      <w:b/>
                      <w:color w:val="C00000"/>
                      <w:sz w:val="24"/>
                      <w:szCs w:val="24"/>
                    </w:rPr>
                    <w:t>Diameter Software for 53 Diameter SLU – 750K concurrent session (~6M TPH)</w:t>
                  </w:r>
                </w:p>
              </w:tc>
            </w:tr>
          </w:tbl>
          <w:p w:rsidR="003016E2" w:rsidRPr="0095128C" w:rsidRDefault="003016E2" w:rsidP="007A675D">
            <w:pPr>
              <w:tabs>
                <w:tab w:val="left" w:pos="1691"/>
              </w:tabs>
              <w:spacing w:before="120" w:line="360" w:lineRule="exact"/>
              <w:rPr>
                <w:rFonts w:ascii="Times New Roman" w:hAnsi="Times New Roman" w:cs="Times New Roman"/>
                <w:sz w:val="24"/>
                <w:szCs w:val="24"/>
              </w:rPr>
            </w:pP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3016E2" w:rsidRPr="00E4114D" w:rsidRDefault="00624DB9">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624DB9" w:rsidRPr="00E4114D" w:rsidRDefault="00624DB9" w:rsidP="00624DB9">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3.2.2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được yêu cầu phải cung cấp hệ thống có phiên bản phần mềm mới nhất.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3.2.3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Phiên bản phần mềm, chủng loại và phiên bản hệ điều hành, ứng dụng, cơ sở dữ liệu sử dụng cho mỗi chức năng của hệ thống phải được mô tả rõ ràng.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624DB9" w:rsidRPr="00E4114D" w:rsidRDefault="00624DB9" w:rsidP="00624DB9">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A747AF" w:rsidRPr="00E4114D" w:rsidRDefault="00E94468" w:rsidP="00A747A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r w:rsidR="00624DB9" w:rsidRPr="00E4114D">
              <w:rPr>
                <w:rFonts w:ascii="Times New Roman" w:hAnsi="Times New Roman" w:cs="Times New Roman"/>
                <w:sz w:val="24"/>
                <w:szCs w:val="24"/>
              </w:rPr>
              <w: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3.3</w:t>
            </w:r>
          </w:p>
        </w:tc>
        <w:tc>
          <w:tcPr>
            <w:tcW w:w="5471" w:type="dxa"/>
          </w:tcPr>
          <w:p w:rsidR="003016E2" w:rsidRPr="00D5674A" w:rsidRDefault="003016E2" w:rsidP="007A675D">
            <w:pPr>
              <w:pStyle w:val="Heading2"/>
              <w:numPr>
                <w:ilvl w:val="0"/>
                <w:numId w:val="0"/>
              </w:numPr>
              <w:ind w:left="1134" w:hanging="1134"/>
              <w:outlineLvl w:val="1"/>
              <w:rPr>
                <w:szCs w:val="24"/>
              </w:rPr>
            </w:pPr>
            <w:bookmarkStart w:id="6" w:name="_Toc352584557"/>
            <w:r w:rsidRPr="0095128C">
              <w:rPr>
                <w:szCs w:val="24"/>
              </w:rPr>
              <w:t>YÊU CẦU TÍNH NĂNG KỸ THUẬT</w:t>
            </w:r>
            <w:bookmarkEnd w:id="6"/>
          </w:p>
        </w:tc>
        <w:tc>
          <w:tcPr>
            <w:tcW w:w="1143" w:type="dxa"/>
            <w:vAlign w:val="center"/>
          </w:tcPr>
          <w:p w:rsidR="003016E2" w:rsidRDefault="003016E2" w:rsidP="001E3A36">
            <w:pPr>
              <w:jc w:val="center"/>
            </w:pP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đáp ứng những yêu cầu về tính năng kỹ thuật nêu tại Phụ lục I – YÊU CẦU TÍNH NĂNG KỸ THUẬT.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3.4</w:t>
            </w:r>
          </w:p>
        </w:tc>
        <w:tc>
          <w:tcPr>
            <w:tcW w:w="5471" w:type="dxa"/>
          </w:tcPr>
          <w:p w:rsidR="003016E2" w:rsidRPr="0095128C" w:rsidRDefault="003016E2" w:rsidP="007A675D">
            <w:pPr>
              <w:pStyle w:val="Heading2"/>
              <w:numPr>
                <w:ilvl w:val="0"/>
                <w:numId w:val="0"/>
              </w:numPr>
              <w:ind w:left="1134" w:hanging="1134"/>
              <w:outlineLvl w:val="1"/>
              <w:rPr>
                <w:szCs w:val="24"/>
              </w:rPr>
            </w:pPr>
            <w:bookmarkStart w:id="7" w:name="_Toc352584558"/>
            <w:r w:rsidRPr="0095128C">
              <w:rPr>
                <w:szCs w:val="24"/>
              </w:rPr>
              <w:t>YÊU CẦU TÍNH AN TOÀN, ĐIỀU KIỆN LẮP ĐẶT</w:t>
            </w:r>
            <w:bookmarkEnd w:id="7"/>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3.4.1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Toàn bộ hệ thống thiết bị hoạt động bình thường, mọi chức năng, đặc tính, dịch vụ hệ thống cung cấp phải làm việc ổn định.</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3.4.2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Thiết bị cung cấp được lắp đặt tại phòng máy VinaPhone công ty VinaPhone, địa chỉ 57 Huỳnh Thúc Kháng, quận Đống Đa, Hà Nội.</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3.4.3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Toàn bộ thiết bị được cung cấp hoạt động bởi hệ thống nguồn AC/DC VinaPhone tại phòng lắp đặt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D30C36" w:rsidP="00FA0574">
            <w:pPr>
              <w:rPr>
                <w:rFonts w:ascii="Times New Roman" w:hAnsi="Times New Roman" w:cs="Times New Roman"/>
                <w:sz w:val="24"/>
                <w:szCs w:val="24"/>
              </w:rPr>
            </w:pPr>
            <w:r w:rsidRPr="00E4114D">
              <w:rPr>
                <w:rFonts w:ascii="Times New Roman" w:hAnsi="Times New Roman" w:cs="Times New Roman"/>
                <w:sz w:val="24"/>
                <w:szCs w:val="24"/>
              </w:rPr>
              <w:t>Thiết bị sử dụng nguồ</w:t>
            </w:r>
            <w:r w:rsidR="00FA0574">
              <w:rPr>
                <w:rFonts w:ascii="Times New Roman" w:hAnsi="Times New Roman" w:cs="Times New Roman"/>
                <w:sz w:val="24"/>
                <w:szCs w:val="24"/>
              </w:rPr>
              <w:t>n 48VDC</w:t>
            </w:r>
            <w:r w:rsidRPr="00E4114D">
              <w:rPr>
                <w:rFonts w:ascii="Times New Roman" w:hAnsi="Times New Roman" w:cs="Times New Roman"/>
                <w:sz w:val="24"/>
                <w:szCs w:val="24"/>
              </w:rPr>
              <w: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3.4.4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Thiết bị phụ trợ đảm bảo hệ thống làm việc bao gồm điều hòa, tiếp đất, cảnh báo, hệ thống chống sét… sử dụng hạ tầng hiện có tại vị trí lắp đặt.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3.5</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8" w:name="_Toc352584559"/>
            <w:r w:rsidRPr="0095128C">
              <w:rPr>
                <w:rFonts w:ascii="Times New Roman" w:eastAsia="Calibri" w:hAnsi="Times New Roman" w:cs="Times New Roman"/>
                <w:sz w:val="24"/>
                <w:szCs w:val="24"/>
              </w:rPr>
              <w:t>YÊU CẦU THIẾT BỊ DỰ PHÒNG</w:t>
            </w:r>
            <w:bookmarkEnd w:id="8"/>
          </w:p>
        </w:tc>
        <w:tc>
          <w:tcPr>
            <w:tcW w:w="1143" w:type="dxa"/>
            <w:vAlign w:val="center"/>
          </w:tcPr>
          <w:p w:rsidR="003016E2" w:rsidRDefault="003016E2" w:rsidP="001E3A36">
            <w:pPr>
              <w:jc w:val="center"/>
            </w:pP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p>
        </w:tc>
        <w:tc>
          <w:tcPr>
            <w:tcW w:w="5471" w:type="dxa"/>
          </w:tcPr>
          <w:p w:rsidR="003016E2" w:rsidRPr="0095128C" w:rsidRDefault="003016E2" w:rsidP="007A675D">
            <w:pPr>
              <w:tabs>
                <w:tab w:val="left" w:pos="3617"/>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Nhà thầu được yêu cầu phải cung cấp thiết bị dự phòng đối với hệ thống chào hàng. Giá trị của thiết bị dự phòng tối thiểu phải bằng 05% tổng giá trị phần </w:t>
            </w:r>
            <w:r w:rsidRPr="0095128C">
              <w:rPr>
                <w:rFonts w:ascii="Times New Roman" w:eastAsia="Calibri" w:hAnsi="Times New Roman" w:cs="Times New Roman"/>
                <w:sz w:val="24"/>
                <w:szCs w:val="24"/>
              </w:rPr>
              <w:lastRenderedPageBreak/>
              <w:t>cứng trước giảm giá (nếu có).</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3016E2" w:rsidRPr="00E4114D" w:rsidRDefault="00D30C36">
            <w:pPr>
              <w:rPr>
                <w:rFonts w:ascii="Times New Roman" w:hAnsi="Times New Roman" w:cs="Times New Roman"/>
                <w:sz w:val="24"/>
                <w:szCs w:val="24"/>
              </w:rPr>
            </w:pPr>
            <w:r w:rsidRPr="00E4114D">
              <w:rPr>
                <w:rFonts w:ascii="Times New Roman" w:hAnsi="Times New Roman" w:cs="Times New Roman"/>
                <w:sz w:val="24"/>
                <w:szCs w:val="24"/>
              </w:rPr>
              <w:t xml:space="preserve">Xin vui lòng tham chiếu tài liệu: </w:t>
            </w:r>
          </w:p>
          <w:p w:rsidR="00D30C36" w:rsidRPr="00E4114D" w:rsidRDefault="00D30C36" w:rsidP="00D30C36">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3.6</w:t>
            </w:r>
          </w:p>
        </w:tc>
        <w:tc>
          <w:tcPr>
            <w:tcW w:w="5471" w:type="dxa"/>
          </w:tcPr>
          <w:p w:rsidR="003016E2" w:rsidRPr="0095128C" w:rsidRDefault="003016E2" w:rsidP="007A675D">
            <w:pPr>
              <w:tabs>
                <w:tab w:val="left" w:pos="1557"/>
              </w:tabs>
              <w:spacing w:before="120" w:line="360" w:lineRule="exact"/>
              <w:rPr>
                <w:rFonts w:ascii="Times New Roman" w:hAnsi="Times New Roman" w:cs="Times New Roman"/>
                <w:sz w:val="24"/>
                <w:szCs w:val="24"/>
              </w:rPr>
            </w:pPr>
            <w:bookmarkStart w:id="9" w:name="_Toc352584560"/>
            <w:r w:rsidRPr="0095128C">
              <w:rPr>
                <w:rFonts w:ascii="Times New Roman" w:eastAsia="Calibri" w:hAnsi="Times New Roman" w:cs="Times New Roman"/>
                <w:sz w:val="24"/>
                <w:szCs w:val="24"/>
              </w:rPr>
              <w:t>YÊU CẦU TÀI LIỆU</w:t>
            </w:r>
            <w:bookmarkEnd w:id="9"/>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được yêu cầu chuyển giao cùng thiết bị ít nhất những tài liệu: hướng dẫn, quy trình khai thác hệ thống; hướng dẫn, quy trình bảo dưỡng, duy tu hệ thống; mô tả kiến trúc, thiết kế, cấu hình thiết bị; tài liệu mô tả đặc tính phần cứng; quy trình xử lý sự cố…</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C32644" w:rsidRPr="00E4114D" w:rsidRDefault="00C32644" w:rsidP="00C32644">
            <w:pPr>
              <w:rPr>
                <w:rFonts w:ascii="Times New Roman" w:hAnsi="Times New Roman" w:cs="Times New Roman"/>
                <w:sz w:val="24"/>
                <w:szCs w:val="24"/>
              </w:rPr>
            </w:pPr>
            <w:r w:rsidRPr="00E4114D">
              <w:rPr>
                <w:rFonts w:ascii="Times New Roman" w:hAnsi="Times New Roman" w:cs="Times New Roman"/>
                <w:sz w:val="24"/>
                <w:szCs w:val="24"/>
              </w:rPr>
              <w:t xml:space="preserve">Xin vui lòng tham chiếu tài liệu: </w:t>
            </w:r>
          </w:p>
          <w:p w:rsidR="00C32644" w:rsidRPr="00E4114D" w:rsidRDefault="005A1D7F" w:rsidP="00C3264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Catalogue phần cứng</w:t>
            </w:r>
          </w:p>
          <w:p w:rsidR="003016E2" w:rsidRPr="00E4114D" w:rsidRDefault="00C32644" w:rsidP="00C32644">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Các tài liệu kĩ thuật tham chiếu khác.</w:t>
            </w:r>
          </w:p>
          <w:p w:rsidR="00C32644" w:rsidRPr="00E4114D" w:rsidRDefault="00C32644" w:rsidP="00C32644">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3.7</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10" w:name="_Toc352584561"/>
            <w:r w:rsidRPr="0095128C">
              <w:rPr>
                <w:rFonts w:ascii="Times New Roman" w:eastAsia="Calibri" w:hAnsi="Times New Roman" w:cs="Times New Roman"/>
                <w:sz w:val="24"/>
                <w:szCs w:val="24"/>
              </w:rPr>
              <w:t>YÊU CẦU ĐÀO TẠO</w:t>
            </w:r>
            <w:bookmarkEnd w:id="10"/>
          </w:p>
        </w:tc>
        <w:tc>
          <w:tcPr>
            <w:tcW w:w="1143" w:type="dxa"/>
            <w:vAlign w:val="center"/>
          </w:tcPr>
          <w:p w:rsidR="003016E2" w:rsidRDefault="003016E2" w:rsidP="001E3A36">
            <w:pPr>
              <w:jc w:val="center"/>
            </w:pP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p>
        </w:tc>
        <w:tc>
          <w:tcPr>
            <w:tcW w:w="5471" w:type="dxa"/>
          </w:tcPr>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Yêu cầu nhà thầu cung cấp một 01 khóa đào tạo tại chỗ về công tác khai thác và bảo dưỡng hệ thống:</w:t>
            </w:r>
          </w:p>
          <w:p w:rsidR="003016E2" w:rsidRPr="0095128C" w:rsidRDefault="003016E2" w:rsidP="007A675D">
            <w:pPr>
              <w:numPr>
                <w:ilvl w:val="0"/>
                <w:numId w:val="10"/>
              </w:numPr>
              <w:tabs>
                <w:tab w:val="left" w:pos="1134"/>
              </w:tabs>
              <w:spacing w:before="120" w:line="360" w:lineRule="exact"/>
              <w:ind w:left="384"/>
              <w:rPr>
                <w:rFonts w:ascii="Times New Roman" w:eastAsia="Calibri" w:hAnsi="Times New Roman" w:cs="Times New Roman"/>
                <w:sz w:val="24"/>
                <w:szCs w:val="24"/>
              </w:rPr>
            </w:pPr>
            <w:r w:rsidRPr="0095128C">
              <w:rPr>
                <w:rFonts w:ascii="Times New Roman" w:eastAsia="Calibri" w:hAnsi="Times New Roman" w:cs="Times New Roman"/>
                <w:sz w:val="24"/>
                <w:szCs w:val="24"/>
              </w:rPr>
              <w:t>Thời lượng khóa học: 10 ngày.</w:t>
            </w:r>
          </w:p>
          <w:p w:rsidR="003016E2" w:rsidRPr="0095128C" w:rsidRDefault="003016E2" w:rsidP="007A675D">
            <w:pPr>
              <w:numPr>
                <w:ilvl w:val="0"/>
                <w:numId w:val="10"/>
              </w:numPr>
              <w:tabs>
                <w:tab w:val="left" w:pos="1134"/>
              </w:tabs>
              <w:spacing w:before="120" w:line="360" w:lineRule="exact"/>
              <w:ind w:left="384"/>
              <w:rPr>
                <w:rFonts w:ascii="Times New Roman" w:eastAsia="Calibri" w:hAnsi="Times New Roman" w:cs="Times New Roman"/>
                <w:sz w:val="24"/>
                <w:szCs w:val="24"/>
              </w:rPr>
            </w:pPr>
            <w:r w:rsidRPr="0095128C">
              <w:rPr>
                <w:rFonts w:ascii="Times New Roman" w:eastAsia="Calibri" w:hAnsi="Times New Roman" w:cs="Times New Roman"/>
                <w:sz w:val="24"/>
                <w:szCs w:val="24"/>
              </w:rPr>
              <w:t>Số lượng học viên: ít nhất 10.</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Kết quả đào tạo phải đảm bảo các kỹ sư VinaPhone có thể sử dụng thành thạo các ứng dụng khai thác, bảo dưỡng của hệ thống và được trang bị khả năng quản lý hệ thống.</w:t>
            </w:r>
          </w:p>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Toàn bộ chi phí liên quan đến đào tạo yêu cầu được nêu trong bản chào giá.</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F601EB" w:rsidRPr="00E4114D" w:rsidRDefault="00F601EB" w:rsidP="00F601EB">
            <w:pPr>
              <w:rPr>
                <w:rFonts w:ascii="Times New Roman" w:hAnsi="Times New Roman" w:cs="Times New Roman"/>
                <w:sz w:val="24"/>
                <w:szCs w:val="24"/>
              </w:rPr>
            </w:pPr>
            <w:r w:rsidRPr="00E4114D">
              <w:rPr>
                <w:rFonts w:ascii="Times New Roman" w:hAnsi="Times New Roman" w:cs="Times New Roman"/>
                <w:sz w:val="24"/>
                <w:szCs w:val="24"/>
              </w:rPr>
              <w:t xml:space="preserve">Xin vui lòng tham chiếu tài liệu: </w:t>
            </w:r>
          </w:p>
          <w:p w:rsidR="00D83DBE" w:rsidRPr="00E4114D" w:rsidRDefault="00D83DBE" w:rsidP="00F601EB">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Bản chào giá</w:t>
            </w:r>
          </w:p>
          <w:p w:rsidR="00F601EB" w:rsidRPr="0037121B" w:rsidRDefault="00F601EB" w:rsidP="00F601EB">
            <w:pPr>
              <w:pStyle w:val="ListParagraph"/>
              <w:numPr>
                <w:ilvl w:val="0"/>
                <w:numId w:val="12"/>
              </w:numPr>
              <w:rPr>
                <w:rFonts w:ascii="Times New Roman" w:hAnsi="Times New Roman" w:cs="Times New Roman"/>
                <w:sz w:val="24"/>
                <w:szCs w:val="24"/>
              </w:rPr>
            </w:pPr>
            <w:r w:rsidRPr="0037121B">
              <w:rPr>
                <w:rFonts w:ascii="Times New Roman" w:hAnsi="Times New Roman" w:cs="Times New Roman"/>
                <w:sz w:val="24"/>
                <w:szCs w:val="24"/>
              </w:rPr>
              <w:t>Tài liệu đào tạo</w:t>
            </w:r>
          </w:p>
          <w:p w:rsidR="00D83DBE" w:rsidRPr="00E4114D" w:rsidRDefault="00D83DBE" w:rsidP="00D83DBE">
            <w:pPr>
              <w:pStyle w:val="ListParagraph"/>
              <w:rPr>
                <w:rFonts w:ascii="Times New Roman" w:hAnsi="Times New Roman" w:cs="Times New Roman"/>
                <w:sz w:val="24"/>
                <w:szCs w:val="24"/>
              </w:rPr>
            </w:pPr>
          </w:p>
          <w:p w:rsidR="003016E2" w:rsidRPr="00E4114D" w:rsidRDefault="00F601EB">
            <w:pPr>
              <w:rPr>
                <w:rFonts w:ascii="Times New Roman" w:hAnsi="Times New Roman" w:cs="Times New Roman"/>
                <w:sz w:val="24"/>
                <w:szCs w:val="24"/>
              </w:rPr>
            </w:pPr>
            <w:r w:rsidRPr="00E4114D">
              <w:rPr>
                <w:rFonts w:ascii="Times New Roman" w:hAnsi="Times New Roman" w:cs="Times New Roman"/>
                <w:sz w:val="24"/>
                <w:szCs w:val="24"/>
              </w:rPr>
              <w:t>Các tài liệu đào tạo khác sẽ được cung cấp đầy đủ trong quá trình đào tạo.</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11" w:name="_Toc352584562"/>
            <w:r w:rsidRPr="0095128C">
              <w:rPr>
                <w:rFonts w:ascii="Times New Roman" w:eastAsia="Calibri" w:hAnsi="Times New Roman" w:cs="Times New Roman"/>
                <w:sz w:val="24"/>
                <w:szCs w:val="24"/>
              </w:rPr>
              <w:t>LẮP ĐẶT VÀ TÍCH HỢP HỆ THỐNG</w:t>
            </w:r>
            <w:bookmarkEnd w:id="11"/>
          </w:p>
        </w:tc>
        <w:tc>
          <w:tcPr>
            <w:tcW w:w="1143" w:type="dxa"/>
            <w:vAlign w:val="center"/>
          </w:tcPr>
          <w:p w:rsidR="003016E2" w:rsidRDefault="003016E2" w:rsidP="00D73960"/>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4.1</w:t>
            </w:r>
          </w:p>
        </w:tc>
        <w:tc>
          <w:tcPr>
            <w:tcW w:w="5471" w:type="dxa"/>
          </w:tcPr>
          <w:p w:rsidR="003016E2" w:rsidRPr="00F81326" w:rsidRDefault="003016E2" w:rsidP="007A675D">
            <w:pPr>
              <w:pStyle w:val="Heading2"/>
              <w:numPr>
                <w:ilvl w:val="0"/>
                <w:numId w:val="0"/>
              </w:numPr>
              <w:ind w:left="1134" w:hanging="1134"/>
              <w:outlineLvl w:val="1"/>
              <w:rPr>
                <w:color w:val="auto"/>
                <w:szCs w:val="24"/>
              </w:rPr>
            </w:pPr>
            <w:bookmarkStart w:id="12" w:name="_Toc352584563"/>
            <w:r w:rsidRPr="00F81326">
              <w:rPr>
                <w:color w:val="auto"/>
                <w:szCs w:val="24"/>
              </w:rPr>
              <w:t>LẮP ĐẶT</w:t>
            </w:r>
            <w:bookmarkEnd w:id="12"/>
          </w:p>
        </w:tc>
        <w:tc>
          <w:tcPr>
            <w:tcW w:w="1143" w:type="dxa"/>
            <w:vAlign w:val="center"/>
          </w:tcPr>
          <w:p w:rsidR="003016E2" w:rsidRDefault="003016E2" w:rsidP="001E3A36">
            <w:pPr>
              <w:jc w:val="center"/>
            </w:pP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4.1.1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Kế hoạch lắp đặt và tích hợp phải cung cấp cho VinaPhone 30 (ba mươi) ngày trước khi chính thức bắt đầu triển khai.</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D73960">
            <w:pPr>
              <w:rPr>
                <w:rFonts w:ascii="Times New Roman" w:hAnsi="Times New Roman" w:cs="Times New Roman"/>
                <w:sz w:val="24"/>
                <w:szCs w:val="24"/>
              </w:rPr>
            </w:pPr>
            <w:r w:rsidRPr="00E4114D">
              <w:rPr>
                <w:rFonts w:ascii="Times New Roman" w:hAnsi="Times New Roman" w:cs="Times New Roman"/>
                <w:sz w:val="24"/>
                <w:szCs w:val="24"/>
              </w:rPr>
              <w:t>Xin vui lòng tham chiếu tài liệu:</w:t>
            </w:r>
          </w:p>
          <w:p w:rsidR="00D73960" w:rsidRPr="0037121B" w:rsidRDefault="00D73960" w:rsidP="00D73960">
            <w:pPr>
              <w:pStyle w:val="ListParagraph"/>
              <w:numPr>
                <w:ilvl w:val="0"/>
                <w:numId w:val="12"/>
              </w:numPr>
              <w:rPr>
                <w:rFonts w:ascii="Times New Roman" w:hAnsi="Times New Roman" w:cs="Times New Roman"/>
                <w:sz w:val="24"/>
                <w:szCs w:val="24"/>
              </w:rPr>
            </w:pPr>
            <w:r w:rsidRPr="0037121B">
              <w:rPr>
                <w:rFonts w:ascii="Times New Roman" w:hAnsi="Times New Roman" w:cs="Times New Roman"/>
                <w:sz w:val="24"/>
                <w:szCs w:val="24"/>
              </w:rPr>
              <w:t>Kế hoạch triển khai</w:t>
            </w:r>
          </w:p>
          <w:p w:rsidR="00D73960" w:rsidRPr="00E4114D" w:rsidRDefault="00D73960" w:rsidP="0053769A">
            <w:pPr>
              <w:rPr>
                <w:rFonts w:ascii="Times New Roman" w:hAnsi="Times New Roman" w:cs="Times New Roman"/>
                <w:sz w:val="24"/>
                <w:szCs w:val="24"/>
              </w:rPr>
            </w:pPr>
            <w:r w:rsidRPr="00E4114D">
              <w:rPr>
                <w:rFonts w:ascii="Times New Roman" w:hAnsi="Times New Roman" w:cs="Times New Roman"/>
                <w:sz w:val="24"/>
                <w:szCs w:val="24"/>
              </w:rPr>
              <w:t>Bản kế hoạch chính thức sẽ được cung cấp cho Vinaphone trước khi bắt đầu triển khai</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4.1.2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Trong quá trình lắp đặt và tích hợp hệ thống, VinaPhone được quyền cử kỹ sư tham gia cùng. Nhà thầu có trách nhiệm hướng dẫn nếu có yêu cầu.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4.1.3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chịu toàn bộ chi phí trong việc lắp đặt, tích hợp thiết bị với hệ thống mạng VinaPhone hiện tại.</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D976F6">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BA5FC5" w:rsidRDefault="00BA5FC5" w:rsidP="00BA5FC5">
            <w:pPr>
              <w:pStyle w:val="ListParagraph"/>
              <w:numPr>
                <w:ilvl w:val="0"/>
                <w:numId w:val="12"/>
              </w:numPr>
              <w:rPr>
                <w:rFonts w:ascii="Times New Roman" w:hAnsi="Times New Roman" w:cs="Times New Roman"/>
                <w:bCs/>
                <w:sz w:val="24"/>
                <w:szCs w:val="24"/>
              </w:rPr>
            </w:pPr>
            <w:r w:rsidRPr="00E4114D">
              <w:rPr>
                <w:rFonts w:ascii="Times New Roman" w:hAnsi="Times New Roman" w:cs="Times New Roman"/>
                <w:bCs/>
                <w:sz w:val="24"/>
                <w:szCs w:val="24"/>
              </w:rPr>
              <w:t>Bản chào giá</w:t>
            </w:r>
          </w:p>
          <w:p w:rsidR="00D976F6" w:rsidRPr="0037121B" w:rsidRDefault="0037121B" w:rsidP="0037121B">
            <w:pPr>
              <w:pStyle w:val="ListParagraph"/>
              <w:numPr>
                <w:ilvl w:val="0"/>
                <w:numId w:val="12"/>
              </w:numPr>
              <w:rPr>
                <w:rFonts w:ascii="Times New Roman" w:hAnsi="Times New Roman" w:cs="Times New Roman"/>
                <w:bCs/>
                <w:sz w:val="24"/>
                <w:szCs w:val="24"/>
              </w:rPr>
            </w:pPr>
            <w:r w:rsidRPr="0037121B">
              <w:rPr>
                <w:rFonts w:ascii="Times New Roman" w:hAnsi="Times New Roman" w:cs="Times New Roman"/>
                <w:bCs/>
                <w:sz w:val="24"/>
                <w:szCs w:val="24"/>
              </w:rPr>
              <w:t>Bảng phân công trách nhiệm</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4.1.4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Kết nối và truyền dẫn trong quá trình khai báo, tích hợp hệ thống được sử dụng hệ thống mạng VinaPhone. Phần việc này nhà thầu thực hiện, VinaPhone hỗ trợ</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BA5FC5" w:rsidRPr="00890915" w:rsidRDefault="00BA5FC5" w:rsidP="00BA5FC5">
            <w:pPr>
              <w:rPr>
                <w:rFonts w:ascii="Times New Roman" w:hAnsi="Times New Roman" w:cs="Times New Roman"/>
                <w:bCs/>
                <w:sz w:val="24"/>
                <w:szCs w:val="24"/>
              </w:rPr>
            </w:pPr>
            <w:r w:rsidRPr="00890915">
              <w:rPr>
                <w:rFonts w:ascii="Times New Roman" w:hAnsi="Times New Roman" w:cs="Times New Roman"/>
                <w:bCs/>
                <w:sz w:val="24"/>
                <w:szCs w:val="24"/>
              </w:rPr>
              <w:t>Xin vui lòng tham chiếu tài liệu:</w:t>
            </w:r>
          </w:p>
          <w:p w:rsidR="002D4469" w:rsidRPr="00890915" w:rsidRDefault="002D4469" w:rsidP="00BA5FC5">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Kế hoạch triển khai</w:t>
            </w:r>
          </w:p>
          <w:p w:rsidR="003016E2" w:rsidRPr="00890915" w:rsidRDefault="00CD77AC" w:rsidP="00CD77AC">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Bảng phân công trách nhiệm</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13" w:name="_Toc352584564"/>
            <w:r w:rsidRPr="0095128C">
              <w:rPr>
                <w:rFonts w:ascii="Times New Roman" w:eastAsia="Calibri" w:hAnsi="Times New Roman" w:cs="Times New Roman"/>
                <w:sz w:val="24"/>
                <w:szCs w:val="24"/>
              </w:rPr>
              <w:t>TÍCH HỢP</w:t>
            </w:r>
            <w:bookmarkEnd w:id="13"/>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890915"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1A352E" w:rsidP="00F91927">
            <w:pPr>
              <w:jc w:val="center"/>
              <w:rPr>
                <w:rFonts w:ascii="Times New Roman" w:hAnsi="Times New Roman" w:cs="Times New Roman"/>
                <w:sz w:val="24"/>
                <w:szCs w:val="24"/>
              </w:rPr>
            </w:pPr>
            <w:r>
              <w:rPr>
                <w:rFonts w:ascii="Times New Roman" w:hAnsi="Times New Roman" w:cs="Times New Roman"/>
                <w:sz w:val="24"/>
                <w:szCs w:val="24"/>
              </w:rPr>
              <w:t>4.2.1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Việc tích hợp phải cho phép tất cả các dịch vụ, tính năng cung cấp được thử nghiệm và hoạt động thành công.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890915" w:rsidRDefault="002D4469">
            <w:pPr>
              <w:rPr>
                <w:rFonts w:ascii="Times New Roman" w:hAnsi="Times New Roman" w:cs="Times New Roman"/>
                <w:bCs/>
                <w:sz w:val="24"/>
                <w:szCs w:val="24"/>
              </w:rPr>
            </w:pPr>
            <w:r w:rsidRPr="00890915">
              <w:rPr>
                <w:rFonts w:ascii="Times New Roman" w:hAnsi="Times New Roman" w:cs="Times New Roman"/>
                <w:bCs/>
                <w:sz w:val="24"/>
                <w:szCs w:val="24"/>
              </w:rPr>
              <w:t>Xin vui lòng tham chiếu tài liệu:</w:t>
            </w:r>
          </w:p>
          <w:p w:rsidR="002D4469" w:rsidRPr="00890915" w:rsidRDefault="002D4469" w:rsidP="002D4469">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Kế hoạch triển khai</w:t>
            </w:r>
          </w:p>
          <w:p w:rsidR="002D4469" w:rsidRDefault="00CD77AC" w:rsidP="00CD77AC">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Bảng phân công trách nhiệm</w:t>
            </w:r>
          </w:p>
          <w:p w:rsidR="003F46A0" w:rsidRPr="00890915" w:rsidRDefault="003F46A0" w:rsidP="00CD77AC">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Tài liệu thuyết minh kĩ thuật</w:t>
            </w:r>
          </w:p>
        </w:tc>
      </w:tr>
      <w:tr w:rsidR="003016E2" w:rsidRPr="0095128C" w:rsidTr="007A675D">
        <w:tc>
          <w:tcPr>
            <w:tcW w:w="1080" w:type="dxa"/>
          </w:tcPr>
          <w:p w:rsidR="003016E2" w:rsidRPr="0095128C" w:rsidRDefault="001A352E" w:rsidP="00F91927">
            <w:pPr>
              <w:jc w:val="center"/>
              <w:rPr>
                <w:rFonts w:ascii="Times New Roman" w:hAnsi="Times New Roman" w:cs="Times New Roman"/>
                <w:sz w:val="24"/>
                <w:szCs w:val="24"/>
              </w:rPr>
            </w:pPr>
            <w:r>
              <w:rPr>
                <w:rFonts w:ascii="Times New Roman" w:hAnsi="Times New Roman" w:cs="Times New Roman"/>
                <w:sz w:val="24"/>
                <w:szCs w:val="24"/>
              </w:rPr>
              <w:t>4.2.2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Kế hoạch tích hợp hệ thống phải được trình lên VinaPhone và phê duyệt 01 (một) tháng trước khi bắt </w:t>
            </w:r>
            <w:r w:rsidRPr="0095128C">
              <w:rPr>
                <w:rFonts w:ascii="Times New Roman" w:eastAsia="Calibri" w:hAnsi="Times New Roman" w:cs="Times New Roman"/>
                <w:sz w:val="24"/>
                <w:szCs w:val="24"/>
              </w:rPr>
              <w:lastRenderedPageBreak/>
              <w:t>đầu thực hiện.</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3016E2" w:rsidRPr="00890915" w:rsidRDefault="001A352E">
            <w:pPr>
              <w:rPr>
                <w:rFonts w:ascii="Times New Roman" w:hAnsi="Times New Roman" w:cs="Times New Roman"/>
                <w:bCs/>
                <w:sz w:val="24"/>
                <w:szCs w:val="24"/>
              </w:rPr>
            </w:pPr>
            <w:r w:rsidRPr="00890915">
              <w:rPr>
                <w:rFonts w:ascii="Times New Roman" w:hAnsi="Times New Roman" w:cs="Times New Roman"/>
                <w:bCs/>
                <w:sz w:val="24"/>
                <w:szCs w:val="24"/>
              </w:rPr>
              <w:t>Xin vui lòng tham chiếu tài liệu:</w:t>
            </w:r>
          </w:p>
          <w:p w:rsidR="001A352E" w:rsidRPr="00890915" w:rsidRDefault="001A352E" w:rsidP="001A352E">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Kế hoạch triển khai</w:t>
            </w:r>
          </w:p>
          <w:p w:rsidR="001A352E" w:rsidRPr="00890915" w:rsidRDefault="00CD77AC" w:rsidP="00CD77AC">
            <w:pPr>
              <w:pStyle w:val="ListParagraph"/>
              <w:numPr>
                <w:ilvl w:val="0"/>
                <w:numId w:val="12"/>
              </w:numPr>
              <w:rPr>
                <w:rFonts w:ascii="Times New Roman" w:hAnsi="Times New Roman" w:cs="Times New Roman"/>
                <w:bCs/>
                <w:sz w:val="24"/>
                <w:szCs w:val="24"/>
              </w:rPr>
            </w:pPr>
            <w:r w:rsidRPr="00890915">
              <w:rPr>
                <w:rFonts w:ascii="Times New Roman" w:hAnsi="Times New Roman" w:cs="Times New Roman"/>
                <w:bCs/>
                <w:sz w:val="24"/>
                <w:szCs w:val="24"/>
              </w:rPr>
              <w:t>Bảng phân công trách nhiệm</w:t>
            </w:r>
          </w:p>
        </w:tc>
      </w:tr>
      <w:tr w:rsidR="003016E2" w:rsidRPr="0095128C" w:rsidTr="007A675D">
        <w:tc>
          <w:tcPr>
            <w:tcW w:w="1080" w:type="dxa"/>
          </w:tcPr>
          <w:p w:rsidR="003016E2" w:rsidRPr="0095128C" w:rsidRDefault="001A352E" w:rsidP="00F91927">
            <w:pPr>
              <w:jc w:val="center"/>
              <w:rPr>
                <w:rFonts w:ascii="Times New Roman" w:hAnsi="Times New Roman" w:cs="Times New Roman"/>
                <w:sz w:val="24"/>
                <w:szCs w:val="24"/>
              </w:rPr>
            </w:pPr>
            <w:r>
              <w:rPr>
                <w:rFonts w:ascii="Times New Roman" w:hAnsi="Times New Roman" w:cs="Times New Roman"/>
                <w:sz w:val="24"/>
                <w:szCs w:val="24"/>
              </w:rPr>
              <w:lastRenderedPageBreak/>
              <w:t>4.2.3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cần đưa ra giải pháp, bản vẽ, miêu tả, giải thích cụ thể cho việc tích hợp hệ thống cung cấp với các hệ thống trên của VinaPhone.</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1A352E" w:rsidRPr="00E4114D" w:rsidRDefault="001A352E" w:rsidP="001A352E">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3016E2" w:rsidRPr="00E4114D" w:rsidRDefault="00E94468" w:rsidP="001A352E">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Tài liệu thuyết minh kỹ thuật</w:t>
            </w:r>
          </w:p>
        </w:tc>
      </w:tr>
      <w:tr w:rsidR="003016E2" w:rsidRPr="0095128C" w:rsidTr="007A675D">
        <w:tc>
          <w:tcPr>
            <w:tcW w:w="1080" w:type="dxa"/>
          </w:tcPr>
          <w:p w:rsidR="003016E2" w:rsidRPr="0095128C" w:rsidRDefault="001A352E" w:rsidP="00F91927">
            <w:pPr>
              <w:jc w:val="center"/>
              <w:rPr>
                <w:rFonts w:ascii="Times New Roman" w:hAnsi="Times New Roman" w:cs="Times New Roman"/>
                <w:sz w:val="24"/>
                <w:szCs w:val="24"/>
              </w:rPr>
            </w:pPr>
            <w:r>
              <w:rPr>
                <w:rFonts w:ascii="Times New Roman" w:hAnsi="Times New Roman" w:cs="Times New Roman"/>
                <w:sz w:val="24"/>
                <w:szCs w:val="24"/>
              </w:rPr>
              <w:t>4.2.4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Việc tích hợp phải đảm bảo không ảnh hưởng đến hoạt động của các hệ thống, chất lượng dịch vụ trên mạng VinaPhone</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1A352E" w:rsidRPr="00E4114D" w:rsidRDefault="001A352E" w:rsidP="001A352E">
            <w:pPr>
              <w:rPr>
                <w:rFonts w:ascii="Times New Roman" w:hAnsi="Times New Roman" w:cs="Times New Roman"/>
                <w:sz w:val="24"/>
                <w:szCs w:val="24"/>
              </w:rPr>
            </w:pPr>
          </w:p>
        </w:tc>
      </w:tr>
      <w:tr w:rsidR="003016E2" w:rsidRPr="0095128C" w:rsidTr="007A675D">
        <w:tc>
          <w:tcPr>
            <w:tcW w:w="1080" w:type="dxa"/>
          </w:tcPr>
          <w:p w:rsidR="003016E2" w:rsidRPr="0095128C" w:rsidRDefault="001A352E" w:rsidP="00F91927">
            <w:pPr>
              <w:jc w:val="center"/>
              <w:rPr>
                <w:rFonts w:ascii="Times New Roman" w:hAnsi="Times New Roman" w:cs="Times New Roman"/>
                <w:sz w:val="24"/>
                <w:szCs w:val="24"/>
              </w:rPr>
            </w:pPr>
            <w:r>
              <w:rPr>
                <w:rFonts w:ascii="Times New Roman" w:hAnsi="Times New Roman" w:cs="Times New Roman"/>
                <w:sz w:val="24"/>
                <w:szCs w:val="24"/>
              </w:rPr>
              <w:t>4.2.5</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phải chịu trách nhiệm và mọi chi phí để tích hợp hệ thống với các hệ thống của VinaPhone</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D05239" w:rsidRPr="005757E1" w:rsidRDefault="00D05239" w:rsidP="00D05239">
            <w:pPr>
              <w:rPr>
                <w:rFonts w:ascii="Times New Roman" w:hAnsi="Times New Roman" w:cs="Times New Roman"/>
                <w:bCs/>
                <w:sz w:val="24"/>
                <w:szCs w:val="24"/>
              </w:rPr>
            </w:pPr>
            <w:r w:rsidRPr="005757E1">
              <w:rPr>
                <w:rFonts w:ascii="Times New Roman" w:hAnsi="Times New Roman" w:cs="Times New Roman"/>
                <w:bCs/>
                <w:sz w:val="24"/>
                <w:szCs w:val="24"/>
              </w:rPr>
              <w:t>Xin vui lòng tham chiếu tài liệu:</w:t>
            </w:r>
          </w:p>
          <w:p w:rsidR="00777DA7" w:rsidRPr="005757E1" w:rsidRDefault="00777DA7" w:rsidP="00D05239">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Bản chào giá</w:t>
            </w:r>
          </w:p>
          <w:p w:rsidR="00D05239" w:rsidRPr="005757E1" w:rsidRDefault="00D05239" w:rsidP="00D05239">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Kế hoạch triển khai</w:t>
            </w:r>
          </w:p>
          <w:p w:rsidR="003016E2" w:rsidRDefault="006127A6" w:rsidP="00CD77AC">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Bảng phân công trách nhiệm</w:t>
            </w:r>
          </w:p>
          <w:p w:rsidR="005757E1" w:rsidRPr="005757E1" w:rsidRDefault="005757E1" w:rsidP="005757E1">
            <w:pPr>
              <w:rPr>
                <w:rFonts w:ascii="Times New Roman" w:hAnsi="Times New Roman" w:cs="Times New Roman"/>
                <w:bCs/>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4.3</w:t>
            </w:r>
          </w:p>
        </w:tc>
        <w:tc>
          <w:tcPr>
            <w:tcW w:w="5471" w:type="dxa"/>
          </w:tcPr>
          <w:p w:rsidR="003016E2" w:rsidRPr="00F81326" w:rsidRDefault="003016E2" w:rsidP="007A675D">
            <w:pPr>
              <w:pStyle w:val="Heading2"/>
              <w:numPr>
                <w:ilvl w:val="0"/>
                <w:numId w:val="0"/>
              </w:numPr>
              <w:ind w:left="1134" w:hanging="1134"/>
              <w:outlineLvl w:val="1"/>
              <w:rPr>
                <w:szCs w:val="24"/>
              </w:rPr>
            </w:pPr>
            <w:bookmarkStart w:id="14" w:name="_Toc352584565"/>
            <w:r w:rsidRPr="0095128C">
              <w:rPr>
                <w:szCs w:val="24"/>
              </w:rPr>
              <w:t>NGHIỆM THU KỸ THUẬT</w:t>
            </w:r>
            <w:bookmarkEnd w:id="14"/>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5757E1"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4.3.1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Sau khi hoàn thành việc lắp đặt và tích hợp, nhà thầu phải chịu trách nhiệm tiến hành nghiệm thu. Quy trình và kế hoạch nghiệm thu phải được sự chấp nhận giữa VinaPhone và nhà thầu trước khi tiến hành. Việc nghiệm thu phải có sự tham gia của đại diện của VinaPhone.</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8B631A" w:rsidRPr="005757E1" w:rsidRDefault="008B631A" w:rsidP="008B631A">
            <w:pPr>
              <w:rPr>
                <w:rFonts w:ascii="Times New Roman" w:hAnsi="Times New Roman" w:cs="Times New Roman"/>
                <w:bCs/>
                <w:sz w:val="24"/>
                <w:szCs w:val="24"/>
              </w:rPr>
            </w:pPr>
            <w:r w:rsidRPr="005757E1">
              <w:rPr>
                <w:rFonts w:ascii="Times New Roman" w:hAnsi="Times New Roman" w:cs="Times New Roman"/>
                <w:bCs/>
                <w:sz w:val="24"/>
                <w:szCs w:val="24"/>
              </w:rPr>
              <w:t>Xin vui lòng tham chiếu tài liệu:</w:t>
            </w:r>
          </w:p>
          <w:p w:rsidR="008B631A" w:rsidRPr="005757E1" w:rsidRDefault="008B631A" w:rsidP="008B631A">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Kế hoạch triển khai</w:t>
            </w:r>
          </w:p>
          <w:p w:rsidR="008B631A" w:rsidRPr="005757E1" w:rsidRDefault="00CD77AC" w:rsidP="008B631A">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Bảng phân công trách nhiệm</w:t>
            </w:r>
          </w:p>
          <w:p w:rsidR="00CB15CD" w:rsidRPr="005757E1" w:rsidRDefault="00CB15CD" w:rsidP="008B631A">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ATP sample</w:t>
            </w:r>
          </w:p>
          <w:p w:rsidR="003016E2" w:rsidRPr="005757E1"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4.3.2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Tài liệu và kế hoạch nghiệm thu phải được VinaPhone phê chuẩn trước khi bắt đầu thực hiện.</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DF6B30" w:rsidRPr="00E4114D" w:rsidRDefault="00DF6B30" w:rsidP="00DF6B30">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994C1A" w:rsidRPr="005757E1" w:rsidRDefault="00994C1A" w:rsidP="00994C1A">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Kế hoạch triển khai</w:t>
            </w:r>
          </w:p>
          <w:p w:rsidR="00994C1A" w:rsidRPr="005757E1" w:rsidRDefault="00994C1A" w:rsidP="00994C1A">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ATP sample</w:t>
            </w:r>
          </w:p>
          <w:p w:rsidR="003016E2" w:rsidRPr="005757E1" w:rsidRDefault="00994C1A" w:rsidP="00994C1A">
            <w:pPr>
              <w:rPr>
                <w:rFonts w:ascii="Times New Roman" w:hAnsi="Times New Roman" w:cs="Times New Roman"/>
                <w:bCs/>
                <w:sz w:val="24"/>
                <w:szCs w:val="24"/>
              </w:rPr>
            </w:pPr>
            <w:r w:rsidRPr="005757E1">
              <w:rPr>
                <w:rFonts w:ascii="Times New Roman" w:hAnsi="Times New Roman" w:cs="Times New Roman"/>
                <w:bCs/>
                <w:sz w:val="24"/>
                <w:szCs w:val="24"/>
              </w:rPr>
              <w:lastRenderedPageBreak/>
              <w:t>Tài liệu nghiệm thu chính thức sẽ được cung cấp cho VNP phê chuẩn khi bắt đầu thực hiện</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4.3.3</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Nhà thầu phải cung cấp tài liệu nghiệm thu trong hồ sơ dự thầu và chỉ rõ các trường hợp nghiệm thu sau:</w:t>
            </w:r>
          </w:p>
          <w:p w:rsidR="003016E2" w:rsidRPr="0095128C" w:rsidRDefault="003016E2" w:rsidP="007A675D">
            <w:pPr>
              <w:numPr>
                <w:ilvl w:val="0"/>
                <w:numId w:val="11"/>
              </w:numPr>
              <w:tabs>
                <w:tab w:val="left" w:pos="1134"/>
              </w:tabs>
              <w:spacing w:before="120" w:line="360" w:lineRule="exact"/>
              <w:ind w:left="564" w:hanging="540"/>
              <w:rPr>
                <w:rFonts w:ascii="Times New Roman" w:eastAsia="Calibri" w:hAnsi="Times New Roman" w:cs="Times New Roman"/>
                <w:sz w:val="24"/>
                <w:szCs w:val="24"/>
              </w:rPr>
            </w:pPr>
            <w:bookmarkStart w:id="15" w:name="_Toc224438139"/>
            <w:bookmarkStart w:id="16" w:name="_Toc224438265"/>
            <w:r w:rsidRPr="0095128C">
              <w:rPr>
                <w:rFonts w:ascii="Times New Roman" w:eastAsia="Calibri" w:hAnsi="Times New Roman" w:cs="Times New Roman"/>
                <w:sz w:val="24"/>
                <w:szCs w:val="24"/>
              </w:rPr>
              <w:t>Dung lượng phần cứng, phầm mềm.</w:t>
            </w:r>
            <w:bookmarkStart w:id="17" w:name="_Toc224438140"/>
            <w:bookmarkStart w:id="18" w:name="_Toc224438266"/>
            <w:bookmarkEnd w:id="15"/>
            <w:bookmarkEnd w:id="16"/>
          </w:p>
          <w:p w:rsidR="003016E2" w:rsidRPr="0095128C" w:rsidRDefault="003016E2" w:rsidP="007A675D">
            <w:pPr>
              <w:numPr>
                <w:ilvl w:val="0"/>
                <w:numId w:val="11"/>
              </w:numPr>
              <w:tabs>
                <w:tab w:val="left" w:pos="1134"/>
              </w:tabs>
              <w:spacing w:before="120" w:line="360" w:lineRule="exact"/>
              <w:ind w:left="564" w:hanging="540"/>
              <w:rPr>
                <w:rFonts w:ascii="Times New Roman" w:hAnsi="Times New Roman" w:cs="Times New Roman"/>
                <w:sz w:val="24"/>
                <w:szCs w:val="24"/>
              </w:rPr>
            </w:pPr>
            <w:r w:rsidRPr="0095128C">
              <w:rPr>
                <w:rFonts w:ascii="Times New Roman" w:eastAsia="Calibri" w:hAnsi="Times New Roman" w:cs="Times New Roman"/>
                <w:sz w:val="24"/>
                <w:szCs w:val="24"/>
              </w:rPr>
              <w:t>Tính năng và dịch vụ hệ thống được bán và chỉ rõ trong bảng giá</w:t>
            </w:r>
            <w:bookmarkEnd w:id="17"/>
            <w:bookmarkEnd w:id="18"/>
            <w:r w:rsidRPr="0095128C">
              <w:rPr>
                <w:rFonts w:ascii="Times New Roman" w:eastAsia="Calibri" w:hAnsi="Times New Roman" w:cs="Times New Roman"/>
                <w:sz w:val="24"/>
                <w:szCs w:val="24"/>
              </w:rPr>
              <w: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Default="0080451C">
            <w:pPr>
              <w:rPr>
                <w:rFonts w:ascii="Times New Roman" w:hAnsi="Times New Roman" w:cs="Times New Roman"/>
                <w:sz w:val="24"/>
                <w:szCs w:val="24"/>
              </w:rPr>
            </w:pPr>
            <w:r w:rsidRPr="00E4114D">
              <w:rPr>
                <w:rFonts w:ascii="Times New Roman" w:hAnsi="Times New Roman" w:cs="Times New Roman"/>
                <w:sz w:val="24"/>
                <w:szCs w:val="24"/>
              </w:rPr>
              <w:t xml:space="preserve">Tài liệu nghiệm thu chính thức sẽ được cung cấp cho VNP phê chuẩn khi bắt đầu thực hiện </w:t>
            </w:r>
          </w:p>
          <w:p w:rsidR="00E34BA6" w:rsidRDefault="00E34BA6">
            <w:pPr>
              <w:rPr>
                <w:rFonts w:ascii="Times New Roman" w:hAnsi="Times New Roman" w:cs="Times New Roman"/>
                <w:sz w:val="24"/>
                <w:szCs w:val="24"/>
              </w:rPr>
            </w:pPr>
          </w:p>
          <w:p w:rsidR="00E34BA6" w:rsidRDefault="00E34BA6">
            <w:pPr>
              <w:rPr>
                <w:rFonts w:ascii="Times New Roman" w:hAnsi="Times New Roman" w:cs="Times New Roman"/>
                <w:sz w:val="24"/>
                <w:szCs w:val="24"/>
              </w:rPr>
            </w:pPr>
            <w:r>
              <w:rPr>
                <w:rFonts w:ascii="Times New Roman" w:hAnsi="Times New Roman" w:cs="Times New Roman"/>
                <w:sz w:val="24"/>
                <w:szCs w:val="24"/>
              </w:rPr>
              <w:t xml:space="preserve">Xin vui lòng tham chiếu tài liệu </w:t>
            </w:r>
          </w:p>
          <w:p w:rsidR="00E34BA6" w:rsidRPr="005757E1" w:rsidRDefault="00E34BA6" w:rsidP="00E34BA6">
            <w:pPr>
              <w:pStyle w:val="ListParagraph"/>
              <w:numPr>
                <w:ilvl w:val="0"/>
                <w:numId w:val="12"/>
              </w:numPr>
              <w:rPr>
                <w:rFonts w:ascii="Times New Roman" w:hAnsi="Times New Roman" w:cs="Times New Roman"/>
                <w:bCs/>
                <w:sz w:val="24"/>
                <w:szCs w:val="24"/>
              </w:rPr>
            </w:pPr>
            <w:r w:rsidRPr="005757E1">
              <w:rPr>
                <w:rFonts w:ascii="Times New Roman" w:hAnsi="Times New Roman" w:cs="Times New Roman"/>
                <w:bCs/>
                <w:sz w:val="24"/>
                <w:szCs w:val="24"/>
              </w:rPr>
              <w:t>ATP sample</w:t>
            </w:r>
          </w:p>
          <w:p w:rsidR="00E34BA6" w:rsidRDefault="00E34BA6">
            <w:pPr>
              <w:rPr>
                <w:rFonts w:ascii="Times New Roman" w:hAnsi="Times New Roman" w:cs="Times New Roman"/>
                <w:sz w:val="24"/>
                <w:szCs w:val="24"/>
              </w:rPr>
            </w:pPr>
          </w:p>
          <w:p w:rsidR="00E34BA6" w:rsidRPr="00E4114D" w:rsidRDefault="00E34BA6">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4.3.4</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Tài liệu nghiệm thu phải cung cấp cho VinaPhone chậm nhất ba mươi (30) ngày trước khi bắt đầu tiến hành. VinaPhone có thể điều chỉnh, thêm, hoặc lược bớt nếu thấy cần thiết.</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4D7C25">
            <w:pPr>
              <w:rPr>
                <w:rFonts w:ascii="Times New Roman" w:hAnsi="Times New Roman" w:cs="Times New Roman"/>
                <w:sz w:val="24"/>
                <w:szCs w:val="24"/>
              </w:rPr>
            </w:pPr>
            <w:r w:rsidRPr="00E4114D">
              <w:rPr>
                <w:rFonts w:ascii="Times New Roman" w:hAnsi="Times New Roman" w:cs="Times New Roman"/>
                <w:sz w:val="24"/>
                <w:szCs w:val="24"/>
              </w:rPr>
              <w:t>Tài liệu nghiệm thu chính thức sẽ được cung cấp cho VNP phê chuẩn khi bắt đầu thực hiện</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4.3.5</w:t>
            </w:r>
          </w:p>
        </w:tc>
        <w:tc>
          <w:tcPr>
            <w:tcW w:w="5471" w:type="dxa"/>
          </w:tcPr>
          <w:p w:rsidR="003016E2" w:rsidRPr="0095128C" w:rsidRDefault="003016E2" w:rsidP="007A675D">
            <w:pPr>
              <w:tabs>
                <w:tab w:val="left" w:pos="3751"/>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chịu trách nhiệm về các thiết bị, phụ kiện và tài liệu sử dụng trong quá trình nghiệm thu.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19" w:name="_Toc352584566"/>
            <w:r w:rsidRPr="0095128C">
              <w:rPr>
                <w:rFonts w:ascii="Times New Roman" w:eastAsia="Calibri" w:hAnsi="Times New Roman" w:cs="Times New Roman"/>
                <w:sz w:val="24"/>
                <w:szCs w:val="24"/>
              </w:rPr>
              <w:t>CÁC YÊU CẦU KHÁC</w:t>
            </w:r>
            <w:bookmarkEnd w:id="19"/>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5.1</w:t>
            </w:r>
          </w:p>
        </w:tc>
        <w:tc>
          <w:tcPr>
            <w:tcW w:w="5471" w:type="dxa"/>
          </w:tcPr>
          <w:p w:rsidR="003016E2" w:rsidRPr="00F81326" w:rsidRDefault="003016E2" w:rsidP="007A675D">
            <w:pPr>
              <w:pStyle w:val="Heading2"/>
              <w:numPr>
                <w:ilvl w:val="0"/>
                <w:numId w:val="0"/>
              </w:numPr>
              <w:ind w:left="1134" w:hanging="1134"/>
              <w:outlineLvl w:val="1"/>
              <w:rPr>
                <w:szCs w:val="24"/>
              </w:rPr>
            </w:pPr>
            <w:bookmarkStart w:id="20" w:name="_Toc352584567"/>
            <w:r w:rsidRPr="0095128C">
              <w:rPr>
                <w:szCs w:val="24"/>
              </w:rPr>
              <w:t>THỜI HẠN HOÀN THÀNH DỰ ÁN</w:t>
            </w:r>
            <w:bookmarkEnd w:id="20"/>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5.1.1</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Thời gian hoàn thành giao hàng không vượt quá 12 (mười hai) tuần kể từ ngày hợp đồng có hiệu lực</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8D294C" w:rsidRPr="00E34BA6" w:rsidRDefault="008D294C" w:rsidP="008D294C">
            <w:pPr>
              <w:rPr>
                <w:rFonts w:ascii="Times New Roman" w:hAnsi="Times New Roman" w:cs="Times New Roman"/>
                <w:bCs/>
                <w:sz w:val="24"/>
                <w:szCs w:val="24"/>
              </w:rPr>
            </w:pPr>
            <w:r w:rsidRPr="00E34BA6">
              <w:rPr>
                <w:rFonts w:ascii="Times New Roman" w:hAnsi="Times New Roman" w:cs="Times New Roman"/>
                <w:bCs/>
                <w:sz w:val="24"/>
                <w:szCs w:val="24"/>
              </w:rPr>
              <w:t>Xin vui lòng tham chiếu tài liệu:</w:t>
            </w:r>
          </w:p>
          <w:p w:rsidR="008D294C" w:rsidRPr="00E34BA6" w:rsidRDefault="008D294C" w:rsidP="008D294C">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t>Kế hoạch triển khai</w:t>
            </w:r>
          </w:p>
          <w:p w:rsidR="008D294C" w:rsidRPr="00E34BA6" w:rsidRDefault="008D294C" w:rsidP="008D294C">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t>Cam kết tuân thủ tiến độ cung cấp</w:t>
            </w:r>
          </w:p>
          <w:p w:rsidR="003016E2" w:rsidRPr="00E34BA6"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5.1.2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Ngày hoàn thành (ngày hệ thống sẵn sàng đưa vào </w:t>
            </w:r>
            <w:r w:rsidRPr="0095128C">
              <w:rPr>
                <w:rFonts w:ascii="Times New Roman" w:eastAsia="Calibri" w:hAnsi="Times New Roman" w:cs="Times New Roman"/>
                <w:sz w:val="24"/>
                <w:szCs w:val="24"/>
              </w:rPr>
              <w:lastRenderedPageBreak/>
              <w:t xml:space="preserve">khai thác và được VinaPhone chấp nhận) cho toàn bộ dự </w:t>
            </w:r>
            <w:proofErr w:type="gramStart"/>
            <w:r w:rsidRPr="0095128C">
              <w:rPr>
                <w:rFonts w:ascii="Times New Roman" w:eastAsia="Calibri" w:hAnsi="Times New Roman" w:cs="Times New Roman"/>
                <w:sz w:val="24"/>
                <w:szCs w:val="24"/>
              </w:rPr>
              <w:t>án</w:t>
            </w:r>
            <w:proofErr w:type="gramEnd"/>
            <w:r w:rsidRPr="0095128C">
              <w:rPr>
                <w:rFonts w:ascii="Times New Roman" w:eastAsia="Calibri" w:hAnsi="Times New Roman" w:cs="Times New Roman"/>
                <w:sz w:val="24"/>
                <w:szCs w:val="24"/>
              </w:rPr>
              <w:t xml:space="preserve"> không kéo dài quá 18 (mười tám) tuần kể từ ngày hợp đồng có hiệu lực.</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8D294C" w:rsidRPr="00E34BA6" w:rsidRDefault="008D294C" w:rsidP="008D294C">
            <w:pPr>
              <w:rPr>
                <w:rFonts w:ascii="Times New Roman" w:hAnsi="Times New Roman" w:cs="Times New Roman"/>
                <w:bCs/>
                <w:sz w:val="24"/>
                <w:szCs w:val="24"/>
              </w:rPr>
            </w:pPr>
            <w:r w:rsidRPr="00E34BA6">
              <w:rPr>
                <w:rFonts w:ascii="Times New Roman" w:hAnsi="Times New Roman" w:cs="Times New Roman"/>
                <w:bCs/>
                <w:sz w:val="24"/>
                <w:szCs w:val="24"/>
              </w:rPr>
              <w:t>Xin vui lòng tham chiếu tài liệu:</w:t>
            </w:r>
          </w:p>
          <w:p w:rsidR="008D294C" w:rsidRPr="00E34BA6" w:rsidRDefault="008D294C" w:rsidP="008D294C">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t>Kế hoạch triển khai</w:t>
            </w:r>
          </w:p>
          <w:p w:rsidR="008D294C" w:rsidRPr="00E34BA6" w:rsidRDefault="008D294C" w:rsidP="008D294C">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lastRenderedPageBreak/>
              <w:t>Cam kết tuân thủ tiến độ cung cấp</w:t>
            </w:r>
          </w:p>
          <w:p w:rsidR="003016E2" w:rsidRPr="00E34BA6" w:rsidRDefault="003016E2" w:rsidP="008D294C">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5.1.3</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VinaPhone không chấp nhận bất kỳ sai sót nào xảy ra trong quá trình thực hiện nghiệm thu. Toàn bộ những tồn tại, những lỗi (kể cả những lỗi nhỏ) phải được khắc phục và được VinaPhone chấp thuận trong vòng 04 (bốn) tuần. Dài hơn thời gian này, công việc nghiệm thu hệ thống bắt buộc phải thực hiện lại từ đầu.</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D5CD4" w:rsidRPr="00E34BA6" w:rsidRDefault="003D5CD4" w:rsidP="003D5CD4">
            <w:pPr>
              <w:rPr>
                <w:rFonts w:ascii="Times New Roman" w:hAnsi="Times New Roman" w:cs="Times New Roman"/>
                <w:bCs/>
                <w:sz w:val="24"/>
                <w:szCs w:val="24"/>
              </w:rPr>
            </w:pPr>
            <w:r w:rsidRPr="00E34BA6">
              <w:rPr>
                <w:rFonts w:ascii="Times New Roman" w:hAnsi="Times New Roman" w:cs="Times New Roman"/>
                <w:bCs/>
                <w:sz w:val="24"/>
                <w:szCs w:val="24"/>
              </w:rPr>
              <w:t>Xin vui lòng tham chiếu tài liệu:</w:t>
            </w:r>
          </w:p>
          <w:p w:rsidR="003D5CD4" w:rsidRPr="00E34BA6" w:rsidRDefault="003D5CD4" w:rsidP="003D5CD4">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t>Kế hoạch triển khai</w:t>
            </w:r>
          </w:p>
          <w:p w:rsidR="003D5CD4" w:rsidRPr="00E34BA6" w:rsidRDefault="003D5CD4" w:rsidP="003D5CD4">
            <w:pPr>
              <w:pStyle w:val="ListParagraph"/>
              <w:numPr>
                <w:ilvl w:val="0"/>
                <w:numId w:val="12"/>
              </w:numPr>
              <w:rPr>
                <w:rFonts w:ascii="Times New Roman" w:hAnsi="Times New Roman" w:cs="Times New Roman"/>
                <w:bCs/>
                <w:sz w:val="24"/>
                <w:szCs w:val="24"/>
              </w:rPr>
            </w:pPr>
            <w:r w:rsidRPr="00E34BA6">
              <w:rPr>
                <w:rFonts w:ascii="Times New Roman" w:hAnsi="Times New Roman" w:cs="Times New Roman"/>
                <w:bCs/>
                <w:sz w:val="24"/>
                <w:szCs w:val="24"/>
              </w:rPr>
              <w:t>Cam kết tuân thủ tiến độ cung cấp</w:t>
            </w:r>
          </w:p>
          <w:p w:rsidR="003016E2" w:rsidRPr="00E34BA6" w:rsidRDefault="003016E2" w:rsidP="006672AA">
            <w:pPr>
              <w:pStyle w:val="ListParagraph"/>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5.2</w:t>
            </w:r>
          </w:p>
        </w:tc>
        <w:tc>
          <w:tcPr>
            <w:tcW w:w="5471" w:type="dxa"/>
          </w:tcPr>
          <w:p w:rsidR="003016E2" w:rsidRPr="0095128C" w:rsidRDefault="003016E2" w:rsidP="007A675D">
            <w:pPr>
              <w:tabs>
                <w:tab w:val="left" w:pos="1134"/>
              </w:tabs>
              <w:spacing w:before="120" w:line="360" w:lineRule="exact"/>
              <w:rPr>
                <w:rFonts w:ascii="Times New Roman" w:hAnsi="Times New Roman" w:cs="Times New Roman"/>
                <w:sz w:val="24"/>
                <w:szCs w:val="24"/>
              </w:rPr>
            </w:pPr>
            <w:bookmarkStart w:id="21" w:name="_Toc352584568"/>
            <w:r w:rsidRPr="0095128C">
              <w:rPr>
                <w:rFonts w:ascii="Times New Roman" w:eastAsia="Calibri" w:hAnsi="Times New Roman" w:cs="Times New Roman"/>
                <w:sz w:val="24"/>
                <w:szCs w:val="24"/>
              </w:rPr>
              <w:t>THỜI GIAN BẢO HÀNH</w:t>
            </w:r>
            <w:bookmarkEnd w:id="21"/>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34BA6"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5.2.1</w:t>
            </w:r>
          </w:p>
        </w:tc>
        <w:tc>
          <w:tcPr>
            <w:tcW w:w="5471" w:type="dxa"/>
          </w:tcPr>
          <w:p w:rsidR="003016E2" w:rsidRPr="00527B97" w:rsidRDefault="00527B97" w:rsidP="007A675D">
            <w:pPr>
              <w:tabs>
                <w:tab w:val="left" w:pos="1134"/>
              </w:tabs>
              <w:spacing w:before="120" w:line="360" w:lineRule="exact"/>
              <w:rPr>
                <w:rFonts w:ascii="Times New Roman" w:hAnsi="Times New Roman" w:cs="Times New Roman"/>
                <w:sz w:val="24"/>
                <w:szCs w:val="24"/>
              </w:rPr>
            </w:pPr>
            <w:r w:rsidRPr="00527B97">
              <w:rPr>
                <w:rFonts w:ascii="Times New Roman" w:hAnsi="Times New Roman" w:cs="Times New Roman"/>
                <w:color w:val="FF0000"/>
                <w:sz w:val="24"/>
                <w:szCs w:val="24"/>
              </w:rPr>
              <w:t>Toàn bộ phần thiết bị cung cấp mới đối với gói thầu này yêu cầu được bả</w:t>
            </w:r>
            <w:r w:rsidR="00AC0F0E">
              <w:rPr>
                <w:rFonts w:ascii="Times New Roman" w:hAnsi="Times New Roman" w:cs="Times New Roman"/>
                <w:color w:val="FF0000"/>
                <w:sz w:val="24"/>
                <w:szCs w:val="24"/>
              </w:rPr>
              <w:t>o hành 12</w:t>
            </w:r>
            <w:r w:rsidRPr="00527B97">
              <w:rPr>
                <w:rFonts w:ascii="Times New Roman" w:hAnsi="Times New Roman" w:cs="Times New Roman"/>
                <w:color w:val="FF0000"/>
                <w:sz w:val="24"/>
                <w:szCs w:val="24"/>
              </w:rPr>
              <w:t xml:space="preserve"> (</w:t>
            </w:r>
            <w:r w:rsidR="00AC0F0E">
              <w:rPr>
                <w:rFonts w:ascii="Times New Roman" w:hAnsi="Times New Roman" w:cs="Times New Roman"/>
                <w:color w:val="FF0000"/>
                <w:sz w:val="24"/>
                <w:szCs w:val="24"/>
              </w:rPr>
              <w:t>mười hai</w:t>
            </w:r>
            <w:r w:rsidRPr="00527B97">
              <w:rPr>
                <w:rFonts w:ascii="Times New Roman" w:hAnsi="Times New Roman" w:cs="Times New Roman"/>
                <w:color w:val="FF0000"/>
                <w:sz w:val="24"/>
                <w:szCs w:val="24"/>
              </w:rPr>
              <w:t>) tháng tính từ ngày ký FAC (giấy chứng nhận nghiệm thu cuối cùng)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997E1E" w:rsidRPr="00E34BA6" w:rsidRDefault="00997E1E" w:rsidP="00997E1E">
            <w:pPr>
              <w:rPr>
                <w:rFonts w:ascii="Times New Roman" w:hAnsi="Times New Roman" w:cs="Times New Roman"/>
                <w:bCs/>
                <w:sz w:val="24"/>
                <w:szCs w:val="24"/>
              </w:rPr>
            </w:pPr>
            <w:r w:rsidRPr="00E34BA6">
              <w:rPr>
                <w:rFonts w:ascii="Times New Roman" w:hAnsi="Times New Roman" w:cs="Times New Roman"/>
                <w:bCs/>
                <w:sz w:val="24"/>
                <w:szCs w:val="24"/>
              </w:rPr>
              <w:t>Xin vui lòng tham chiếu tài liệu:</w:t>
            </w:r>
          </w:p>
          <w:p w:rsidR="003016E2" w:rsidRPr="00E34BA6" w:rsidRDefault="00997E1E" w:rsidP="00997E1E">
            <w:pPr>
              <w:pStyle w:val="ListParagraph"/>
              <w:numPr>
                <w:ilvl w:val="0"/>
                <w:numId w:val="12"/>
              </w:numPr>
              <w:rPr>
                <w:rFonts w:ascii="Times New Roman" w:hAnsi="Times New Roman" w:cs="Times New Roman"/>
                <w:sz w:val="24"/>
                <w:szCs w:val="24"/>
              </w:rPr>
            </w:pPr>
            <w:r w:rsidRPr="00E34BA6">
              <w:rPr>
                <w:rFonts w:ascii="Times New Roman" w:hAnsi="Times New Roman" w:cs="Times New Roman"/>
                <w:sz w:val="24"/>
                <w:szCs w:val="24"/>
              </w:rPr>
              <w:t>Cam kết bảo hành</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5.2.2</w:t>
            </w:r>
          </w:p>
        </w:tc>
        <w:tc>
          <w:tcPr>
            <w:tcW w:w="5471" w:type="dxa"/>
          </w:tcPr>
          <w:p w:rsidR="003016E2" w:rsidRPr="0095128C" w:rsidRDefault="003016E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Thời hạn bảo hành được áp dụng đối với cả phần cứng, phần mềm, đặc tính, tính năng, chức năng, dung lượng được mua</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590687" w:rsidRPr="00E34BA6" w:rsidRDefault="00590687" w:rsidP="00590687">
            <w:pPr>
              <w:rPr>
                <w:rFonts w:ascii="Times New Roman" w:hAnsi="Times New Roman" w:cs="Times New Roman"/>
                <w:bCs/>
                <w:sz w:val="24"/>
                <w:szCs w:val="24"/>
              </w:rPr>
            </w:pPr>
            <w:r w:rsidRPr="00E34BA6">
              <w:rPr>
                <w:rFonts w:ascii="Times New Roman" w:hAnsi="Times New Roman" w:cs="Times New Roman"/>
                <w:bCs/>
                <w:sz w:val="24"/>
                <w:szCs w:val="24"/>
              </w:rPr>
              <w:t>Xin vui lòng tham chiếu tài liệu:</w:t>
            </w:r>
          </w:p>
          <w:p w:rsidR="003016E2" w:rsidRPr="00E34BA6" w:rsidRDefault="00590687" w:rsidP="00590687">
            <w:pPr>
              <w:pStyle w:val="ListParagraph"/>
              <w:numPr>
                <w:ilvl w:val="0"/>
                <w:numId w:val="12"/>
              </w:numPr>
              <w:rPr>
                <w:rFonts w:ascii="Times New Roman" w:hAnsi="Times New Roman" w:cs="Times New Roman"/>
                <w:sz w:val="24"/>
                <w:szCs w:val="24"/>
              </w:rPr>
            </w:pPr>
            <w:r w:rsidRPr="00E34BA6">
              <w:rPr>
                <w:rFonts w:ascii="Times New Roman" w:hAnsi="Times New Roman" w:cs="Times New Roman"/>
                <w:sz w:val="24"/>
                <w:szCs w:val="24"/>
              </w:rPr>
              <w:t>Cam kết bảo hành</w:t>
            </w:r>
          </w:p>
          <w:p w:rsidR="00C42E78" w:rsidRPr="00E34BA6" w:rsidRDefault="00C42E78" w:rsidP="00C42E78">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5.3</w:t>
            </w:r>
          </w:p>
        </w:tc>
        <w:tc>
          <w:tcPr>
            <w:tcW w:w="5471" w:type="dxa"/>
          </w:tcPr>
          <w:p w:rsidR="003016E2" w:rsidRPr="0095128C" w:rsidRDefault="003016E2" w:rsidP="007A675D">
            <w:pPr>
              <w:tabs>
                <w:tab w:val="left" w:pos="2143"/>
              </w:tabs>
              <w:spacing w:before="120" w:line="360" w:lineRule="exact"/>
              <w:rPr>
                <w:rFonts w:ascii="Times New Roman" w:hAnsi="Times New Roman" w:cs="Times New Roman"/>
                <w:sz w:val="24"/>
                <w:szCs w:val="24"/>
              </w:rPr>
            </w:pPr>
            <w:bookmarkStart w:id="22" w:name="_Toc352584569"/>
            <w:r w:rsidRPr="0095128C">
              <w:rPr>
                <w:rFonts w:ascii="Times New Roman" w:eastAsia="Calibri" w:hAnsi="Times New Roman" w:cs="Times New Roman"/>
                <w:sz w:val="24"/>
                <w:szCs w:val="24"/>
              </w:rPr>
              <w:t>HỖ TRỢ KỸ THUẬT TRONG THỜI GIAN BẢO HÀNH</w:t>
            </w:r>
            <w:bookmarkEnd w:id="22"/>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E4114D" w:rsidRDefault="003016E2" w:rsidP="00B97C3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5.3.1</w:t>
            </w:r>
          </w:p>
        </w:tc>
        <w:tc>
          <w:tcPr>
            <w:tcW w:w="5471" w:type="dxa"/>
          </w:tcPr>
          <w:p w:rsidR="003016E2" w:rsidRPr="00527B97" w:rsidRDefault="00527B97" w:rsidP="007A675D">
            <w:pPr>
              <w:tabs>
                <w:tab w:val="left" w:pos="2143"/>
              </w:tabs>
              <w:spacing w:before="120" w:line="360" w:lineRule="exact"/>
              <w:rPr>
                <w:rFonts w:ascii="Times New Roman" w:hAnsi="Times New Roman" w:cs="Times New Roman"/>
                <w:sz w:val="24"/>
                <w:szCs w:val="24"/>
              </w:rPr>
            </w:pPr>
            <w:r w:rsidRPr="00527B97">
              <w:rPr>
                <w:rFonts w:ascii="Times New Roman" w:hAnsi="Times New Roman" w:cs="Times New Roman"/>
                <w:color w:val="FF0000"/>
                <w:sz w:val="24"/>
                <w:szCs w:val="24"/>
              </w:rPr>
              <w:t>Nhà thầu phải triển khai cung cấp dịch vụ giám sát, hỗ trợ tại chỗ</w:t>
            </w:r>
            <w:r w:rsidR="00AC0F0E">
              <w:rPr>
                <w:rFonts w:ascii="Times New Roman" w:hAnsi="Times New Roman" w:cs="Times New Roman"/>
                <w:color w:val="FF0000"/>
                <w:sz w:val="24"/>
                <w:szCs w:val="24"/>
              </w:rPr>
              <w:t xml:space="preserve"> trong vòng 06</w:t>
            </w:r>
            <w:r w:rsidRPr="00527B97">
              <w:rPr>
                <w:rFonts w:ascii="Times New Roman" w:hAnsi="Times New Roman" w:cs="Times New Roman"/>
                <w:color w:val="FF0000"/>
                <w:sz w:val="24"/>
                <w:szCs w:val="24"/>
              </w:rPr>
              <w:t xml:space="preserve"> tháng cho tất cả các thiết bị (bao gồm cả phần cứng và phần mềm) được cung cấp theo dự </w:t>
            </w:r>
            <w:proofErr w:type="gramStart"/>
            <w:r w:rsidRPr="00527B97">
              <w:rPr>
                <w:rFonts w:ascii="Times New Roman" w:hAnsi="Times New Roman" w:cs="Times New Roman"/>
                <w:color w:val="FF0000"/>
                <w:sz w:val="24"/>
                <w:szCs w:val="24"/>
              </w:rPr>
              <w:t>án</w:t>
            </w:r>
            <w:proofErr w:type="gramEnd"/>
            <w:r w:rsidRPr="00527B97">
              <w:rPr>
                <w:rFonts w:ascii="Times New Roman" w:hAnsi="Times New Roman" w:cs="Times New Roman"/>
                <w:color w:val="FF0000"/>
                <w:sz w:val="24"/>
                <w:szCs w:val="24"/>
              </w:rPr>
              <w:t xml:space="preserve"> này. Thời gian </w:t>
            </w:r>
            <w:r w:rsidR="00AC0F0E">
              <w:rPr>
                <w:rFonts w:ascii="Times New Roman" w:hAnsi="Times New Roman" w:cs="Times New Roman"/>
                <w:color w:val="FF0000"/>
                <w:sz w:val="24"/>
                <w:szCs w:val="24"/>
              </w:rPr>
              <w:t>06</w:t>
            </w:r>
            <w:r w:rsidRPr="00527B97">
              <w:rPr>
                <w:rFonts w:ascii="Times New Roman" w:hAnsi="Times New Roman" w:cs="Times New Roman"/>
                <w:color w:val="FF0000"/>
                <w:sz w:val="24"/>
                <w:szCs w:val="24"/>
              </w:rPr>
              <w:t xml:space="preserve"> (</w:t>
            </w:r>
            <w:r w:rsidR="00AC0F0E">
              <w:rPr>
                <w:rFonts w:ascii="Times New Roman" w:hAnsi="Times New Roman" w:cs="Times New Roman"/>
                <w:color w:val="FF0000"/>
                <w:sz w:val="24"/>
                <w:szCs w:val="24"/>
              </w:rPr>
              <w:t>sáu</w:t>
            </w:r>
            <w:r w:rsidRPr="00527B97">
              <w:rPr>
                <w:rFonts w:ascii="Times New Roman" w:hAnsi="Times New Roman" w:cs="Times New Roman"/>
                <w:color w:val="FF0000"/>
                <w:sz w:val="24"/>
                <w:szCs w:val="24"/>
              </w:rPr>
              <w:t>) tháng được tính từ ngày phát hành giấy chứng nhận nghiệm thu tạm thời (PAC)</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B97C32" w:rsidRPr="007D42D5" w:rsidRDefault="00B97C32" w:rsidP="00B97C32">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C42E78" w:rsidRPr="007D42D5" w:rsidRDefault="00C42E78" w:rsidP="00C42E78">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3016E2" w:rsidRPr="007D42D5" w:rsidRDefault="00B97C32" w:rsidP="00B97C3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5.3.2</w:t>
            </w:r>
          </w:p>
        </w:tc>
        <w:tc>
          <w:tcPr>
            <w:tcW w:w="5471" w:type="dxa"/>
          </w:tcPr>
          <w:p w:rsidR="003016E2" w:rsidRPr="0095128C" w:rsidRDefault="003016E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Trước khi hệ thống được đưa vào chính thức khai thác, nhà thầu có trách nhiệm hỗ trợ VinaPhone xây dựng những quy tắc, quy trình khai thác, bảo dưỡng đối với hệ thống cung cấp.</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7D42D5"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5.3.3</w:t>
            </w:r>
          </w:p>
        </w:tc>
        <w:tc>
          <w:tcPr>
            <w:tcW w:w="5471" w:type="dxa"/>
          </w:tcPr>
          <w:p w:rsidR="003016E2" w:rsidRPr="0095128C" w:rsidRDefault="003016E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Trong giai đoạn bảo hành, việc hỗ trợ kỹ thuật cho các trang thiết bị được mua trong hợp đồng phải được bao gồm trong giá thầu với các điều khoản dưới đây:</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7D42D5" w:rsidRDefault="00C42E78">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C42E78" w:rsidRPr="007D42D5" w:rsidRDefault="00C42E78" w:rsidP="00C42E78">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C42E78" w:rsidRPr="007D42D5" w:rsidRDefault="00C42E78" w:rsidP="00C42E78">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5.3.3.1</w:t>
            </w:r>
          </w:p>
        </w:tc>
        <w:tc>
          <w:tcPr>
            <w:tcW w:w="5471" w:type="dxa"/>
          </w:tcPr>
          <w:p w:rsidR="003016E2" w:rsidRPr="0095128C" w:rsidRDefault="003016E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Hỗ trợ giải quyết sự cố.</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3016E2" w:rsidRPr="007D42D5" w:rsidRDefault="003016E2">
            <w:pPr>
              <w:rPr>
                <w:rFonts w:ascii="Times New Roman" w:hAnsi="Times New Roman" w:cs="Times New Roman"/>
                <w:sz w:val="24"/>
                <w:szCs w:val="24"/>
              </w:rPr>
            </w:pP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t>5.3.3.1.1</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Hỗ trợ mức 1 (Hỗ trợ khẩn cấp).</w:t>
            </w:r>
          </w:p>
          <w:p w:rsidR="003016E2" w:rsidRPr="0095128C" w:rsidRDefault="003016E2" w:rsidP="007A675D">
            <w:pPr>
              <w:tabs>
                <w:tab w:val="left" w:pos="1134"/>
              </w:tabs>
              <w:rPr>
                <w:rFonts w:ascii="Times New Roman" w:hAnsi="Times New Roman" w:cs="Times New Roman"/>
                <w:sz w:val="24"/>
                <w:szCs w:val="24"/>
              </w:rPr>
            </w:pPr>
            <w:r w:rsidRPr="0095128C">
              <w:rPr>
                <w:rFonts w:ascii="Times New Roman" w:eastAsia="Calibri" w:hAnsi="Times New Roman" w:cs="Times New Roman"/>
                <w:sz w:val="24"/>
                <w:szCs w:val="24"/>
              </w:rPr>
              <w:t>Nhà thầu phải cung cấp dịch vụ hỗ trợ tại chỗ đối với những lỗi tự nhiên nghiêm trọng ảnh hưởng đến dịch vụ của mạng VinaPhone mà VinaPhone không thể xử lý theo những hướng dẫn được nhà thầu cung cấp.</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943A92" w:rsidRPr="007D42D5" w:rsidRDefault="00943A92" w:rsidP="00943A92">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943A9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3016E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3016E2" w:rsidRPr="0095128C" w:rsidTr="007A675D">
        <w:tc>
          <w:tcPr>
            <w:tcW w:w="1080" w:type="dxa"/>
          </w:tcPr>
          <w:p w:rsidR="003016E2" w:rsidRPr="0095128C" w:rsidRDefault="003016E2" w:rsidP="00B43BCB">
            <w:pPr>
              <w:rPr>
                <w:rFonts w:ascii="Times New Roman" w:hAnsi="Times New Roman" w:cs="Times New Roman"/>
                <w:sz w:val="24"/>
                <w:szCs w:val="24"/>
              </w:rPr>
            </w:pPr>
            <w:r w:rsidRPr="0095128C">
              <w:rPr>
                <w:rFonts w:ascii="Times New Roman" w:hAnsi="Times New Roman" w:cs="Times New Roman"/>
                <w:sz w:val="24"/>
                <w:szCs w:val="24"/>
              </w:rPr>
              <w:t>5.3.3.1.2</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Hỗ trợ mức 2 và mức 3.</w:t>
            </w:r>
          </w:p>
          <w:p w:rsidR="003016E2" w:rsidRPr="0095128C" w:rsidRDefault="003016E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lastRenderedPageBreak/>
              <w:t>VinaPhone thông báo cho nhà thầu về những lỗi xảy ra ở mức 2 và mức 3 liên quan đến hệ thống bằng việc gọi đến nhà thầu. Trong thời gian tối đa 45 phút kể từ khi nhận được thông báo, nhà thầu phải phản hồi VinaPhone để tìm hiểu các thông tin liên quan đến lỗi và cung cấp cho VinaPhone giải pháp xử lý.</w:t>
            </w:r>
          </w:p>
        </w:tc>
        <w:tc>
          <w:tcPr>
            <w:tcW w:w="1143" w:type="dxa"/>
            <w:vAlign w:val="center"/>
          </w:tcPr>
          <w:p w:rsidR="003016E2" w:rsidRDefault="003016E2" w:rsidP="001E3A36">
            <w:pPr>
              <w:jc w:val="center"/>
            </w:pPr>
            <w:r w:rsidRPr="0022134F">
              <w:rPr>
                <w:rFonts w:ascii="Times New Roman" w:hAnsi="Times New Roman" w:cs="Times New Roman"/>
                <w:sz w:val="24"/>
                <w:szCs w:val="24"/>
              </w:rPr>
              <w:lastRenderedPageBreak/>
              <w:t>FC</w:t>
            </w:r>
          </w:p>
        </w:tc>
        <w:tc>
          <w:tcPr>
            <w:tcW w:w="5284" w:type="dxa"/>
          </w:tcPr>
          <w:p w:rsidR="00943A92" w:rsidRPr="007D42D5" w:rsidRDefault="00943A92" w:rsidP="00943A92">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943A9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3016E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3016E2" w:rsidRPr="0095128C" w:rsidTr="007A675D">
        <w:tc>
          <w:tcPr>
            <w:tcW w:w="1080" w:type="dxa"/>
          </w:tcPr>
          <w:p w:rsidR="003016E2" w:rsidRPr="0095128C" w:rsidRDefault="003016E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5.3.3.1.3</w:t>
            </w:r>
          </w:p>
        </w:tc>
        <w:tc>
          <w:tcPr>
            <w:tcW w:w="5471" w:type="dxa"/>
          </w:tcPr>
          <w:p w:rsidR="003016E2" w:rsidRPr="0095128C" w:rsidRDefault="003016E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Định nghĩa các mức hỗ trợ.</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Mức l: Lỗi nghiêm trọng trong hệ thống làm hệ thống không hoạt động hoặc hoạt động không chính xác.</w:t>
            </w:r>
          </w:p>
          <w:p w:rsidR="003016E2" w:rsidRPr="0095128C" w:rsidRDefault="003016E2" w:rsidP="007A675D">
            <w:pPr>
              <w:tabs>
                <w:tab w:val="left" w:pos="1134"/>
              </w:tabs>
              <w:rPr>
                <w:rFonts w:ascii="Times New Roman" w:eastAsia="Calibri" w:hAnsi="Times New Roman" w:cs="Times New Roman"/>
                <w:sz w:val="24"/>
                <w:szCs w:val="24"/>
              </w:rPr>
            </w:pPr>
            <w:r w:rsidRPr="0095128C">
              <w:rPr>
                <w:rFonts w:ascii="Times New Roman" w:eastAsia="Calibri" w:hAnsi="Times New Roman" w:cs="Times New Roman"/>
                <w:sz w:val="24"/>
                <w:szCs w:val="24"/>
              </w:rPr>
              <w:t>Mức 2: Lỗi nghiêm trọng trong hệ thống gây ra tình trạng hệ thống hoạt động không ổn định.</w:t>
            </w:r>
          </w:p>
          <w:p w:rsidR="003016E2" w:rsidRPr="0095128C" w:rsidRDefault="003016E2" w:rsidP="007A675D">
            <w:pPr>
              <w:tabs>
                <w:tab w:val="left" w:pos="1134"/>
              </w:tabs>
              <w:rPr>
                <w:rFonts w:ascii="Times New Roman" w:hAnsi="Times New Roman" w:cs="Times New Roman"/>
                <w:sz w:val="24"/>
                <w:szCs w:val="24"/>
              </w:rPr>
            </w:pPr>
            <w:r w:rsidRPr="0095128C">
              <w:rPr>
                <w:rFonts w:ascii="Times New Roman" w:eastAsia="Calibri" w:hAnsi="Times New Roman" w:cs="Times New Roman"/>
                <w:sz w:val="24"/>
                <w:szCs w:val="24"/>
              </w:rPr>
              <w:t>Mức 3: Những lỗi hệ thống tuy không làm ảnh hưởng đến hoạt động của hệ thống nhưng sai lệch so với thông số kỹ thuật ban đầu, tiềm ẩn nguy cơ gây ra các lỗi nghiêm trọng.</w:t>
            </w:r>
          </w:p>
        </w:tc>
        <w:tc>
          <w:tcPr>
            <w:tcW w:w="1143" w:type="dxa"/>
            <w:vAlign w:val="center"/>
          </w:tcPr>
          <w:p w:rsidR="003016E2" w:rsidRDefault="003016E2" w:rsidP="001E3A36">
            <w:pPr>
              <w:jc w:val="center"/>
            </w:pPr>
            <w:r w:rsidRPr="0022134F">
              <w:rPr>
                <w:rFonts w:ascii="Times New Roman" w:hAnsi="Times New Roman" w:cs="Times New Roman"/>
                <w:sz w:val="24"/>
                <w:szCs w:val="24"/>
              </w:rPr>
              <w:t>FC</w:t>
            </w:r>
          </w:p>
        </w:tc>
        <w:tc>
          <w:tcPr>
            <w:tcW w:w="5284" w:type="dxa"/>
          </w:tcPr>
          <w:p w:rsidR="00943A92" w:rsidRPr="007D42D5" w:rsidRDefault="00943A92" w:rsidP="00943A92">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943A9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3016E2" w:rsidRPr="007D42D5" w:rsidRDefault="00943A92" w:rsidP="00943A92">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943A92" w:rsidRPr="0095128C" w:rsidTr="007A675D">
        <w:tc>
          <w:tcPr>
            <w:tcW w:w="1080" w:type="dxa"/>
          </w:tcPr>
          <w:p w:rsidR="00943A92" w:rsidRPr="0095128C" w:rsidRDefault="00943A92" w:rsidP="00F91927">
            <w:pPr>
              <w:jc w:val="center"/>
              <w:rPr>
                <w:rFonts w:ascii="Times New Roman" w:hAnsi="Times New Roman" w:cs="Times New Roman"/>
                <w:sz w:val="24"/>
                <w:szCs w:val="24"/>
              </w:rPr>
            </w:pPr>
            <w:r w:rsidRPr="0095128C">
              <w:rPr>
                <w:rFonts w:ascii="Times New Roman" w:hAnsi="Times New Roman" w:cs="Times New Roman"/>
                <w:sz w:val="24"/>
                <w:szCs w:val="24"/>
              </w:rPr>
              <w:t>5.3.3.2</w:t>
            </w:r>
          </w:p>
        </w:tc>
        <w:tc>
          <w:tcPr>
            <w:tcW w:w="5471" w:type="dxa"/>
          </w:tcPr>
          <w:p w:rsidR="00943A92" w:rsidRPr="0095128C" w:rsidRDefault="00943A9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Tư vấn và các yêu cầu về kỹ thuật.</w:t>
            </w:r>
          </w:p>
          <w:p w:rsidR="00943A92" w:rsidRPr="0095128C" w:rsidRDefault="00943A92" w:rsidP="007A675D">
            <w:pPr>
              <w:tabs>
                <w:tab w:val="left" w:pos="1134"/>
              </w:tabs>
              <w:rPr>
                <w:rFonts w:ascii="Times New Roman" w:hAnsi="Times New Roman" w:cs="Times New Roman"/>
                <w:sz w:val="24"/>
                <w:szCs w:val="24"/>
              </w:rPr>
            </w:pPr>
            <w:r w:rsidRPr="0095128C">
              <w:rPr>
                <w:rFonts w:ascii="Times New Roman" w:eastAsia="Calibri" w:hAnsi="Times New Roman" w:cs="Times New Roman"/>
                <w:sz w:val="24"/>
                <w:szCs w:val="24"/>
              </w:rPr>
              <w:t>VinaPhone được quyền hỏi những câu hỏi về hệ thống cung cấp, hoạt động của hệ thống và chế độ bảo hành… Tất cả những yêu cầu sẽ được thực hiện trong ngày/giờ làm việc.</w:t>
            </w:r>
          </w:p>
        </w:tc>
        <w:tc>
          <w:tcPr>
            <w:tcW w:w="1143" w:type="dxa"/>
            <w:vAlign w:val="center"/>
          </w:tcPr>
          <w:p w:rsidR="00943A92" w:rsidRDefault="00943A92" w:rsidP="001E3A36">
            <w:pPr>
              <w:jc w:val="center"/>
            </w:pPr>
            <w:r w:rsidRPr="0022134F">
              <w:rPr>
                <w:rFonts w:ascii="Times New Roman" w:hAnsi="Times New Roman" w:cs="Times New Roman"/>
                <w:sz w:val="24"/>
                <w:szCs w:val="24"/>
              </w:rPr>
              <w:t>FC</w:t>
            </w:r>
          </w:p>
        </w:tc>
        <w:tc>
          <w:tcPr>
            <w:tcW w:w="5284" w:type="dxa"/>
          </w:tcPr>
          <w:p w:rsidR="00943A92" w:rsidRPr="007D42D5" w:rsidRDefault="00943A92" w:rsidP="00EE6EF3">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943A92" w:rsidRPr="007D42D5" w:rsidRDefault="00943A92" w:rsidP="00EE6EF3">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943A92" w:rsidRPr="007D42D5" w:rsidRDefault="00943A92" w:rsidP="00EE6EF3">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943A92" w:rsidRPr="0095128C" w:rsidTr="007A675D">
        <w:tc>
          <w:tcPr>
            <w:tcW w:w="1080" w:type="dxa"/>
          </w:tcPr>
          <w:p w:rsidR="00943A92" w:rsidRPr="0095128C" w:rsidRDefault="00943A92" w:rsidP="00D635AD">
            <w:pPr>
              <w:rPr>
                <w:rFonts w:ascii="Times New Roman" w:hAnsi="Times New Roman" w:cs="Times New Roman"/>
                <w:sz w:val="24"/>
                <w:szCs w:val="24"/>
              </w:rPr>
            </w:pPr>
            <w:r w:rsidRPr="0095128C">
              <w:rPr>
                <w:rFonts w:ascii="Times New Roman" w:hAnsi="Times New Roman" w:cs="Times New Roman"/>
                <w:sz w:val="24"/>
                <w:szCs w:val="24"/>
              </w:rPr>
              <w:t>5.3.3.3</w:t>
            </w:r>
          </w:p>
        </w:tc>
        <w:tc>
          <w:tcPr>
            <w:tcW w:w="5471" w:type="dxa"/>
          </w:tcPr>
          <w:p w:rsidR="00943A92" w:rsidRPr="0095128C" w:rsidRDefault="00943A92" w:rsidP="007A675D">
            <w:pPr>
              <w:tabs>
                <w:tab w:val="left" w:pos="1134"/>
              </w:tabs>
              <w:spacing w:before="120" w:line="360" w:lineRule="exact"/>
              <w:rPr>
                <w:rFonts w:ascii="Times New Roman" w:eastAsia="Calibri" w:hAnsi="Times New Roman" w:cs="Times New Roman"/>
                <w:sz w:val="24"/>
                <w:szCs w:val="24"/>
              </w:rPr>
            </w:pPr>
            <w:r w:rsidRPr="0095128C">
              <w:rPr>
                <w:rFonts w:ascii="Times New Roman" w:eastAsia="Calibri" w:hAnsi="Times New Roman" w:cs="Times New Roman"/>
                <w:sz w:val="24"/>
                <w:szCs w:val="24"/>
              </w:rPr>
              <w:t>Cập nhật sửa chữa phần mềm.</w:t>
            </w:r>
          </w:p>
          <w:p w:rsidR="00943A92" w:rsidRPr="0095128C" w:rsidRDefault="00943A92" w:rsidP="007A675D">
            <w:pPr>
              <w:tabs>
                <w:tab w:val="left" w:pos="2143"/>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Nhà thầu phải tiếp tục cung cấp cho VinaPhone những dịch vụ cập nhật, hiệu chỉnh và sữa chữa phần mềm </w:t>
            </w:r>
            <w:r w:rsidRPr="0095128C">
              <w:rPr>
                <w:rFonts w:ascii="Times New Roman" w:eastAsia="Calibri" w:hAnsi="Times New Roman" w:cs="Times New Roman"/>
                <w:sz w:val="24"/>
                <w:szCs w:val="24"/>
              </w:rPr>
              <w:lastRenderedPageBreak/>
              <w:t>được phê chuẩn từ bản thiết kế của nhà thầu.</w:t>
            </w:r>
          </w:p>
        </w:tc>
        <w:tc>
          <w:tcPr>
            <w:tcW w:w="1143" w:type="dxa"/>
            <w:vAlign w:val="center"/>
          </w:tcPr>
          <w:p w:rsidR="00943A92" w:rsidRDefault="00943A92" w:rsidP="001E3A36">
            <w:pPr>
              <w:jc w:val="center"/>
            </w:pPr>
            <w:r w:rsidRPr="0022134F">
              <w:rPr>
                <w:rFonts w:ascii="Times New Roman" w:hAnsi="Times New Roman" w:cs="Times New Roman"/>
                <w:sz w:val="24"/>
                <w:szCs w:val="24"/>
              </w:rPr>
              <w:lastRenderedPageBreak/>
              <w:t>FC</w:t>
            </w:r>
          </w:p>
        </w:tc>
        <w:tc>
          <w:tcPr>
            <w:tcW w:w="5284" w:type="dxa"/>
          </w:tcPr>
          <w:p w:rsidR="00943A92" w:rsidRPr="007D42D5" w:rsidRDefault="00943A92" w:rsidP="00EE6EF3">
            <w:pPr>
              <w:rPr>
                <w:rFonts w:ascii="Times New Roman" w:hAnsi="Times New Roman" w:cs="Times New Roman"/>
                <w:bCs/>
                <w:sz w:val="24"/>
                <w:szCs w:val="24"/>
              </w:rPr>
            </w:pPr>
            <w:r w:rsidRPr="007D42D5">
              <w:rPr>
                <w:rFonts w:ascii="Times New Roman" w:hAnsi="Times New Roman" w:cs="Times New Roman"/>
                <w:bCs/>
                <w:sz w:val="24"/>
                <w:szCs w:val="24"/>
              </w:rPr>
              <w:t>Xin vui lòng tham chiếu tài liệu</w:t>
            </w:r>
          </w:p>
          <w:p w:rsidR="00943A92" w:rsidRPr="007D42D5" w:rsidRDefault="00943A92" w:rsidP="00EE6EF3">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Cam kết bảo hành</w:t>
            </w:r>
          </w:p>
          <w:p w:rsidR="00943A92" w:rsidRPr="007D42D5" w:rsidRDefault="00943A92" w:rsidP="00EE6EF3">
            <w:pPr>
              <w:pStyle w:val="ListParagraph"/>
              <w:numPr>
                <w:ilvl w:val="0"/>
                <w:numId w:val="12"/>
              </w:numPr>
              <w:rPr>
                <w:rFonts w:ascii="Times New Roman" w:hAnsi="Times New Roman" w:cs="Times New Roman"/>
                <w:sz w:val="24"/>
                <w:szCs w:val="24"/>
              </w:rPr>
            </w:pPr>
            <w:r w:rsidRPr="007D42D5">
              <w:rPr>
                <w:rFonts w:ascii="Times New Roman" w:hAnsi="Times New Roman" w:cs="Times New Roman"/>
                <w:sz w:val="24"/>
                <w:szCs w:val="24"/>
              </w:rPr>
              <w:t>Quy trình bảo trì, hỗ trợ kỹ thuật</w:t>
            </w:r>
          </w:p>
        </w:tc>
      </w:tr>
      <w:tr w:rsidR="00943A92" w:rsidRPr="0095128C" w:rsidTr="007A675D">
        <w:tc>
          <w:tcPr>
            <w:tcW w:w="1080" w:type="dxa"/>
          </w:tcPr>
          <w:p w:rsidR="00943A92" w:rsidRPr="0095128C" w:rsidRDefault="00943A92" w:rsidP="00F91927">
            <w:pPr>
              <w:jc w:val="center"/>
              <w:rPr>
                <w:rFonts w:ascii="Times New Roman" w:hAnsi="Times New Roman" w:cs="Times New Roman"/>
                <w:sz w:val="24"/>
                <w:szCs w:val="24"/>
              </w:rPr>
            </w:pPr>
            <w:r w:rsidRPr="0095128C">
              <w:rPr>
                <w:rFonts w:ascii="Times New Roman" w:hAnsi="Times New Roman" w:cs="Times New Roman"/>
                <w:sz w:val="24"/>
                <w:szCs w:val="24"/>
              </w:rPr>
              <w:lastRenderedPageBreak/>
              <w:t>5.4</w:t>
            </w:r>
          </w:p>
        </w:tc>
        <w:tc>
          <w:tcPr>
            <w:tcW w:w="5471" w:type="dxa"/>
          </w:tcPr>
          <w:p w:rsidR="00943A92" w:rsidRPr="00F81326" w:rsidRDefault="00943A92" w:rsidP="007A675D">
            <w:pPr>
              <w:pStyle w:val="Heading2"/>
              <w:numPr>
                <w:ilvl w:val="0"/>
                <w:numId w:val="0"/>
              </w:numPr>
              <w:ind w:left="1134" w:hanging="1134"/>
              <w:outlineLvl w:val="1"/>
              <w:rPr>
                <w:szCs w:val="24"/>
              </w:rPr>
            </w:pPr>
            <w:bookmarkStart w:id="23" w:name="_Toc352584570"/>
            <w:r w:rsidRPr="0095128C">
              <w:rPr>
                <w:szCs w:val="24"/>
              </w:rPr>
              <w:t>THIẾT BỊ VÀ XUẤT XỨ THIẾT BỊ</w:t>
            </w:r>
            <w:bookmarkEnd w:id="23"/>
          </w:p>
        </w:tc>
        <w:tc>
          <w:tcPr>
            <w:tcW w:w="1143" w:type="dxa"/>
            <w:vAlign w:val="center"/>
          </w:tcPr>
          <w:p w:rsidR="00943A92" w:rsidRDefault="00943A92" w:rsidP="001E3A36">
            <w:pPr>
              <w:jc w:val="center"/>
            </w:pPr>
            <w:r w:rsidRPr="0022134F">
              <w:rPr>
                <w:rFonts w:ascii="Times New Roman" w:hAnsi="Times New Roman" w:cs="Times New Roman"/>
                <w:sz w:val="24"/>
                <w:szCs w:val="24"/>
              </w:rPr>
              <w:t>FC</w:t>
            </w:r>
          </w:p>
        </w:tc>
        <w:tc>
          <w:tcPr>
            <w:tcW w:w="5284" w:type="dxa"/>
          </w:tcPr>
          <w:p w:rsidR="00943A92" w:rsidRPr="00E4114D" w:rsidRDefault="00943A92">
            <w:pPr>
              <w:rPr>
                <w:rFonts w:ascii="Times New Roman" w:hAnsi="Times New Roman" w:cs="Times New Roman"/>
                <w:sz w:val="24"/>
                <w:szCs w:val="24"/>
              </w:rPr>
            </w:pPr>
          </w:p>
        </w:tc>
      </w:tr>
      <w:tr w:rsidR="00943A92" w:rsidRPr="0095128C" w:rsidTr="007A675D">
        <w:tc>
          <w:tcPr>
            <w:tcW w:w="1080" w:type="dxa"/>
          </w:tcPr>
          <w:p w:rsidR="00943A92" w:rsidRPr="0095128C" w:rsidRDefault="00943A92" w:rsidP="00F91927">
            <w:pPr>
              <w:jc w:val="center"/>
              <w:rPr>
                <w:rFonts w:ascii="Times New Roman" w:hAnsi="Times New Roman" w:cs="Times New Roman"/>
                <w:sz w:val="24"/>
                <w:szCs w:val="24"/>
              </w:rPr>
            </w:pPr>
            <w:r w:rsidRPr="0095128C">
              <w:rPr>
                <w:rFonts w:ascii="Times New Roman" w:hAnsi="Times New Roman" w:cs="Times New Roman"/>
                <w:sz w:val="24"/>
                <w:szCs w:val="24"/>
              </w:rPr>
              <w:t>5.4.1</w:t>
            </w:r>
          </w:p>
        </w:tc>
        <w:tc>
          <w:tcPr>
            <w:tcW w:w="5471" w:type="dxa"/>
          </w:tcPr>
          <w:p w:rsidR="00943A92" w:rsidRPr="0095128C" w:rsidRDefault="00943A92" w:rsidP="007A675D">
            <w:pPr>
              <w:tabs>
                <w:tab w:val="left" w:pos="1139"/>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 xml:space="preserve">Thiết bị cung cấp mới trong dự </w:t>
            </w:r>
            <w:proofErr w:type="gramStart"/>
            <w:r w:rsidRPr="0095128C">
              <w:rPr>
                <w:rFonts w:ascii="Times New Roman" w:eastAsia="Calibri" w:hAnsi="Times New Roman" w:cs="Times New Roman"/>
                <w:sz w:val="24"/>
                <w:szCs w:val="24"/>
              </w:rPr>
              <w:t>án</w:t>
            </w:r>
            <w:proofErr w:type="gramEnd"/>
            <w:r w:rsidRPr="0095128C">
              <w:rPr>
                <w:rFonts w:ascii="Times New Roman" w:eastAsia="Calibri" w:hAnsi="Times New Roman" w:cs="Times New Roman"/>
                <w:sz w:val="24"/>
                <w:szCs w:val="24"/>
              </w:rPr>
              <w:t xml:space="preserve"> này phải đảm bảo mới 100% và là dòng sản phẩm mới nhất của nhà thầu.</w:t>
            </w:r>
          </w:p>
        </w:tc>
        <w:tc>
          <w:tcPr>
            <w:tcW w:w="1143" w:type="dxa"/>
            <w:vAlign w:val="center"/>
          </w:tcPr>
          <w:p w:rsidR="00943A92" w:rsidRDefault="00943A92" w:rsidP="001E3A36">
            <w:pPr>
              <w:jc w:val="center"/>
            </w:pPr>
            <w:r w:rsidRPr="0022134F">
              <w:rPr>
                <w:rFonts w:ascii="Times New Roman" w:hAnsi="Times New Roman" w:cs="Times New Roman"/>
                <w:sz w:val="24"/>
                <w:szCs w:val="24"/>
              </w:rPr>
              <w:t>FC</w:t>
            </w:r>
          </w:p>
        </w:tc>
        <w:tc>
          <w:tcPr>
            <w:tcW w:w="5284" w:type="dxa"/>
          </w:tcPr>
          <w:p w:rsidR="00943A92" w:rsidRPr="00E4114D" w:rsidRDefault="00943A92" w:rsidP="00943A92">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943A92" w:rsidRPr="00E4114D" w:rsidRDefault="00943A92" w:rsidP="00943A92">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Cam kết về xuất xứ hàng hóa</w:t>
            </w:r>
          </w:p>
        </w:tc>
      </w:tr>
      <w:tr w:rsidR="00943A92" w:rsidRPr="0095128C" w:rsidTr="007A675D">
        <w:tc>
          <w:tcPr>
            <w:tcW w:w="1080" w:type="dxa"/>
          </w:tcPr>
          <w:p w:rsidR="00943A92" w:rsidRPr="0095128C" w:rsidRDefault="00943A92" w:rsidP="00F91927">
            <w:pPr>
              <w:jc w:val="center"/>
              <w:rPr>
                <w:rFonts w:ascii="Times New Roman" w:hAnsi="Times New Roman" w:cs="Times New Roman"/>
                <w:sz w:val="24"/>
                <w:szCs w:val="24"/>
              </w:rPr>
            </w:pPr>
            <w:r w:rsidRPr="0095128C">
              <w:rPr>
                <w:rFonts w:ascii="Times New Roman" w:hAnsi="Times New Roman" w:cs="Times New Roman"/>
                <w:sz w:val="24"/>
                <w:szCs w:val="24"/>
              </w:rPr>
              <w:t>5.4.2</w:t>
            </w:r>
          </w:p>
        </w:tc>
        <w:tc>
          <w:tcPr>
            <w:tcW w:w="5471" w:type="dxa"/>
          </w:tcPr>
          <w:p w:rsidR="00943A92" w:rsidRPr="0095128C" w:rsidRDefault="00943A92" w:rsidP="007A675D">
            <w:pPr>
              <w:tabs>
                <w:tab w:val="left" w:pos="1892"/>
              </w:tabs>
              <w:spacing w:before="120" w:line="360" w:lineRule="exact"/>
              <w:rPr>
                <w:rFonts w:ascii="Times New Roman" w:hAnsi="Times New Roman" w:cs="Times New Roman"/>
                <w:sz w:val="24"/>
                <w:szCs w:val="24"/>
              </w:rPr>
            </w:pPr>
            <w:r w:rsidRPr="0095128C">
              <w:rPr>
                <w:rFonts w:ascii="Times New Roman" w:eastAsia="Calibri" w:hAnsi="Times New Roman" w:cs="Times New Roman"/>
                <w:sz w:val="24"/>
                <w:szCs w:val="24"/>
              </w:rPr>
              <w:t>Nhà thầu được yêu cầu cung cấp và cam kết chứng nhận xuất xứ của thiết bị cấp mới kèm theo hồ sơ dự thầu</w:t>
            </w:r>
          </w:p>
        </w:tc>
        <w:tc>
          <w:tcPr>
            <w:tcW w:w="1143" w:type="dxa"/>
            <w:vAlign w:val="center"/>
          </w:tcPr>
          <w:p w:rsidR="00943A92" w:rsidRDefault="00943A92" w:rsidP="001E3A36">
            <w:pPr>
              <w:jc w:val="center"/>
            </w:pPr>
            <w:r w:rsidRPr="0022134F">
              <w:rPr>
                <w:rFonts w:ascii="Times New Roman" w:hAnsi="Times New Roman" w:cs="Times New Roman"/>
                <w:sz w:val="24"/>
                <w:szCs w:val="24"/>
              </w:rPr>
              <w:t>FC</w:t>
            </w:r>
          </w:p>
        </w:tc>
        <w:tc>
          <w:tcPr>
            <w:tcW w:w="5284" w:type="dxa"/>
          </w:tcPr>
          <w:p w:rsidR="006D66FF" w:rsidRPr="00E4114D" w:rsidRDefault="006D66FF" w:rsidP="006D66FF">
            <w:pPr>
              <w:rPr>
                <w:rFonts w:ascii="Times New Roman" w:hAnsi="Times New Roman" w:cs="Times New Roman"/>
                <w:bCs/>
                <w:sz w:val="24"/>
                <w:szCs w:val="24"/>
              </w:rPr>
            </w:pPr>
            <w:r w:rsidRPr="00E4114D">
              <w:rPr>
                <w:rFonts w:ascii="Times New Roman" w:hAnsi="Times New Roman" w:cs="Times New Roman"/>
                <w:bCs/>
                <w:sz w:val="24"/>
                <w:szCs w:val="24"/>
              </w:rPr>
              <w:t>Xin vui lòng tham chiếu tài liệu</w:t>
            </w:r>
          </w:p>
          <w:p w:rsidR="00943A92" w:rsidRPr="00E4114D" w:rsidRDefault="006D66FF" w:rsidP="006D66FF">
            <w:pPr>
              <w:pStyle w:val="ListParagraph"/>
              <w:numPr>
                <w:ilvl w:val="0"/>
                <w:numId w:val="12"/>
              </w:numPr>
              <w:rPr>
                <w:rFonts w:ascii="Times New Roman" w:hAnsi="Times New Roman" w:cs="Times New Roman"/>
                <w:sz w:val="24"/>
                <w:szCs w:val="24"/>
              </w:rPr>
            </w:pPr>
            <w:r w:rsidRPr="00E4114D">
              <w:rPr>
                <w:rFonts w:ascii="Times New Roman" w:hAnsi="Times New Roman" w:cs="Times New Roman"/>
                <w:sz w:val="24"/>
                <w:szCs w:val="24"/>
              </w:rPr>
              <w:t>Cam kết về xuất xứ hàng hóa</w:t>
            </w:r>
          </w:p>
        </w:tc>
      </w:tr>
    </w:tbl>
    <w:p w:rsidR="007A675D" w:rsidRPr="00363A55" w:rsidRDefault="007A675D" w:rsidP="007A675D">
      <w:pPr>
        <w:spacing w:before="120" w:after="120" w:line="312" w:lineRule="auto"/>
        <w:ind w:left="3600" w:firstLine="720"/>
        <w:jc w:val="right"/>
        <w:rPr>
          <w:rFonts w:ascii="Times New Roman" w:hAnsi="Times New Roman"/>
          <w:i/>
          <w:sz w:val="26"/>
          <w:szCs w:val="26"/>
        </w:rPr>
      </w:pPr>
      <w:r>
        <w:rPr>
          <w:rFonts w:ascii="Times New Roman" w:hAnsi="Times New Roman"/>
          <w:i/>
          <w:sz w:val="26"/>
          <w:szCs w:val="26"/>
        </w:rPr>
        <w:t>Hà Nội, ngày 18 tháng 04</w:t>
      </w:r>
      <w:r w:rsidRPr="00363A55">
        <w:rPr>
          <w:rFonts w:ascii="Times New Roman" w:hAnsi="Times New Roman"/>
          <w:i/>
          <w:sz w:val="26"/>
          <w:szCs w:val="26"/>
        </w:rPr>
        <w:t xml:space="preserve"> năm 2013</w:t>
      </w:r>
    </w:p>
    <w:tbl>
      <w:tblPr>
        <w:tblW w:w="0" w:type="auto"/>
        <w:tblLook w:val="01E0" w:firstRow="1" w:lastRow="1" w:firstColumn="1" w:lastColumn="1" w:noHBand="0" w:noVBand="0"/>
      </w:tblPr>
      <w:tblGrid>
        <w:gridCol w:w="3096"/>
        <w:gridCol w:w="1242"/>
        <w:gridCol w:w="8244"/>
      </w:tblGrid>
      <w:tr w:rsidR="007A675D" w:rsidRPr="00363A55" w:rsidTr="007A675D">
        <w:tc>
          <w:tcPr>
            <w:tcW w:w="3096" w:type="dxa"/>
          </w:tcPr>
          <w:p w:rsidR="007A675D" w:rsidRPr="00363A55" w:rsidRDefault="007A675D" w:rsidP="00A575EE">
            <w:pPr>
              <w:spacing w:before="60" w:after="60" w:line="360" w:lineRule="auto"/>
              <w:jc w:val="both"/>
              <w:rPr>
                <w:rFonts w:ascii="Times New Roman" w:hAnsi="Times New Roman"/>
                <w:sz w:val="26"/>
                <w:szCs w:val="26"/>
              </w:rPr>
            </w:pPr>
          </w:p>
        </w:tc>
        <w:tc>
          <w:tcPr>
            <w:tcW w:w="1242" w:type="dxa"/>
          </w:tcPr>
          <w:p w:rsidR="007A675D" w:rsidRPr="00363A55" w:rsidRDefault="007A675D" w:rsidP="00A575EE">
            <w:pPr>
              <w:spacing w:before="60" w:after="60" w:line="360" w:lineRule="auto"/>
              <w:jc w:val="both"/>
              <w:rPr>
                <w:rFonts w:ascii="Times New Roman" w:hAnsi="Times New Roman"/>
                <w:sz w:val="26"/>
                <w:szCs w:val="26"/>
              </w:rPr>
            </w:pPr>
          </w:p>
        </w:tc>
        <w:tc>
          <w:tcPr>
            <w:tcW w:w="8244" w:type="dxa"/>
          </w:tcPr>
          <w:p w:rsidR="007A675D" w:rsidRPr="00363A55" w:rsidRDefault="007A675D" w:rsidP="007A675D">
            <w:pPr>
              <w:spacing w:before="60"/>
              <w:jc w:val="right"/>
              <w:rPr>
                <w:rFonts w:ascii="Times New Roman" w:hAnsi="Times New Roman"/>
                <w:b/>
                <w:sz w:val="26"/>
                <w:szCs w:val="26"/>
              </w:rPr>
            </w:pPr>
            <w:r>
              <w:rPr>
                <w:rFonts w:ascii="Times New Roman" w:hAnsi="Times New Roman"/>
                <w:b/>
                <w:sz w:val="26"/>
                <w:szCs w:val="26"/>
              </w:rPr>
              <w:t xml:space="preserve">   </w:t>
            </w:r>
            <w:r w:rsidRPr="00363A55">
              <w:rPr>
                <w:rFonts w:ascii="Times New Roman" w:hAnsi="Times New Roman"/>
                <w:b/>
                <w:sz w:val="26"/>
                <w:szCs w:val="26"/>
              </w:rPr>
              <w:t>ĐẠI DIỆN NHÀ THẦU</w:t>
            </w:r>
          </w:p>
          <w:p w:rsidR="007A675D" w:rsidRPr="00363A55" w:rsidRDefault="007A675D" w:rsidP="00A575EE">
            <w:pPr>
              <w:spacing w:after="60" w:line="360" w:lineRule="auto"/>
              <w:jc w:val="center"/>
              <w:rPr>
                <w:rFonts w:ascii="Times New Roman" w:hAnsi="Times New Roman"/>
                <w:i/>
                <w:sz w:val="26"/>
                <w:szCs w:val="26"/>
              </w:rPr>
            </w:pPr>
          </w:p>
        </w:tc>
      </w:tr>
    </w:tbl>
    <w:p w:rsidR="00925196" w:rsidRDefault="00925196">
      <w:bookmarkStart w:id="24" w:name="_GoBack"/>
      <w:bookmarkEnd w:id="24"/>
    </w:p>
    <w:sectPr w:rsidR="00925196" w:rsidSect="00925196">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34A" w:rsidRDefault="00D3434A" w:rsidP="005E750F">
      <w:pPr>
        <w:spacing w:after="0" w:line="240" w:lineRule="auto"/>
      </w:pPr>
      <w:r>
        <w:separator/>
      </w:r>
    </w:p>
  </w:endnote>
  <w:endnote w:type="continuationSeparator" w:id="0">
    <w:p w:rsidR="00D3434A" w:rsidRDefault="00D3434A" w:rsidP="005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7083"/>
      <w:docPartObj>
        <w:docPartGallery w:val="Page Numbers (Bottom of Page)"/>
        <w:docPartUnique/>
      </w:docPartObj>
    </w:sdtPr>
    <w:sdtEndPr/>
    <w:sdtContent>
      <w:p w:rsidR="005E750F" w:rsidRDefault="00D3434A">
        <w:pPr>
          <w:pStyle w:val="Footer"/>
          <w:jc w:val="center"/>
        </w:pPr>
        <w:r>
          <w:fldChar w:fldCharType="begin"/>
        </w:r>
        <w:r>
          <w:instrText xml:space="preserve"> PAGE   \* MERGEFORMAT </w:instrText>
        </w:r>
        <w:r>
          <w:fldChar w:fldCharType="separate"/>
        </w:r>
        <w:r w:rsidR="004B526B">
          <w:rPr>
            <w:noProof/>
          </w:rPr>
          <w:t>20</w:t>
        </w:r>
        <w:r>
          <w:rPr>
            <w:noProof/>
          </w:rPr>
          <w:fldChar w:fldCharType="end"/>
        </w:r>
      </w:p>
    </w:sdtContent>
  </w:sdt>
  <w:p w:rsidR="005E750F" w:rsidRDefault="005E7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34A" w:rsidRDefault="00D3434A" w:rsidP="005E750F">
      <w:pPr>
        <w:spacing w:after="0" w:line="240" w:lineRule="auto"/>
      </w:pPr>
      <w:r>
        <w:separator/>
      </w:r>
    </w:p>
  </w:footnote>
  <w:footnote w:type="continuationSeparator" w:id="0">
    <w:p w:rsidR="00D3434A" w:rsidRDefault="00D3434A" w:rsidP="005E7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285" w:type="dxa"/>
      <w:tblInd w:w="-34" w:type="dxa"/>
      <w:tblLayout w:type="fixed"/>
      <w:tblLook w:val="01E0" w:firstRow="1" w:lastRow="1" w:firstColumn="1" w:lastColumn="1" w:noHBand="0" w:noVBand="0"/>
    </w:tblPr>
    <w:tblGrid>
      <w:gridCol w:w="1924"/>
      <w:gridCol w:w="9275"/>
      <w:gridCol w:w="2086"/>
    </w:tblGrid>
    <w:tr w:rsidR="007A675D" w:rsidRPr="007A5EEE" w:rsidTr="007A675D">
      <w:trPr>
        <w:trHeight w:val="1138"/>
      </w:trPr>
      <w:tc>
        <w:tcPr>
          <w:tcW w:w="1924" w:type="dxa"/>
        </w:tcPr>
        <w:p w:rsidR="007A675D" w:rsidRPr="007A5EEE" w:rsidRDefault="007A675D" w:rsidP="00A575EE">
          <w:pPr>
            <w:pStyle w:val="Header"/>
            <w:rPr>
              <w:rFonts w:ascii="Arial" w:hAnsi="Arial" w:cs="Arial"/>
              <w:b/>
            </w:rPr>
          </w:pPr>
          <w:r>
            <w:rPr>
              <w:rFonts w:ascii=".VnArialH" w:hAnsi=".VnArialH"/>
              <w:noProof/>
            </w:rPr>
            <w:drawing>
              <wp:inline distT="0" distB="0" distL="0" distR="0" wp14:anchorId="649A7CFD" wp14:editId="15B9EC86">
                <wp:extent cx="1162050" cy="619125"/>
                <wp:effectExtent l="0" t="0" r="0" b="0"/>
                <wp:docPr id="2" name="Picture 2" descr="Elc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com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19125"/>
                        </a:xfrm>
                        <a:prstGeom prst="rect">
                          <a:avLst/>
                        </a:prstGeom>
                        <a:noFill/>
                        <a:ln>
                          <a:noFill/>
                        </a:ln>
                      </pic:spPr>
                    </pic:pic>
                  </a:graphicData>
                </a:graphic>
              </wp:inline>
            </w:drawing>
          </w:r>
        </w:p>
      </w:tc>
      <w:tc>
        <w:tcPr>
          <w:tcW w:w="9275" w:type="dxa"/>
          <w:vAlign w:val="center"/>
        </w:tcPr>
        <w:p w:rsidR="007A675D" w:rsidRPr="001479B7" w:rsidRDefault="007A675D" w:rsidP="00A575EE">
          <w:pPr>
            <w:pStyle w:val="Header"/>
            <w:spacing w:line="312" w:lineRule="auto"/>
            <w:jc w:val="center"/>
            <w:rPr>
              <w:rFonts w:ascii="Arial" w:hAnsi="Arial" w:cs="Arial"/>
              <w:b/>
              <w:sz w:val="20"/>
              <w:lang w:val="nl-NL"/>
            </w:rPr>
          </w:pPr>
          <w:r w:rsidRPr="001479B7">
            <w:rPr>
              <w:rFonts w:ascii="Arial" w:hAnsi="Arial" w:cs="Arial"/>
              <w:b/>
              <w:sz w:val="20"/>
              <w:lang w:val="nl-NL"/>
            </w:rPr>
            <w:t>Gói thầu:</w:t>
          </w:r>
        </w:p>
        <w:p w:rsidR="007A675D" w:rsidRPr="003F0063" w:rsidRDefault="007A675D" w:rsidP="00A575EE">
          <w:pPr>
            <w:pStyle w:val="Header"/>
            <w:jc w:val="center"/>
            <w:rPr>
              <w:rFonts w:ascii="Arial" w:hAnsi="Arial" w:cs="Arial"/>
              <w:b/>
              <w:sz w:val="20"/>
              <w:lang w:val="nl-NL"/>
            </w:rPr>
          </w:pPr>
          <w:r w:rsidRPr="001479B7">
            <w:rPr>
              <w:rFonts w:ascii="Arial" w:hAnsi="Arial" w:cs="Arial"/>
              <w:b/>
              <w:sz w:val="20"/>
              <w:lang w:val="nl-NL"/>
            </w:rPr>
            <w:t>“</w:t>
          </w:r>
          <w:r w:rsidRPr="001479B7">
            <w:rPr>
              <w:rFonts w:ascii="Arial" w:hAnsi="Arial" w:cs="Arial"/>
              <w:sz w:val="20"/>
              <w:lang w:val="nl-NL"/>
            </w:rPr>
            <w:t>Thiết kế kỹ thuật, cung cấp và</w:t>
          </w:r>
          <w:r>
            <w:rPr>
              <w:rFonts w:ascii="Arial" w:hAnsi="Arial" w:cs="Arial"/>
              <w:sz w:val="20"/>
              <w:lang w:val="nl-NL"/>
            </w:rPr>
            <w:t xml:space="preserve"> lắp đặt thiết bị hệ thống PPS-IN</w:t>
          </w:r>
          <w:r w:rsidRPr="001479B7">
            <w:rPr>
              <w:rFonts w:ascii="Arial" w:hAnsi="Arial" w:cs="Arial"/>
              <w:b/>
              <w:sz w:val="20"/>
              <w:lang w:val="nl-NL"/>
            </w:rPr>
            <w:t>”</w:t>
          </w:r>
        </w:p>
      </w:tc>
      <w:tc>
        <w:tcPr>
          <w:tcW w:w="2086" w:type="dxa"/>
          <w:vAlign w:val="center"/>
        </w:tcPr>
        <w:p w:rsidR="007A675D" w:rsidRPr="007A5EEE" w:rsidRDefault="007A675D" w:rsidP="00A575EE">
          <w:pPr>
            <w:pStyle w:val="Header"/>
            <w:spacing w:line="312" w:lineRule="auto"/>
            <w:jc w:val="center"/>
            <w:rPr>
              <w:rFonts w:ascii="Arial" w:hAnsi="Arial" w:cs="Arial"/>
              <w:b/>
              <w:sz w:val="20"/>
            </w:rPr>
          </w:pPr>
          <w:r>
            <w:rPr>
              <w:noProof/>
            </w:rPr>
            <w:drawing>
              <wp:inline distT="0" distB="0" distL="0" distR="0" wp14:anchorId="18B398C3" wp14:editId="3CF840A4">
                <wp:extent cx="1266825" cy="581025"/>
                <wp:effectExtent l="0" t="0" r="0" b="0"/>
                <wp:docPr id="1" name="Picture 1" descr="ISO 9001-200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9001-2008_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tc>
    </w:tr>
  </w:tbl>
  <w:p w:rsidR="007A675D" w:rsidRDefault="007A6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150"/>
    <w:multiLevelType w:val="hybridMultilevel"/>
    <w:tmpl w:val="CF9AD754"/>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61A3A89"/>
    <w:multiLevelType w:val="hybridMultilevel"/>
    <w:tmpl w:val="5B8A18A0"/>
    <w:lvl w:ilvl="0" w:tplc="74AEC95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12D03"/>
    <w:multiLevelType w:val="multilevel"/>
    <w:tmpl w:val="07BC20A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A7773FF"/>
    <w:multiLevelType w:val="hybridMultilevel"/>
    <w:tmpl w:val="7B74A1F6"/>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24D95BB8"/>
    <w:multiLevelType w:val="hybridMultilevel"/>
    <w:tmpl w:val="C82E4AEA"/>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41255F45"/>
    <w:multiLevelType w:val="hybridMultilevel"/>
    <w:tmpl w:val="14206A08"/>
    <w:lvl w:ilvl="0" w:tplc="D0D2A194">
      <w:start w:val="1"/>
      <w:numFmt w:val="bullet"/>
      <w:lvlText w:val="-"/>
      <w:lvlJc w:val="left"/>
      <w:pPr>
        <w:ind w:left="720" w:hanging="360"/>
      </w:pPr>
      <w:rPr>
        <w:rFonts w:ascii=".VnTime" w:eastAsia="Calibri" w:hAnsi=".VnTime"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F000A"/>
    <w:multiLevelType w:val="hybridMultilevel"/>
    <w:tmpl w:val="577CBB0C"/>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695237B5"/>
    <w:multiLevelType w:val="hybridMultilevel"/>
    <w:tmpl w:val="A5425258"/>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76D055AB"/>
    <w:multiLevelType w:val="hybridMultilevel"/>
    <w:tmpl w:val="7226BC72"/>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78B911E0"/>
    <w:multiLevelType w:val="hybridMultilevel"/>
    <w:tmpl w:val="EED8602E"/>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79701BA9"/>
    <w:multiLevelType w:val="hybridMultilevel"/>
    <w:tmpl w:val="F8C66D00"/>
    <w:lvl w:ilvl="0" w:tplc="EAF4448A">
      <w:start w:val="1"/>
      <w:numFmt w:val="bullet"/>
      <w:lvlText w:val="-"/>
      <w:lvlJc w:val="left"/>
      <w:pPr>
        <w:ind w:left="1854" w:hanging="360"/>
      </w:pPr>
      <w:rPr>
        <w:rFonts w:ascii="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2"/>
  </w:num>
  <w:num w:numId="3">
    <w:abstractNumId w:val="2"/>
  </w:num>
  <w:num w:numId="4">
    <w:abstractNumId w:val="8"/>
  </w:num>
  <w:num w:numId="5">
    <w:abstractNumId w:val="7"/>
  </w:num>
  <w:num w:numId="6">
    <w:abstractNumId w:val="3"/>
  </w:num>
  <w:num w:numId="7">
    <w:abstractNumId w:val="6"/>
  </w:num>
  <w:num w:numId="8">
    <w:abstractNumId w:val="0"/>
  </w:num>
  <w:num w:numId="9">
    <w:abstractNumId w:val="10"/>
  </w:num>
  <w:num w:numId="10">
    <w:abstractNumId w:val="9"/>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5196"/>
    <w:rsid w:val="000005FB"/>
    <w:rsid w:val="00025FDD"/>
    <w:rsid w:val="000806AE"/>
    <w:rsid w:val="00090ABA"/>
    <w:rsid w:val="00146794"/>
    <w:rsid w:val="001572DA"/>
    <w:rsid w:val="001A352E"/>
    <w:rsid w:val="001E3A36"/>
    <w:rsid w:val="001E5EED"/>
    <w:rsid w:val="00221BE9"/>
    <w:rsid w:val="002509D3"/>
    <w:rsid w:val="00261E50"/>
    <w:rsid w:val="0028696F"/>
    <w:rsid w:val="002B65B5"/>
    <w:rsid w:val="002B7064"/>
    <w:rsid w:val="002D4469"/>
    <w:rsid w:val="002E0003"/>
    <w:rsid w:val="002F7DFF"/>
    <w:rsid w:val="003016E2"/>
    <w:rsid w:val="00302232"/>
    <w:rsid w:val="00321E8A"/>
    <w:rsid w:val="003255F7"/>
    <w:rsid w:val="00366D8E"/>
    <w:rsid w:val="0037121B"/>
    <w:rsid w:val="003D5CD4"/>
    <w:rsid w:val="003E6300"/>
    <w:rsid w:val="003F2FDF"/>
    <w:rsid w:val="003F46A0"/>
    <w:rsid w:val="0040000C"/>
    <w:rsid w:val="0041099B"/>
    <w:rsid w:val="00451E5C"/>
    <w:rsid w:val="004B526B"/>
    <w:rsid w:val="004C11B5"/>
    <w:rsid w:val="004C7E4B"/>
    <w:rsid w:val="004D7C25"/>
    <w:rsid w:val="004F5493"/>
    <w:rsid w:val="00517C5F"/>
    <w:rsid w:val="0052065D"/>
    <w:rsid w:val="00527B97"/>
    <w:rsid w:val="0053769A"/>
    <w:rsid w:val="00556C99"/>
    <w:rsid w:val="00566EC2"/>
    <w:rsid w:val="005757E1"/>
    <w:rsid w:val="00582335"/>
    <w:rsid w:val="00590687"/>
    <w:rsid w:val="005A1D7F"/>
    <w:rsid w:val="005C0199"/>
    <w:rsid w:val="005E750F"/>
    <w:rsid w:val="005F48B5"/>
    <w:rsid w:val="0060071A"/>
    <w:rsid w:val="006127A6"/>
    <w:rsid w:val="00617129"/>
    <w:rsid w:val="00624DB9"/>
    <w:rsid w:val="006672AA"/>
    <w:rsid w:val="006C4845"/>
    <w:rsid w:val="006D66FF"/>
    <w:rsid w:val="006E6CF8"/>
    <w:rsid w:val="00731B11"/>
    <w:rsid w:val="0073243C"/>
    <w:rsid w:val="00743A25"/>
    <w:rsid w:val="00745F93"/>
    <w:rsid w:val="00777DA7"/>
    <w:rsid w:val="007A675D"/>
    <w:rsid w:val="007D42D5"/>
    <w:rsid w:val="007E564D"/>
    <w:rsid w:val="007F0B9B"/>
    <w:rsid w:val="0080451C"/>
    <w:rsid w:val="00825D50"/>
    <w:rsid w:val="00890915"/>
    <w:rsid w:val="00897EC6"/>
    <w:rsid w:val="008B114D"/>
    <w:rsid w:val="008B631A"/>
    <w:rsid w:val="008C432C"/>
    <w:rsid w:val="008D294C"/>
    <w:rsid w:val="008E55CC"/>
    <w:rsid w:val="00925196"/>
    <w:rsid w:val="00943A92"/>
    <w:rsid w:val="0095128C"/>
    <w:rsid w:val="00963968"/>
    <w:rsid w:val="00994C1A"/>
    <w:rsid w:val="00997E1E"/>
    <w:rsid w:val="009A1444"/>
    <w:rsid w:val="009B149B"/>
    <w:rsid w:val="009B4867"/>
    <w:rsid w:val="009D0550"/>
    <w:rsid w:val="009E0899"/>
    <w:rsid w:val="00A64617"/>
    <w:rsid w:val="00A747AF"/>
    <w:rsid w:val="00AB1C21"/>
    <w:rsid w:val="00AC0F0E"/>
    <w:rsid w:val="00B43BCB"/>
    <w:rsid w:val="00B46F06"/>
    <w:rsid w:val="00B533E5"/>
    <w:rsid w:val="00B657FF"/>
    <w:rsid w:val="00B85CF7"/>
    <w:rsid w:val="00B906F1"/>
    <w:rsid w:val="00B97C32"/>
    <w:rsid w:val="00BA5FC5"/>
    <w:rsid w:val="00BD35DC"/>
    <w:rsid w:val="00C218AE"/>
    <w:rsid w:val="00C251B5"/>
    <w:rsid w:val="00C32644"/>
    <w:rsid w:val="00C327E5"/>
    <w:rsid w:val="00C42E78"/>
    <w:rsid w:val="00CB15CD"/>
    <w:rsid w:val="00CD77AC"/>
    <w:rsid w:val="00D05239"/>
    <w:rsid w:val="00D23A2E"/>
    <w:rsid w:val="00D30C36"/>
    <w:rsid w:val="00D3434A"/>
    <w:rsid w:val="00D35065"/>
    <w:rsid w:val="00D5674A"/>
    <w:rsid w:val="00D635AD"/>
    <w:rsid w:val="00D73960"/>
    <w:rsid w:val="00D83DBE"/>
    <w:rsid w:val="00D976F6"/>
    <w:rsid w:val="00DA0550"/>
    <w:rsid w:val="00DA1F34"/>
    <w:rsid w:val="00DF6B30"/>
    <w:rsid w:val="00E1784D"/>
    <w:rsid w:val="00E34BA6"/>
    <w:rsid w:val="00E4114D"/>
    <w:rsid w:val="00E524C6"/>
    <w:rsid w:val="00E85B04"/>
    <w:rsid w:val="00E87023"/>
    <w:rsid w:val="00E94468"/>
    <w:rsid w:val="00E96F2F"/>
    <w:rsid w:val="00EC3B1C"/>
    <w:rsid w:val="00EE1C5A"/>
    <w:rsid w:val="00F048BF"/>
    <w:rsid w:val="00F3571C"/>
    <w:rsid w:val="00F40822"/>
    <w:rsid w:val="00F54C37"/>
    <w:rsid w:val="00F601EB"/>
    <w:rsid w:val="00F73006"/>
    <w:rsid w:val="00F81326"/>
    <w:rsid w:val="00F91927"/>
    <w:rsid w:val="00FA0574"/>
    <w:rsid w:val="00FB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F7"/>
  </w:style>
  <w:style w:type="paragraph" w:styleId="Heading1">
    <w:name w:val="heading 1"/>
    <w:basedOn w:val="Normal"/>
    <w:next w:val="Normal"/>
    <w:link w:val="Heading1Char"/>
    <w:uiPriority w:val="9"/>
    <w:qFormat/>
    <w:rsid w:val="00C218AE"/>
    <w:pPr>
      <w:keepNext/>
      <w:numPr>
        <w:numId w:val="1"/>
      </w:numPr>
      <w:tabs>
        <w:tab w:val="left" w:pos="1134"/>
      </w:tabs>
      <w:spacing w:before="360" w:after="240" w:line="240" w:lineRule="auto"/>
      <w:outlineLvl w:val="0"/>
    </w:pPr>
    <w:rPr>
      <w:rFonts w:ascii="Times New Roman" w:eastAsia="Times New Roman" w:hAnsi="Times New Roman" w:cs="Times New Roman"/>
      <w:b/>
      <w:bCs/>
      <w:color w:val="C00000"/>
      <w:kern w:val="32"/>
      <w:sz w:val="28"/>
      <w:szCs w:val="32"/>
    </w:rPr>
  </w:style>
  <w:style w:type="paragraph" w:styleId="Heading2">
    <w:name w:val="heading 2"/>
    <w:basedOn w:val="Normal"/>
    <w:next w:val="Normal"/>
    <w:link w:val="Heading2Char"/>
    <w:uiPriority w:val="9"/>
    <w:unhideWhenUsed/>
    <w:qFormat/>
    <w:rsid w:val="00C218AE"/>
    <w:pPr>
      <w:keepNext/>
      <w:numPr>
        <w:ilvl w:val="1"/>
        <w:numId w:val="1"/>
      </w:numPr>
      <w:tabs>
        <w:tab w:val="left" w:pos="1134"/>
      </w:tabs>
      <w:spacing w:before="240" w:after="120" w:line="240" w:lineRule="auto"/>
      <w:ind w:left="1134" w:hanging="1134"/>
      <w:outlineLvl w:val="1"/>
    </w:pPr>
    <w:rPr>
      <w:rFonts w:ascii="Times New Roman" w:eastAsia="Times New Roman" w:hAnsi="Times New Roman" w:cs="Times New Roman"/>
      <w:bCs/>
      <w:iCs/>
      <w:color w:val="C0000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18AE"/>
    <w:rPr>
      <w:rFonts w:ascii="Times New Roman" w:eastAsia="Times New Roman" w:hAnsi="Times New Roman" w:cs="Times New Roman"/>
      <w:b/>
      <w:bCs/>
      <w:color w:val="C00000"/>
      <w:kern w:val="32"/>
      <w:sz w:val="28"/>
      <w:szCs w:val="32"/>
    </w:rPr>
  </w:style>
  <w:style w:type="character" w:customStyle="1" w:styleId="Heading2Char">
    <w:name w:val="Heading 2 Char"/>
    <w:basedOn w:val="DefaultParagraphFont"/>
    <w:link w:val="Heading2"/>
    <w:uiPriority w:val="9"/>
    <w:rsid w:val="00C218AE"/>
    <w:rPr>
      <w:rFonts w:ascii="Times New Roman" w:eastAsia="Times New Roman" w:hAnsi="Times New Roman" w:cs="Times New Roman"/>
      <w:bCs/>
      <w:iCs/>
      <w:color w:val="C00000"/>
      <w:sz w:val="24"/>
      <w:szCs w:val="28"/>
    </w:rPr>
  </w:style>
  <w:style w:type="paragraph" w:styleId="ListParagraph">
    <w:name w:val="List Paragraph"/>
    <w:basedOn w:val="Normal"/>
    <w:uiPriority w:val="34"/>
    <w:qFormat/>
    <w:rsid w:val="002509D3"/>
    <w:pPr>
      <w:ind w:left="720"/>
      <w:contextualSpacing/>
    </w:pPr>
  </w:style>
  <w:style w:type="paragraph" w:styleId="Header">
    <w:name w:val="header"/>
    <w:basedOn w:val="Normal"/>
    <w:link w:val="HeaderChar"/>
    <w:unhideWhenUsed/>
    <w:rsid w:val="005E750F"/>
    <w:pPr>
      <w:tabs>
        <w:tab w:val="center" w:pos="4680"/>
        <w:tab w:val="right" w:pos="9360"/>
      </w:tabs>
      <w:spacing w:after="0" w:line="240" w:lineRule="auto"/>
    </w:pPr>
  </w:style>
  <w:style w:type="character" w:customStyle="1" w:styleId="HeaderChar">
    <w:name w:val="Header Char"/>
    <w:basedOn w:val="DefaultParagraphFont"/>
    <w:link w:val="Header"/>
    <w:rsid w:val="005E750F"/>
  </w:style>
  <w:style w:type="paragraph" w:styleId="Footer">
    <w:name w:val="footer"/>
    <w:basedOn w:val="Normal"/>
    <w:link w:val="FooterChar"/>
    <w:uiPriority w:val="99"/>
    <w:unhideWhenUsed/>
    <w:rsid w:val="005E7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0F"/>
  </w:style>
  <w:style w:type="paragraph" w:styleId="BalloonText">
    <w:name w:val="Balloon Text"/>
    <w:basedOn w:val="Normal"/>
    <w:link w:val="BalloonTextChar"/>
    <w:uiPriority w:val="99"/>
    <w:semiHidden/>
    <w:unhideWhenUsed/>
    <w:rsid w:val="007A6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20</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thaodh</dc:creator>
  <cp:lastModifiedBy>Tuanvt</cp:lastModifiedBy>
  <cp:revision>117</cp:revision>
  <dcterms:created xsi:type="dcterms:W3CDTF">2013-04-16T07:06:00Z</dcterms:created>
  <dcterms:modified xsi:type="dcterms:W3CDTF">2013-05-03T03:01:00Z</dcterms:modified>
</cp:coreProperties>
</file>