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11D" w:rsidRPr="00CE1301" w:rsidRDefault="00162736" w:rsidP="0044211D">
      <w:pPr>
        <w:rPr>
          <w:sz w:val="16"/>
          <w:szCs w:val="16"/>
        </w:rPr>
      </w:pPr>
      <w:bookmarkStart w:id="0" w:name="_GoBack"/>
      <w:bookmarkEnd w:id="0"/>
      <w:r w:rsidRPr="00CE1301">
        <w:rPr>
          <w:noProof/>
          <w:lang w:bidi="ar-SA"/>
        </w:rPr>
        <w:drawing>
          <wp:anchor distT="0" distB="0" distL="114300" distR="114300" simplePos="0" relativeHeight="251658240" behindDoc="0" locked="0" layoutInCell="1" allowOverlap="1">
            <wp:simplePos x="0" y="0"/>
            <wp:positionH relativeFrom="column">
              <wp:posOffset>3735070</wp:posOffset>
            </wp:positionH>
            <wp:positionV relativeFrom="paragraph">
              <wp:posOffset>-457200</wp:posOffset>
            </wp:positionV>
            <wp:extent cx="2103120" cy="556895"/>
            <wp:effectExtent l="19050" t="0" r="0" b="0"/>
            <wp:wrapNone/>
            <wp:docPr id="37" name="Picture 37" descr="Logo VinaPhone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go VinaPhone new"/>
                    <pic:cNvPicPr>
                      <a:picLocks noChangeAspect="1" noChangeArrowheads="1"/>
                    </pic:cNvPicPr>
                  </pic:nvPicPr>
                  <pic:blipFill>
                    <a:blip r:embed="rId9" cstate="print"/>
                    <a:srcRect/>
                    <a:stretch>
                      <a:fillRect/>
                    </a:stretch>
                  </pic:blipFill>
                  <pic:spPr bwMode="auto">
                    <a:xfrm>
                      <a:off x="0" y="0"/>
                      <a:ext cx="2103120" cy="556895"/>
                    </a:xfrm>
                    <a:prstGeom prst="rect">
                      <a:avLst/>
                    </a:prstGeom>
                    <a:noFill/>
                    <a:ln w="9525">
                      <a:noFill/>
                      <a:miter lim="800000"/>
                      <a:headEnd/>
                      <a:tailEnd/>
                    </a:ln>
                  </pic:spPr>
                </pic:pic>
              </a:graphicData>
            </a:graphic>
          </wp:anchor>
        </w:drawing>
      </w:r>
      <w:r w:rsidRPr="00CE1301">
        <w:rPr>
          <w:noProof/>
          <w:lang w:bidi="ar-SA"/>
        </w:rPr>
        <w:drawing>
          <wp:anchor distT="0" distB="0" distL="114300" distR="114300" simplePos="0" relativeHeight="251657216" behindDoc="1" locked="0" layoutInCell="1" allowOverlap="1">
            <wp:simplePos x="0" y="0"/>
            <wp:positionH relativeFrom="column">
              <wp:posOffset>-889000</wp:posOffset>
            </wp:positionH>
            <wp:positionV relativeFrom="paragraph">
              <wp:posOffset>2971800</wp:posOffset>
            </wp:positionV>
            <wp:extent cx="7239000" cy="4279265"/>
            <wp:effectExtent l="19050" t="0" r="0" b="0"/>
            <wp:wrapNone/>
            <wp:docPr id="5" name="Picture 5" descr="Dra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awing1"/>
                    <pic:cNvPicPr>
                      <a:picLocks noChangeAspect="1" noChangeArrowheads="1"/>
                    </pic:cNvPicPr>
                  </pic:nvPicPr>
                  <pic:blipFill>
                    <a:blip r:embed="rId10" cstate="print"/>
                    <a:srcRect t="1566" b="783"/>
                    <a:stretch>
                      <a:fillRect/>
                    </a:stretch>
                  </pic:blipFill>
                  <pic:spPr bwMode="auto">
                    <a:xfrm>
                      <a:off x="0" y="0"/>
                      <a:ext cx="7239000" cy="4279265"/>
                    </a:xfrm>
                    <a:prstGeom prst="rect">
                      <a:avLst/>
                    </a:prstGeom>
                    <a:noFill/>
                    <a:ln w="9525">
                      <a:noFill/>
                      <a:miter lim="800000"/>
                      <a:headEnd/>
                      <a:tailEnd/>
                    </a:ln>
                  </pic:spPr>
                </pic:pic>
              </a:graphicData>
            </a:graphic>
          </wp:anchor>
        </w:drawing>
      </w:r>
      <w:r w:rsidR="00A406A5">
        <w:rPr>
          <w:noProof/>
        </w:rPr>
        <w:pict>
          <v:shapetype id="_x0000_t202" coordsize="21600,21600" o:spt="202" path="m,l,21600r21600,l21600,xe">
            <v:stroke joinstyle="miter"/>
            <v:path gradientshapeok="t" o:connecttype="rect"/>
          </v:shapetype>
          <v:shape id="_x0000_s1026" type="#_x0000_t202" style="position:absolute;left:0;text-align:left;margin-left:25.7pt;margin-top:330.85pt;width:559.65pt;height:94.1pt;z-index:251656192;mso-position-horizontal-relative:page;mso-position-vertical-relative:page" filled="f" stroked="f">
            <v:textbox style="mso-next-textbox:#_x0000_s1026" inset="0,0,0,0">
              <w:txbxContent>
                <w:p w:rsidR="00CE1301" w:rsidRDefault="00CE1301" w:rsidP="000566F3">
                  <w:pPr>
                    <w:pStyle w:val="Title"/>
                    <w:jc w:val="right"/>
                    <w:rPr>
                      <w:b/>
                      <w:bCs/>
                      <w:color w:val="FFFFFF"/>
                      <w:sz w:val="36"/>
                      <w:szCs w:val="36"/>
                    </w:rPr>
                  </w:pPr>
                  <w:r w:rsidRPr="00E01621">
                    <w:rPr>
                      <w:b/>
                      <w:bCs/>
                      <w:color w:val="FFFFFF"/>
                      <w:sz w:val="36"/>
                      <w:szCs w:val="36"/>
                    </w:rPr>
                    <w:t xml:space="preserve">Response to </w:t>
                  </w:r>
                  <w:r w:rsidRPr="000566F3">
                    <w:rPr>
                      <w:b/>
                      <w:bCs/>
                      <w:color w:val="FFFFFF"/>
                      <w:sz w:val="36"/>
                      <w:szCs w:val="36"/>
                    </w:rPr>
                    <w:t xml:space="preserve">Vietnam Telecom Service Company (VNP) </w:t>
                  </w:r>
                </w:p>
                <w:p w:rsidR="00CE1301" w:rsidRPr="001F38AF" w:rsidRDefault="00CE1301" w:rsidP="000566F3">
                  <w:pPr>
                    <w:pStyle w:val="Title"/>
                    <w:jc w:val="right"/>
                    <w:rPr>
                      <w:b/>
                      <w:bCs/>
                      <w:color w:val="FFFFFF"/>
                      <w:sz w:val="36"/>
                      <w:szCs w:val="36"/>
                    </w:rPr>
                  </w:pPr>
                  <w:r>
                    <w:rPr>
                      <w:b/>
                      <w:bCs/>
                      <w:color w:val="FFFFFF"/>
                      <w:sz w:val="36"/>
                      <w:szCs w:val="36"/>
                    </w:rPr>
                    <w:t xml:space="preserve">Upgrade and Expansion of PPS-IN </w:t>
                  </w:r>
                </w:p>
                <w:p w:rsidR="00CE1301" w:rsidRPr="0000478A" w:rsidRDefault="00CE1301" w:rsidP="00E86EEB">
                  <w:pPr>
                    <w:pStyle w:val="Title"/>
                    <w:jc w:val="right"/>
                    <w:rPr>
                      <w:color w:val="FFFFFF"/>
                      <w:sz w:val="32"/>
                      <w:szCs w:val="32"/>
                    </w:rPr>
                  </w:pPr>
                  <w:r w:rsidRPr="0000478A">
                    <w:rPr>
                      <w:color w:val="FFFFFF"/>
                      <w:sz w:val="32"/>
                      <w:szCs w:val="32"/>
                    </w:rPr>
                    <w:t>System Dimensioning/Sizing</w:t>
                  </w:r>
                </w:p>
                <w:p w:rsidR="00CE1301" w:rsidRPr="00811D09" w:rsidRDefault="00CE1301" w:rsidP="00B34B4D">
                  <w:pPr>
                    <w:pStyle w:val="Title"/>
                    <w:jc w:val="right"/>
                  </w:pPr>
                </w:p>
              </w:txbxContent>
            </v:textbox>
            <w10:wrap anchorx="page" anchory="page"/>
            <w10:anchorlock/>
          </v:shape>
        </w:pict>
      </w:r>
      <w:r w:rsidR="0044211D" w:rsidRPr="00CE1301">
        <w:br w:type="page"/>
      </w:r>
    </w:p>
    <w:p w:rsidR="0044211D" w:rsidRPr="00CE1301" w:rsidRDefault="0044211D" w:rsidP="00151D33">
      <w:pPr>
        <w:pStyle w:val="BodyText"/>
      </w:pPr>
    </w:p>
    <w:p w:rsidR="0044211D" w:rsidRPr="00CE1301" w:rsidRDefault="0044211D" w:rsidP="00151D33">
      <w:pPr>
        <w:pStyle w:val="TOAHeading"/>
      </w:pPr>
      <w:r w:rsidRPr="00CE1301">
        <w:br w:type="page"/>
      </w:r>
      <w:r w:rsidRPr="00CE1301">
        <w:lastRenderedPageBreak/>
        <w:t>Table of Contents</w:t>
      </w:r>
    </w:p>
    <w:p w:rsidR="00EB7925" w:rsidRPr="00CE1301" w:rsidRDefault="00EB7925" w:rsidP="00EB7925">
      <w:pPr>
        <w:pStyle w:val="BodyText"/>
        <w:ind w:left="907"/>
      </w:pPr>
      <w:bookmarkStart w:id="1" w:name="OLE_LINK1"/>
      <w:bookmarkStart w:id="2" w:name="OLE_LINK2"/>
    </w:p>
    <w:p w:rsidR="003A2361" w:rsidRPr="00CE1301" w:rsidRDefault="00617168">
      <w:pPr>
        <w:pStyle w:val="TOC1"/>
        <w:rPr>
          <w:rFonts w:asciiTheme="minorHAnsi" w:eastAsiaTheme="minorEastAsia" w:hAnsiTheme="minorHAnsi" w:cstheme="minorBidi"/>
          <w:b w:val="0"/>
          <w:bCs w:val="0"/>
          <w:noProof/>
          <w:lang w:bidi="ar-SA"/>
        </w:rPr>
      </w:pPr>
      <w:r w:rsidRPr="00CE1301">
        <w:fldChar w:fldCharType="begin"/>
      </w:r>
      <w:r w:rsidR="00C57B5D" w:rsidRPr="00CE1301">
        <w:instrText xml:space="preserve"> TOC \o "1-3" \h \z \u </w:instrText>
      </w:r>
      <w:r w:rsidRPr="00CE1301">
        <w:fldChar w:fldCharType="separate"/>
      </w:r>
      <w:hyperlink w:anchor="_Toc325715945" w:history="1">
        <w:r w:rsidR="003A2361" w:rsidRPr="00CE1301">
          <w:rPr>
            <w:rStyle w:val="Hyperlink"/>
            <w:noProof/>
          </w:rPr>
          <w:t>1.   C1- RT Hardware Platform</w:t>
        </w:r>
        <w:r w:rsidR="003A2361" w:rsidRPr="00CE1301">
          <w:rPr>
            <w:noProof/>
            <w:webHidden/>
          </w:rPr>
          <w:tab/>
        </w:r>
        <w:r w:rsidRPr="00CE1301">
          <w:rPr>
            <w:noProof/>
            <w:webHidden/>
          </w:rPr>
          <w:fldChar w:fldCharType="begin"/>
        </w:r>
        <w:r w:rsidR="003A2361" w:rsidRPr="00CE1301">
          <w:rPr>
            <w:noProof/>
            <w:webHidden/>
          </w:rPr>
          <w:instrText xml:space="preserve"> PAGEREF _Toc325715945 \h </w:instrText>
        </w:r>
        <w:r w:rsidRPr="00CE1301">
          <w:rPr>
            <w:noProof/>
            <w:webHidden/>
          </w:rPr>
        </w:r>
        <w:r w:rsidRPr="00CE1301">
          <w:rPr>
            <w:noProof/>
            <w:webHidden/>
          </w:rPr>
          <w:fldChar w:fldCharType="separate"/>
        </w:r>
        <w:r w:rsidR="00A61F56">
          <w:rPr>
            <w:noProof/>
            <w:webHidden/>
          </w:rPr>
          <w:t>4</w:t>
        </w:r>
        <w:r w:rsidRPr="00CE1301">
          <w:rPr>
            <w:noProof/>
            <w:webHidden/>
          </w:rPr>
          <w:fldChar w:fldCharType="end"/>
        </w:r>
      </w:hyperlink>
    </w:p>
    <w:p w:rsidR="003A2361" w:rsidRPr="00CE1301" w:rsidRDefault="00A406A5">
      <w:pPr>
        <w:pStyle w:val="TOC2"/>
        <w:rPr>
          <w:rFonts w:asciiTheme="minorHAnsi" w:eastAsiaTheme="minorEastAsia" w:hAnsiTheme="minorHAnsi" w:cstheme="minorBidi"/>
          <w:sz w:val="22"/>
          <w:szCs w:val="22"/>
          <w:lang w:bidi="ar-SA"/>
        </w:rPr>
      </w:pPr>
      <w:hyperlink w:anchor="_Toc325715946" w:history="1">
        <w:r w:rsidR="003A2361" w:rsidRPr="00CE1301">
          <w:rPr>
            <w:rStyle w:val="Hyperlink"/>
          </w:rPr>
          <w:t>1.1</w:t>
        </w:r>
        <w:r w:rsidR="003A2361" w:rsidRPr="00CE1301">
          <w:rPr>
            <w:rFonts w:asciiTheme="minorHAnsi" w:eastAsiaTheme="minorEastAsia" w:hAnsiTheme="minorHAnsi" w:cstheme="minorBidi"/>
            <w:sz w:val="22"/>
            <w:szCs w:val="22"/>
            <w:lang w:bidi="ar-SA"/>
          </w:rPr>
          <w:tab/>
        </w:r>
        <w:r w:rsidR="003A2361" w:rsidRPr="00CE1301">
          <w:rPr>
            <w:rStyle w:val="Hyperlink"/>
          </w:rPr>
          <w:t>Performance Improvements</w:t>
        </w:r>
        <w:r w:rsidR="003A2361" w:rsidRPr="00CE1301">
          <w:rPr>
            <w:webHidden/>
          </w:rPr>
          <w:tab/>
        </w:r>
        <w:r w:rsidR="00617168" w:rsidRPr="00CE1301">
          <w:rPr>
            <w:webHidden/>
          </w:rPr>
          <w:fldChar w:fldCharType="begin"/>
        </w:r>
        <w:r w:rsidR="003A2361" w:rsidRPr="00CE1301">
          <w:rPr>
            <w:webHidden/>
          </w:rPr>
          <w:instrText xml:space="preserve"> PAGEREF _Toc325715946 \h </w:instrText>
        </w:r>
        <w:r w:rsidR="00617168" w:rsidRPr="00CE1301">
          <w:rPr>
            <w:webHidden/>
          </w:rPr>
        </w:r>
        <w:r w:rsidR="00617168" w:rsidRPr="00CE1301">
          <w:rPr>
            <w:webHidden/>
          </w:rPr>
          <w:fldChar w:fldCharType="separate"/>
        </w:r>
        <w:r w:rsidR="00A61F56">
          <w:rPr>
            <w:webHidden/>
          </w:rPr>
          <w:t>4</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47" w:history="1">
        <w:r w:rsidR="003A2361" w:rsidRPr="00CE1301">
          <w:rPr>
            <w:rStyle w:val="Hyperlink"/>
          </w:rPr>
          <w:t>1.1.1</w:t>
        </w:r>
        <w:r w:rsidR="003A2361" w:rsidRPr="00CE1301">
          <w:rPr>
            <w:rFonts w:asciiTheme="minorHAnsi" w:eastAsiaTheme="minorEastAsia" w:hAnsiTheme="minorHAnsi" w:cstheme="minorBidi"/>
            <w:sz w:val="22"/>
            <w:szCs w:val="22"/>
            <w:lang w:bidi="ar-SA"/>
          </w:rPr>
          <w:tab/>
        </w:r>
        <w:r w:rsidR="003A2361" w:rsidRPr="00CE1301">
          <w:rPr>
            <w:rStyle w:val="Hyperlink"/>
          </w:rPr>
          <w:t>SDP</w:t>
        </w:r>
        <w:r w:rsidR="003A2361" w:rsidRPr="00CE1301">
          <w:rPr>
            <w:webHidden/>
          </w:rPr>
          <w:tab/>
        </w:r>
        <w:r w:rsidR="00617168" w:rsidRPr="00CE1301">
          <w:rPr>
            <w:webHidden/>
          </w:rPr>
          <w:fldChar w:fldCharType="begin"/>
        </w:r>
        <w:r w:rsidR="003A2361" w:rsidRPr="00CE1301">
          <w:rPr>
            <w:webHidden/>
          </w:rPr>
          <w:instrText xml:space="preserve"> PAGEREF _Toc325715947 \h </w:instrText>
        </w:r>
        <w:r w:rsidR="00617168" w:rsidRPr="00CE1301">
          <w:rPr>
            <w:webHidden/>
          </w:rPr>
        </w:r>
        <w:r w:rsidR="00617168" w:rsidRPr="00CE1301">
          <w:rPr>
            <w:webHidden/>
          </w:rPr>
          <w:fldChar w:fldCharType="separate"/>
        </w:r>
        <w:r w:rsidR="00A61F56">
          <w:rPr>
            <w:webHidden/>
          </w:rPr>
          <w:t>4</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48" w:history="1">
        <w:r w:rsidR="003A2361" w:rsidRPr="00CE1301">
          <w:rPr>
            <w:rStyle w:val="Hyperlink"/>
          </w:rPr>
          <w:t>1.1.2</w:t>
        </w:r>
        <w:r w:rsidR="003A2361" w:rsidRPr="00CE1301">
          <w:rPr>
            <w:rFonts w:asciiTheme="minorHAnsi" w:eastAsiaTheme="minorEastAsia" w:hAnsiTheme="minorHAnsi" w:cstheme="minorBidi"/>
            <w:sz w:val="22"/>
            <w:szCs w:val="22"/>
            <w:lang w:bidi="ar-SA"/>
          </w:rPr>
          <w:tab/>
        </w:r>
        <w:r w:rsidR="003A2361" w:rsidRPr="00CE1301">
          <w:rPr>
            <w:rStyle w:val="Hyperlink"/>
          </w:rPr>
          <w:t>Centralize voucher - SDP</w:t>
        </w:r>
        <w:r w:rsidR="003A2361" w:rsidRPr="00CE1301">
          <w:rPr>
            <w:webHidden/>
          </w:rPr>
          <w:tab/>
        </w:r>
        <w:r w:rsidR="00617168" w:rsidRPr="00CE1301">
          <w:rPr>
            <w:webHidden/>
          </w:rPr>
          <w:fldChar w:fldCharType="begin"/>
        </w:r>
        <w:r w:rsidR="003A2361" w:rsidRPr="00CE1301">
          <w:rPr>
            <w:webHidden/>
          </w:rPr>
          <w:instrText xml:space="preserve"> PAGEREF _Toc325715948 \h </w:instrText>
        </w:r>
        <w:r w:rsidR="00617168" w:rsidRPr="00CE1301">
          <w:rPr>
            <w:webHidden/>
          </w:rPr>
        </w:r>
        <w:r w:rsidR="00617168" w:rsidRPr="00CE1301">
          <w:rPr>
            <w:webHidden/>
          </w:rPr>
          <w:fldChar w:fldCharType="separate"/>
        </w:r>
        <w:r w:rsidR="00A61F56">
          <w:rPr>
            <w:webHidden/>
          </w:rPr>
          <w:t>4</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49" w:history="1">
        <w:r w:rsidR="003A2361" w:rsidRPr="00CE1301">
          <w:rPr>
            <w:rStyle w:val="Hyperlink"/>
          </w:rPr>
          <w:t>1.1.3</w:t>
        </w:r>
        <w:r w:rsidR="003A2361" w:rsidRPr="00CE1301">
          <w:rPr>
            <w:rFonts w:asciiTheme="minorHAnsi" w:eastAsiaTheme="minorEastAsia" w:hAnsiTheme="minorHAnsi" w:cstheme="minorBidi"/>
            <w:sz w:val="22"/>
            <w:szCs w:val="22"/>
            <w:lang w:bidi="ar-SA"/>
          </w:rPr>
          <w:tab/>
        </w:r>
        <w:r w:rsidR="003A2361" w:rsidRPr="00CE1301">
          <w:rPr>
            <w:rStyle w:val="Hyperlink"/>
          </w:rPr>
          <w:t>SGU</w:t>
        </w:r>
        <w:r w:rsidR="003A2361" w:rsidRPr="00CE1301">
          <w:rPr>
            <w:webHidden/>
          </w:rPr>
          <w:tab/>
        </w:r>
        <w:r w:rsidR="00617168" w:rsidRPr="00CE1301">
          <w:rPr>
            <w:webHidden/>
          </w:rPr>
          <w:fldChar w:fldCharType="begin"/>
        </w:r>
        <w:r w:rsidR="003A2361" w:rsidRPr="00CE1301">
          <w:rPr>
            <w:webHidden/>
          </w:rPr>
          <w:instrText xml:space="preserve"> PAGEREF _Toc325715949 \h </w:instrText>
        </w:r>
        <w:r w:rsidR="00617168" w:rsidRPr="00CE1301">
          <w:rPr>
            <w:webHidden/>
          </w:rPr>
        </w:r>
        <w:r w:rsidR="00617168" w:rsidRPr="00CE1301">
          <w:rPr>
            <w:webHidden/>
          </w:rPr>
          <w:fldChar w:fldCharType="separate"/>
        </w:r>
        <w:r w:rsidR="00A61F56">
          <w:rPr>
            <w:webHidden/>
          </w:rPr>
          <w:t>5</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50" w:history="1">
        <w:r w:rsidR="003A2361" w:rsidRPr="00CE1301">
          <w:rPr>
            <w:rStyle w:val="Hyperlink"/>
          </w:rPr>
          <w:t>1.1.4</w:t>
        </w:r>
        <w:r w:rsidR="003A2361" w:rsidRPr="00CE1301">
          <w:rPr>
            <w:rFonts w:asciiTheme="minorHAnsi" w:eastAsiaTheme="minorEastAsia" w:hAnsiTheme="minorHAnsi" w:cstheme="minorBidi"/>
            <w:sz w:val="22"/>
            <w:szCs w:val="22"/>
            <w:lang w:bidi="ar-SA"/>
          </w:rPr>
          <w:tab/>
        </w:r>
        <w:r w:rsidR="003A2361" w:rsidRPr="00CE1301">
          <w:rPr>
            <w:rStyle w:val="Hyperlink"/>
          </w:rPr>
          <w:t>Voice SLU</w:t>
        </w:r>
        <w:r w:rsidR="003A2361" w:rsidRPr="00CE1301">
          <w:rPr>
            <w:webHidden/>
          </w:rPr>
          <w:tab/>
        </w:r>
        <w:r w:rsidR="00617168" w:rsidRPr="00CE1301">
          <w:rPr>
            <w:webHidden/>
          </w:rPr>
          <w:fldChar w:fldCharType="begin"/>
        </w:r>
        <w:r w:rsidR="003A2361" w:rsidRPr="00CE1301">
          <w:rPr>
            <w:webHidden/>
          </w:rPr>
          <w:instrText xml:space="preserve"> PAGEREF _Toc325715950 \h </w:instrText>
        </w:r>
        <w:r w:rsidR="00617168" w:rsidRPr="00CE1301">
          <w:rPr>
            <w:webHidden/>
          </w:rPr>
        </w:r>
        <w:r w:rsidR="00617168" w:rsidRPr="00CE1301">
          <w:rPr>
            <w:webHidden/>
          </w:rPr>
          <w:fldChar w:fldCharType="separate"/>
        </w:r>
        <w:r w:rsidR="00A61F56">
          <w:rPr>
            <w:webHidden/>
          </w:rPr>
          <w:t>5</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51" w:history="1">
        <w:r w:rsidR="003A2361" w:rsidRPr="00CE1301">
          <w:rPr>
            <w:rStyle w:val="Hyperlink"/>
          </w:rPr>
          <w:t>1.1.5</w:t>
        </w:r>
        <w:r w:rsidR="003A2361" w:rsidRPr="00CE1301">
          <w:rPr>
            <w:rFonts w:asciiTheme="minorHAnsi" w:eastAsiaTheme="minorEastAsia" w:hAnsiTheme="minorHAnsi" w:cstheme="minorBidi"/>
            <w:sz w:val="22"/>
            <w:szCs w:val="22"/>
            <w:lang w:bidi="ar-SA"/>
          </w:rPr>
          <w:tab/>
        </w:r>
        <w:r w:rsidR="003A2361" w:rsidRPr="00CE1301">
          <w:rPr>
            <w:rStyle w:val="Hyperlink"/>
          </w:rPr>
          <w:t>Payment Server</w:t>
        </w:r>
        <w:r w:rsidR="003A2361" w:rsidRPr="00CE1301">
          <w:rPr>
            <w:webHidden/>
          </w:rPr>
          <w:tab/>
        </w:r>
        <w:r w:rsidR="00617168" w:rsidRPr="00CE1301">
          <w:rPr>
            <w:webHidden/>
          </w:rPr>
          <w:fldChar w:fldCharType="begin"/>
        </w:r>
        <w:r w:rsidR="003A2361" w:rsidRPr="00CE1301">
          <w:rPr>
            <w:webHidden/>
          </w:rPr>
          <w:instrText xml:space="preserve"> PAGEREF _Toc325715951 \h </w:instrText>
        </w:r>
        <w:r w:rsidR="00617168" w:rsidRPr="00CE1301">
          <w:rPr>
            <w:webHidden/>
          </w:rPr>
        </w:r>
        <w:r w:rsidR="00617168" w:rsidRPr="00CE1301">
          <w:rPr>
            <w:webHidden/>
          </w:rPr>
          <w:fldChar w:fldCharType="separate"/>
        </w:r>
        <w:r w:rsidR="00A61F56">
          <w:rPr>
            <w:webHidden/>
          </w:rPr>
          <w:t>5</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52" w:history="1">
        <w:r w:rsidR="003A2361" w:rsidRPr="00CE1301">
          <w:rPr>
            <w:rStyle w:val="Hyperlink"/>
          </w:rPr>
          <w:t>1.1.6</w:t>
        </w:r>
        <w:r w:rsidR="003A2361" w:rsidRPr="00CE1301">
          <w:rPr>
            <w:rFonts w:asciiTheme="minorHAnsi" w:eastAsiaTheme="minorEastAsia" w:hAnsiTheme="minorHAnsi" w:cstheme="minorBidi"/>
            <w:sz w:val="22"/>
            <w:szCs w:val="22"/>
            <w:lang w:bidi="ar-SA"/>
          </w:rPr>
          <w:tab/>
        </w:r>
        <w:r w:rsidR="003A2361" w:rsidRPr="00CE1301">
          <w:rPr>
            <w:rStyle w:val="Hyperlink"/>
          </w:rPr>
          <w:t>SAPI/CCWS</w:t>
        </w:r>
        <w:r w:rsidR="003A2361" w:rsidRPr="00CE1301">
          <w:rPr>
            <w:webHidden/>
          </w:rPr>
          <w:tab/>
        </w:r>
        <w:r w:rsidR="00617168" w:rsidRPr="00CE1301">
          <w:rPr>
            <w:webHidden/>
          </w:rPr>
          <w:fldChar w:fldCharType="begin"/>
        </w:r>
        <w:r w:rsidR="003A2361" w:rsidRPr="00CE1301">
          <w:rPr>
            <w:webHidden/>
          </w:rPr>
          <w:instrText xml:space="preserve"> PAGEREF _Toc325715952 \h </w:instrText>
        </w:r>
        <w:r w:rsidR="00617168" w:rsidRPr="00CE1301">
          <w:rPr>
            <w:webHidden/>
          </w:rPr>
        </w:r>
        <w:r w:rsidR="00617168" w:rsidRPr="00CE1301">
          <w:rPr>
            <w:webHidden/>
          </w:rPr>
          <w:fldChar w:fldCharType="separate"/>
        </w:r>
        <w:r w:rsidR="00A61F56">
          <w:rPr>
            <w:webHidden/>
          </w:rPr>
          <w:t>5</w:t>
        </w:r>
        <w:r w:rsidR="00617168" w:rsidRPr="00CE1301">
          <w:rPr>
            <w:webHidden/>
          </w:rPr>
          <w:fldChar w:fldCharType="end"/>
        </w:r>
      </w:hyperlink>
    </w:p>
    <w:p w:rsidR="003A2361" w:rsidRPr="00CE1301" w:rsidRDefault="00A406A5">
      <w:pPr>
        <w:pStyle w:val="TOC2"/>
        <w:rPr>
          <w:rFonts w:asciiTheme="minorHAnsi" w:eastAsiaTheme="minorEastAsia" w:hAnsiTheme="minorHAnsi" w:cstheme="minorBidi"/>
          <w:sz w:val="22"/>
          <w:szCs w:val="22"/>
          <w:lang w:bidi="ar-SA"/>
        </w:rPr>
      </w:pPr>
      <w:hyperlink w:anchor="_Toc325715953" w:history="1">
        <w:r w:rsidR="003A2361" w:rsidRPr="00CE1301">
          <w:rPr>
            <w:rStyle w:val="Hyperlink"/>
          </w:rPr>
          <w:t>1.2</w:t>
        </w:r>
        <w:r w:rsidR="003A2361" w:rsidRPr="00CE1301">
          <w:rPr>
            <w:rFonts w:asciiTheme="minorHAnsi" w:eastAsiaTheme="minorEastAsia" w:hAnsiTheme="minorHAnsi" w:cstheme="minorBidi"/>
            <w:sz w:val="22"/>
            <w:szCs w:val="22"/>
            <w:lang w:bidi="ar-SA"/>
          </w:rPr>
          <w:tab/>
        </w:r>
        <w:r w:rsidR="003A2361" w:rsidRPr="00CE1301">
          <w:rPr>
            <w:rStyle w:val="Hyperlink"/>
          </w:rPr>
          <w:t>New Elements for Vinaphone</w:t>
        </w:r>
        <w:r w:rsidR="003A2361" w:rsidRPr="00CE1301">
          <w:rPr>
            <w:webHidden/>
          </w:rPr>
          <w:tab/>
        </w:r>
        <w:r w:rsidR="00617168" w:rsidRPr="00CE1301">
          <w:rPr>
            <w:webHidden/>
          </w:rPr>
          <w:fldChar w:fldCharType="begin"/>
        </w:r>
        <w:r w:rsidR="003A2361" w:rsidRPr="00CE1301">
          <w:rPr>
            <w:webHidden/>
          </w:rPr>
          <w:instrText xml:space="preserve"> PAGEREF _Toc325715953 \h </w:instrText>
        </w:r>
        <w:r w:rsidR="00617168" w:rsidRPr="00CE1301">
          <w:rPr>
            <w:webHidden/>
          </w:rPr>
        </w:r>
        <w:r w:rsidR="00617168" w:rsidRPr="00CE1301">
          <w:rPr>
            <w:webHidden/>
          </w:rPr>
          <w:fldChar w:fldCharType="separate"/>
        </w:r>
        <w:r w:rsidR="00A61F56">
          <w:rPr>
            <w:webHidden/>
          </w:rPr>
          <w:t>6</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54" w:history="1">
        <w:r w:rsidR="003A2361" w:rsidRPr="00CE1301">
          <w:rPr>
            <w:rStyle w:val="Hyperlink"/>
          </w:rPr>
          <w:t>1.2.1</w:t>
        </w:r>
        <w:r w:rsidR="003A2361" w:rsidRPr="00CE1301">
          <w:rPr>
            <w:rFonts w:asciiTheme="minorHAnsi" w:eastAsiaTheme="minorEastAsia" w:hAnsiTheme="minorHAnsi" w:cstheme="minorBidi"/>
            <w:sz w:val="22"/>
            <w:szCs w:val="22"/>
            <w:lang w:bidi="ar-SA"/>
          </w:rPr>
          <w:tab/>
        </w:r>
        <w:r w:rsidR="003A2361" w:rsidRPr="00CE1301">
          <w:rPr>
            <w:rStyle w:val="Hyperlink"/>
          </w:rPr>
          <w:t>OSA SLU</w:t>
        </w:r>
        <w:r w:rsidR="003A2361" w:rsidRPr="00CE1301">
          <w:rPr>
            <w:webHidden/>
          </w:rPr>
          <w:tab/>
        </w:r>
        <w:r w:rsidR="00617168" w:rsidRPr="00CE1301">
          <w:rPr>
            <w:webHidden/>
          </w:rPr>
          <w:fldChar w:fldCharType="begin"/>
        </w:r>
        <w:r w:rsidR="003A2361" w:rsidRPr="00CE1301">
          <w:rPr>
            <w:webHidden/>
          </w:rPr>
          <w:instrText xml:space="preserve"> PAGEREF _Toc325715954 \h </w:instrText>
        </w:r>
        <w:r w:rsidR="00617168" w:rsidRPr="00CE1301">
          <w:rPr>
            <w:webHidden/>
          </w:rPr>
        </w:r>
        <w:r w:rsidR="00617168" w:rsidRPr="00CE1301">
          <w:rPr>
            <w:webHidden/>
          </w:rPr>
          <w:fldChar w:fldCharType="separate"/>
        </w:r>
        <w:r w:rsidR="00A61F56">
          <w:rPr>
            <w:webHidden/>
          </w:rPr>
          <w:t>6</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55" w:history="1">
        <w:r w:rsidR="003A2361" w:rsidRPr="00CE1301">
          <w:rPr>
            <w:rStyle w:val="Hyperlink"/>
          </w:rPr>
          <w:t>1.2.2</w:t>
        </w:r>
        <w:r w:rsidR="003A2361" w:rsidRPr="00CE1301">
          <w:rPr>
            <w:rFonts w:asciiTheme="minorHAnsi" w:eastAsiaTheme="minorEastAsia" w:hAnsiTheme="minorHAnsi" w:cstheme="minorBidi"/>
            <w:sz w:val="22"/>
            <w:szCs w:val="22"/>
            <w:lang w:bidi="ar-SA"/>
          </w:rPr>
          <w:tab/>
        </w:r>
        <w:r w:rsidR="003A2361" w:rsidRPr="00CE1301">
          <w:rPr>
            <w:rStyle w:val="Hyperlink"/>
          </w:rPr>
          <w:t>CAP3 GPRS SLU</w:t>
        </w:r>
        <w:r w:rsidR="003A2361" w:rsidRPr="00CE1301">
          <w:rPr>
            <w:webHidden/>
          </w:rPr>
          <w:tab/>
        </w:r>
        <w:r w:rsidR="00617168" w:rsidRPr="00CE1301">
          <w:rPr>
            <w:webHidden/>
          </w:rPr>
          <w:fldChar w:fldCharType="begin"/>
        </w:r>
        <w:r w:rsidR="003A2361" w:rsidRPr="00CE1301">
          <w:rPr>
            <w:webHidden/>
          </w:rPr>
          <w:instrText xml:space="preserve"> PAGEREF _Toc325715955 \h </w:instrText>
        </w:r>
        <w:r w:rsidR="00617168" w:rsidRPr="00CE1301">
          <w:rPr>
            <w:webHidden/>
          </w:rPr>
        </w:r>
        <w:r w:rsidR="00617168" w:rsidRPr="00CE1301">
          <w:rPr>
            <w:webHidden/>
          </w:rPr>
          <w:fldChar w:fldCharType="separate"/>
        </w:r>
        <w:r w:rsidR="00A61F56">
          <w:rPr>
            <w:webHidden/>
          </w:rPr>
          <w:t>6</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56" w:history="1">
        <w:r w:rsidR="003A2361" w:rsidRPr="00CE1301">
          <w:rPr>
            <w:rStyle w:val="Hyperlink"/>
          </w:rPr>
          <w:t>1.2.3</w:t>
        </w:r>
        <w:r w:rsidR="003A2361" w:rsidRPr="00CE1301">
          <w:rPr>
            <w:rFonts w:asciiTheme="minorHAnsi" w:eastAsiaTheme="minorEastAsia" w:hAnsiTheme="minorHAnsi" w:cstheme="minorBidi"/>
            <w:sz w:val="22"/>
            <w:szCs w:val="22"/>
            <w:lang w:bidi="ar-SA"/>
          </w:rPr>
          <w:tab/>
        </w:r>
        <w:r w:rsidR="003A2361" w:rsidRPr="00CE1301">
          <w:rPr>
            <w:rStyle w:val="Hyperlink"/>
          </w:rPr>
          <w:t>CAP3 SMS SLU</w:t>
        </w:r>
        <w:r w:rsidR="003A2361" w:rsidRPr="00CE1301">
          <w:rPr>
            <w:webHidden/>
          </w:rPr>
          <w:tab/>
        </w:r>
        <w:r w:rsidR="00617168" w:rsidRPr="00CE1301">
          <w:rPr>
            <w:webHidden/>
          </w:rPr>
          <w:fldChar w:fldCharType="begin"/>
        </w:r>
        <w:r w:rsidR="003A2361" w:rsidRPr="00CE1301">
          <w:rPr>
            <w:webHidden/>
          </w:rPr>
          <w:instrText xml:space="preserve"> PAGEREF _Toc325715956 \h </w:instrText>
        </w:r>
        <w:r w:rsidR="00617168" w:rsidRPr="00CE1301">
          <w:rPr>
            <w:webHidden/>
          </w:rPr>
        </w:r>
        <w:r w:rsidR="00617168" w:rsidRPr="00CE1301">
          <w:rPr>
            <w:webHidden/>
          </w:rPr>
          <w:fldChar w:fldCharType="separate"/>
        </w:r>
        <w:r w:rsidR="00A61F56">
          <w:rPr>
            <w:webHidden/>
          </w:rPr>
          <w:t>6</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57" w:history="1">
        <w:r w:rsidR="003A2361" w:rsidRPr="00CE1301">
          <w:rPr>
            <w:rStyle w:val="Hyperlink"/>
          </w:rPr>
          <w:t>1.2.4</w:t>
        </w:r>
        <w:r w:rsidR="003A2361" w:rsidRPr="00CE1301">
          <w:rPr>
            <w:rFonts w:asciiTheme="minorHAnsi" w:eastAsiaTheme="minorEastAsia" w:hAnsiTheme="minorHAnsi" w:cstheme="minorBidi"/>
            <w:sz w:val="22"/>
            <w:szCs w:val="22"/>
            <w:lang w:bidi="ar-SA"/>
          </w:rPr>
          <w:tab/>
        </w:r>
        <w:r w:rsidR="003A2361" w:rsidRPr="00CE1301">
          <w:rPr>
            <w:rStyle w:val="Hyperlink"/>
          </w:rPr>
          <w:t>IVR CMS</w:t>
        </w:r>
        <w:r w:rsidR="003A2361" w:rsidRPr="00CE1301">
          <w:rPr>
            <w:webHidden/>
          </w:rPr>
          <w:tab/>
        </w:r>
        <w:r w:rsidR="00617168" w:rsidRPr="00CE1301">
          <w:rPr>
            <w:webHidden/>
          </w:rPr>
          <w:fldChar w:fldCharType="begin"/>
        </w:r>
        <w:r w:rsidR="003A2361" w:rsidRPr="00CE1301">
          <w:rPr>
            <w:webHidden/>
          </w:rPr>
          <w:instrText xml:space="preserve"> PAGEREF _Toc325715957 \h </w:instrText>
        </w:r>
        <w:r w:rsidR="00617168" w:rsidRPr="00CE1301">
          <w:rPr>
            <w:webHidden/>
          </w:rPr>
        </w:r>
        <w:r w:rsidR="00617168" w:rsidRPr="00CE1301">
          <w:rPr>
            <w:webHidden/>
          </w:rPr>
          <w:fldChar w:fldCharType="separate"/>
        </w:r>
        <w:r w:rsidR="00A61F56">
          <w:rPr>
            <w:webHidden/>
          </w:rPr>
          <w:t>7</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58" w:history="1">
        <w:r w:rsidR="003A2361" w:rsidRPr="00CE1301">
          <w:rPr>
            <w:rStyle w:val="Hyperlink"/>
          </w:rPr>
          <w:t>1.2.5</w:t>
        </w:r>
        <w:r w:rsidR="003A2361" w:rsidRPr="00CE1301">
          <w:rPr>
            <w:rFonts w:asciiTheme="minorHAnsi" w:eastAsiaTheme="minorEastAsia" w:hAnsiTheme="minorHAnsi" w:cstheme="minorBidi"/>
            <w:sz w:val="22"/>
            <w:szCs w:val="22"/>
            <w:lang w:bidi="ar-SA"/>
          </w:rPr>
          <w:tab/>
        </w:r>
        <w:r w:rsidR="003A2361" w:rsidRPr="00CE1301">
          <w:rPr>
            <w:rStyle w:val="Hyperlink"/>
          </w:rPr>
          <w:t>Diameter DGU</w:t>
        </w:r>
        <w:r w:rsidR="003A2361" w:rsidRPr="00CE1301">
          <w:rPr>
            <w:webHidden/>
          </w:rPr>
          <w:tab/>
        </w:r>
        <w:r w:rsidR="00617168" w:rsidRPr="00CE1301">
          <w:rPr>
            <w:webHidden/>
          </w:rPr>
          <w:fldChar w:fldCharType="begin"/>
        </w:r>
        <w:r w:rsidR="003A2361" w:rsidRPr="00CE1301">
          <w:rPr>
            <w:webHidden/>
          </w:rPr>
          <w:instrText xml:space="preserve"> PAGEREF _Toc325715958 \h </w:instrText>
        </w:r>
        <w:r w:rsidR="00617168" w:rsidRPr="00CE1301">
          <w:rPr>
            <w:webHidden/>
          </w:rPr>
        </w:r>
        <w:r w:rsidR="00617168" w:rsidRPr="00CE1301">
          <w:rPr>
            <w:webHidden/>
          </w:rPr>
          <w:fldChar w:fldCharType="separate"/>
        </w:r>
        <w:r w:rsidR="00A61F56">
          <w:rPr>
            <w:webHidden/>
          </w:rPr>
          <w:t>7</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59" w:history="1">
        <w:r w:rsidR="003A2361" w:rsidRPr="00CE1301">
          <w:rPr>
            <w:rStyle w:val="Hyperlink"/>
          </w:rPr>
          <w:t>1.2.6</w:t>
        </w:r>
        <w:r w:rsidR="003A2361" w:rsidRPr="00CE1301">
          <w:rPr>
            <w:rFonts w:asciiTheme="minorHAnsi" w:eastAsiaTheme="minorEastAsia" w:hAnsiTheme="minorHAnsi" w:cstheme="minorBidi"/>
            <w:sz w:val="22"/>
            <w:szCs w:val="22"/>
            <w:lang w:bidi="ar-SA"/>
          </w:rPr>
          <w:tab/>
        </w:r>
        <w:r w:rsidR="003A2361" w:rsidRPr="00CE1301">
          <w:rPr>
            <w:rStyle w:val="Hyperlink"/>
          </w:rPr>
          <w:t>Diameter DLU</w:t>
        </w:r>
        <w:r w:rsidR="003A2361" w:rsidRPr="00CE1301">
          <w:rPr>
            <w:webHidden/>
          </w:rPr>
          <w:tab/>
        </w:r>
        <w:r w:rsidR="00617168" w:rsidRPr="00CE1301">
          <w:rPr>
            <w:webHidden/>
          </w:rPr>
          <w:fldChar w:fldCharType="begin"/>
        </w:r>
        <w:r w:rsidR="003A2361" w:rsidRPr="00CE1301">
          <w:rPr>
            <w:webHidden/>
          </w:rPr>
          <w:instrText xml:space="preserve"> PAGEREF _Toc325715959 \h </w:instrText>
        </w:r>
        <w:r w:rsidR="00617168" w:rsidRPr="00CE1301">
          <w:rPr>
            <w:webHidden/>
          </w:rPr>
        </w:r>
        <w:r w:rsidR="00617168" w:rsidRPr="00CE1301">
          <w:rPr>
            <w:webHidden/>
          </w:rPr>
          <w:fldChar w:fldCharType="separate"/>
        </w:r>
        <w:r w:rsidR="00A61F56">
          <w:rPr>
            <w:webHidden/>
          </w:rPr>
          <w:t>7</w:t>
        </w:r>
        <w:r w:rsidR="00617168" w:rsidRPr="00CE1301">
          <w:rPr>
            <w:webHidden/>
          </w:rPr>
          <w:fldChar w:fldCharType="end"/>
        </w:r>
      </w:hyperlink>
    </w:p>
    <w:p w:rsidR="003A2361" w:rsidRPr="00CE1301" w:rsidRDefault="00A406A5">
      <w:pPr>
        <w:pStyle w:val="TOC1"/>
        <w:rPr>
          <w:rFonts w:asciiTheme="minorHAnsi" w:eastAsiaTheme="minorEastAsia" w:hAnsiTheme="minorHAnsi" w:cstheme="minorBidi"/>
          <w:b w:val="0"/>
          <w:bCs w:val="0"/>
          <w:noProof/>
          <w:lang w:bidi="ar-SA"/>
        </w:rPr>
      </w:pPr>
      <w:hyperlink w:anchor="_Toc325715960" w:history="1">
        <w:r w:rsidR="003A2361" w:rsidRPr="00CE1301">
          <w:rPr>
            <w:rStyle w:val="Hyperlink"/>
            <w:noProof/>
          </w:rPr>
          <w:t>2.</w:t>
        </w:r>
        <w:r w:rsidR="003A2361" w:rsidRPr="00CE1301">
          <w:rPr>
            <w:rFonts w:asciiTheme="minorHAnsi" w:eastAsiaTheme="minorEastAsia" w:hAnsiTheme="minorHAnsi" w:cstheme="minorBidi"/>
            <w:b w:val="0"/>
            <w:bCs w:val="0"/>
            <w:noProof/>
            <w:lang w:bidi="ar-SA"/>
          </w:rPr>
          <w:tab/>
        </w:r>
        <w:r w:rsidR="003A2361" w:rsidRPr="00CE1301">
          <w:rPr>
            <w:rStyle w:val="Hyperlink"/>
            <w:noProof/>
          </w:rPr>
          <w:t>Configuration parameters</w:t>
        </w:r>
        <w:r w:rsidR="003A2361" w:rsidRPr="00CE1301">
          <w:rPr>
            <w:noProof/>
            <w:webHidden/>
          </w:rPr>
          <w:tab/>
        </w:r>
        <w:r w:rsidR="00617168" w:rsidRPr="00CE1301">
          <w:rPr>
            <w:noProof/>
            <w:webHidden/>
          </w:rPr>
          <w:fldChar w:fldCharType="begin"/>
        </w:r>
        <w:r w:rsidR="003A2361" w:rsidRPr="00CE1301">
          <w:rPr>
            <w:noProof/>
            <w:webHidden/>
          </w:rPr>
          <w:instrText xml:space="preserve"> PAGEREF _Toc325715960 \h </w:instrText>
        </w:r>
        <w:r w:rsidR="00617168" w:rsidRPr="00CE1301">
          <w:rPr>
            <w:noProof/>
            <w:webHidden/>
          </w:rPr>
        </w:r>
        <w:r w:rsidR="00617168" w:rsidRPr="00CE1301">
          <w:rPr>
            <w:noProof/>
            <w:webHidden/>
          </w:rPr>
          <w:fldChar w:fldCharType="separate"/>
        </w:r>
        <w:r w:rsidR="00A61F56">
          <w:rPr>
            <w:noProof/>
            <w:webHidden/>
          </w:rPr>
          <w:t>8</w:t>
        </w:r>
        <w:r w:rsidR="00617168" w:rsidRPr="00CE1301">
          <w:rPr>
            <w:noProof/>
            <w:webHidden/>
          </w:rPr>
          <w:fldChar w:fldCharType="end"/>
        </w:r>
      </w:hyperlink>
    </w:p>
    <w:p w:rsidR="003A2361" w:rsidRPr="00CE1301" w:rsidRDefault="00A406A5">
      <w:pPr>
        <w:pStyle w:val="TOC1"/>
        <w:rPr>
          <w:rFonts w:asciiTheme="minorHAnsi" w:eastAsiaTheme="minorEastAsia" w:hAnsiTheme="minorHAnsi" w:cstheme="minorBidi"/>
          <w:b w:val="0"/>
          <w:bCs w:val="0"/>
          <w:noProof/>
          <w:lang w:bidi="ar-SA"/>
        </w:rPr>
      </w:pPr>
      <w:hyperlink w:anchor="_Toc325715961" w:history="1">
        <w:r w:rsidR="003A2361" w:rsidRPr="00CE1301">
          <w:rPr>
            <w:rStyle w:val="Hyperlink"/>
            <w:noProof/>
          </w:rPr>
          <w:t>3.</w:t>
        </w:r>
        <w:r w:rsidR="003A2361" w:rsidRPr="00CE1301">
          <w:rPr>
            <w:rFonts w:asciiTheme="minorHAnsi" w:eastAsiaTheme="minorEastAsia" w:hAnsiTheme="minorHAnsi" w:cstheme="minorBidi"/>
            <w:b w:val="0"/>
            <w:bCs w:val="0"/>
            <w:noProof/>
            <w:lang w:bidi="ar-SA"/>
          </w:rPr>
          <w:tab/>
        </w:r>
        <w:r w:rsidR="003A2361" w:rsidRPr="00CE1301">
          <w:rPr>
            <w:rStyle w:val="Hyperlink"/>
            <w:noProof/>
          </w:rPr>
          <w:t>Dimensioning Calculations</w:t>
        </w:r>
        <w:r w:rsidR="003A2361" w:rsidRPr="00CE1301">
          <w:rPr>
            <w:noProof/>
            <w:webHidden/>
          </w:rPr>
          <w:tab/>
        </w:r>
        <w:r w:rsidR="00617168" w:rsidRPr="00CE1301">
          <w:rPr>
            <w:noProof/>
            <w:webHidden/>
          </w:rPr>
          <w:fldChar w:fldCharType="begin"/>
        </w:r>
        <w:r w:rsidR="003A2361" w:rsidRPr="00CE1301">
          <w:rPr>
            <w:noProof/>
            <w:webHidden/>
          </w:rPr>
          <w:instrText xml:space="preserve"> PAGEREF _Toc325715961 \h </w:instrText>
        </w:r>
        <w:r w:rsidR="00617168" w:rsidRPr="00CE1301">
          <w:rPr>
            <w:noProof/>
            <w:webHidden/>
          </w:rPr>
        </w:r>
        <w:r w:rsidR="00617168" w:rsidRPr="00CE1301">
          <w:rPr>
            <w:noProof/>
            <w:webHidden/>
          </w:rPr>
          <w:fldChar w:fldCharType="separate"/>
        </w:r>
        <w:r w:rsidR="00A61F56">
          <w:rPr>
            <w:noProof/>
            <w:webHidden/>
          </w:rPr>
          <w:t>10</w:t>
        </w:r>
        <w:r w:rsidR="00617168" w:rsidRPr="00CE1301">
          <w:rPr>
            <w:noProof/>
            <w:webHidden/>
          </w:rPr>
          <w:fldChar w:fldCharType="end"/>
        </w:r>
      </w:hyperlink>
    </w:p>
    <w:p w:rsidR="003A2361" w:rsidRPr="00CE1301" w:rsidRDefault="00A406A5">
      <w:pPr>
        <w:pStyle w:val="TOC2"/>
        <w:rPr>
          <w:rFonts w:asciiTheme="minorHAnsi" w:eastAsiaTheme="minorEastAsia" w:hAnsiTheme="minorHAnsi" w:cstheme="minorBidi"/>
          <w:sz w:val="22"/>
          <w:szCs w:val="22"/>
          <w:lang w:bidi="ar-SA"/>
        </w:rPr>
      </w:pPr>
      <w:hyperlink w:anchor="_Toc325715962" w:history="1">
        <w:r w:rsidR="003A2361" w:rsidRPr="00CE1301">
          <w:rPr>
            <w:rStyle w:val="Hyperlink"/>
          </w:rPr>
          <w:t>3.1</w:t>
        </w:r>
        <w:r w:rsidR="003A2361" w:rsidRPr="00CE1301">
          <w:rPr>
            <w:rFonts w:asciiTheme="minorHAnsi" w:eastAsiaTheme="minorEastAsia" w:hAnsiTheme="minorHAnsi" w:cstheme="minorBidi"/>
            <w:sz w:val="22"/>
            <w:szCs w:val="22"/>
            <w:lang w:bidi="ar-SA"/>
          </w:rPr>
          <w:tab/>
        </w:r>
        <w:r w:rsidR="003A2361" w:rsidRPr="00CE1301">
          <w:rPr>
            <w:rStyle w:val="Hyperlink"/>
          </w:rPr>
          <w:t>SDP Sizing</w:t>
        </w:r>
        <w:r w:rsidR="003A2361" w:rsidRPr="00CE1301">
          <w:rPr>
            <w:webHidden/>
          </w:rPr>
          <w:tab/>
        </w:r>
        <w:r w:rsidR="00617168" w:rsidRPr="00CE1301">
          <w:rPr>
            <w:webHidden/>
          </w:rPr>
          <w:fldChar w:fldCharType="begin"/>
        </w:r>
        <w:r w:rsidR="003A2361" w:rsidRPr="00CE1301">
          <w:rPr>
            <w:webHidden/>
          </w:rPr>
          <w:instrText xml:space="preserve"> PAGEREF _Toc325715962 \h </w:instrText>
        </w:r>
        <w:r w:rsidR="00617168" w:rsidRPr="00CE1301">
          <w:rPr>
            <w:webHidden/>
          </w:rPr>
        </w:r>
        <w:r w:rsidR="00617168" w:rsidRPr="00CE1301">
          <w:rPr>
            <w:webHidden/>
          </w:rPr>
          <w:fldChar w:fldCharType="separate"/>
        </w:r>
        <w:r w:rsidR="00A61F56">
          <w:rPr>
            <w:webHidden/>
          </w:rPr>
          <w:t>10</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63" w:history="1">
        <w:r w:rsidR="003A2361" w:rsidRPr="00CE1301">
          <w:rPr>
            <w:rStyle w:val="Hyperlink"/>
          </w:rPr>
          <w:t>3.1.1</w:t>
        </w:r>
        <w:r w:rsidR="003A2361" w:rsidRPr="00CE1301">
          <w:rPr>
            <w:rFonts w:asciiTheme="minorHAnsi" w:eastAsiaTheme="minorEastAsia" w:hAnsiTheme="minorHAnsi" w:cstheme="minorBidi"/>
            <w:sz w:val="22"/>
            <w:szCs w:val="22"/>
            <w:lang w:bidi="ar-SA"/>
          </w:rPr>
          <w:tab/>
        </w:r>
        <w:r w:rsidR="003A2361" w:rsidRPr="00CE1301">
          <w:rPr>
            <w:rStyle w:val="Hyperlink"/>
          </w:rPr>
          <w:t>Standard traffic for 2.0M expansion Calculation</w:t>
        </w:r>
        <w:r w:rsidR="003A2361" w:rsidRPr="00CE1301">
          <w:rPr>
            <w:webHidden/>
          </w:rPr>
          <w:tab/>
        </w:r>
        <w:r w:rsidR="00617168" w:rsidRPr="00CE1301">
          <w:rPr>
            <w:webHidden/>
          </w:rPr>
          <w:fldChar w:fldCharType="begin"/>
        </w:r>
        <w:r w:rsidR="003A2361" w:rsidRPr="00CE1301">
          <w:rPr>
            <w:webHidden/>
          </w:rPr>
          <w:instrText xml:space="preserve"> PAGEREF _Toc325715963 \h </w:instrText>
        </w:r>
        <w:r w:rsidR="00617168" w:rsidRPr="00CE1301">
          <w:rPr>
            <w:webHidden/>
          </w:rPr>
        </w:r>
        <w:r w:rsidR="00617168" w:rsidRPr="00CE1301">
          <w:rPr>
            <w:webHidden/>
          </w:rPr>
          <w:fldChar w:fldCharType="separate"/>
        </w:r>
        <w:r w:rsidR="00A61F56">
          <w:rPr>
            <w:webHidden/>
          </w:rPr>
          <w:t>10</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64" w:history="1">
        <w:r w:rsidR="003A2361" w:rsidRPr="00CE1301">
          <w:rPr>
            <w:rStyle w:val="Hyperlink"/>
          </w:rPr>
          <w:t>3.1.2</w:t>
        </w:r>
        <w:r w:rsidR="003A2361" w:rsidRPr="00CE1301">
          <w:rPr>
            <w:rFonts w:asciiTheme="minorHAnsi" w:eastAsiaTheme="minorEastAsia" w:hAnsiTheme="minorHAnsi" w:cstheme="minorBidi"/>
            <w:sz w:val="22"/>
            <w:szCs w:val="22"/>
            <w:lang w:bidi="ar-SA"/>
          </w:rPr>
          <w:tab/>
        </w:r>
        <w:r w:rsidR="003A2361" w:rsidRPr="00CE1301">
          <w:rPr>
            <w:rStyle w:val="Hyperlink"/>
          </w:rPr>
          <w:t>More powerful remaining capacity of SDP’s to support new Interface and Feature (Postpaid, OSA/Diameter,...)</w:t>
        </w:r>
        <w:r w:rsidR="003A2361" w:rsidRPr="00CE1301">
          <w:rPr>
            <w:webHidden/>
          </w:rPr>
          <w:tab/>
        </w:r>
        <w:r w:rsidR="00617168" w:rsidRPr="00CE1301">
          <w:rPr>
            <w:webHidden/>
          </w:rPr>
          <w:fldChar w:fldCharType="begin"/>
        </w:r>
        <w:r w:rsidR="003A2361" w:rsidRPr="00CE1301">
          <w:rPr>
            <w:webHidden/>
          </w:rPr>
          <w:instrText xml:space="preserve"> PAGEREF _Toc325715964 \h </w:instrText>
        </w:r>
        <w:r w:rsidR="00617168" w:rsidRPr="00CE1301">
          <w:rPr>
            <w:webHidden/>
          </w:rPr>
        </w:r>
        <w:r w:rsidR="00617168" w:rsidRPr="00CE1301">
          <w:rPr>
            <w:webHidden/>
          </w:rPr>
          <w:fldChar w:fldCharType="separate"/>
        </w:r>
        <w:r w:rsidR="00A61F56">
          <w:rPr>
            <w:webHidden/>
          </w:rPr>
          <w:t>10</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65" w:history="1">
        <w:r w:rsidR="003A2361" w:rsidRPr="00CE1301">
          <w:rPr>
            <w:rStyle w:val="Hyperlink"/>
          </w:rPr>
          <w:t>3.1.3</w:t>
        </w:r>
        <w:r w:rsidR="003A2361" w:rsidRPr="00CE1301">
          <w:rPr>
            <w:rFonts w:asciiTheme="minorHAnsi" w:eastAsiaTheme="minorEastAsia" w:hAnsiTheme="minorHAnsi" w:cstheme="minorBidi"/>
            <w:sz w:val="22"/>
            <w:szCs w:val="22"/>
            <w:lang w:bidi="ar-SA"/>
          </w:rPr>
          <w:tab/>
        </w:r>
        <w:r w:rsidR="003A2361" w:rsidRPr="00CE1301">
          <w:rPr>
            <w:rStyle w:val="Hyperlink"/>
          </w:rPr>
          <w:t>Functionalities are supported postpaid subscriber</w:t>
        </w:r>
        <w:r w:rsidR="003A2361" w:rsidRPr="00CE1301">
          <w:rPr>
            <w:webHidden/>
          </w:rPr>
          <w:tab/>
        </w:r>
        <w:r w:rsidR="00617168" w:rsidRPr="00CE1301">
          <w:rPr>
            <w:webHidden/>
          </w:rPr>
          <w:fldChar w:fldCharType="begin"/>
        </w:r>
        <w:r w:rsidR="003A2361" w:rsidRPr="00CE1301">
          <w:rPr>
            <w:webHidden/>
          </w:rPr>
          <w:instrText xml:space="preserve"> PAGEREF _Toc325715965 \h </w:instrText>
        </w:r>
        <w:r w:rsidR="00617168" w:rsidRPr="00CE1301">
          <w:rPr>
            <w:webHidden/>
          </w:rPr>
        </w:r>
        <w:r w:rsidR="00617168" w:rsidRPr="00CE1301">
          <w:rPr>
            <w:webHidden/>
          </w:rPr>
          <w:fldChar w:fldCharType="separate"/>
        </w:r>
        <w:r w:rsidR="00A61F56">
          <w:rPr>
            <w:webHidden/>
          </w:rPr>
          <w:t>11</w:t>
        </w:r>
        <w:r w:rsidR="00617168" w:rsidRPr="00CE1301">
          <w:rPr>
            <w:webHidden/>
          </w:rPr>
          <w:fldChar w:fldCharType="end"/>
        </w:r>
      </w:hyperlink>
    </w:p>
    <w:p w:rsidR="003A2361" w:rsidRPr="00CE1301" w:rsidRDefault="00A406A5">
      <w:pPr>
        <w:pStyle w:val="TOC2"/>
        <w:rPr>
          <w:rFonts w:asciiTheme="minorHAnsi" w:eastAsiaTheme="minorEastAsia" w:hAnsiTheme="minorHAnsi" w:cstheme="minorBidi"/>
          <w:sz w:val="22"/>
          <w:szCs w:val="22"/>
          <w:lang w:bidi="ar-SA"/>
        </w:rPr>
      </w:pPr>
      <w:hyperlink w:anchor="_Toc325715966" w:history="1">
        <w:r w:rsidR="003A2361" w:rsidRPr="00CE1301">
          <w:rPr>
            <w:rStyle w:val="Hyperlink"/>
          </w:rPr>
          <w:t>3.2</w:t>
        </w:r>
        <w:r w:rsidR="003A2361" w:rsidRPr="00CE1301">
          <w:rPr>
            <w:rFonts w:asciiTheme="minorHAnsi" w:eastAsiaTheme="minorEastAsia" w:hAnsiTheme="minorHAnsi" w:cstheme="minorBidi"/>
            <w:sz w:val="22"/>
            <w:szCs w:val="22"/>
            <w:lang w:bidi="ar-SA"/>
          </w:rPr>
          <w:tab/>
        </w:r>
        <w:r w:rsidR="003A2361" w:rsidRPr="00CE1301">
          <w:rPr>
            <w:rStyle w:val="Hyperlink"/>
          </w:rPr>
          <w:t>CAP SGU Sizing</w:t>
        </w:r>
        <w:r w:rsidR="003A2361" w:rsidRPr="00CE1301">
          <w:rPr>
            <w:webHidden/>
          </w:rPr>
          <w:tab/>
        </w:r>
        <w:r w:rsidR="00617168" w:rsidRPr="00CE1301">
          <w:rPr>
            <w:webHidden/>
          </w:rPr>
          <w:fldChar w:fldCharType="begin"/>
        </w:r>
        <w:r w:rsidR="003A2361" w:rsidRPr="00CE1301">
          <w:rPr>
            <w:webHidden/>
          </w:rPr>
          <w:instrText xml:space="preserve"> PAGEREF _Toc325715966 \h </w:instrText>
        </w:r>
        <w:r w:rsidR="00617168" w:rsidRPr="00CE1301">
          <w:rPr>
            <w:webHidden/>
          </w:rPr>
        </w:r>
        <w:r w:rsidR="00617168" w:rsidRPr="00CE1301">
          <w:rPr>
            <w:webHidden/>
          </w:rPr>
          <w:fldChar w:fldCharType="separate"/>
        </w:r>
        <w:r w:rsidR="00A61F56">
          <w:rPr>
            <w:webHidden/>
          </w:rPr>
          <w:t>11</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67" w:history="1">
        <w:r w:rsidR="003A2361" w:rsidRPr="00CE1301">
          <w:rPr>
            <w:rStyle w:val="Hyperlink"/>
          </w:rPr>
          <w:t>3.2.1</w:t>
        </w:r>
        <w:r w:rsidR="003A2361" w:rsidRPr="00CE1301">
          <w:rPr>
            <w:rFonts w:asciiTheme="minorHAnsi" w:eastAsiaTheme="minorEastAsia" w:hAnsiTheme="minorHAnsi" w:cstheme="minorBidi"/>
            <w:sz w:val="22"/>
            <w:szCs w:val="22"/>
            <w:lang w:bidi="ar-SA"/>
          </w:rPr>
          <w:tab/>
        </w:r>
        <w:r w:rsidR="003A2361" w:rsidRPr="00CE1301">
          <w:rPr>
            <w:rStyle w:val="Hyperlink"/>
          </w:rPr>
          <w:t>Requirement for 2.0M expansion</w:t>
        </w:r>
        <w:r w:rsidR="003A2361" w:rsidRPr="00CE1301">
          <w:rPr>
            <w:webHidden/>
          </w:rPr>
          <w:tab/>
        </w:r>
        <w:r w:rsidR="00617168" w:rsidRPr="00CE1301">
          <w:rPr>
            <w:webHidden/>
          </w:rPr>
          <w:fldChar w:fldCharType="begin"/>
        </w:r>
        <w:r w:rsidR="003A2361" w:rsidRPr="00CE1301">
          <w:rPr>
            <w:webHidden/>
          </w:rPr>
          <w:instrText xml:space="preserve"> PAGEREF _Toc325715967 \h </w:instrText>
        </w:r>
        <w:r w:rsidR="00617168" w:rsidRPr="00CE1301">
          <w:rPr>
            <w:webHidden/>
          </w:rPr>
        </w:r>
        <w:r w:rsidR="00617168" w:rsidRPr="00CE1301">
          <w:rPr>
            <w:webHidden/>
          </w:rPr>
          <w:fldChar w:fldCharType="separate"/>
        </w:r>
        <w:r w:rsidR="00A61F56">
          <w:rPr>
            <w:webHidden/>
          </w:rPr>
          <w:t>11</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68" w:history="1">
        <w:r w:rsidR="003A2361" w:rsidRPr="00CE1301">
          <w:rPr>
            <w:rStyle w:val="Hyperlink"/>
          </w:rPr>
          <w:t>3.2.2</w:t>
        </w:r>
        <w:r w:rsidR="003A2361" w:rsidRPr="00CE1301">
          <w:rPr>
            <w:rFonts w:asciiTheme="minorHAnsi" w:eastAsiaTheme="minorEastAsia" w:hAnsiTheme="minorHAnsi" w:cstheme="minorBidi"/>
            <w:sz w:val="22"/>
            <w:szCs w:val="22"/>
            <w:lang w:bidi="ar-SA"/>
          </w:rPr>
          <w:tab/>
        </w:r>
        <w:r w:rsidR="003A2361" w:rsidRPr="00CE1301">
          <w:rPr>
            <w:rStyle w:val="Hyperlink"/>
          </w:rPr>
          <w:t>Capacity of SGU’s provided for 2.0M expansion</w:t>
        </w:r>
        <w:r w:rsidR="003A2361" w:rsidRPr="00CE1301">
          <w:rPr>
            <w:webHidden/>
          </w:rPr>
          <w:tab/>
        </w:r>
        <w:r w:rsidR="00617168" w:rsidRPr="00CE1301">
          <w:rPr>
            <w:webHidden/>
          </w:rPr>
          <w:fldChar w:fldCharType="begin"/>
        </w:r>
        <w:r w:rsidR="003A2361" w:rsidRPr="00CE1301">
          <w:rPr>
            <w:webHidden/>
          </w:rPr>
          <w:instrText xml:space="preserve"> PAGEREF _Toc325715968 \h </w:instrText>
        </w:r>
        <w:r w:rsidR="00617168" w:rsidRPr="00CE1301">
          <w:rPr>
            <w:webHidden/>
          </w:rPr>
        </w:r>
        <w:r w:rsidR="00617168" w:rsidRPr="00CE1301">
          <w:rPr>
            <w:webHidden/>
          </w:rPr>
          <w:fldChar w:fldCharType="separate"/>
        </w:r>
        <w:r w:rsidR="00A61F56">
          <w:rPr>
            <w:webHidden/>
          </w:rPr>
          <w:t>11</w:t>
        </w:r>
        <w:r w:rsidR="00617168" w:rsidRPr="00CE1301">
          <w:rPr>
            <w:webHidden/>
          </w:rPr>
          <w:fldChar w:fldCharType="end"/>
        </w:r>
      </w:hyperlink>
    </w:p>
    <w:p w:rsidR="003A2361" w:rsidRPr="00CE1301" w:rsidRDefault="00A406A5">
      <w:pPr>
        <w:pStyle w:val="TOC2"/>
        <w:rPr>
          <w:rFonts w:asciiTheme="minorHAnsi" w:eastAsiaTheme="minorEastAsia" w:hAnsiTheme="minorHAnsi" w:cstheme="minorBidi"/>
          <w:sz w:val="22"/>
          <w:szCs w:val="22"/>
          <w:lang w:bidi="ar-SA"/>
        </w:rPr>
      </w:pPr>
      <w:hyperlink w:anchor="_Toc325715969" w:history="1">
        <w:r w:rsidR="003A2361" w:rsidRPr="00CE1301">
          <w:rPr>
            <w:rStyle w:val="Hyperlink"/>
          </w:rPr>
          <w:t>3.3</w:t>
        </w:r>
        <w:r w:rsidR="003A2361" w:rsidRPr="00CE1301">
          <w:rPr>
            <w:rFonts w:asciiTheme="minorHAnsi" w:eastAsiaTheme="minorEastAsia" w:hAnsiTheme="minorHAnsi" w:cstheme="minorBidi"/>
            <w:sz w:val="22"/>
            <w:szCs w:val="22"/>
            <w:lang w:bidi="ar-SA"/>
          </w:rPr>
          <w:tab/>
        </w:r>
        <w:r w:rsidR="003A2361" w:rsidRPr="00CE1301">
          <w:rPr>
            <w:rStyle w:val="Hyperlink"/>
          </w:rPr>
          <w:t>Voice SLU Sizing</w:t>
        </w:r>
        <w:r w:rsidR="003A2361" w:rsidRPr="00CE1301">
          <w:rPr>
            <w:webHidden/>
          </w:rPr>
          <w:tab/>
        </w:r>
        <w:r w:rsidR="00617168" w:rsidRPr="00CE1301">
          <w:rPr>
            <w:webHidden/>
          </w:rPr>
          <w:fldChar w:fldCharType="begin"/>
        </w:r>
        <w:r w:rsidR="003A2361" w:rsidRPr="00CE1301">
          <w:rPr>
            <w:webHidden/>
          </w:rPr>
          <w:instrText xml:space="preserve"> PAGEREF _Toc325715969 \h </w:instrText>
        </w:r>
        <w:r w:rsidR="00617168" w:rsidRPr="00CE1301">
          <w:rPr>
            <w:webHidden/>
          </w:rPr>
        </w:r>
        <w:r w:rsidR="00617168" w:rsidRPr="00CE1301">
          <w:rPr>
            <w:webHidden/>
          </w:rPr>
          <w:fldChar w:fldCharType="separate"/>
        </w:r>
        <w:r w:rsidR="00A61F56">
          <w:rPr>
            <w:webHidden/>
          </w:rPr>
          <w:t>12</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70" w:history="1">
        <w:r w:rsidR="003A2361" w:rsidRPr="00CE1301">
          <w:rPr>
            <w:rStyle w:val="Hyperlink"/>
          </w:rPr>
          <w:t>3.3.1</w:t>
        </w:r>
        <w:r w:rsidR="003A2361" w:rsidRPr="00CE1301">
          <w:rPr>
            <w:rFonts w:asciiTheme="minorHAnsi" w:eastAsiaTheme="minorEastAsia" w:hAnsiTheme="minorHAnsi" w:cstheme="minorBidi"/>
            <w:sz w:val="22"/>
            <w:szCs w:val="22"/>
            <w:lang w:bidi="ar-SA"/>
          </w:rPr>
          <w:tab/>
        </w:r>
        <w:r w:rsidR="003A2361" w:rsidRPr="00CE1301">
          <w:rPr>
            <w:rStyle w:val="Hyperlink"/>
          </w:rPr>
          <w:t>Requirement 2.0M expansion</w:t>
        </w:r>
        <w:r w:rsidR="003A2361" w:rsidRPr="00CE1301">
          <w:rPr>
            <w:webHidden/>
          </w:rPr>
          <w:tab/>
        </w:r>
        <w:r w:rsidR="00617168" w:rsidRPr="00CE1301">
          <w:rPr>
            <w:webHidden/>
          </w:rPr>
          <w:fldChar w:fldCharType="begin"/>
        </w:r>
        <w:r w:rsidR="003A2361" w:rsidRPr="00CE1301">
          <w:rPr>
            <w:webHidden/>
          </w:rPr>
          <w:instrText xml:space="preserve"> PAGEREF _Toc325715970 \h </w:instrText>
        </w:r>
        <w:r w:rsidR="00617168" w:rsidRPr="00CE1301">
          <w:rPr>
            <w:webHidden/>
          </w:rPr>
        </w:r>
        <w:r w:rsidR="00617168" w:rsidRPr="00CE1301">
          <w:rPr>
            <w:webHidden/>
          </w:rPr>
          <w:fldChar w:fldCharType="separate"/>
        </w:r>
        <w:r w:rsidR="00A61F56">
          <w:rPr>
            <w:webHidden/>
          </w:rPr>
          <w:t>12</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71" w:history="1">
        <w:r w:rsidR="003A2361" w:rsidRPr="00CE1301">
          <w:rPr>
            <w:rStyle w:val="Hyperlink"/>
          </w:rPr>
          <w:t>3.3.2</w:t>
        </w:r>
        <w:r w:rsidR="003A2361" w:rsidRPr="00CE1301">
          <w:rPr>
            <w:rFonts w:asciiTheme="minorHAnsi" w:eastAsiaTheme="minorEastAsia" w:hAnsiTheme="minorHAnsi" w:cstheme="minorBidi"/>
            <w:sz w:val="22"/>
            <w:szCs w:val="22"/>
            <w:lang w:bidi="ar-SA"/>
          </w:rPr>
          <w:tab/>
        </w:r>
        <w:r w:rsidR="003A2361" w:rsidRPr="00CE1301">
          <w:rPr>
            <w:rStyle w:val="Hyperlink"/>
          </w:rPr>
          <w:t>Capacity of SLU’s Voice provided for 2.0M expansion</w:t>
        </w:r>
        <w:r w:rsidR="003A2361" w:rsidRPr="00CE1301">
          <w:rPr>
            <w:webHidden/>
          </w:rPr>
          <w:tab/>
        </w:r>
        <w:r w:rsidR="00617168" w:rsidRPr="00CE1301">
          <w:rPr>
            <w:webHidden/>
          </w:rPr>
          <w:fldChar w:fldCharType="begin"/>
        </w:r>
        <w:r w:rsidR="003A2361" w:rsidRPr="00CE1301">
          <w:rPr>
            <w:webHidden/>
          </w:rPr>
          <w:instrText xml:space="preserve"> PAGEREF _Toc325715971 \h </w:instrText>
        </w:r>
        <w:r w:rsidR="00617168" w:rsidRPr="00CE1301">
          <w:rPr>
            <w:webHidden/>
          </w:rPr>
        </w:r>
        <w:r w:rsidR="00617168" w:rsidRPr="00CE1301">
          <w:rPr>
            <w:webHidden/>
          </w:rPr>
          <w:fldChar w:fldCharType="separate"/>
        </w:r>
        <w:r w:rsidR="00A61F56">
          <w:rPr>
            <w:webHidden/>
          </w:rPr>
          <w:t>12</w:t>
        </w:r>
        <w:r w:rsidR="00617168" w:rsidRPr="00CE1301">
          <w:rPr>
            <w:webHidden/>
          </w:rPr>
          <w:fldChar w:fldCharType="end"/>
        </w:r>
      </w:hyperlink>
    </w:p>
    <w:p w:rsidR="003A2361" w:rsidRPr="00CE1301" w:rsidRDefault="00A406A5">
      <w:pPr>
        <w:pStyle w:val="TOC2"/>
        <w:rPr>
          <w:rFonts w:asciiTheme="minorHAnsi" w:eastAsiaTheme="minorEastAsia" w:hAnsiTheme="minorHAnsi" w:cstheme="minorBidi"/>
          <w:sz w:val="22"/>
          <w:szCs w:val="22"/>
          <w:lang w:bidi="ar-SA"/>
        </w:rPr>
      </w:pPr>
      <w:hyperlink w:anchor="_Toc325715972" w:history="1">
        <w:r w:rsidR="003A2361" w:rsidRPr="00CE1301">
          <w:rPr>
            <w:rStyle w:val="Hyperlink"/>
          </w:rPr>
          <w:t>3.4</w:t>
        </w:r>
        <w:r w:rsidR="003A2361" w:rsidRPr="00CE1301">
          <w:rPr>
            <w:rFonts w:asciiTheme="minorHAnsi" w:eastAsiaTheme="minorEastAsia" w:hAnsiTheme="minorHAnsi" w:cstheme="minorBidi"/>
            <w:sz w:val="22"/>
            <w:szCs w:val="22"/>
            <w:lang w:bidi="ar-SA"/>
          </w:rPr>
          <w:tab/>
        </w:r>
        <w:r w:rsidR="003A2361" w:rsidRPr="00CE1301">
          <w:rPr>
            <w:rStyle w:val="Hyperlink"/>
          </w:rPr>
          <w:t>SMS CAP3-SLU Sizing</w:t>
        </w:r>
        <w:r w:rsidR="003A2361" w:rsidRPr="00CE1301">
          <w:rPr>
            <w:webHidden/>
          </w:rPr>
          <w:tab/>
        </w:r>
        <w:r w:rsidR="00617168" w:rsidRPr="00CE1301">
          <w:rPr>
            <w:webHidden/>
          </w:rPr>
          <w:fldChar w:fldCharType="begin"/>
        </w:r>
        <w:r w:rsidR="003A2361" w:rsidRPr="00CE1301">
          <w:rPr>
            <w:webHidden/>
          </w:rPr>
          <w:instrText xml:space="preserve"> PAGEREF _Toc325715972 \h </w:instrText>
        </w:r>
        <w:r w:rsidR="00617168" w:rsidRPr="00CE1301">
          <w:rPr>
            <w:webHidden/>
          </w:rPr>
        </w:r>
        <w:r w:rsidR="00617168" w:rsidRPr="00CE1301">
          <w:rPr>
            <w:webHidden/>
          </w:rPr>
          <w:fldChar w:fldCharType="separate"/>
        </w:r>
        <w:r w:rsidR="00A61F56">
          <w:rPr>
            <w:webHidden/>
          </w:rPr>
          <w:t>12</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73" w:history="1">
        <w:r w:rsidR="003A2361" w:rsidRPr="00CE1301">
          <w:rPr>
            <w:rStyle w:val="Hyperlink"/>
          </w:rPr>
          <w:t>3.4.1</w:t>
        </w:r>
        <w:r w:rsidR="003A2361" w:rsidRPr="00CE1301">
          <w:rPr>
            <w:rFonts w:asciiTheme="minorHAnsi" w:eastAsiaTheme="minorEastAsia" w:hAnsiTheme="minorHAnsi" w:cstheme="minorBidi"/>
            <w:sz w:val="22"/>
            <w:szCs w:val="22"/>
            <w:lang w:bidi="ar-SA"/>
          </w:rPr>
          <w:tab/>
        </w:r>
        <w:r w:rsidR="003A2361" w:rsidRPr="00CE1301">
          <w:rPr>
            <w:rStyle w:val="Hyperlink"/>
          </w:rPr>
          <w:t>Requirement and provided for 2.0M expansion</w:t>
        </w:r>
        <w:r w:rsidR="003A2361" w:rsidRPr="00CE1301">
          <w:rPr>
            <w:webHidden/>
          </w:rPr>
          <w:tab/>
        </w:r>
        <w:r w:rsidR="00617168" w:rsidRPr="00CE1301">
          <w:rPr>
            <w:webHidden/>
          </w:rPr>
          <w:fldChar w:fldCharType="begin"/>
        </w:r>
        <w:r w:rsidR="003A2361" w:rsidRPr="00CE1301">
          <w:rPr>
            <w:webHidden/>
          </w:rPr>
          <w:instrText xml:space="preserve"> PAGEREF _Toc325715973 \h </w:instrText>
        </w:r>
        <w:r w:rsidR="00617168" w:rsidRPr="00CE1301">
          <w:rPr>
            <w:webHidden/>
          </w:rPr>
        </w:r>
        <w:r w:rsidR="00617168" w:rsidRPr="00CE1301">
          <w:rPr>
            <w:webHidden/>
          </w:rPr>
          <w:fldChar w:fldCharType="separate"/>
        </w:r>
        <w:r w:rsidR="00A61F56">
          <w:rPr>
            <w:webHidden/>
          </w:rPr>
          <w:t>12</w:t>
        </w:r>
        <w:r w:rsidR="00617168" w:rsidRPr="00CE1301">
          <w:rPr>
            <w:webHidden/>
          </w:rPr>
          <w:fldChar w:fldCharType="end"/>
        </w:r>
      </w:hyperlink>
    </w:p>
    <w:p w:rsidR="003A2361" w:rsidRPr="00CE1301" w:rsidRDefault="00A406A5">
      <w:pPr>
        <w:pStyle w:val="TOC2"/>
        <w:rPr>
          <w:rFonts w:asciiTheme="minorHAnsi" w:eastAsiaTheme="minorEastAsia" w:hAnsiTheme="minorHAnsi" w:cstheme="minorBidi"/>
          <w:sz w:val="22"/>
          <w:szCs w:val="22"/>
          <w:lang w:bidi="ar-SA"/>
        </w:rPr>
      </w:pPr>
      <w:hyperlink w:anchor="_Toc325715974" w:history="1">
        <w:r w:rsidR="003A2361" w:rsidRPr="00CE1301">
          <w:rPr>
            <w:rStyle w:val="Hyperlink"/>
          </w:rPr>
          <w:t>3.5</w:t>
        </w:r>
        <w:r w:rsidR="003A2361" w:rsidRPr="00CE1301">
          <w:rPr>
            <w:rFonts w:asciiTheme="minorHAnsi" w:eastAsiaTheme="minorEastAsia" w:hAnsiTheme="minorHAnsi" w:cstheme="minorBidi"/>
            <w:sz w:val="22"/>
            <w:szCs w:val="22"/>
            <w:lang w:bidi="ar-SA"/>
          </w:rPr>
          <w:tab/>
        </w:r>
        <w:r w:rsidR="003A2361" w:rsidRPr="00CE1301">
          <w:rPr>
            <w:rStyle w:val="Hyperlink"/>
          </w:rPr>
          <w:t>SAPI/CCWS SLU Sizing</w:t>
        </w:r>
        <w:r w:rsidR="003A2361" w:rsidRPr="00CE1301">
          <w:rPr>
            <w:webHidden/>
          </w:rPr>
          <w:tab/>
        </w:r>
        <w:r w:rsidR="00617168" w:rsidRPr="00CE1301">
          <w:rPr>
            <w:webHidden/>
          </w:rPr>
          <w:fldChar w:fldCharType="begin"/>
        </w:r>
        <w:r w:rsidR="003A2361" w:rsidRPr="00CE1301">
          <w:rPr>
            <w:webHidden/>
          </w:rPr>
          <w:instrText xml:space="preserve"> PAGEREF _Toc325715974 \h </w:instrText>
        </w:r>
        <w:r w:rsidR="00617168" w:rsidRPr="00CE1301">
          <w:rPr>
            <w:webHidden/>
          </w:rPr>
        </w:r>
        <w:r w:rsidR="00617168" w:rsidRPr="00CE1301">
          <w:rPr>
            <w:webHidden/>
          </w:rPr>
          <w:fldChar w:fldCharType="separate"/>
        </w:r>
        <w:r w:rsidR="00A61F56">
          <w:rPr>
            <w:webHidden/>
          </w:rPr>
          <w:t>12</w:t>
        </w:r>
        <w:r w:rsidR="00617168" w:rsidRPr="00CE1301">
          <w:rPr>
            <w:webHidden/>
          </w:rPr>
          <w:fldChar w:fldCharType="end"/>
        </w:r>
      </w:hyperlink>
    </w:p>
    <w:p w:rsidR="003A2361" w:rsidRPr="00CE1301" w:rsidRDefault="00A406A5">
      <w:pPr>
        <w:pStyle w:val="TOC2"/>
        <w:rPr>
          <w:rFonts w:asciiTheme="minorHAnsi" w:eastAsiaTheme="minorEastAsia" w:hAnsiTheme="minorHAnsi" w:cstheme="minorBidi"/>
          <w:sz w:val="22"/>
          <w:szCs w:val="22"/>
          <w:lang w:bidi="ar-SA"/>
        </w:rPr>
      </w:pPr>
      <w:hyperlink w:anchor="_Toc325715975" w:history="1">
        <w:r w:rsidR="003A2361" w:rsidRPr="00CE1301">
          <w:rPr>
            <w:rStyle w:val="Hyperlink"/>
          </w:rPr>
          <w:t>3.6</w:t>
        </w:r>
        <w:r w:rsidR="003A2361" w:rsidRPr="00CE1301">
          <w:rPr>
            <w:rFonts w:asciiTheme="minorHAnsi" w:eastAsiaTheme="minorEastAsia" w:hAnsiTheme="minorHAnsi" w:cstheme="minorBidi"/>
            <w:sz w:val="22"/>
            <w:szCs w:val="22"/>
            <w:lang w:bidi="ar-SA"/>
          </w:rPr>
          <w:tab/>
        </w:r>
        <w:r w:rsidR="003A2361" w:rsidRPr="00CE1301">
          <w:rPr>
            <w:rStyle w:val="Hyperlink"/>
          </w:rPr>
          <w:t>Notification SLU Sizing</w:t>
        </w:r>
        <w:r w:rsidR="003A2361" w:rsidRPr="00CE1301">
          <w:rPr>
            <w:webHidden/>
          </w:rPr>
          <w:tab/>
        </w:r>
        <w:r w:rsidR="00617168" w:rsidRPr="00CE1301">
          <w:rPr>
            <w:webHidden/>
          </w:rPr>
          <w:fldChar w:fldCharType="begin"/>
        </w:r>
        <w:r w:rsidR="003A2361" w:rsidRPr="00CE1301">
          <w:rPr>
            <w:webHidden/>
          </w:rPr>
          <w:instrText xml:space="preserve"> PAGEREF _Toc325715975 \h </w:instrText>
        </w:r>
        <w:r w:rsidR="00617168" w:rsidRPr="00CE1301">
          <w:rPr>
            <w:webHidden/>
          </w:rPr>
        </w:r>
        <w:r w:rsidR="00617168" w:rsidRPr="00CE1301">
          <w:rPr>
            <w:webHidden/>
          </w:rPr>
          <w:fldChar w:fldCharType="separate"/>
        </w:r>
        <w:r w:rsidR="00A61F56">
          <w:rPr>
            <w:webHidden/>
          </w:rPr>
          <w:t>12</w:t>
        </w:r>
        <w:r w:rsidR="00617168" w:rsidRPr="00CE1301">
          <w:rPr>
            <w:webHidden/>
          </w:rPr>
          <w:fldChar w:fldCharType="end"/>
        </w:r>
      </w:hyperlink>
    </w:p>
    <w:p w:rsidR="003A2361" w:rsidRPr="00CE1301" w:rsidRDefault="00A406A5">
      <w:pPr>
        <w:pStyle w:val="TOC2"/>
        <w:rPr>
          <w:rFonts w:asciiTheme="minorHAnsi" w:eastAsiaTheme="minorEastAsia" w:hAnsiTheme="minorHAnsi" w:cstheme="minorBidi"/>
          <w:sz w:val="22"/>
          <w:szCs w:val="22"/>
          <w:lang w:bidi="ar-SA"/>
        </w:rPr>
      </w:pPr>
      <w:hyperlink w:anchor="_Toc325715976" w:history="1">
        <w:r w:rsidR="003A2361" w:rsidRPr="00CE1301">
          <w:rPr>
            <w:rStyle w:val="Hyperlink"/>
          </w:rPr>
          <w:t>3.7</w:t>
        </w:r>
        <w:r w:rsidR="003A2361" w:rsidRPr="00CE1301">
          <w:rPr>
            <w:rFonts w:asciiTheme="minorHAnsi" w:eastAsiaTheme="minorEastAsia" w:hAnsiTheme="minorHAnsi" w:cstheme="minorBidi"/>
            <w:sz w:val="22"/>
            <w:szCs w:val="22"/>
            <w:lang w:bidi="ar-SA"/>
          </w:rPr>
          <w:tab/>
        </w:r>
        <w:r w:rsidR="003A2361" w:rsidRPr="00CE1301">
          <w:rPr>
            <w:rStyle w:val="Hyperlink"/>
          </w:rPr>
          <w:t>Mediation for Vinaphone special interfaces</w:t>
        </w:r>
        <w:r w:rsidR="003A2361" w:rsidRPr="00CE1301">
          <w:rPr>
            <w:webHidden/>
          </w:rPr>
          <w:tab/>
        </w:r>
        <w:r w:rsidR="00617168" w:rsidRPr="00CE1301">
          <w:rPr>
            <w:webHidden/>
          </w:rPr>
          <w:fldChar w:fldCharType="begin"/>
        </w:r>
        <w:r w:rsidR="003A2361" w:rsidRPr="00CE1301">
          <w:rPr>
            <w:webHidden/>
          </w:rPr>
          <w:instrText xml:space="preserve"> PAGEREF _Toc325715976 \h </w:instrText>
        </w:r>
        <w:r w:rsidR="00617168" w:rsidRPr="00CE1301">
          <w:rPr>
            <w:webHidden/>
          </w:rPr>
        </w:r>
        <w:r w:rsidR="00617168" w:rsidRPr="00CE1301">
          <w:rPr>
            <w:webHidden/>
          </w:rPr>
          <w:fldChar w:fldCharType="separate"/>
        </w:r>
        <w:r w:rsidR="00A61F56">
          <w:rPr>
            <w:webHidden/>
          </w:rPr>
          <w:t>13</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77" w:history="1">
        <w:r w:rsidR="003A2361" w:rsidRPr="00CE1301">
          <w:rPr>
            <w:rStyle w:val="Hyperlink"/>
            <w:rFonts w:cs="Times New Roman"/>
          </w:rPr>
          <w:t>Mediation for offline Charging, HLR Synchronization and Promotion Adjustments, Re-rating option</w:t>
        </w:r>
        <w:r w:rsidR="003A2361" w:rsidRPr="00CE1301">
          <w:rPr>
            <w:webHidden/>
          </w:rPr>
          <w:tab/>
        </w:r>
        <w:r w:rsidR="00617168" w:rsidRPr="00CE1301">
          <w:rPr>
            <w:webHidden/>
          </w:rPr>
          <w:fldChar w:fldCharType="begin"/>
        </w:r>
        <w:r w:rsidR="003A2361" w:rsidRPr="00CE1301">
          <w:rPr>
            <w:webHidden/>
          </w:rPr>
          <w:instrText xml:space="preserve"> PAGEREF _Toc325715977 \h </w:instrText>
        </w:r>
        <w:r w:rsidR="00617168" w:rsidRPr="00CE1301">
          <w:rPr>
            <w:webHidden/>
          </w:rPr>
        </w:r>
        <w:r w:rsidR="00617168" w:rsidRPr="00CE1301">
          <w:rPr>
            <w:webHidden/>
          </w:rPr>
          <w:fldChar w:fldCharType="separate"/>
        </w:r>
        <w:r w:rsidR="00A61F56">
          <w:rPr>
            <w:webHidden/>
          </w:rPr>
          <w:t>13</w:t>
        </w:r>
        <w:r w:rsidR="00617168" w:rsidRPr="00CE1301">
          <w:rPr>
            <w:webHidden/>
          </w:rPr>
          <w:fldChar w:fldCharType="end"/>
        </w:r>
      </w:hyperlink>
    </w:p>
    <w:p w:rsidR="003A2361" w:rsidRPr="00CE1301" w:rsidRDefault="00A406A5">
      <w:pPr>
        <w:pStyle w:val="TOC2"/>
        <w:rPr>
          <w:rFonts w:asciiTheme="minorHAnsi" w:eastAsiaTheme="minorEastAsia" w:hAnsiTheme="minorHAnsi" w:cstheme="minorBidi"/>
          <w:sz w:val="22"/>
          <w:szCs w:val="22"/>
          <w:lang w:bidi="ar-SA"/>
        </w:rPr>
      </w:pPr>
      <w:hyperlink w:anchor="_Toc325715978" w:history="1">
        <w:r w:rsidR="003A2361" w:rsidRPr="00CE1301">
          <w:rPr>
            <w:rStyle w:val="Hyperlink"/>
          </w:rPr>
          <w:t>3.8</w:t>
        </w:r>
        <w:r w:rsidR="003A2361" w:rsidRPr="00CE1301">
          <w:rPr>
            <w:rFonts w:asciiTheme="minorHAnsi" w:eastAsiaTheme="minorEastAsia" w:hAnsiTheme="minorHAnsi" w:cstheme="minorBidi"/>
            <w:sz w:val="22"/>
            <w:szCs w:val="22"/>
            <w:lang w:bidi="ar-SA"/>
          </w:rPr>
          <w:tab/>
        </w:r>
        <w:r w:rsidR="003A2361" w:rsidRPr="00CE1301">
          <w:rPr>
            <w:rStyle w:val="Hyperlink"/>
          </w:rPr>
          <w:t>Other Equipments</w:t>
        </w:r>
        <w:r w:rsidR="003A2361" w:rsidRPr="00CE1301">
          <w:rPr>
            <w:webHidden/>
          </w:rPr>
          <w:tab/>
        </w:r>
        <w:r w:rsidR="00617168" w:rsidRPr="00CE1301">
          <w:rPr>
            <w:webHidden/>
          </w:rPr>
          <w:fldChar w:fldCharType="begin"/>
        </w:r>
        <w:r w:rsidR="003A2361" w:rsidRPr="00CE1301">
          <w:rPr>
            <w:webHidden/>
          </w:rPr>
          <w:instrText xml:space="preserve"> PAGEREF _Toc325715978 \h </w:instrText>
        </w:r>
        <w:r w:rsidR="00617168" w:rsidRPr="00CE1301">
          <w:rPr>
            <w:webHidden/>
          </w:rPr>
        </w:r>
        <w:r w:rsidR="00617168" w:rsidRPr="00CE1301">
          <w:rPr>
            <w:webHidden/>
          </w:rPr>
          <w:fldChar w:fldCharType="separate"/>
        </w:r>
        <w:r w:rsidR="00A61F56">
          <w:rPr>
            <w:webHidden/>
          </w:rPr>
          <w:t>13</w:t>
        </w:r>
        <w:r w:rsidR="00617168" w:rsidRPr="00CE1301">
          <w:rPr>
            <w:webHidden/>
          </w:rPr>
          <w:fldChar w:fldCharType="end"/>
        </w:r>
      </w:hyperlink>
    </w:p>
    <w:p w:rsidR="003A2361" w:rsidRPr="00CE1301" w:rsidRDefault="00A406A5">
      <w:pPr>
        <w:pStyle w:val="TOC2"/>
        <w:rPr>
          <w:rFonts w:asciiTheme="minorHAnsi" w:eastAsiaTheme="minorEastAsia" w:hAnsiTheme="minorHAnsi" w:cstheme="minorBidi"/>
          <w:sz w:val="22"/>
          <w:szCs w:val="22"/>
          <w:lang w:bidi="ar-SA"/>
        </w:rPr>
      </w:pPr>
      <w:hyperlink w:anchor="_Toc325715979" w:history="1">
        <w:r w:rsidR="003A2361" w:rsidRPr="00CE1301">
          <w:rPr>
            <w:rStyle w:val="Hyperlink"/>
          </w:rPr>
          <w:t>3.9</w:t>
        </w:r>
        <w:r w:rsidR="003A2361" w:rsidRPr="00CE1301">
          <w:rPr>
            <w:rFonts w:asciiTheme="minorHAnsi" w:eastAsiaTheme="minorEastAsia" w:hAnsiTheme="minorHAnsi" w:cstheme="minorBidi"/>
            <w:sz w:val="22"/>
            <w:szCs w:val="22"/>
            <w:lang w:bidi="ar-SA"/>
          </w:rPr>
          <w:tab/>
        </w:r>
        <w:r w:rsidR="003A2361" w:rsidRPr="00CE1301">
          <w:rPr>
            <w:rStyle w:val="Hyperlink"/>
          </w:rPr>
          <w:t>Diameter</w:t>
        </w:r>
        <w:r w:rsidR="003A2361" w:rsidRPr="00CE1301">
          <w:rPr>
            <w:webHidden/>
          </w:rPr>
          <w:tab/>
        </w:r>
        <w:r w:rsidR="00617168" w:rsidRPr="00CE1301">
          <w:rPr>
            <w:webHidden/>
          </w:rPr>
          <w:fldChar w:fldCharType="begin"/>
        </w:r>
        <w:r w:rsidR="003A2361" w:rsidRPr="00CE1301">
          <w:rPr>
            <w:webHidden/>
          </w:rPr>
          <w:instrText xml:space="preserve"> PAGEREF _Toc325715979 \h </w:instrText>
        </w:r>
        <w:r w:rsidR="00617168" w:rsidRPr="00CE1301">
          <w:rPr>
            <w:webHidden/>
          </w:rPr>
        </w:r>
        <w:r w:rsidR="00617168" w:rsidRPr="00CE1301">
          <w:rPr>
            <w:webHidden/>
          </w:rPr>
          <w:fldChar w:fldCharType="separate"/>
        </w:r>
        <w:r w:rsidR="00A61F56">
          <w:rPr>
            <w:webHidden/>
          </w:rPr>
          <w:t>14</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80" w:history="1">
        <w:r w:rsidR="003A2361" w:rsidRPr="00CE1301">
          <w:rPr>
            <w:rStyle w:val="Hyperlink"/>
          </w:rPr>
          <w:t>3.9.1</w:t>
        </w:r>
        <w:r w:rsidR="003A2361" w:rsidRPr="00CE1301">
          <w:rPr>
            <w:rFonts w:asciiTheme="minorHAnsi" w:eastAsiaTheme="minorEastAsia" w:hAnsiTheme="minorHAnsi" w:cstheme="minorBidi"/>
            <w:sz w:val="22"/>
            <w:szCs w:val="22"/>
            <w:lang w:bidi="ar-SA"/>
          </w:rPr>
          <w:tab/>
        </w:r>
        <w:r w:rsidR="003A2361" w:rsidRPr="00CE1301">
          <w:rPr>
            <w:rStyle w:val="Hyperlink"/>
          </w:rPr>
          <w:t>Diameter DGU sizing for 2.0M expansion</w:t>
        </w:r>
        <w:r w:rsidR="003A2361" w:rsidRPr="00CE1301">
          <w:rPr>
            <w:webHidden/>
          </w:rPr>
          <w:tab/>
        </w:r>
        <w:r w:rsidR="00617168" w:rsidRPr="00CE1301">
          <w:rPr>
            <w:webHidden/>
          </w:rPr>
          <w:fldChar w:fldCharType="begin"/>
        </w:r>
        <w:r w:rsidR="003A2361" w:rsidRPr="00CE1301">
          <w:rPr>
            <w:webHidden/>
          </w:rPr>
          <w:instrText xml:space="preserve"> PAGEREF _Toc325715980 \h </w:instrText>
        </w:r>
        <w:r w:rsidR="00617168" w:rsidRPr="00CE1301">
          <w:rPr>
            <w:webHidden/>
          </w:rPr>
        </w:r>
        <w:r w:rsidR="00617168" w:rsidRPr="00CE1301">
          <w:rPr>
            <w:webHidden/>
          </w:rPr>
          <w:fldChar w:fldCharType="separate"/>
        </w:r>
        <w:r w:rsidR="00A61F56">
          <w:rPr>
            <w:webHidden/>
          </w:rPr>
          <w:t>14</w:t>
        </w:r>
        <w:r w:rsidR="00617168" w:rsidRPr="00CE1301">
          <w:rPr>
            <w:webHidden/>
          </w:rPr>
          <w:fldChar w:fldCharType="end"/>
        </w:r>
      </w:hyperlink>
    </w:p>
    <w:p w:rsidR="003A2361" w:rsidRPr="00CE1301" w:rsidRDefault="00A406A5">
      <w:pPr>
        <w:pStyle w:val="TOC3"/>
        <w:rPr>
          <w:rFonts w:asciiTheme="minorHAnsi" w:eastAsiaTheme="minorEastAsia" w:hAnsiTheme="minorHAnsi" w:cstheme="minorBidi"/>
          <w:sz w:val="22"/>
          <w:szCs w:val="22"/>
          <w:lang w:bidi="ar-SA"/>
        </w:rPr>
      </w:pPr>
      <w:hyperlink w:anchor="_Toc325715981" w:history="1">
        <w:r w:rsidR="003A2361" w:rsidRPr="00CE1301">
          <w:rPr>
            <w:rStyle w:val="Hyperlink"/>
          </w:rPr>
          <w:t>3.9.2</w:t>
        </w:r>
        <w:r w:rsidR="003A2361" w:rsidRPr="00CE1301">
          <w:rPr>
            <w:rFonts w:asciiTheme="minorHAnsi" w:eastAsiaTheme="minorEastAsia" w:hAnsiTheme="minorHAnsi" w:cstheme="minorBidi"/>
            <w:sz w:val="22"/>
            <w:szCs w:val="22"/>
            <w:lang w:bidi="ar-SA"/>
          </w:rPr>
          <w:tab/>
        </w:r>
        <w:r w:rsidR="003A2361" w:rsidRPr="00CE1301">
          <w:rPr>
            <w:rStyle w:val="Hyperlink"/>
          </w:rPr>
          <w:t>Diameter DLU sizing 2.0M expansion</w:t>
        </w:r>
        <w:r w:rsidR="003A2361" w:rsidRPr="00CE1301">
          <w:rPr>
            <w:webHidden/>
          </w:rPr>
          <w:tab/>
        </w:r>
        <w:r w:rsidR="00617168" w:rsidRPr="00CE1301">
          <w:rPr>
            <w:webHidden/>
          </w:rPr>
          <w:fldChar w:fldCharType="begin"/>
        </w:r>
        <w:r w:rsidR="003A2361" w:rsidRPr="00CE1301">
          <w:rPr>
            <w:webHidden/>
          </w:rPr>
          <w:instrText xml:space="preserve"> PAGEREF _Toc325715981 \h </w:instrText>
        </w:r>
        <w:r w:rsidR="00617168" w:rsidRPr="00CE1301">
          <w:rPr>
            <w:webHidden/>
          </w:rPr>
        </w:r>
        <w:r w:rsidR="00617168" w:rsidRPr="00CE1301">
          <w:rPr>
            <w:webHidden/>
          </w:rPr>
          <w:fldChar w:fldCharType="separate"/>
        </w:r>
        <w:r w:rsidR="00A61F56">
          <w:rPr>
            <w:webHidden/>
          </w:rPr>
          <w:t>14</w:t>
        </w:r>
        <w:r w:rsidR="00617168" w:rsidRPr="00CE1301">
          <w:rPr>
            <w:webHidden/>
          </w:rPr>
          <w:fldChar w:fldCharType="end"/>
        </w:r>
      </w:hyperlink>
    </w:p>
    <w:p w:rsidR="003A2361" w:rsidRPr="00CE1301" w:rsidRDefault="00A406A5">
      <w:pPr>
        <w:pStyle w:val="TOC2"/>
        <w:rPr>
          <w:rFonts w:asciiTheme="minorHAnsi" w:eastAsiaTheme="minorEastAsia" w:hAnsiTheme="minorHAnsi" w:cstheme="minorBidi"/>
          <w:sz w:val="22"/>
          <w:szCs w:val="22"/>
          <w:lang w:bidi="ar-SA"/>
        </w:rPr>
      </w:pPr>
      <w:hyperlink w:anchor="_Toc325715982" w:history="1">
        <w:r w:rsidR="003A2361" w:rsidRPr="00CE1301">
          <w:rPr>
            <w:rStyle w:val="Hyperlink"/>
          </w:rPr>
          <w:t>3.10</w:t>
        </w:r>
        <w:r w:rsidR="003A2361" w:rsidRPr="00CE1301">
          <w:rPr>
            <w:rFonts w:asciiTheme="minorHAnsi" w:eastAsiaTheme="minorEastAsia" w:hAnsiTheme="minorHAnsi" w:cstheme="minorBidi"/>
            <w:sz w:val="22"/>
            <w:szCs w:val="22"/>
            <w:lang w:bidi="ar-SA"/>
          </w:rPr>
          <w:tab/>
        </w:r>
        <w:r w:rsidR="003A2361" w:rsidRPr="00CE1301">
          <w:rPr>
            <w:rStyle w:val="Hyperlink"/>
          </w:rPr>
          <w:t>IVR Sizing</w:t>
        </w:r>
        <w:r w:rsidR="003A2361" w:rsidRPr="00CE1301">
          <w:rPr>
            <w:webHidden/>
          </w:rPr>
          <w:tab/>
        </w:r>
        <w:r w:rsidR="00617168" w:rsidRPr="00CE1301">
          <w:rPr>
            <w:webHidden/>
          </w:rPr>
          <w:fldChar w:fldCharType="begin"/>
        </w:r>
        <w:r w:rsidR="003A2361" w:rsidRPr="00CE1301">
          <w:rPr>
            <w:webHidden/>
          </w:rPr>
          <w:instrText xml:space="preserve"> PAGEREF _Toc325715982 \h </w:instrText>
        </w:r>
        <w:r w:rsidR="00617168" w:rsidRPr="00CE1301">
          <w:rPr>
            <w:webHidden/>
          </w:rPr>
        </w:r>
        <w:r w:rsidR="00617168" w:rsidRPr="00CE1301">
          <w:rPr>
            <w:webHidden/>
          </w:rPr>
          <w:fldChar w:fldCharType="separate"/>
        </w:r>
        <w:r w:rsidR="00A61F56">
          <w:rPr>
            <w:webHidden/>
          </w:rPr>
          <w:t>14</w:t>
        </w:r>
        <w:r w:rsidR="00617168" w:rsidRPr="00CE1301">
          <w:rPr>
            <w:webHidden/>
          </w:rPr>
          <w:fldChar w:fldCharType="end"/>
        </w:r>
      </w:hyperlink>
    </w:p>
    <w:p w:rsidR="003A2361" w:rsidRPr="00CE1301" w:rsidRDefault="00A406A5">
      <w:pPr>
        <w:pStyle w:val="TOC1"/>
        <w:rPr>
          <w:rFonts w:asciiTheme="minorHAnsi" w:eastAsiaTheme="minorEastAsia" w:hAnsiTheme="minorHAnsi" w:cstheme="minorBidi"/>
          <w:b w:val="0"/>
          <w:bCs w:val="0"/>
          <w:noProof/>
          <w:lang w:bidi="ar-SA"/>
        </w:rPr>
      </w:pPr>
      <w:hyperlink w:anchor="_Toc325715983" w:history="1">
        <w:r w:rsidR="003A2361" w:rsidRPr="00CE1301">
          <w:rPr>
            <w:rStyle w:val="Hyperlink"/>
            <w:noProof/>
          </w:rPr>
          <w:t>4.</w:t>
        </w:r>
        <w:r w:rsidR="003A2361" w:rsidRPr="00CE1301">
          <w:rPr>
            <w:rFonts w:asciiTheme="minorHAnsi" w:eastAsiaTheme="minorEastAsia" w:hAnsiTheme="minorHAnsi" w:cstheme="minorBidi"/>
            <w:b w:val="0"/>
            <w:bCs w:val="0"/>
            <w:noProof/>
            <w:lang w:bidi="ar-SA"/>
          </w:rPr>
          <w:tab/>
        </w:r>
        <w:r w:rsidR="003A2361" w:rsidRPr="00CE1301">
          <w:rPr>
            <w:rStyle w:val="Hyperlink"/>
            <w:noProof/>
          </w:rPr>
          <w:t>Diameter expansion for 53.5M existing Subscriber</w:t>
        </w:r>
        <w:r w:rsidR="003A2361" w:rsidRPr="00CE1301">
          <w:rPr>
            <w:noProof/>
            <w:webHidden/>
          </w:rPr>
          <w:tab/>
        </w:r>
        <w:r w:rsidR="00617168" w:rsidRPr="00CE1301">
          <w:rPr>
            <w:noProof/>
            <w:webHidden/>
          </w:rPr>
          <w:fldChar w:fldCharType="begin"/>
        </w:r>
        <w:r w:rsidR="003A2361" w:rsidRPr="00CE1301">
          <w:rPr>
            <w:noProof/>
            <w:webHidden/>
          </w:rPr>
          <w:instrText xml:space="preserve"> PAGEREF _Toc325715983 \h </w:instrText>
        </w:r>
        <w:r w:rsidR="00617168" w:rsidRPr="00CE1301">
          <w:rPr>
            <w:noProof/>
            <w:webHidden/>
          </w:rPr>
        </w:r>
        <w:r w:rsidR="00617168" w:rsidRPr="00CE1301">
          <w:rPr>
            <w:noProof/>
            <w:webHidden/>
          </w:rPr>
          <w:fldChar w:fldCharType="separate"/>
        </w:r>
        <w:r w:rsidR="00A61F56">
          <w:rPr>
            <w:noProof/>
            <w:webHidden/>
          </w:rPr>
          <w:t>15</w:t>
        </w:r>
        <w:r w:rsidR="00617168" w:rsidRPr="00CE1301">
          <w:rPr>
            <w:noProof/>
            <w:webHidden/>
          </w:rPr>
          <w:fldChar w:fldCharType="end"/>
        </w:r>
      </w:hyperlink>
    </w:p>
    <w:p w:rsidR="003A2361" w:rsidRPr="00CE1301" w:rsidRDefault="00A406A5">
      <w:pPr>
        <w:pStyle w:val="TOC2"/>
        <w:rPr>
          <w:rFonts w:asciiTheme="minorHAnsi" w:eastAsiaTheme="minorEastAsia" w:hAnsiTheme="minorHAnsi" w:cstheme="minorBidi"/>
          <w:sz w:val="22"/>
          <w:szCs w:val="22"/>
          <w:lang w:bidi="ar-SA"/>
        </w:rPr>
      </w:pPr>
      <w:hyperlink w:anchor="_Toc325715984" w:history="1">
        <w:r w:rsidR="003A2361" w:rsidRPr="00CE1301">
          <w:rPr>
            <w:rStyle w:val="Hyperlink"/>
          </w:rPr>
          <w:t>4.1</w:t>
        </w:r>
        <w:r w:rsidR="003A2361" w:rsidRPr="00CE1301">
          <w:rPr>
            <w:rFonts w:asciiTheme="minorHAnsi" w:eastAsiaTheme="minorEastAsia" w:hAnsiTheme="minorHAnsi" w:cstheme="minorBidi"/>
            <w:sz w:val="22"/>
            <w:szCs w:val="22"/>
            <w:lang w:bidi="ar-SA"/>
          </w:rPr>
          <w:tab/>
        </w:r>
        <w:r w:rsidR="003A2361" w:rsidRPr="00CE1301">
          <w:rPr>
            <w:rStyle w:val="Hyperlink"/>
          </w:rPr>
          <w:t>SDP sizing</w:t>
        </w:r>
        <w:r w:rsidR="003A2361" w:rsidRPr="00CE1301">
          <w:rPr>
            <w:webHidden/>
          </w:rPr>
          <w:tab/>
        </w:r>
        <w:r w:rsidR="00617168" w:rsidRPr="00CE1301">
          <w:rPr>
            <w:webHidden/>
          </w:rPr>
          <w:fldChar w:fldCharType="begin"/>
        </w:r>
        <w:r w:rsidR="003A2361" w:rsidRPr="00CE1301">
          <w:rPr>
            <w:webHidden/>
          </w:rPr>
          <w:instrText xml:space="preserve"> PAGEREF _Toc325715984 \h </w:instrText>
        </w:r>
        <w:r w:rsidR="00617168" w:rsidRPr="00CE1301">
          <w:rPr>
            <w:webHidden/>
          </w:rPr>
        </w:r>
        <w:r w:rsidR="00617168" w:rsidRPr="00CE1301">
          <w:rPr>
            <w:webHidden/>
          </w:rPr>
          <w:fldChar w:fldCharType="separate"/>
        </w:r>
        <w:r w:rsidR="00A61F56">
          <w:rPr>
            <w:webHidden/>
          </w:rPr>
          <w:t>15</w:t>
        </w:r>
        <w:r w:rsidR="00617168" w:rsidRPr="00CE1301">
          <w:rPr>
            <w:webHidden/>
          </w:rPr>
          <w:fldChar w:fldCharType="end"/>
        </w:r>
      </w:hyperlink>
    </w:p>
    <w:p w:rsidR="003A2361" w:rsidRPr="00CE1301" w:rsidRDefault="00A406A5">
      <w:pPr>
        <w:pStyle w:val="TOC2"/>
        <w:rPr>
          <w:rFonts w:asciiTheme="minorHAnsi" w:eastAsiaTheme="minorEastAsia" w:hAnsiTheme="minorHAnsi" w:cstheme="minorBidi"/>
          <w:sz w:val="22"/>
          <w:szCs w:val="22"/>
          <w:lang w:bidi="ar-SA"/>
        </w:rPr>
      </w:pPr>
      <w:hyperlink w:anchor="_Toc325715985" w:history="1">
        <w:r w:rsidR="003A2361" w:rsidRPr="00CE1301">
          <w:rPr>
            <w:rStyle w:val="Hyperlink"/>
          </w:rPr>
          <w:t>4.2</w:t>
        </w:r>
        <w:r w:rsidR="003A2361" w:rsidRPr="00CE1301">
          <w:rPr>
            <w:rFonts w:asciiTheme="minorHAnsi" w:eastAsiaTheme="minorEastAsia" w:hAnsiTheme="minorHAnsi" w:cstheme="minorBidi"/>
            <w:sz w:val="22"/>
            <w:szCs w:val="22"/>
            <w:lang w:bidi="ar-SA"/>
          </w:rPr>
          <w:tab/>
        </w:r>
        <w:r w:rsidR="003A2361" w:rsidRPr="00CE1301">
          <w:rPr>
            <w:rStyle w:val="Hyperlink"/>
          </w:rPr>
          <w:t>Diameter DGU full fill to support 53.5M existing Subscriber</w:t>
        </w:r>
        <w:r w:rsidR="003A2361" w:rsidRPr="00CE1301">
          <w:rPr>
            <w:webHidden/>
          </w:rPr>
          <w:tab/>
        </w:r>
        <w:r w:rsidR="00617168" w:rsidRPr="00CE1301">
          <w:rPr>
            <w:webHidden/>
          </w:rPr>
          <w:fldChar w:fldCharType="begin"/>
        </w:r>
        <w:r w:rsidR="003A2361" w:rsidRPr="00CE1301">
          <w:rPr>
            <w:webHidden/>
          </w:rPr>
          <w:instrText xml:space="preserve"> PAGEREF _Toc325715985 \h </w:instrText>
        </w:r>
        <w:r w:rsidR="00617168" w:rsidRPr="00CE1301">
          <w:rPr>
            <w:webHidden/>
          </w:rPr>
        </w:r>
        <w:r w:rsidR="00617168" w:rsidRPr="00CE1301">
          <w:rPr>
            <w:webHidden/>
          </w:rPr>
          <w:fldChar w:fldCharType="separate"/>
        </w:r>
        <w:r w:rsidR="00A61F56">
          <w:rPr>
            <w:webHidden/>
          </w:rPr>
          <w:t>15</w:t>
        </w:r>
        <w:r w:rsidR="00617168" w:rsidRPr="00CE1301">
          <w:rPr>
            <w:webHidden/>
          </w:rPr>
          <w:fldChar w:fldCharType="end"/>
        </w:r>
      </w:hyperlink>
    </w:p>
    <w:p w:rsidR="003A2361" w:rsidRPr="00CE1301" w:rsidRDefault="00A406A5">
      <w:pPr>
        <w:pStyle w:val="TOC2"/>
        <w:rPr>
          <w:rFonts w:asciiTheme="minorHAnsi" w:eastAsiaTheme="minorEastAsia" w:hAnsiTheme="minorHAnsi" w:cstheme="minorBidi"/>
          <w:sz w:val="22"/>
          <w:szCs w:val="22"/>
          <w:lang w:bidi="ar-SA"/>
        </w:rPr>
      </w:pPr>
      <w:hyperlink w:anchor="_Toc325715986" w:history="1">
        <w:r w:rsidR="003A2361" w:rsidRPr="00CE1301">
          <w:rPr>
            <w:rStyle w:val="Hyperlink"/>
          </w:rPr>
          <w:t>4.3</w:t>
        </w:r>
        <w:r w:rsidR="003A2361" w:rsidRPr="00CE1301">
          <w:rPr>
            <w:rFonts w:asciiTheme="minorHAnsi" w:eastAsiaTheme="minorEastAsia" w:hAnsiTheme="minorHAnsi" w:cstheme="minorBidi"/>
            <w:sz w:val="22"/>
            <w:szCs w:val="22"/>
            <w:lang w:bidi="ar-SA"/>
          </w:rPr>
          <w:tab/>
        </w:r>
        <w:r w:rsidR="003A2361" w:rsidRPr="00CE1301">
          <w:rPr>
            <w:rStyle w:val="Hyperlink"/>
          </w:rPr>
          <w:t>Diameter DSLU full fill to support 53.5M existing Subscriber</w:t>
        </w:r>
        <w:r w:rsidR="003A2361" w:rsidRPr="00CE1301">
          <w:rPr>
            <w:webHidden/>
          </w:rPr>
          <w:tab/>
        </w:r>
        <w:r w:rsidR="00617168" w:rsidRPr="00CE1301">
          <w:rPr>
            <w:webHidden/>
          </w:rPr>
          <w:fldChar w:fldCharType="begin"/>
        </w:r>
        <w:r w:rsidR="003A2361" w:rsidRPr="00CE1301">
          <w:rPr>
            <w:webHidden/>
          </w:rPr>
          <w:instrText xml:space="preserve"> PAGEREF _Toc325715986 \h </w:instrText>
        </w:r>
        <w:r w:rsidR="00617168" w:rsidRPr="00CE1301">
          <w:rPr>
            <w:webHidden/>
          </w:rPr>
          <w:fldChar w:fldCharType="separate"/>
        </w:r>
        <w:r w:rsidR="00A61F56">
          <w:rPr>
            <w:b/>
            <w:bCs/>
            <w:webHidden/>
          </w:rPr>
          <w:t>Error! Bookmark not defined.</w:t>
        </w:r>
        <w:r w:rsidR="00617168" w:rsidRPr="00CE1301">
          <w:rPr>
            <w:webHidden/>
          </w:rPr>
          <w:fldChar w:fldCharType="end"/>
        </w:r>
      </w:hyperlink>
    </w:p>
    <w:p w:rsidR="008F030A" w:rsidRPr="00CE1301" w:rsidRDefault="00617168" w:rsidP="00C57B5D">
      <w:pPr>
        <w:pStyle w:val="Heading1"/>
        <w:numPr>
          <w:ilvl w:val="0"/>
          <w:numId w:val="0"/>
        </w:numPr>
      </w:pPr>
      <w:r w:rsidRPr="00CE1301">
        <w:fldChar w:fldCharType="end"/>
      </w:r>
      <w:r w:rsidR="00433F2F" w:rsidRPr="00CE1301">
        <w:br w:type="page"/>
      </w:r>
      <w:bookmarkStart w:id="3" w:name="_Toc325715945"/>
      <w:r w:rsidR="00C57B5D" w:rsidRPr="00CE1301">
        <w:lastRenderedPageBreak/>
        <w:t xml:space="preserve">1.   </w:t>
      </w:r>
      <w:r w:rsidR="004876FE" w:rsidRPr="00CE1301">
        <w:t xml:space="preserve">C1- </w:t>
      </w:r>
      <w:r w:rsidR="007E6FD8" w:rsidRPr="00CE1301">
        <w:rPr>
          <w:rFonts w:ascii="Arial" w:hAnsi="Arial"/>
        </w:rPr>
        <w:t>RT Hardware Platform</w:t>
      </w:r>
      <w:bookmarkEnd w:id="3"/>
    </w:p>
    <w:p w:rsidR="00B617F6" w:rsidRPr="00CE1301" w:rsidRDefault="00674559" w:rsidP="00E4460B">
      <w:pPr>
        <w:pStyle w:val="BodyText"/>
        <w:jc w:val="both"/>
        <w:rPr>
          <w:rFonts w:cs="Arial"/>
          <w:sz w:val="24"/>
        </w:rPr>
      </w:pPr>
      <w:r w:rsidRPr="00CE1301">
        <w:rPr>
          <w:rFonts w:cs="Arial"/>
          <w:sz w:val="24"/>
        </w:rPr>
        <w:t>The</w:t>
      </w:r>
      <w:r w:rsidR="00E4460B" w:rsidRPr="00CE1301">
        <w:rPr>
          <w:rFonts w:cs="Arial"/>
          <w:sz w:val="24"/>
        </w:rPr>
        <w:t xml:space="preserve"> proposal for the </w:t>
      </w:r>
      <w:r w:rsidR="00AC6F49" w:rsidRPr="00CE1301">
        <w:rPr>
          <w:rFonts w:cs="Arial"/>
          <w:sz w:val="24"/>
        </w:rPr>
        <w:t>expansion 750k (~6M TPH) concurrent se</w:t>
      </w:r>
      <w:r w:rsidR="000400AF" w:rsidRPr="00CE1301">
        <w:rPr>
          <w:rFonts w:cs="Arial"/>
          <w:sz w:val="24"/>
        </w:rPr>
        <w:t>ss</w:t>
      </w:r>
      <w:r w:rsidR="00AC6F49" w:rsidRPr="00CE1301">
        <w:rPr>
          <w:rFonts w:cs="Arial"/>
          <w:sz w:val="24"/>
        </w:rPr>
        <w:t>ion Diameter, 200M Voucher and 2.</w:t>
      </w:r>
      <w:r w:rsidR="00433A05" w:rsidRPr="00CE1301">
        <w:rPr>
          <w:rFonts w:cs="Arial"/>
          <w:sz w:val="24"/>
        </w:rPr>
        <w:t>0</w:t>
      </w:r>
      <w:r w:rsidR="00AC6F49" w:rsidRPr="00CE1301">
        <w:rPr>
          <w:rFonts w:cs="Arial"/>
          <w:sz w:val="24"/>
        </w:rPr>
        <w:t>M Postpaid subscribers</w:t>
      </w:r>
      <w:r w:rsidR="00E4460B" w:rsidRPr="00CE1301">
        <w:rPr>
          <w:rFonts w:cs="Arial"/>
          <w:sz w:val="24"/>
        </w:rPr>
        <w:t>.</w:t>
      </w:r>
    </w:p>
    <w:p w:rsidR="00B767A1" w:rsidRPr="00CE1301" w:rsidRDefault="00E4460B" w:rsidP="00B767A1">
      <w:pPr>
        <w:pStyle w:val="BodyText"/>
        <w:jc w:val="both"/>
        <w:rPr>
          <w:rFonts w:cs="Arial"/>
          <w:sz w:val="24"/>
        </w:rPr>
      </w:pPr>
      <w:r w:rsidRPr="00CE1301">
        <w:rPr>
          <w:rFonts w:cs="Arial"/>
          <w:sz w:val="24"/>
        </w:rPr>
        <w:t>The</w:t>
      </w:r>
      <w:r w:rsidR="007E6FD8" w:rsidRPr="00CE1301">
        <w:rPr>
          <w:rFonts w:cs="Arial"/>
          <w:sz w:val="24"/>
        </w:rPr>
        <w:t xml:space="preserve"> functionalities are supported within this version and are included in the proposal. </w:t>
      </w:r>
      <w:r w:rsidR="00576CA5" w:rsidRPr="00CE1301">
        <w:rPr>
          <w:rFonts w:cs="Arial"/>
          <w:sz w:val="24"/>
        </w:rPr>
        <w:t>These are</w:t>
      </w:r>
      <w:r w:rsidR="007E6FD8" w:rsidRPr="00CE1301">
        <w:rPr>
          <w:rFonts w:cs="Arial"/>
          <w:sz w:val="24"/>
        </w:rPr>
        <w:t xml:space="preserve">, </w:t>
      </w:r>
      <w:r w:rsidR="001177E9" w:rsidRPr="00CE1301">
        <w:rPr>
          <w:rFonts w:cs="Arial"/>
          <w:sz w:val="24"/>
        </w:rPr>
        <w:t>SMS</w:t>
      </w:r>
      <w:r w:rsidR="009761F0" w:rsidRPr="00CE1301">
        <w:rPr>
          <w:rFonts w:cs="Arial"/>
          <w:sz w:val="24"/>
        </w:rPr>
        <w:t xml:space="preserve"> Charging on CAMEL3, </w:t>
      </w:r>
      <w:r w:rsidR="007E6FD8" w:rsidRPr="00CE1301">
        <w:rPr>
          <w:rFonts w:cs="Arial"/>
          <w:sz w:val="24"/>
        </w:rPr>
        <w:t xml:space="preserve">Data Charging using </w:t>
      </w:r>
      <w:r w:rsidR="003D730B" w:rsidRPr="00CE1301">
        <w:rPr>
          <w:rFonts w:cs="Arial"/>
          <w:sz w:val="24"/>
        </w:rPr>
        <w:t>Diameter/</w:t>
      </w:r>
      <w:r w:rsidR="007E6FD8" w:rsidRPr="00CE1301">
        <w:rPr>
          <w:rFonts w:cs="Arial"/>
          <w:sz w:val="24"/>
        </w:rPr>
        <w:t xml:space="preserve">OSA, </w:t>
      </w:r>
      <w:r w:rsidR="00576CA5" w:rsidRPr="00CE1301">
        <w:rPr>
          <w:rFonts w:cs="Arial"/>
          <w:sz w:val="24"/>
        </w:rPr>
        <w:t xml:space="preserve">VPN, </w:t>
      </w:r>
      <w:r w:rsidR="007E6FD8" w:rsidRPr="00CE1301">
        <w:rPr>
          <w:rFonts w:cs="Arial"/>
          <w:sz w:val="24"/>
        </w:rPr>
        <w:t>Group Accounts, Multiple Identities and Calling Circles.</w:t>
      </w:r>
      <w:r w:rsidR="00B767A1" w:rsidRPr="00CE1301">
        <w:rPr>
          <w:rFonts w:cs="Arial"/>
          <w:sz w:val="24"/>
        </w:rPr>
        <w:t xml:space="preserve"> </w:t>
      </w:r>
    </w:p>
    <w:p w:rsidR="007E6FD8" w:rsidRPr="00CE1301" w:rsidRDefault="007E6FD8" w:rsidP="00B767A1">
      <w:pPr>
        <w:pStyle w:val="BodyText"/>
        <w:jc w:val="both"/>
        <w:rPr>
          <w:rFonts w:cs="Arial"/>
          <w:sz w:val="24"/>
        </w:rPr>
      </w:pPr>
      <w:r w:rsidRPr="00CE1301">
        <w:rPr>
          <w:rFonts w:cs="Arial"/>
          <w:sz w:val="24"/>
        </w:rPr>
        <w:t>There are significant improvements as well on performance as detailed in the proceeding section.</w:t>
      </w:r>
    </w:p>
    <w:p w:rsidR="004876FE" w:rsidRPr="00CE1301" w:rsidRDefault="004876FE" w:rsidP="004876FE">
      <w:pPr>
        <w:pStyle w:val="BodyText"/>
        <w:jc w:val="both"/>
        <w:rPr>
          <w:rFonts w:cs="Arial"/>
          <w:sz w:val="24"/>
        </w:rPr>
      </w:pPr>
      <w:r w:rsidRPr="00CE1301">
        <w:rPr>
          <w:rFonts w:cs="Arial"/>
          <w:sz w:val="24"/>
        </w:rPr>
        <w:t>The functionalities are supported postpaid subscriber within this version.</w:t>
      </w:r>
      <w:r w:rsidR="00FF1759" w:rsidRPr="00CE1301">
        <w:rPr>
          <w:rFonts w:cs="Arial"/>
          <w:sz w:val="24"/>
        </w:rPr>
        <w:t xml:space="preserve"> </w:t>
      </w:r>
      <w:r w:rsidRPr="00CE1301">
        <w:rPr>
          <w:rFonts w:cs="Arial"/>
          <w:sz w:val="24"/>
        </w:rPr>
        <w:t>The following are main activities</w:t>
      </w:r>
    </w:p>
    <w:p w:rsidR="004876FE" w:rsidRPr="00CE1301" w:rsidRDefault="004876FE" w:rsidP="003F2A86">
      <w:pPr>
        <w:pStyle w:val="BodyText"/>
        <w:numPr>
          <w:ilvl w:val="0"/>
          <w:numId w:val="9"/>
        </w:numPr>
        <w:jc w:val="both"/>
        <w:rPr>
          <w:rFonts w:cs="Arial"/>
          <w:sz w:val="24"/>
        </w:rPr>
      </w:pPr>
      <w:r w:rsidRPr="00CE1301">
        <w:rPr>
          <w:rFonts w:cs="Arial"/>
          <w:sz w:val="24"/>
        </w:rPr>
        <w:t>System configuration for RT Postpaid subscriber such as network prefix, range map, and others</w:t>
      </w:r>
    </w:p>
    <w:p w:rsidR="004876FE" w:rsidRPr="00CE1301" w:rsidRDefault="004876FE" w:rsidP="003F2A86">
      <w:pPr>
        <w:pStyle w:val="BodyText"/>
        <w:numPr>
          <w:ilvl w:val="0"/>
          <w:numId w:val="9"/>
        </w:numPr>
        <w:jc w:val="both"/>
        <w:rPr>
          <w:rFonts w:cs="Arial"/>
          <w:sz w:val="24"/>
        </w:rPr>
      </w:pPr>
      <w:r w:rsidRPr="00CE1301">
        <w:rPr>
          <w:rFonts w:cs="Arial"/>
          <w:sz w:val="24"/>
        </w:rPr>
        <w:t xml:space="preserve">Offers configuration for RT postpaid subscriber </w:t>
      </w:r>
    </w:p>
    <w:p w:rsidR="004876FE" w:rsidRPr="00CE1301" w:rsidRDefault="004876FE" w:rsidP="003F2A86">
      <w:pPr>
        <w:pStyle w:val="BodyText"/>
        <w:numPr>
          <w:ilvl w:val="0"/>
          <w:numId w:val="9"/>
        </w:numPr>
        <w:jc w:val="both"/>
        <w:rPr>
          <w:rFonts w:cs="Arial"/>
          <w:sz w:val="24"/>
        </w:rPr>
      </w:pPr>
      <w:r w:rsidRPr="00CE1301">
        <w:rPr>
          <w:rFonts w:cs="Arial"/>
          <w:sz w:val="24"/>
        </w:rPr>
        <w:t xml:space="preserve">Activity/Calendar/Tariff/Promotion/… configuration for RT postpaid </w:t>
      </w:r>
    </w:p>
    <w:p w:rsidR="004876FE" w:rsidRPr="00CE1301" w:rsidRDefault="004876FE" w:rsidP="003F2A86">
      <w:pPr>
        <w:pStyle w:val="BodyText"/>
        <w:numPr>
          <w:ilvl w:val="0"/>
          <w:numId w:val="9"/>
        </w:numPr>
        <w:jc w:val="both"/>
        <w:rPr>
          <w:rFonts w:cs="Arial"/>
          <w:sz w:val="24"/>
        </w:rPr>
      </w:pPr>
      <w:r w:rsidRPr="00CE1301">
        <w:rPr>
          <w:rFonts w:cs="Arial"/>
          <w:sz w:val="24"/>
        </w:rPr>
        <w:t>URP/ORP configuration for file based transaction of postpaid subscriber</w:t>
      </w:r>
    </w:p>
    <w:p w:rsidR="004876FE" w:rsidRPr="00CE1301" w:rsidRDefault="004876FE" w:rsidP="003F2A86">
      <w:pPr>
        <w:pStyle w:val="BodyText"/>
        <w:numPr>
          <w:ilvl w:val="0"/>
          <w:numId w:val="9"/>
        </w:numPr>
        <w:jc w:val="both"/>
        <w:rPr>
          <w:rFonts w:cs="Arial"/>
          <w:sz w:val="24"/>
        </w:rPr>
      </w:pPr>
      <w:r w:rsidRPr="00CE1301">
        <w:rPr>
          <w:rFonts w:cs="Arial"/>
          <w:sz w:val="24"/>
        </w:rPr>
        <w:t>Re-Rating criteria</w:t>
      </w:r>
    </w:p>
    <w:p w:rsidR="004876FE" w:rsidRPr="00CE1301" w:rsidRDefault="004876FE" w:rsidP="003F2A86">
      <w:pPr>
        <w:pStyle w:val="BodyText"/>
        <w:numPr>
          <w:ilvl w:val="0"/>
          <w:numId w:val="9"/>
        </w:numPr>
        <w:jc w:val="both"/>
        <w:rPr>
          <w:rFonts w:cs="Arial"/>
          <w:sz w:val="24"/>
        </w:rPr>
      </w:pPr>
      <w:r w:rsidRPr="00CE1301">
        <w:rPr>
          <w:rFonts w:cs="Arial"/>
          <w:sz w:val="24"/>
        </w:rPr>
        <w:t>Process for Rated CDR file transfer</w:t>
      </w:r>
    </w:p>
    <w:p w:rsidR="008F030A" w:rsidRPr="00CE1301" w:rsidRDefault="00960263" w:rsidP="008F030A">
      <w:pPr>
        <w:pStyle w:val="Heading2"/>
      </w:pPr>
      <w:bookmarkStart w:id="4" w:name="_Toc320712466"/>
      <w:bookmarkStart w:id="5" w:name="_Toc325715946"/>
      <w:bookmarkEnd w:id="4"/>
      <w:r w:rsidRPr="00CE1301">
        <w:rPr>
          <w:rFonts w:ascii="Arial" w:hAnsi="Arial"/>
          <w:sz w:val="28"/>
          <w:szCs w:val="28"/>
        </w:rPr>
        <w:t>Performance Improvements</w:t>
      </w:r>
      <w:bookmarkEnd w:id="5"/>
    </w:p>
    <w:p w:rsidR="006C3E8F" w:rsidRPr="00CE1301" w:rsidRDefault="006C3E8F" w:rsidP="006C3E8F">
      <w:pPr>
        <w:pStyle w:val="BodyText"/>
        <w:rPr>
          <w:rFonts w:cs="Arial"/>
          <w:sz w:val="24"/>
        </w:rPr>
      </w:pPr>
      <w:r w:rsidRPr="00CE1301">
        <w:rPr>
          <w:rFonts w:cs="Arial"/>
          <w:sz w:val="24"/>
        </w:rPr>
        <w:t xml:space="preserve">The tables below show the benchmark performance figures of each element </w:t>
      </w:r>
    </w:p>
    <w:p w:rsidR="006C3E8F" w:rsidRPr="00CE1301" w:rsidRDefault="006C3E8F" w:rsidP="006C3E8F">
      <w:pPr>
        <w:pStyle w:val="BodyText"/>
        <w:rPr>
          <w:rFonts w:cs="Arial"/>
          <w:b/>
          <w:bCs/>
          <w:sz w:val="14"/>
        </w:rPr>
      </w:pPr>
    </w:p>
    <w:p w:rsidR="006C3E8F" w:rsidRPr="00CE1301" w:rsidRDefault="006C3E8F" w:rsidP="00A772D1">
      <w:pPr>
        <w:pStyle w:val="Heading3"/>
      </w:pPr>
      <w:bookmarkStart w:id="6" w:name="_Toc325715947"/>
      <w:r w:rsidRPr="00CE1301">
        <w:t>SDP</w:t>
      </w:r>
      <w:bookmarkEnd w:id="6"/>
    </w:p>
    <w:tbl>
      <w:tblPr>
        <w:tblW w:w="8843" w:type="dxa"/>
        <w:tblInd w:w="85" w:type="dxa"/>
        <w:tblLook w:val="0000" w:firstRow="0" w:lastRow="0" w:firstColumn="0" w:lastColumn="0" w:noHBand="0" w:noVBand="0"/>
      </w:tblPr>
      <w:tblGrid>
        <w:gridCol w:w="6323"/>
        <w:gridCol w:w="2520"/>
      </w:tblGrid>
      <w:tr w:rsidR="000A122C" w:rsidRPr="00CE1301" w:rsidTr="00465EAC">
        <w:trPr>
          <w:trHeight w:val="285"/>
        </w:trPr>
        <w:tc>
          <w:tcPr>
            <w:tcW w:w="8843" w:type="dxa"/>
            <w:gridSpan w:val="2"/>
            <w:tcBorders>
              <w:top w:val="double" w:sz="6" w:space="0" w:color="auto"/>
              <w:left w:val="double" w:sz="6" w:space="0" w:color="auto"/>
              <w:bottom w:val="single" w:sz="4" w:space="0" w:color="auto"/>
              <w:right w:val="double" w:sz="6" w:space="0" w:color="000000"/>
            </w:tcBorders>
            <w:shd w:val="clear" w:color="auto" w:fill="00FFFF"/>
            <w:noWrap/>
          </w:tcPr>
          <w:p w:rsidR="000A122C" w:rsidRPr="00CE1301" w:rsidRDefault="000A122C" w:rsidP="00511D58">
            <w:pPr>
              <w:jc w:val="center"/>
              <w:rPr>
                <w:rFonts w:cs="Arial"/>
                <w:sz w:val="24"/>
              </w:rPr>
            </w:pPr>
            <w:r w:rsidRPr="00CE1301">
              <w:rPr>
                <w:rFonts w:cs="Arial"/>
                <w:sz w:val="24"/>
              </w:rPr>
              <w:t>SDP</w:t>
            </w:r>
          </w:p>
        </w:tc>
      </w:tr>
      <w:tr w:rsidR="000A122C" w:rsidRPr="00CE1301" w:rsidTr="00465EAC">
        <w:trPr>
          <w:trHeight w:val="255"/>
        </w:trPr>
        <w:tc>
          <w:tcPr>
            <w:tcW w:w="6323" w:type="dxa"/>
            <w:tcBorders>
              <w:top w:val="single" w:sz="4" w:space="0" w:color="auto"/>
              <w:left w:val="double" w:sz="6" w:space="0" w:color="auto"/>
              <w:bottom w:val="single" w:sz="4" w:space="0" w:color="auto"/>
              <w:right w:val="single" w:sz="4" w:space="0" w:color="auto"/>
            </w:tcBorders>
            <w:shd w:val="clear" w:color="auto" w:fill="auto"/>
          </w:tcPr>
          <w:p w:rsidR="000A122C" w:rsidRPr="00CE1301" w:rsidRDefault="000A122C" w:rsidP="00923B01">
            <w:pPr>
              <w:ind w:left="0"/>
              <w:rPr>
                <w:rFonts w:cs="Arial"/>
                <w:sz w:val="24"/>
              </w:rPr>
            </w:pPr>
            <w:r w:rsidRPr="00CE1301">
              <w:rPr>
                <w:rFonts w:cs="Arial"/>
                <w:sz w:val="24"/>
              </w:rPr>
              <w:t>HE IBM (p570 w/ p5)</w:t>
            </w:r>
          </w:p>
        </w:tc>
        <w:tc>
          <w:tcPr>
            <w:tcW w:w="2520" w:type="dxa"/>
            <w:tcBorders>
              <w:top w:val="single" w:sz="4" w:space="0" w:color="auto"/>
              <w:left w:val="nil"/>
              <w:bottom w:val="single" w:sz="4" w:space="0" w:color="auto"/>
              <w:right w:val="double" w:sz="6" w:space="0" w:color="auto"/>
            </w:tcBorders>
            <w:shd w:val="clear" w:color="auto" w:fill="auto"/>
            <w:noWrap/>
          </w:tcPr>
          <w:p w:rsidR="000A122C" w:rsidRPr="00CE1301" w:rsidRDefault="000A122C" w:rsidP="00511D58">
            <w:pPr>
              <w:jc w:val="right"/>
              <w:rPr>
                <w:rFonts w:cs="Arial"/>
                <w:sz w:val="24"/>
              </w:rPr>
            </w:pPr>
            <w:r w:rsidRPr="00CE1301">
              <w:rPr>
                <w:rFonts w:cs="Arial"/>
                <w:sz w:val="24"/>
              </w:rPr>
              <w:t>6M BHCE</w:t>
            </w:r>
          </w:p>
        </w:tc>
      </w:tr>
      <w:tr w:rsidR="000A122C" w:rsidRPr="00CE1301" w:rsidTr="00465EAC">
        <w:trPr>
          <w:trHeight w:val="255"/>
        </w:trPr>
        <w:tc>
          <w:tcPr>
            <w:tcW w:w="6323" w:type="dxa"/>
            <w:tcBorders>
              <w:top w:val="single" w:sz="4" w:space="0" w:color="auto"/>
              <w:left w:val="double" w:sz="6" w:space="0" w:color="auto"/>
              <w:bottom w:val="single" w:sz="4" w:space="0" w:color="auto"/>
              <w:right w:val="single" w:sz="4" w:space="0" w:color="auto"/>
            </w:tcBorders>
            <w:shd w:val="clear" w:color="auto" w:fill="auto"/>
          </w:tcPr>
          <w:p w:rsidR="000A122C" w:rsidRPr="00CE1301" w:rsidRDefault="000A122C" w:rsidP="00923B01">
            <w:pPr>
              <w:ind w:left="0"/>
              <w:rPr>
                <w:rFonts w:cs="Arial"/>
                <w:sz w:val="24"/>
              </w:rPr>
            </w:pPr>
            <w:r w:rsidRPr="00CE1301">
              <w:rPr>
                <w:rFonts w:cs="Arial"/>
                <w:sz w:val="24"/>
              </w:rPr>
              <w:t>HE IBM (p570 w/ p5+)</w:t>
            </w:r>
          </w:p>
        </w:tc>
        <w:tc>
          <w:tcPr>
            <w:tcW w:w="2520" w:type="dxa"/>
            <w:tcBorders>
              <w:top w:val="single" w:sz="4" w:space="0" w:color="auto"/>
              <w:left w:val="nil"/>
              <w:bottom w:val="single" w:sz="4" w:space="0" w:color="auto"/>
              <w:right w:val="double" w:sz="6" w:space="0" w:color="auto"/>
            </w:tcBorders>
            <w:shd w:val="clear" w:color="auto" w:fill="auto"/>
            <w:noWrap/>
          </w:tcPr>
          <w:p w:rsidR="000A122C" w:rsidRPr="00CE1301" w:rsidRDefault="000A122C" w:rsidP="00511D58">
            <w:pPr>
              <w:jc w:val="right"/>
              <w:rPr>
                <w:rFonts w:cs="Arial"/>
                <w:sz w:val="24"/>
              </w:rPr>
            </w:pPr>
            <w:r w:rsidRPr="00CE1301">
              <w:rPr>
                <w:rFonts w:cs="Arial"/>
                <w:sz w:val="24"/>
              </w:rPr>
              <w:t>10M BHCE</w:t>
            </w:r>
          </w:p>
        </w:tc>
      </w:tr>
      <w:tr w:rsidR="000A122C" w:rsidRPr="00CE1301" w:rsidTr="00465EAC">
        <w:trPr>
          <w:trHeight w:val="270"/>
        </w:trPr>
        <w:tc>
          <w:tcPr>
            <w:tcW w:w="6323" w:type="dxa"/>
            <w:tcBorders>
              <w:top w:val="single" w:sz="4" w:space="0" w:color="auto"/>
              <w:left w:val="double" w:sz="6" w:space="0" w:color="auto"/>
              <w:bottom w:val="single" w:sz="4" w:space="0" w:color="auto"/>
              <w:right w:val="single" w:sz="4" w:space="0" w:color="auto"/>
            </w:tcBorders>
            <w:shd w:val="clear" w:color="auto" w:fill="auto"/>
          </w:tcPr>
          <w:p w:rsidR="000A122C" w:rsidRPr="00CE1301" w:rsidRDefault="000A122C" w:rsidP="00923B01">
            <w:pPr>
              <w:ind w:left="0"/>
              <w:rPr>
                <w:rFonts w:cs="Arial"/>
                <w:sz w:val="24"/>
              </w:rPr>
            </w:pPr>
            <w:r w:rsidRPr="00CE1301">
              <w:rPr>
                <w:rFonts w:cs="Arial"/>
                <w:sz w:val="24"/>
              </w:rPr>
              <w:t>HE IBM (p570 w/ p6)</w:t>
            </w:r>
          </w:p>
        </w:tc>
        <w:tc>
          <w:tcPr>
            <w:tcW w:w="2520" w:type="dxa"/>
            <w:tcBorders>
              <w:top w:val="single" w:sz="4" w:space="0" w:color="auto"/>
              <w:left w:val="nil"/>
              <w:bottom w:val="single" w:sz="4" w:space="0" w:color="auto"/>
              <w:right w:val="double" w:sz="6" w:space="0" w:color="auto"/>
            </w:tcBorders>
            <w:shd w:val="clear" w:color="auto" w:fill="auto"/>
            <w:noWrap/>
          </w:tcPr>
          <w:p w:rsidR="000A122C" w:rsidRPr="00CE1301" w:rsidRDefault="000A122C" w:rsidP="00511D58">
            <w:pPr>
              <w:jc w:val="right"/>
              <w:rPr>
                <w:rFonts w:cs="Arial"/>
                <w:sz w:val="24"/>
              </w:rPr>
            </w:pPr>
            <w:r w:rsidRPr="00CE1301">
              <w:rPr>
                <w:rFonts w:cs="Arial"/>
                <w:sz w:val="24"/>
              </w:rPr>
              <w:t>15M BHCE</w:t>
            </w:r>
          </w:p>
        </w:tc>
      </w:tr>
      <w:tr w:rsidR="008204FF" w:rsidRPr="00CE1301" w:rsidTr="00465EAC">
        <w:trPr>
          <w:trHeight w:val="270"/>
        </w:trPr>
        <w:tc>
          <w:tcPr>
            <w:tcW w:w="6323" w:type="dxa"/>
            <w:tcBorders>
              <w:top w:val="single" w:sz="4" w:space="0" w:color="auto"/>
              <w:left w:val="double" w:sz="6" w:space="0" w:color="auto"/>
              <w:bottom w:val="double" w:sz="6" w:space="0" w:color="auto"/>
              <w:right w:val="single" w:sz="4" w:space="0" w:color="auto"/>
            </w:tcBorders>
            <w:shd w:val="clear" w:color="auto" w:fill="auto"/>
          </w:tcPr>
          <w:p w:rsidR="008204FF" w:rsidRPr="00CE1301" w:rsidRDefault="008204FF" w:rsidP="00923B01">
            <w:pPr>
              <w:ind w:left="0"/>
              <w:rPr>
                <w:rFonts w:cs="Arial"/>
                <w:sz w:val="24"/>
              </w:rPr>
            </w:pPr>
            <w:r w:rsidRPr="00CE1301">
              <w:rPr>
                <w:rFonts w:cs="Arial"/>
                <w:sz w:val="24"/>
              </w:rPr>
              <w:t>HE IBM (p</w:t>
            </w:r>
            <w:r w:rsidR="0033699B" w:rsidRPr="00CE1301">
              <w:rPr>
                <w:rFonts w:cs="Arial"/>
                <w:sz w:val="24"/>
              </w:rPr>
              <w:t>570</w:t>
            </w:r>
            <w:r w:rsidRPr="00CE1301">
              <w:rPr>
                <w:rFonts w:cs="Arial"/>
                <w:sz w:val="24"/>
              </w:rPr>
              <w:t xml:space="preserve"> w/ p7)</w:t>
            </w:r>
            <w:r w:rsidRPr="00CE1301">
              <w:rPr>
                <w:rFonts w:cs="Arial"/>
                <w:sz w:val="24"/>
              </w:rPr>
              <w:tab/>
            </w:r>
          </w:p>
        </w:tc>
        <w:tc>
          <w:tcPr>
            <w:tcW w:w="2520" w:type="dxa"/>
            <w:tcBorders>
              <w:top w:val="single" w:sz="4" w:space="0" w:color="auto"/>
              <w:left w:val="nil"/>
              <w:bottom w:val="double" w:sz="6" w:space="0" w:color="auto"/>
              <w:right w:val="double" w:sz="6" w:space="0" w:color="auto"/>
            </w:tcBorders>
            <w:shd w:val="clear" w:color="auto" w:fill="auto"/>
            <w:noWrap/>
          </w:tcPr>
          <w:p w:rsidR="008204FF" w:rsidRPr="00CE1301" w:rsidRDefault="008204FF" w:rsidP="00511D58">
            <w:pPr>
              <w:jc w:val="right"/>
              <w:rPr>
                <w:rFonts w:cs="Arial"/>
                <w:sz w:val="24"/>
              </w:rPr>
            </w:pPr>
            <w:r w:rsidRPr="00CE1301">
              <w:rPr>
                <w:rFonts w:cs="Arial"/>
                <w:sz w:val="24"/>
              </w:rPr>
              <w:t>15M BHCE</w:t>
            </w:r>
          </w:p>
        </w:tc>
      </w:tr>
    </w:tbl>
    <w:p w:rsidR="007C5823" w:rsidRPr="00CE1301" w:rsidRDefault="007C5823" w:rsidP="006C3E8F">
      <w:pPr>
        <w:pStyle w:val="BodyText"/>
        <w:rPr>
          <w:rFonts w:cs="Arial"/>
          <w:b/>
          <w:bCs/>
          <w:sz w:val="18"/>
        </w:rPr>
      </w:pPr>
    </w:p>
    <w:p w:rsidR="00C8338A" w:rsidRPr="00CE1301" w:rsidRDefault="00C8338A" w:rsidP="00C8338A">
      <w:pPr>
        <w:pStyle w:val="Heading3"/>
      </w:pPr>
      <w:bookmarkStart w:id="7" w:name="_Toc325715948"/>
      <w:r w:rsidRPr="00CE1301">
        <w:t>Centralize voucher - SDP</w:t>
      </w:r>
      <w:bookmarkEnd w:id="7"/>
      <w:r w:rsidRPr="00CE1301">
        <w:t xml:space="preserve"> </w:t>
      </w:r>
    </w:p>
    <w:tbl>
      <w:tblPr>
        <w:tblW w:w="8843" w:type="dxa"/>
        <w:tblInd w:w="85" w:type="dxa"/>
        <w:tblLook w:val="0000" w:firstRow="0" w:lastRow="0" w:firstColumn="0" w:lastColumn="0" w:noHBand="0" w:noVBand="0"/>
      </w:tblPr>
      <w:tblGrid>
        <w:gridCol w:w="6323"/>
        <w:gridCol w:w="2520"/>
      </w:tblGrid>
      <w:tr w:rsidR="00C8338A" w:rsidRPr="00CE1301" w:rsidTr="0085237E">
        <w:trPr>
          <w:trHeight w:val="285"/>
        </w:trPr>
        <w:tc>
          <w:tcPr>
            <w:tcW w:w="8843" w:type="dxa"/>
            <w:gridSpan w:val="2"/>
            <w:tcBorders>
              <w:top w:val="double" w:sz="6" w:space="0" w:color="auto"/>
              <w:left w:val="double" w:sz="6" w:space="0" w:color="auto"/>
              <w:bottom w:val="double" w:sz="6" w:space="0" w:color="auto"/>
              <w:right w:val="double" w:sz="6" w:space="0" w:color="000000"/>
            </w:tcBorders>
            <w:shd w:val="clear" w:color="auto" w:fill="00FFFF"/>
            <w:noWrap/>
          </w:tcPr>
          <w:p w:rsidR="00C8338A" w:rsidRPr="00CE1301" w:rsidRDefault="00C8338A" w:rsidP="0085237E">
            <w:pPr>
              <w:jc w:val="center"/>
              <w:rPr>
                <w:rFonts w:cs="Arial"/>
                <w:sz w:val="24"/>
              </w:rPr>
            </w:pPr>
            <w:r w:rsidRPr="00CE1301">
              <w:rPr>
                <w:rFonts w:cs="Arial"/>
                <w:sz w:val="24"/>
              </w:rPr>
              <w:t>SDP</w:t>
            </w:r>
          </w:p>
        </w:tc>
      </w:tr>
      <w:tr w:rsidR="00C8338A" w:rsidRPr="00CE1301" w:rsidTr="0085237E">
        <w:trPr>
          <w:trHeight w:val="270"/>
        </w:trPr>
        <w:tc>
          <w:tcPr>
            <w:tcW w:w="6323" w:type="dxa"/>
            <w:tcBorders>
              <w:top w:val="nil"/>
              <w:left w:val="double" w:sz="6" w:space="0" w:color="auto"/>
              <w:bottom w:val="double" w:sz="6" w:space="0" w:color="auto"/>
              <w:right w:val="single" w:sz="4" w:space="0" w:color="auto"/>
            </w:tcBorders>
            <w:shd w:val="clear" w:color="auto" w:fill="auto"/>
          </w:tcPr>
          <w:p w:rsidR="00C8338A" w:rsidRPr="00CE1301" w:rsidRDefault="00C8338A" w:rsidP="00923B01">
            <w:pPr>
              <w:ind w:left="0"/>
              <w:rPr>
                <w:rFonts w:cs="Arial"/>
                <w:sz w:val="24"/>
              </w:rPr>
            </w:pPr>
            <w:r w:rsidRPr="00CE1301">
              <w:rPr>
                <w:rFonts w:cs="Arial"/>
                <w:sz w:val="24"/>
              </w:rPr>
              <w:t>HE IBM (p570 w/ p6)</w:t>
            </w:r>
          </w:p>
        </w:tc>
        <w:tc>
          <w:tcPr>
            <w:tcW w:w="2520" w:type="dxa"/>
            <w:tcBorders>
              <w:top w:val="nil"/>
              <w:left w:val="nil"/>
              <w:bottom w:val="double" w:sz="6" w:space="0" w:color="auto"/>
              <w:right w:val="double" w:sz="6" w:space="0" w:color="auto"/>
            </w:tcBorders>
            <w:shd w:val="clear" w:color="auto" w:fill="auto"/>
            <w:noWrap/>
          </w:tcPr>
          <w:p w:rsidR="00C8338A" w:rsidRPr="00CE1301" w:rsidRDefault="00162B40" w:rsidP="00923B01">
            <w:pPr>
              <w:ind w:left="0"/>
              <w:rPr>
                <w:rFonts w:cs="Arial"/>
                <w:sz w:val="24"/>
              </w:rPr>
            </w:pPr>
            <w:r w:rsidRPr="00CE1301">
              <w:rPr>
                <w:rFonts w:cs="Arial"/>
                <w:sz w:val="24"/>
              </w:rPr>
              <w:t>2</w:t>
            </w:r>
            <w:r w:rsidR="000C50DD" w:rsidRPr="00CE1301">
              <w:rPr>
                <w:rFonts w:cs="Arial"/>
                <w:sz w:val="24"/>
              </w:rPr>
              <w:t>00-</w:t>
            </w:r>
            <w:r w:rsidR="0051754E" w:rsidRPr="00CE1301">
              <w:rPr>
                <w:rFonts w:cs="Arial"/>
                <w:sz w:val="24"/>
              </w:rPr>
              <w:t xml:space="preserve">300M </w:t>
            </w:r>
            <w:r w:rsidR="00C8338A" w:rsidRPr="00CE1301">
              <w:rPr>
                <w:rFonts w:cs="Arial"/>
                <w:sz w:val="24"/>
              </w:rPr>
              <w:t>vouchers</w:t>
            </w:r>
          </w:p>
        </w:tc>
      </w:tr>
    </w:tbl>
    <w:p w:rsidR="00C8338A" w:rsidRPr="00CE1301" w:rsidRDefault="00C8338A" w:rsidP="006C3E8F">
      <w:pPr>
        <w:pStyle w:val="BodyText"/>
        <w:rPr>
          <w:rFonts w:cs="Arial"/>
          <w:b/>
          <w:bCs/>
          <w:sz w:val="18"/>
        </w:rPr>
      </w:pPr>
    </w:p>
    <w:p w:rsidR="006C3E8F" w:rsidRPr="00CE1301" w:rsidRDefault="006C3E8F" w:rsidP="00A772D1">
      <w:pPr>
        <w:pStyle w:val="Heading3"/>
      </w:pPr>
      <w:bookmarkStart w:id="8" w:name="_Toc325715949"/>
      <w:r w:rsidRPr="00CE1301">
        <w:t>SGU</w:t>
      </w:r>
      <w:bookmarkEnd w:id="8"/>
    </w:p>
    <w:p w:rsidR="006C3E8F" w:rsidRPr="00CE1301" w:rsidRDefault="006C3E8F" w:rsidP="006C3E8F">
      <w:pPr>
        <w:pStyle w:val="BodyText"/>
        <w:jc w:val="both"/>
        <w:rPr>
          <w:rFonts w:cs="Arial"/>
          <w:sz w:val="24"/>
        </w:rPr>
      </w:pPr>
      <w:r w:rsidRPr="00CE1301">
        <w:rPr>
          <w:rFonts w:cs="Arial"/>
          <w:sz w:val="24"/>
        </w:rPr>
        <w:t xml:space="preserve">SGU HSL capacity assumes 4 X 2Mb/s links (full E1 bandwidth each) based on 0.4 </w:t>
      </w:r>
      <w:proofErr w:type="spellStart"/>
      <w:r w:rsidRPr="00CE1301">
        <w:rPr>
          <w:rFonts w:cs="Arial"/>
          <w:sz w:val="24"/>
        </w:rPr>
        <w:t>erlang</w:t>
      </w:r>
      <w:proofErr w:type="spellEnd"/>
      <w:r w:rsidRPr="00CE1301">
        <w:rPr>
          <w:rFonts w:cs="Arial"/>
          <w:sz w:val="24"/>
        </w:rPr>
        <w:t xml:space="preserve">. Lower </w:t>
      </w:r>
      <w:proofErr w:type="spellStart"/>
      <w:r w:rsidRPr="00CE1301">
        <w:rPr>
          <w:rFonts w:cs="Arial"/>
          <w:sz w:val="24"/>
        </w:rPr>
        <w:t>erlang</w:t>
      </w:r>
      <w:proofErr w:type="spellEnd"/>
      <w:r w:rsidRPr="00CE1301">
        <w:rPr>
          <w:rFonts w:cs="Arial"/>
          <w:sz w:val="24"/>
        </w:rPr>
        <w:t xml:space="preserve"> values or less actual links would reduce the capacity respectively.</w:t>
      </w:r>
    </w:p>
    <w:p w:rsidR="00E14FEF" w:rsidRPr="00CE1301" w:rsidRDefault="00E14FEF" w:rsidP="006C3E8F">
      <w:pPr>
        <w:pStyle w:val="BodyText"/>
        <w:jc w:val="both"/>
        <w:rPr>
          <w:rFonts w:cs="Arial"/>
          <w:b/>
          <w:bCs/>
          <w:sz w:val="24"/>
        </w:rPr>
      </w:pPr>
    </w:p>
    <w:tbl>
      <w:tblPr>
        <w:tblW w:w="8820" w:type="dxa"/>
        <w:tblInd w:w="85" w:type="dxa"/>
        <w:tblLook w:val="0000" w:firstRow="0" w:lastRow="0" w:firstColumn="0" w:lastColumn="0" w:noHBand="0" w:noVBand="0"/>
      </w:tblPr>
      <w:tblGrid>
        <w:gridCol w:w="3443"/>
        <w:gridCol w:w="2844"/>
        <w:gridCol w:w="2533"/>
      </w:tblGrid>
      <w:tr w:rsidR="006C3E8F" w:rsidRPr="00CE1301" w:rsidTr="00BB5F5C">
        <w:trPr>
          <w:trHeight w:val="285"/>
        </w:trPr>
        <w:tc>
          <w:tcPr>
            <w:tcW w:w="8820" w:type="dxa"/>
            <w:gridSpan w:val="3"/>
            <w:tcBorders>
              <w:top w:val="double" w:sz="6" w:space="0" w:color="auto"/>
              <w:left w:val="double" w:sz="6" w:space="0" w:color="auto"/>
              <w:bottom w:val="single" w:sz="4" w:space="0" w:color="auto"/>
              <w:right w:val="double" w:sz="6" w:space="0" w:color="000000"/>
            </w:tcBorders>
            <w:shd w:val="clear" w:color="auto" w:fill="00FFFF"/>
            <w:noWrap/>
          </w:tcPr>
          <w:p w:rsidR="006C3E8F" w:rsidRPr="00CE1301" w:rsidRDefault="006C3E8F" w:rsidP="00B767A1">
            <w:pPr>
              <w:jc w:val="center"/>
              <w:rPr>
                <w:rFonts w:cs="Arial"/>
                <w:sz w:val="24"/>
              </w:rPr>
            </w:pPr>
            <w:r w:rsidRPr="00CE1301">
              <w:rPr>
                <w:rFonts w:cs="Arial"/>
                <w:sz w:val="24"/>
              </w:rPr>
              <w:t>SGU</w:t>
            </w:r>
          </w:p>
        </w:tc>
      </w:tr>
      <w:tr w:rsidR="006C3E8F" w:rsidRPr="00CE1301" w:rsidTr="00BB5F5C">
        <w:trPr>
          <w:trHeight w:val="285"/>
        </w:trPr>
        <w:tc>
          <w:tcPr>
            <w:tcW w:w="3443" w:type="dxa"/>
            <w:tcBorders>
              <w:top w:val="single" w:sz="4" w:space="0" w:color="auto"/>
              <w:left w:val="double" w:sz="6" w:space="0" w:color="auto"/>
              <w:bottom w:val="single" w:sz="4" w:space="0" w:color="auto"/>
              <w:right w:val="single" w:sz="4" w:space="0" w:color="auto"/>
            </w:tcBorders>
            <w:shd w:val="clear" w:color="auto" w:fill="auto"/>
            <w:noWrap/>
          </w:tcPr>
          <w:p w:rsidR="006C3E8F" w:rsidRPr="00CE1301" w:rsidRDefault="006C3E8F" w:rsidP="00923B01">
            <w:pPr>
              <w:ind w:left="0"/>
              <w:rPr>
                <w:rFonts w:cs="Arial"/>
                <w:sz w:val="24"/>
              </w:rPr>
            </w:pPr>
            <w:r w:rsidRPr="00CE1301">
              <w:rPr>
                <w:rFonts w:cs="Arial"/>
                <w:sz w:val="24"/>
              </w:rPr>
              <w:t>CAP2 over HSL</w:t>
            </w:r>
          </w:p>
        </w:tc>
        <w:tc>
          <w:tcPr>
            <w:tcW w:w="2844" w:type="dxa"/>
            <w:tcBorders>
              <w:top w:val="single" w:sz="4" w:space="0" w:color="auto"/>
              <w:left w:val="nil"/>
              <w:bottom w:val="single" w:sz="4" w:space="0" w:color="auto"/>
              <w:right w:val="single" w:sz="4" w:space="0" w:color="auto"/>
            </w:tcBorders>
            <w:shd w:val="clear" w:color="auto" w:fill="auto"/>
            <w:noWrap/>
          </w:tcPr>
          <w:p w:rsidR="006C3E8F" w:rsidRPr="00CE1301" w:rsidRDefault="006C3E8F" w:rsidP="00BB5F5C">
            <w:pPr>
              <w:rPr>
                <w:rFonts w:cs="Arial"/>
                <w:sz w:val="24"/>
              </w:rPr>
            </w:pPr>
            <w:r w:rsidRPr="00CE1301">
              <w:rPr>
                <w:rFonts w:cs="Arial"/>
                <w:sz w:val="24"/>
              </w:rPr>
              <w:t>DPM3</w:t>
            </w:r>
          </w:p>
        </w:tc>
        <w:tc>
          <w:tcPr>
            <w:tcW w:w="2533" w:type="dxa"/>
            <w:tcBorders>
              <w:top w:val="single" w:sz="4" w:space="0" w:color="auto"/>
              <w:left w:val="nil"/>
              <w:bottom w:val="single" w:sz="4" w:space="0" w:color="auto"/>
              <w:right w:val="double" w:sz="6" w:space="0" w:color="auto"/>
            </w:tcBorders>
            <w:shd w:val="clear" w:color="auto" w:fill="auto"/>
            <w:noWrap/>
          </w:tcPr>
          <w:p w:rsidR="006C3E8F" w:rsidRPr="00CE1301" w:rsidRDefault="006C3E8F" w:rsidP="00B767A1">
            <w:pPr>
              <w:jc w:val="right"/>
              <w:rPr>
                <w:rFonts w:cs="Arial"/>
                <w:sz w:val="24"/>
              </w:rPr>
            </w:pPr>
            <w:r w:rsidRPr="00CE1301">
              <w:rPr>
                <w:rFonts w:cs="Arial"/>
                <w:sz w:val="24"/>
              </w:rPr>
              <w:t>3.5M BHCA</w:t>
            </w:r>
          </w:p>
        </w:tc>
      </w:tr>
      <w:tr w:rsidR="00BB5F5C" w:rsidRPr="00CE1301" w:rsidTr="00BB5F5C">
        <w:trPr>
          <w:trHeight w:val="285"/>
        </w:trPr>
        <w:tc>
          <w:tcPr>
            <w:tcW w:w="3443" w:type="dxa"/>
            <w:tcBorders>
              <w:top w:val="single" w:sz="4" w:space="0" w:color="auto"/>
              <w:left w:val="double" w:sz="6" w:space="0" w:color="auto"/>
              <w:bottom w:val="single" w:sz="4" w:space="0" w:color="auto"/>
              <w:right w:val="single" w:sz="4" w:space="0" w:color="auto"/>
            </w:tcBorders>
            <w:shd w:val="clear" w:color="auto" w:fill="auto"/>
            <w:noWrap/>
          </w:tcPr>
          <w:p w:rsidR="00BB5F5C" w:rsidRPr="00CE1301" w:rsidRDefault="00BB5F5C" w:rsidP="00923B01">
            <w:pPr>
              <w:ind w:left="0"/>
              <w:rPr>
                <w:rFonts w:cs="Arial"/>
                <w:sz w:val="24"/>
              </w:rPr>
            </w:pPr>
            <w:r w:rsidRPr="00CE1301">
              <w:rPr>
                <w:rFonts w:cs="Arial"/>
                <w:sz w:val="24"/>
              </w:rPr>
              <w:t>CAP3-SMS over HSL</w:t>
            </w:r>
          </w:p>
        </w:tc>
        <w:tc>
          <w:tcPr>
            <w:tcW w:w="2844" w:type="dxa"/>
            <w:tcBorders>
              <w:top w:val="single" w:sz="4" w:space="0" w:color="auto"/>
              <w:left w:val="nil"/>
              <w:bottom w:val="single" w:sz="4" w:space="0" w:color="auto"/>
              <w:right w:val="single" w:sz="4" w:space="0" w:color="auto"/>
            </w:tcBorders>
            <w:shd w:val="clear" w:color="auto" w:fill="auto"/>
            <w:noWrap/>
          </w:tcPr>
          <w:p w:rsidR="00BB5F5C" w:rsidRPr="00CE1301" w:rsidRDefault="00BB5F5C" w:rsidP="00BB5F5C">
            <w:pPr>
              <w:rPr>
                <w:rFonts w:cs="Arial"/>
                <w:sz w:val="24"/>
              </w:rPr>
            </w:pPr>
            <w:r w:rsidRPr="00CE1301">
              <w:rPr>
                <w:rFonts w:cs="Arial"/>
                <w:sz w:val="24"/>
              </w:rPr>
              <w:t>DPM3</w:t>
            </w:r>
          </w:p>
        </w:tc>
        <w:tc>
          <w:tcPr>
            <w:tcW w:w="2533" w:type="dxa"/>
            <w:tcBorders>
              <w:top w:val="single" w:sz="4" w:space="0" w:color="auto"/>
              <w:left w:val="nil"/>
              <w:bottom w:val="single" w:sz="4" w:space="0" w:color="auto"/>
              <w:right w:val="double" w:sz="6" w:space="0" w:color="auto"/>
            </w:tcBorders>
            <w:shd w:val="clear" w:color="auto" w:fill="auto"/>
            <w:noWrap/>
          </w:tcPr>
          <w:p w:rsidR="00BB5F5C" w:rsidRPr="00CE1301" w:rsidRDefault="00BB5F5C" w:rsidP="00B767A1">
            <w:pPr>
              <w:jc w:val="right"/>
              <w:rPr>
                <w:rFonts w:cs="Arial"/>
                <w:sz w:val="24"/>
              </w:rPr>
            </w:pPr>
            <w:r w:rsidRPr="00CE1301">
              <w:rPr>
                <w:rFonts w:cs="Arial"/>
                <w:sz w:val="24"/>
              </w:rPr>
              <w:t>1.8M BHSM</w:t>
            </w:r>
          </w:p>
        </w:tc>
      </w:tr>
      <w:tr w:rsidR="00BB5F5C" w:rsidRPr="00CE1301" w:rsidTr="00BB5F5C">
        <w:trPr>
          <w:trHeight w:val="285"/>
        </w:trPr>
        <w:tc>
          <w:tcPr>
            <w:tcW w:w="3443" w:type="dxa"/>
            <w:tcBorders>
              <w:top w:val="single" w:sz="4" w:space="0" w:color="auto"/>
              <w:left w:val="double" w:sz="6" w:space="0" w:color="auto"/>
              <w:bottom w:val="single" w:sz="4" w:space="0" w:color="auto"/>
              <w:right w:val="single" w:sz="4" w:space="0" w:color="auto"/>
            </w:tcBorders>
            <w:shd w:val="clear" w:color="auto" w:fill="auto"/>
            <w:noWrap/>
          </w:tcPr>
          <w:p w:rsidR="00BB5F5C" w:rsidRPr="00CE1301" w:rsidRDefault="00BB5F5C" w:rsidP="00923B01">
            <w:pPr>
              <w:ind w:left="0"/>
              <w:rPr>
                <w:rFonts w:cs="Arial"/>
                <w:sz w:val="24"/>
              </w:rPr>
            </w:pPr>
            <w:r w:rsidRPr="00CE1301">
              <w:rPr>
                <w:rFonts w:cs="Arial"/>
                <w:sz w:val="24"/>
              </w:rPr>
              <w:t>CAP2 over HSL</w:t>
            </w:r>
          </w:p>
        </w:tc>
        <w:tc>
          <w:tcPr>
            <w:tcW w:w="2844" w:type="dxa"/>
            <w:tcBorders>
              <w:top w:val="single" w:sz="4" w:space="0" w:color="auto"/>
              <w:left w:val="nil"/>
              <w:bottom w:val="single" w:sz="4" w:space="0" w:color="auto"/>
              <w:right w:val="single" w:sz="4" w:space="0" w:color="auto"/>
            </w:tcBorders>
            <w:shd w:val="clear" w:color="auto" w:fill="auto"/>
            <w:noWrap/>
          </w:tcPr>
          <w:p w:rsidR="00BB5F5C" w:rsidRPr="00CE1301" w:rsidRDefault="00BB5F5C" w:rsidP="00B767A1">
            <w:pPr>
              <w:rPr>
                <w:rFonts w:cs="Arial"/>
                <w:sz w:val="24"/>
              </w:rPr>
            </w:pPr>
            <w:r w:rsidRPr="00CE1301">
              <w:rPr>
                <w:rFonts w:cs="Arial"/>
                <w:sz w:val="24"/>
              </w:rPr>
              <w:t>HS21/22</w:t>
            </w:r>
          </w:p>
        </w:tc>
        <w:tc>
          <w:tcPr>
            <w:tcW w:w="2533" w:type="dxa"/>
            <w:tcBorders>
              <w:top w:val="single" w:sz="4" w:space="0" w:color="auto"/>
              <w:left w:val="nil"/>
              <w:bottom w:val="single" w:sz="4" w:space="0" w:color="auto"/>
              <w:right w:val="double" w:sz="6" w:space="0" w:color="auto"/>
            </w:tcBorders>
            <w:shd w:val="clear" w:color="auto" w:fill="auto"/>
            <w:noWrap/>
          </w:tcPr>
          <w:p w:rsidR="00BB5F5C" w:rsidRPr="00CE1301" w:rsidRDefault="00AF4C7D" w:rsidP="00AF4C7D">
            <w:pPr>
              <w:jc w:val="right"/>
              <w:rPr>
                <w:rFonts w:cs="Arial"/>
                <w:sz w:val="24"/>
              </w:rPr>
            </w:pPr>
            <w:r w:rsidRPr="00CE1301">
              <w:rPr>
                <w:rFonts w:cs="Arial"/>
                <w:sz w:val="24"/>
              </w:rPr>
              <w:t>3</w:t>
            </w:r>
            <w:r w:rsidR="00BB5F5C" w:rsidRPr="00CE1301">
              <w:rPr>
                <w:rFonts w:cs="Arial"/>
                <w:sz w:val="24"/>
              </w:rPr>
              <w:t>.</w:t>
            </w:r>
            <w:r w:rsidRPr="00CE1301">
              <w:rPr>
                <w:rFonts w:cs="Arial"/>
                <w:sz w:val="24"/>
              </w:rPr>
              <w:t>5</w:t>
            </w:r>
            <w:r w:rsidR="00BB5F5C" w:rsidRPr="00CE1301">
              <w:rPr>
                <w:rFonts w:cs="Arial"/>
                <w:sz w:val="24"/>
              </w:rPr>
              <w:t>M BHCA</w:t>
            </w:r>
          </w:p>
        </w:tc>
      </w:tr>
      <w:tr w:rsidR="00C60656" w:rsidRPr="00CE1301" w:rsidTr="00BB5F5C">
        <w:trPr>
          <w:trHeight w:val="285"/>
        </w:trPr>
        <w:tc>
          <w:tcPr>
            <w:tcW w:w="3443" w:type="dxa"/>
            <w:tcBorders>
              <w:top w:val="single" w:sz="4" w:space="0" w:color="auto"/>
              <w:left w:val="double" w:sz="6" w:space="0" w:color="auto"/>
              <w:bottom w:val="double" w:sz="6" w:space="0" w:color="auto"/>
              <w:right w:val="single" w:sz="4" w:space="0" w:color="auto"/>
            </w:tcBorders>
            <w:shd w:val="clear" w:color="auto" w:fill="auto"/>
            <w:noWrap/>
          </w:tcPr>
          <w:p w:rsidR="00C60656" w:rsidRPr="00CE1301" w:rsidRDefault="00C60656" w:rsidP="00923B01">
            <w:pPr>
              <w:ind w:left="0"/>
              <w:rPr>
                <w:rFonts w:cs="Arial"/>
                <w:sz w:val="24"/>
              </w:rPr>
            </w:pPr>
            <w:r w:rsidRPr="00CE1301">
              <w:rPr>
                <w:rFonts w:cs="Arial"/>
                <w:sz w:val="24"/>
              </w:rPr>
              <w:t>CAP3-SMS over HSL</w:t>
            </w:r>
          </w:p>
        </w:tc>
        <w:tc>
          <w:tcPr>
            <w:tcW w:w="2844" w:type="dxa"/>
            <w:tcBorders>
              <w:top w:val="single" w:sz="4" w:space="0" w:color="auto"/>
              <w:left w:val="nil"/>
              <w:bottom w:val="double" w:sz="6" w:space="0" w:color="auto"/>
              <w:right w:val="single" w:sz="4" w:space="0" w:color="auto"/>
            </w:tcBorders>
            <w:shd w:val="clear" w:color="auto" w:fill="auto"/>
            <w:noWrap/>
          </w:tcPr>
          <w:p w:rsidR="00C60656" w:rsidRPr="00CE1301" w:rsidRDefault="00DD1FCC" w:rsidP="00B767A1">
            <w:pPr>
              <w:rPr>
                <w:rFonts w:cs="Arial"/>
                <w:sz w:val="24"/>
              </w:rPr>
            </w:pPr>
            <w:r w:rsidRPr="00CE1301">
              <w:rPr>
                <w:rFonts w:cs="Arial"/>
                <w:sz w:val="24"/>
              </w:rPr>
              <w:t>HS21/22</w:t>
            </w:r>
          </w:p>
        </w:tc>
        <w:tc>
          <w:tcPr>
            <w:tcW w:w="2533" w:type="dxa"/>
            <w:tcBorders>
              <w:top w:val="single" w:sz="4" w:space="0" w:color="auto"/>
              <w:left w:val="nil"/>
              <w:bottom w:val="double" w:sz="6" w:space="0" w:color="auto"/>
              <w:right w:val="double" w:sz="6" w:space="0" w:color="auto"/>
            </w:tcBorders>
            <w:shd w:val="clear" w:color="auto" w:fill="auto"/>
            <w:noWrap/>
          </w:tcPr>
          <w:p w:rsidR="00C60656" w:rsidRPr="00CE1301" w:rsidRDefault="00731FA1" w:rsidP="00BB5F5C">
            <w:pPr>
              <w:jc w:val="right"/>
              <w:rPr>
                <w:rFonts w:cs="Arial"/>
                <w:sz w:val="24"/>
              </w:rPr>
            </w:pPr>
            <w:r w:rsidRPr="00CE1301">
              <w:rPr>
                <w:rFonts w:cs="Arial"/>
                <w:sz w:val="24"/>
              </w:rPr>
              <w:t>3.5</w:t>
            </w:r>
            <w:r w:rsidR="00571246" w:rsidRPr="00CE1301">
              <w:rPr>
                <w:rFonts w:cs="Arial"/>
                <w:sz w:val="24"/>
              </w:rPr>
              <w:t xml:space="preserve">M </w:t>
            </w:r>
            <w:r w:rsidR="00C60656" w:rsidRPr="00CE1301">
              <w:rPr>
                <w:rFonts w:cs="Arial"/>
                <w:sz w:val="24"/>
              </w:rPr>
              <w:t>BHSM</w:t>
            </w:r>
          </w:p>
        </w:tc>
      </w:tr>
    </w:tbl>
    <w:p w:rsidR="00A772D1" w:rsidRPr="00CE1301" w:rsidRDefault="00A772D1" w:rsidP="006C3E8F">
      <w:pPr>
        <w:pStyle w:val="BodyText"/>
        <w:rPr>
          <w:rFonts w:cs="Arial"/>
          <w:sz w:val="14"/>
        </w:rPr>
      </w:pPr>
    </w:p>
    <w:p w:rsidR="006C3E8F" w:rsidRPr="00CE1301" w:rsidRDefault="006C3E8F" w:rsidP="00A772D1">
      <w:pPr>
        <w:pStyle w:val="Heading3"/>
      </w:pPr>
      <w:bookmarkStart w:id="9" w:name="_Toc325715950"/>
      <w:r w:rsidRPr="00CE1301">
        <w:t>Voice SLU</w:t>
      </w:r>
      <w:bookmarkEnd w:id="9"/>
    </w:p>
    <w:tbl>
      <w:tblPr>
        <w:tblW w:w="8843" w:type="dxa"/>
        <w:tblInd w:w="85" w:type="dxa"/>
        <w:tblLook w:val="0000" w:firstRow="0" w:lastRow="0" w:firstColumn="0" w:lastColumn="0" w:noHBand="0" w:noVBand="0"/>
      </w:tblPr>
      <w:tblGrid>
        <w:gridCol w:w="3443"/>
        <w:gridCol w:w="2880"/>
        <w:gridCol w:w="2520"/>
      </w:tblGrid>
      <w:tr w:rsidR="006C3E8F" w:rsidRPr="00CE1301">
        <w:trPr>
          <w:trHeight w:val="285"/>
        </w:trPr>
        <w:tc>
          <w:tcPr>
            <w:tcW w:w="8843" w:type="dxa"/>
            <w:gridSpan w:val="3"/>
            <w:tcBorders>
              <w:top w:val="double" w:sz="6" w:space="0" w:color="auto"/>
              <w:left w:val="double" w:sz="6" w:space="0" w:color="auto"/>
              <w:right w:val="double" w:sz="6" w:space="0" w:color="000000"/>
            </w:tcBorders>
            <w:shd w:val="clear" w:color="auto" w:fill="00FFFF"/>
            <w:noWrap/>
          </w:tcPr>
          <w:p w:rsidR="006C3E8F" w:rsidRPr="00CE1301" w:rsidRDefault="006C3E8F" w:rsidP="00B767A1">
            <w:pPr>
              <w:jc w:val="center"/>
              <w:rPr>
                <w:rFonts w:cs="Arial"/>
                <w:sz w:val="24"/>
              </w:rPr>
            </w:pPr>
            <w:r w:rsidRPr="00CE1301">
              <w:rPr>
                <w:rFonts w:cs="Arial"/>
                <w:sz w:val="24"/>
              </w:rPr>
              <w:t>Voice SLU</w:t>
            </w:r>
          </w:p>
        </w:tc>
      </w:tr>
      <w:tr w:rsidR="006C3E8F" w:rsidRPr="00CE1301" w:rsidTr="00DD1FCC">
        <w:trPr>
          <w:trHeight w:val="270"/>
        </w:trPr>
        <w:tc>
          <w:tcPr>
            <w:tcW w:w="3443" w:type="dxa"/>
            <w:tcBorders>
              <w:top w:val="single" w:sz="4" w:space="0" w:color="auto"/>
              <w:left w:val="double" w:sz="6" w:space="0" w:color="auto"/>
              <w:bottom w:val="single" w:sz="4" w:space="0" w:color="auto"/>
              <w:right w:val="nil"/>
            </w:tcBorders>
            <w:shd w:val="clear" w:color="auto" w:fill="auto"/>
            <w:noWrap/>
          </w:tcPr>
          <w:p w:rsidR="006C3E8F" w:rsidRPr="00CE1301" w:rsidRDefault="006C3E8F" w:rsidP="00923B01">
            <w:pPr>
              <w:ind w:left="0"/>
              <w:rPr>
                <w:rFonts w:cs="Arial"/>
                <w:sz w:val="24"/>
              </w:rPr>
            </w:pPr>
            <w:r w:rsidRPr="00CE1301">
              <w:rPr>
                <w:rFonts w:cs="Arial"/>
                <w:sz w:val="24"/>
              </w:rPr>
              <w:t xml:space="preserve">Voice Calls </w:t>
            </w:r>
          </w:p>
        </w:tc>
        <w:tc>
          <w:tcPr>
            <w:tcW w:w="2880" w:type="dxa"/>
            <w:tcBorders>
              <w:top w:val="single" w:sz="4" w:space="0" w:color="auto"/>
              <w:left w:val="single" w:sz="4" w:space="0" w:color="auto"/>
              <w:bottom w:val="single" w:sz="4" w:space="0" w:color="auto"/>
              <w:right w:val="single" w:sz="4" w:space="0" w:color="auto"/>
            </w:tcBorders>
            <w:shd w:val="clear" w:color="auto" w:fill="auto"/>
            <w:noWrap/>
          </w:tcPr>
          <w:p w:rsidR="006C3E8F" w:rsidRPr="00CE1301" w:rsidRDefault="006C3E8F" w:rsidP="00B767A1">
            <w:pPr>
              <w:rPr>
                <w:rFonts w:cs="Arial"/>
                <w:sz w:val="24"/>
              </w:rPr>
            </w:pPr>
            <w:r w:rsidRPr="00CE1301">
              <w:rPr>
                <w:rFonts w:cs="Arial"/>
                <w:sz w:val="24"/>
              </w:rPr>
              <w:t>DPM3</w:t>
            </w:r>
          </w:p>
        </w:tc>
        <w:tc>
          <w:tcPr>
            <w:tcW w:w="2520" w:type="dxa"/>
            <w:tcBorders>
              <w:top w:val="single" w:sz="4" w:space="0" w:color="auto"/>
              <w:left w:val="nil"/>
              <w:bottom w:val="single" w:sz="4" w:space="0" w:color="auto"/>
              <w:right w:val="double" w:sz="6" w:space="0" w:color="auto"/>
            </w:tcBorders>
            <w:shd w:val="clear" w:color="auto" w:fill="auto"/>
            <w:noWrap/>
          </w:tcPr>
          <w:p w:rsidR="006C3E8F" w:rsidRPr="00CE1301" w:rsidRDefault="006C3E8F" w:rsidP="00B767A1">
            <w:pPr>
              <w:rPr>
                <w:rFonts w:cs="Arial"/>
                <w:sz w:val="24"/>
              </w:rPr>
            </w:pPr>
            <w:r w:rsidRPr="00CE1301">
              <w:rPr>
                <w:rFonts w:cs="Arial"/>
                <w:sz w:val="24"/>
              </w:rPr>
              <w:t>350k BHCA</w:t>
            </w:r>
          </w:p>
        </w:tc>
      </w:tr>
      <w:tr w:rsidR="00DD1FCC" w:rsidRPr="00CE1301">
        <w:trPr>
          <w:trHeight w:val="270"/>
        </w:trPr>
        <w:tc>
          <w:tcPr>
            <w:tcW w:w="3443" w:type="dxa"/>
            <w:tcBorders>
              <w:top w:val="single" w:sz="4" w:space="0" w:color="auto"/>
              <w:left w:val="double" w:sz="6" w:space="0" w:color="auto"/>
              <w:bottom w:val="double" w:sz="6" w:space="0" w:color="auto"/>
              <w:right w:val="nil"/>
            </w:tcBorders>
            <w:shd w:val="clear" w:color="auto" w:fill="auto"/>
            <w:noWrap/>
          </w:tcPr>
          <w:p w:rsidR="00DD1FCC" w:rsidRPr="00CE1301" w:rsidRDefault="00DD1FCC" w:rsidP="00923B01">
            <w:pPr>
              <w:ind w:left="0"/>
              <w:rPr>
                <w:rFonts w:cs="Arial"/>
                <w:sz w:val="24"/>
              </w:rPr>
            </w:pPr>
            <w:r w:rsidRPr="00CE1301">
              <w:rPr>
                <w:rFonts w:cs="Arial"/>
                <w:sz w:val="24"/>
              </w:rPr>
              <w:t xml:space="preserve">Voice Calls </w:t>
            </w:r>
            <w:r w:rsidRPr="00CE1301">
              <w:rPr>
                <w:rFonts w:cs="Arial"/>
                <w:sz w:val="24"/>
              </w:rPr>
              <w:tab/>
            </w:r>
          </w:p>
        </w:tc>
        <w:tc>
          <w:tcPr>
            <w:tcW w:w="2880" w:type="dxa"/>
            <w:tcBorders>
              <w:top w:val="single" w:sz="4" w:space="0" w:color="auto"/>
              <w:left w:val="single" w:sz="4" w:space="0" w:color="auto"/>
              <w:bottom w:val="double" w:sz="6" w:space="0" w:color="auto"/>
              <w:right w:val="single" w:sz="4" w:space="0" w:color="auto"/>
            </w:tcBorders>
            <w:shd w:val="clear" w:color="auto" w:fill="auto"/>
            <w:noWrap/>
          </w:tcPr>
          <w:p w:rsidR="00DD1FCC" w:rsidRPr="00CE1301" w:rsidRDefault="00DD1FCC" w:rsidP="00B767A1">
            <w:pPr>
              <w:rPr>
                <w:rFonts w:cs="Arial"/>
                <w:sz w:val="24"/>
              </w:rPr>
            </w:pPr>
            <w:r w:rsidRPr="00CE1301">
              <w:rPr>
                <w:rFonts w:cs="Arial"/>
                <w:sz w:val="24"/>
              </w:rPr>
              <w:t>HS21/22</w:t>
            </w:r>
          </w:p>
        </w:tc>
        <w:tc>
          <w:tcPr>
            <w:tcW w:w="2520" w:type="dxa"/>
            <w:tcBorders>
              <w:top w:val="single" w:sz="4" w:space="0" w:color="auto"/>
              <w:left w:val="nil"/>
              <w:bottom w:val="double" w:sz="6" w:space="0" w:color="auto"/>
              <w:right w:val="double" w:sz="6" w:space="0" w:color="auto"/>
            </w:tcBorders>
            <w:shd w:val="clear" w:color="auto" w:fill="auto"/>
            <w:noWrap/>
          </w:tcPr>
          <w:p w:rsidR="00DD1FCC" w:rsidRPr="00CE1301" w:rsidRDefault="00C35411" w:rsidP="00C35411">
            <w:pPr>
              <w:rPr>
                <w:rFonts w:cs="Arial"/>
                <w:sz w:val="24"/>
              </w:rPr>
            </w:pPr>
            <w:r w:rsidRPr="00CE1301">
              <w:rPr>
                <w:rFonts w:cs="Arial"/>
                <w:sz w:val="24"/>
              </w:rPr>
              <w:t>500</w:t>
            </w:r>
            <w:r w:rsidR="00DD1FCC" w:rsidRPr="00CE1301">
              <w:rPr>
                <w:rFonts w:cs="Arial"/>
                <w:sz w:val="24"/>
              </w:rPr>
              <w:t>k BHCA</w:t>
            </w:r>
          </w:p>
        </w:tc>
      </w:tr>
    </w:tbl>
    <w:p w:rsidR="006C3E8F" w:rsidRPr="00CE1301" w:rsidRDefault="006C3E8F" w:rsidP="006C3E8F">
      <w:pPr>
        <w:pStyle w:val="BodyText"/>
        <w:rPr>
          <w:rFonts w:cs="Arial"/>
          <w:b/>
          <w:bCs/>
          <w:sz w:val="24"/>
        </w:rPr>
      </w:pPr>
    </w:p>
    <w:p w:rsidR="006C3E8F" w:rsidRPr="00CE1301" w:rsidRDefault="006C3E8F" w:rsidP="00A772D1">
      <w:pPr>
        <w:pStyle w:val="Heading3"/>
      </w:pPr>
      <w:bookmarkStart w:id="10" w:name="_Toc325715951"/>
      <w:r w:rsidRPr="00CE1301">
        <w:t>Payment Server</w:t>
      </w:r>
      <w:bookmarkEnd w:id="10"/>
    </w:p>
    <w:tbl>
      <w:tblPr>
        <w:tblW w:w="8843" w:type="dxa"/>
        <w:tblInd w:w="85" w:type="dxa"/>
        <w:tblLook w:val="0000" w:firstRow="0" w:lastRow="0" w:firstColumn="0" w:lastColumn="0" w:noHBand="0" w:noVBand="0"/>
      </w:tblPr>
      <w:tblGrid>
        <w:gridCol w:w="3443"/>
        <w:gridCol w:w="2880"/>
        <w:gridCol w:w="2520"/>
      </w:tblGrid>
      <w:tr w:rsidR="006C3E8F" w:rsidRPr="00CE1301">
        <w:trPr>
          <w:trHeight w:val="285"/>
        </w:trPr>
        <w:tc>
          <w:tcPr>
            <w:tcW w:w="8843" w:type="dxa"/>
            <w:gridSpan w:val="3"/>
            <w:tcBorders>
              <w:top w:val="double" w:sz="6" w:space="0" w:color="auto"/>
              <w:left w:val="double" w:sz="6" w:space="0" w:color="auto"/>
              <w:right w:val="double" w:sz="6" w:space="0" w:color="000000"/>
            </w:tcBorders>
            <w:shd w:val="clear" w:color="auto" w:fill="00FFFF"/>
            <w:noWrap/>
          </w:tcPr>
          <w:p w:rsidR="006C3E8F" w:rsidRPr="00CE1301" w:rsidRDefault="006C3E8F" w:rsidP="00B767A1">
            <w:pPr>
              <w:jc w:val="center"/>
              <w:rPr>
                <w:rFonts w:cs="Arial"/>
                <w:sz w:val="24"/>
              </w:rPr>
            </w:pPr>
            <w:r w:rsidRPr="00CE1301">
              <w:rPr>
                <w:rFonts w:cs="Arial"/>
                <w:sz w:val="24"/>
              </w:rPr>
              <w:t>Payment Server</w:t>
            </w:r>
          </w:p>
        </w:tc>
      </w:tr>
      <w:tr w:rsidR="006C3E8F" w:rsidRPr="00CE1301">
        <w:trPr>
          <w:trHeight w:val="255"/>
        </w:trPr>
        <w:tc>
          <w:tcPr>
            <w:tcW w:w="3443" w:type="dxa"/>
            <w:tcBorders>
              <w:top w:val="single" w:sz="4" w:space="0" w:color="auto"/>
              <w:left w:val="double" w:sz="6" w:space="0" w:color="auto"/>
              <w:bottom w:val="double" w:sz="6" w:space="0" w:color="auto"/>
              <w:right w:val="nil"/>
            </w:tcBorders>
            <w:shd w:val="clear" w:color="auto" w:fill="auto"/>
            <w:noWrap/>
          </w:tcPr>
          <w:p w:rsidR="006C3E8F" w:rsidRPr="00CE1301" w:rsidRDefault="006C3E8F" w:rsidP="00923B01">
            <w:pPr>
              <w:ind w:left="0"/>
              <w:rPr>
                <w:rFonts w:cs="Arial"/>
                <w:sz w:val="24"/>
              </w:rPr>
            </w:pPr>
            <w:r w:rsidRPr="00CE1301">
              <w:rPr>
                <w:rFonts w:cs="Arial"/>
                <w:sz w:val="24"/>
              </w:rPr>
              <w:t>Payment server capacity BHSM (Apply Tariff Transaction)</w:t>
            </w:r>
          </w:p>
        </w:tc>
        <w:tc>
          <w:tcPr>
            <w:tcW w:w="2880" w:type="dxa"/>
            <w:tcBorders>
              <w:top w:val="single" w:sz="4" w:space="0" w:color="auto"/>
              <w:left w:val="single" w:sz="4" w:space="0" w:color="auto"/>
              <w:bottom w:val="double" w:sz="6" w:space="0" w:color="auto"/>
              <w:right w:val="single" w:sz="4" w:space="0" w:color="auto"/>
            </w:tcBorders>
            <w:shd w:val="clear" w:color="auto" w:fill="auto"/>
            <w:noWrap/>
          </w:tcPr>
          <w:p w:rsidR="006C3E8F" w:rsidRPr="00CE1301" w:rsidRDefault="00923B01" w:rsidP="00923B01">
            <w:pPr>
              <w:ind w:hanging="565"/>
              <w:rPr>
                <w:rFonts w:cs="Arial"/>
                <w:sz w:val="24"/>
              </w:rPr>
            </w:pPr>
            <w:r w:rsidRPr="00CE1301">
              <w:rPr>
                <w:rFonts w:cs="Arial"/>
                <w:sz w:val="24"/>
              </w:rPr>
              <w:t xml:space="preserve">        </w:t>
            </w:r>
            <w:r w:rsidR="006C3E8F" w:rsidRPr="00CE1301">
              <w:rPr>
                <w:rFonts w:cs="Arial"/>
                <w:sz w:val="24"/>
              </w:rPr>
              <w:t>DPM3</w:t>
            </w:r>
          </w:p>
        </w:tc>
        <w:tc>
          <w:tcPr>
            <w:tcW w:w="2520" w:type="dxa"/>
            <w:tcBorders>
              <w:top w:val="single" w:sz="4" w:space="0" w:color="auto"/>
              <w:left w:val="nil"/>
              <w:bottom w:val="double" w:sz="6" w:space="0" w:color="auto"/>
              <w:right w:val="double" w:sz="6" w:space="0" w:color="auto"/>
            </w:tcBorders>
            <w:shd w:val="clear" w:color="auto" w:fill="auto"/>
            <w:noWrap/>
          </w:tcPr>
          <w:p w:rsidR="006C3E8F" w:rsidRPr="00CE1301" w:rsidRDefault="006C3E8F" w:rsidP="00B767A1">
            <w:pPr>
              <w:rPr>
                <w:rFonts w:cs="Arial"/>
                <w:sz w:val="24"/>
              </w:rPr>
            </w:pPr>
            <w:r w:rsidRPr="00CE1301">
              <w:rPr>
                <w:rFonts w:cs="Arial"/>
                <w:sz w:val="24"/>
              </w:rPr>
              <w:t>554K BHSM</w:t>
            </w:r>
          </w:p>
        </w:tc>
      </w:tr>
    </w:tbl>
    <w:p w:rsidR="006C3E8F" w:rsidRPr="00CE1301" w:rsidRDefault="006C3E8F" w:rsidP="006C3E8F">
      <w:pPr>
        <w:pStyle w:val="BodyText"/>
        <w:rPr>
          <w:rFonts w:cs="Arial"/>
          <w:color w:val="FF0000"/>
          <w:sz w:val="24"/>
        </w:rPr>
      </w:pPr>
    </w:p>
    <w:p w:rsidR="006C3E8F" w:rsidRPr="00CE1301" w:rsidRDefault="00F71782" w:rsidP="00F71782">
      <w:pPr>
        <w:pStyle w:val="Heading3"/>
      </w:pPr>
      <w:bookmarkStart w:id="11" w:name="_Toc325715952"/>
      <w:r w:rsidRPr="00CE1301">
        <w:t>SAPI/</w:t>
      </w:r>
      <w:r w:rsidR="006C3E8F" w:rsidRPr="00CE1301">
        <w:t>CCWS</w:t>
      </w:r>
      <w:bookmarkEnd w:id="11"/>
    </w:p>
    <w:p w:rsidR="00791096" w:rsidRPr="00CE1301" w:rsidRDefault="00C629DA" w:rsidP="006C3E8F">
      <w:pPr>
        <w:pStyle w:val="BodyText"/>
        <w:jc w:val="both"/>
        <w:rPr>
          <w:rFonts w:cs="Arial"/>
          <w:sz w:val="24"/>
        </w:rPr>
      </w:pPr>
      <w:r w:rsidRPr="00CE1301">
        <w:rPr>
          <w:rFonts w:cs="Arial"/>
          <w:sz w:val="24"/>
        </w:rPr>
        <w:t xml:space="preserve">New </w:t>
      </w:r>
      <w:r w:rsidR="00E9261D" w:rsidRPr="00CE1301">
        <w:rPr>
          <w:rFonts w:cs="Arial"/>
          <w:sz w:val="24"/>
        </w:rPr>
        <w:t>Single API – SAPI,</w:t>
      </w:r>
      <w:r w:rsidR="00791096" w:rsidRPr="00CE1301">
        <w:rPr>
          <w:rFonts w:cs="Arial"/>
          <w:sz w:val="24"/>
        </w:rPr>
        <w:t xml:space="preserve"> The Unified Application Programming Interface (API) is a single framework that maintains full transactional integrity across the portfolio and is adaptive to deployment modes.</w:t>
      </w:r>
    </w:p>
    <w:p w:rsidR="006C3E8F" w:rsidRPr="00CE1301" w:rsidRDefault="00FA4E42" w:rsidP="006C3E8F">
      <w:pPr>
        <w:pStyle w:val="BodyText"/>
        <w:jc w:val="both"/>
        <w:rPr>
          <w:rFonts w:cs="Arial"/>
          <w:sz w:val="24"/>
        </w:rPr>
      </w:pPr>
      <w:r w:rsidRPr="00CE1301">
        <w:rPr>
          <w:rFonts w:cs="Arial"/>
          <w:sz w:val="24"/>
        </w:rPr>
        <w:t>SAPI/</w:t>
      </w:r>
      <w:r w:rsidR="006C3E8F" w:rsidRPr="00CE1301">
        <w:rPr>
          <w:rFonts w:cs="Arial"/>
          <w:sz w:val="24"/>
        </w:rPr>
        <w:t xml:space="preserve">CCWS capacity is dependent on the operations performed.  </w:t>
      </w:r>
      <w:r w:rsidRPr="00CE1301">
        <w:rPr>
          <w:rFonts w:cs="Arial"/>
          <w:sz w:val="24"/>
        </w:rPr>
        <w:t>SAPI/</w:t>
      </w:r>
      <w:r w:rsidR="006C3E8F" w:rsidRPr="00CE1301">
        <w:rPr>
          <w:rFonts w:cs="Arial"/>
          <w:sz w:val="24"/>
        </w:rPr>
        <w:t xml:space="preserve">CCWS capacity is therefore averaged across the different projected CCWS usage profile based on what we know in </w:t>
      </w:r>
      <w:r w:rsidR="00E14FEF" w:rsidRPr="00CE1301">
        <w:rPr>
          <w:rFonts w:cs="Arial"/>
          <w:sz w:val="24"/>
        </w:rPr>
        <w:t>VNP</w:t>
      </w:r>
      <w:r w:rsidR="006C3E8F" w:rsidRPr="00CE1301">
        <w:rPr>
          <w:rFonts w:cs="Arial"/>
          <w:sz w:val="24"/>
        </w:rPr>
        <w:t xml:space="preserve"> and our experience with other operators.</w:t>
      </w:r>
    </w:p>
    <w:p w:rsidR="00E14FEF" w:rsidRPr="00CE1301" w:rsidRDefault="00E14FEF" w:rsidP="006C3E8F">
      <w:pPr>
        <w:pStyle w:val="BodyText"/>
        <w:jc w:val="both"/>
        <w:rPr>
          <w:rFonts w:cs="Arial"/>
          <w:color w:val="FF0000"/>
          <w:sz w:val="24"/>
        </w:rPr>
      </w:pPr>
    </w:p>
    <w:tbl>
      <w:tblPr>
        <w:tblW w:w="8843" w:type="dxa"/>
        <w:tblInd w:w="85" w:type="dxa"/>
        <w:tblLook w:val="0000" w:firstRow="0" w:lastRow="0" w:firstColumn="0" w:lastColumn="0" w:noHBand="0" w:noVBand="0"/>
      </w:tblPr>
      <w:tblGrid>
        <w:gridCol w:w="3443"/>
        <w:gridCol w:w="2983"/>
        <w:gridCol w:w="2417"/>
      </w:tblGrid>
      <w:tr w:rsidR="006C3E8F" w:rsidRPr="00CE1301" w:rsidTr="006D3DF2">
        <w:trPr>
          <w:trHeight w:val="285"/>
        </w:trPr>
        <w:tc>
          <w:tcPr>
            <w:tcW w:w="8843" w:type="dxa"/>
            <w:gridSpan w:val="3"/>
            <w:tcBorders>
              <w:top w:val="double" w:sz="6" w:space="0" w:color="auto"/>
              <w:left w:val="double" w:sz="6" w:space="0" w:color="auto"/>
              <w:bottom w:val="double" w:sz="6" w:space="0" w:color="auto"/>
              <w:right w:val="double" w:sz="6" w:space="0" w:color="000000"/>
            </w:tcBorders>
            <w:shd w:val="clear" w:color="auto" w:fill="00FFFF"/>
            <w:noWrap/>
          </w:tcPr>
          <w:p w:rsidR="006C3E8F" w:rsidRPr="00CE1301" w:rsidRDefault="009C4467" w:rsidP="00B767A1">
            <w:pPr>
              <w:jc w:val="center"/>
              <w:rPr>
                <w:rFonts w:cs="Arial"/>
                <w:sz w:val="24"/>
              </w:rPr>
            </w:pPr>
            <w:r w:rsidRPr="00CE1301">
              <w:rPr>
                <w:rFonts w:cs="Arial"/>
                <w:sz w:val="24"/>
              </w:rPr>
              <w:t>SAPI/</w:t>
            </w:r>
            <w:r w:rsidR="006C3E8F" w:rsidRPr="00CE1301">
              <w:rPr>
                <w:rFonts w:cs="Arial"/>
                <w:sz w:val="24"/>
              </w:rPr>
              <w:t>CCWS</w:t>
            </w:r>
          </w:p>
        </w:tc>
      </w:tr>
      <w:tr w:rsidR="00E14FEF" w:rsidRPr="00CE1301" w:rsidTr="006D3DF2">
        <w:trPr>
          <w:trHeight w:val="270"/>
        </w:trPr>
        <w:tc>
          <w:tcPr>
            <w:tcW w:w="3443" w:type="dxa"/>
            <w:tcBorders>
              <w:top w:val="single" w:sz="4" w:space="0" w:color="auto"/>
              <w:left w:val="double" w:sz="6" w:space="0" w:color="auto"/>
              <w:bottom w:val="single" w:sz="4" w:space="0" w:color="auto"/>
              <w:right w:val="single" w:sz="4" w:space="0" w:color="auto"/>
            </w:tcBorders>
            <w:shd w:val="clear" w:color="auto" w:fill="auto"/>
            <w:noWrap/>
          </w:tcPr>
          <w:p w:rsidR="00E14FEF" w:rsidRPr="00CE1301" w:rsidRDefault="00E14FEF" w:rsidP="00923B01">
            <w:pPr>
              <w:ind w:left="0"/>
              <w:rPr>
                <w:rFonts w:cs="Arial"/>
                <w:sz w:val="24"/>
              </w:rPr>
            </w:pPr>
            <w:r w:rsidRPr="00CE1301">
              <w:rPr>
                <w:rFonts w:cs="Arial"/>
                <w:sz w:val="24"/>
              </w:rPr>
              <w:t xml:space="preserve">Average capacity </w:t>
            </w:r>
          </w:p>
        </w:tc>
        <w:tc>
          <w:tcPr>
            <w:tcW w:w="2983" w:type="dxa"/>
            <w:tcBorders>
              <w:top w:val="single" w:sz="4" w:space="0" w:color="auto"/>
              <w:left w:val="nil"/>
              <w:bottom w:val="single" w:sz="4" w:space="0" w:color="auto"/>
              <w:right w:val="single" w:sz="4" w:space="0" w:color="auto"/>
            </w:tcBorders>
            <w:shd w:val="clear" w:color="auto" w:fill="auto"/>
            <w:noWrap/>
          </w:tcPr>
          <w:p w:rsidR="00E14FEF" w:rsidRPr="00CE1301" w:rsidRDefault="003B3DDB" w:rsidP="006D2359">
            <w:pPr>
              <w:ind w:hanging="25"/>
              <w:rPr>
                <w:rFonts w:cs="Arial"/>
                <w:sz w:val="24"/>
              </w:rPr>
            </w:pPr>
            <w:r w:rsidRPr="00CE1301">
              <w:rPr>
                <w:rFonts w:cs="Arial"/>
                <w:sz w:val="24"/>
              </w:rPr>
              <w:t>DPM3</w:t>
            </w:r>
          </w:p>
        </w:tc>
        <w:tc>
          <w:tcPr>
            <w:tcW w:w="2417" w:type="dxa"/>
            <w:tcBorders>
              <w:top w:val="single" w:sz="4" w:space="0" w:color="auto"/>
              <w:left w:val="nil"/>
              <w:bottom w:val="single" w:sz="4" w:space="0" w:color="auto"/>
              <w:right w:val="double" w:sz="6" w:space="0" w:color="auto"/>
            </w:tcBorders>
            <w:shd w:val="clear" w:color="auto" w:fill="auto"/>
            <w:noWrap/>
          </w:tcPr>
          <w:p w:rsidR="00E14FEF" w:rsidRPr="00CE1301" w:rsidRDefault="003B3DDB" w:rsidP="00B767A1">
            <w:pPr>
              <w:jc w:val="right"/>
              <w:rPr>
                <w:rFonts w:cs="Arial"/>
                <w:sz w:val="24"/>
              </w:rPr>
            </w:pPr>
            <w:r w:rsidRPr="00CE1301">
              <w:rPr>
                <w:rFonts w:cs="Arial"/>
                <w:sz w:val="24"/>
              </w:rPr>
              <w:t xml:space="preserve">35 </w:t>
            </w:r>
            <w:r w:rsidR="00E14FEF" w:rsidRPr="00CE1301">
              <w:rPr>
                <w:rFonts w:cs="Arial"/>
                <w:sz w:val="24"/>
              </w:rPr>
              <w:t>/ Sec</w:t>
            </w:r>
          </w:p>
        </w:tc>
      </w:tr>
      <w:tr w:rsidR="00E14FEF" w:rsidRPr="00CE1301" w:rsidTr="006D3DF2">
        <w:trPr>
          <w:trHeight w:val="255"/>
        </w:trPr>
        <w:tc>
          <w:tcPr>
            <w:tcW w:w="3443" w:type="dxa"/>
            <w:tcBorders>
              <w:top w:val="single" w:sz="4" w:space="0" w:color="auto"/>
              <w:left w:val="double" w:sz="6" w:space="0" w:color="auto"/>
              <w:bottom w:val="double" w:sz="6" w:space="0" w:color="auto"/>
              <w:right w:val="single" w:sz="4" w:space="0" w:color="auto"/>
            </w:tcBorders>
            <w:shd w:val="clear" w:color="auto" w:fill="auto"/>
            <w:noWrap/>
          </w:tcPr>
          <w:p w:rsidR="00E14FEF" w:rsidRPr="00CE1301" w:rsidRDefault="006D2359" w:rsidP="00923B01">
            <w:pPr>
              <w:ind w:left="0"/>
              <w:rPr>
                <w:rFonts w:cs="Arial"/>
                <w:sz w:val="24"/>
              </w:rPr>
            </w:pPr>
            <w:r w:rsidRPr="00CE1301">
              <w:rPr>
                <w:rFonts w:cs="Arial"/>
                <w:sz w:val="24"/>
              </w:rPr>
              <w:t>Average capacity</w:t>
            </w:r>
          </w:p>
        </w:tc>
        <w:tc>
          <w:tcPr>
            <w:tcW w:w="2983" w:type="dxa"/>
            <w:tcBorders>
              <w:top w:val="single" w:sz="4" w:space="0" w:color="auto"/>
              <w:left w:val="nil"/>
              <w:bottom w:val="double" w:sz="6" w:space="0" w:color="auto"/>
              <w:right w:val="single" w:sz="4" w:space="0" w:color="auto"/>
            </w:tcBorders>
            <w:shd w:val="clear" w:color="auto" w:fill="auto"/>
            <w:noWrap/>
          </w:tcPr>
          <w:p w:rsidR="00E14FEF" w:rsidRPr="00CE1301" w:rsidRDefault="006D2359" w:rsidP="00304899">
            <w:pPr>
              <w:ind w:left="0" w:firstLine="882"/>
              <w:rPr>
                <w:rFonts w:cs="Arial"/>
                <w:sz w:val="24"/>
              </w:rPr>
            </w:pPr>
            <w:r w:rsidRPr="00CE1301">
              <w:rPr>
                <w:rFonts w:cs="Arial"/>
                <w:sz w:val="24"/>
              </w:rPr>
              <w:t>HS21/22</w:t>
            </w:r>
          </w:p>
        </w:tc>
        <w:tc>
          <w:tcPr>
            <w:tcW w:w="2417" w:type="dxa"/>
            <w:tcBorders>
              <w:top w:val="single" w:sz="4" w:space="0" w:color="auto"/>
              <w:left w:val="nil"/>
              <w:bottom w:val="double" w:sz="6" w:space="0" w:color="auto"/>
              <w:right w:val="double" w:sz="6" w:space="0" w:color="auto"/>
            </w:tcBorders>
            <w:shd w:val="clear" w:color="auto" w:fill="auto"/>
            <w:noWrap/>
          </w:tcPr>
          <w:p w:rsidR="00E14FEF" w:rsidRPr="00CE1301" w:rsidRDefault="00AF4C7D" w:rsidP="006D2359">
            <w:pPr>
              <w:jc w:val="right"/>
              <w:rPr>
                <w:rFonts w:cs="Arial"/>
                <w:sz w:val="24"/>
              </w:rPr>
            </w:pPr>
            <w:r w:rsidRPr="00CE1301">
              <w:rPr>
                <w:rFonts w:cs="Arial"/>
                <w:sz w:val="24"/>
              </w:rPr>
              <w:t>40</w:t>
            </w:r>
            <w:r w:rsidR="006D2359" w:rsidRPr="00CE1301">
              <w:rPr>
                <w:rFonts w:cs="Arial"/>
                <w:sz w:val="24"/>
              </w:rPr>
              <w:t xml:space="preserve"> / Sec</w:t>
            </w:r>
          </w:p>
        </w:tc>
      </w:tr>
    </w:tbl>
    <w:p w:rsidR="006C3E8F" w:rsidRPr="00CE1301" w:rsidRDefault="006C3E8F" w:rsidP="006C3E8F">
      <w:pPr>
        <w:pStyle w:val="BodyText"/>
        <w:rPr>
          <w:rFonts w:cs="Arial"/>
          <w:color w:val="FF0000"/>
          <w:sz w:val="24"/>
        </w:rPr>
      </w:pPr>
    </w:p>
    <w:p w:rsidR="006C3E8F" w:rsidRPr="00CE1301" w:rsidRDefault="006C3E8F" w:rsidP="00F6061F">
      <w:pPr>
        <w:pStyle w:val="Heading2"/>
        <w:rPr>
          <w:rFonts w:ascii="Arial" w:hAnsi="Arial"/>
          <w:sz w:val="28"/>
          <w:szCs w:val="28"/>
        </w:rPr>
      </w:pPr>
      <w:bookmarkStart w:id="12" w:name="_Toc320712474"/>
      <w:bookmarkStart w:id="13" w:name="_Toc320712475"/>
      <w:bookmarkStart w:id="14" w:name="_Toc325715953"/>
      <w:bookmarkEnd w:id="12"/>
      <w:bookmarkEnd w:id="13"/>
      <w:r w:rsidRPr="00CE1301">
        <w:rPr>
          <w:rFonts w:ascii="Arial" w:hAnsi="Arial"/>
          <w:sz w:val="28"/>
          <w:szCs w:val="28"/>
        </w:rPr>
        <w:t xml:space="preserve">New Elements for </w:t>
      </w:r>
      <w:proofErr w:type="spellStart"/>
      <w:r w:rsidR="00E9261D" w:rsidRPr="00CE1301">
        <w:rPr>
          <w:rFonts w:ascii="Arial" w:hAnsi="Arial"/>
          <w:sz w:val="28"/>
          <w:szCs w:val="28"/>
        </w:rPr>
        <w:t>Vinap</w:t>
      </w:r>
      <w:r w:rsidR="00F6061F" w:rsidRPr="00CE1301">
        <w:rPr>
          <w:rFonts w:ascii="Arial" w:hAnsi="Arial"/>
          <w:sz w:val="28"/>
          <w:szCs w:val="28"/>
        </w:rPr>
        <w:t>hone</w:t>
      </w:r>
      <w:bookmarkEnd w:id="14"/>
      <w:proofErr w:type="spellEnd"/>
    </w:p>
    <w:p w:rsidR="006C3E8F" w:rsidRPr="00CE1301" w:rsidRDefault="006C3E8F" w:rsidP="00E9261D">
      <w:pPr>
        <w:pStyle w:val="BodyText"/>
        <w:jc w:val="both"/>
        <w:rPr>
          <w:rFonts w:cs="Arial"/>
          <w:sz w:val="24"/>
        </w:rPr>
      </w:pPr>
      <w:r w:rsidRPr="00CE1301">
        <w:rPr>
          <w:rFonts w:cs="Arial"/>
          <w:sz w:val="24"/>
        </w:rPr>
        <w:t>Some of the new functionalities introduced imply the need for new hardware elements.  Bench</w:t>
      </w:r>
      <w:r w:rsidR="00E9261D" w:rsidRPr="00CE1301">
        <w:rPr>
          <w:rFonts w:cs="Arial"/>
          <w:sz w:val="24"/>
        </w:rPr>
        <w:t>mar</w:t>
      </w:r>
      <w:r w:rsidRPr="00CE1301">
        <w:rPr>
          <w:rFonts w:cs="Arial"/>
          <w:sz w:val="24"/>
        </w:rPr>
        <w:t>k figures for these new elements are shown in the tables below:</w:t>
      </w:r>
    </w:p>
    <w:p w:rsidR="006C3E8F" w:rsidRPr="00CE1301" w:rsidRDefault="006C3E8F" w:rsidP="00214EB5">
      <w:pPr>
        <w:pStyle w:val="Heading3"/>
      </w:pPr>
      <w:bookmarkStart w:id="15" w:name="_Toc325715954"/>
      <w:r w:rsidRPr="00CE1301">
        <w:t>OSA SLU</w:t>
      </w:r>
      <w:bookmarkEnd w:id="15"/>
    </w:p>
    <w:p w:rsidR="006C3E8F" w:rsidRPr="00CE1301" w:rsidRDefault="006C3E8F" w:rsidP="006C3E8F">
      <w:pPr>
        <w:pStyle w:val="BodyText"/>
        <w:jc w:val="both"/>
        <w:rPr>
          <w:rFonts w:cs="Arial"/>
          <w:sz w:val="24"/>
        </w:rPr>
      </w:pPr>
      <w:r w:rsidRPr="00CE1301">
        <w:rPr>
          <w:rFonts w:cs="Arial"/>
          <w:sz w:val="24"/>
        </w:rPr>
        <w:t xml:space="preserve">Open Service Access or OSA is used for charging of data services.  OSA may be used as an interface to </w:t>
      </w:r>
      <w:r w:rsidR="008A00AE" w:rsidRPr="00CE1301">
        <w:rPr>
          <w:rFonts w:cs="Arial"/>
          <w:sz w:val="24"/>
        </w:rPr>
        <w:t>VNP</w:t>
      </w:r>
      <w:r w:rsidRPr="00CE1301">
        <w:rPr>
          <w:rFonts w:cs="Arial"/>
          <w:sz w:val="24"/>
        </w:rPr>
        <w:t>’s Data Application Servers.</w:t>
      </w:r>
    </w:p>
    <w:p w:rsidR="008A00AE" w:rsidRPr="00CE1301" w:rsidRDefault="008A00AE" w:rsidP="006C3E8F">
      <w:pPr>
        <w:pStyle w:val="BodyText"/>
        <w:jc w:val="both"/>
        <w:rPr>
          <w:rFonts w:cs="Arial"/>
          <w:sz w:val="24"/>
        </w:rPr>
      </w:pPr>
    </w:p>
    <w:tbl>
      <w:tblPr>
        <w:tblW w:w="9023" w:type="dxa"/>
        <w:tblInd w:w="85"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ook w:val="0000" w:firstRow="0" w:lastRow="0" w:firstColumn="0" w:lastColumn="0" w:noHBand="0" w:noVBand="0"/>
      </w:tblPr>
      <w:tblGrid>
        <w:gridCol w:w="3443"/>
        <w:gridCol w:w="2880"/>
        <w:gridCol w:w="2700"/>
      </w:tblGrid>
      <w:tr w:rsidR="006C3E8F" w:rsidRPr="00CE1301">
        <w:trPr>
          <w:trHeight w:val="285"/>
        </w:trPr>
        <w:tc>
          <w:tcPr>
            <w:tcW w:w="9023" w:type="dxa"/>
            <w:gridSpan w:val="3"/>
            <w:shd w:val="clear" w:color="auto" w:fill="00FFFF"/>
            <w:noWrap/>
          </w:tcPr>
          <w:p w:rsidR="006C3E8F" w:rsidRPr="00CE1301" w:rsidRDefault="006C3E8F" w:rsidP="00B767A1">
            <w:pPr>
              <w:jc w:val="center"/>
              <w:rPr>
                <w:rFonts w:cs="Arial"/>
                <w:sz w:val="24"/>
              </w:rPr>
            </w:pPr>
            <w:r w:rsidRPr="00CE1301">
              <w:rPr>
                <w:rFonts w:cs="Arial"/>
                <w:sz w:val="24"/>
              </w:rPr>
              <w:t>OSA SLU</w:t>
            </w:r>
          </w:p>
        </w:tc>
      </w:tr>
      <w:tr w:rsidR="006C3E8F" w:rsidRPr="00CE1301">
        <w:trPr>
          <w:trHeight w:val="270"/>
        </w:trPr>
        <w:tc>
          <w:tcPr>
            <w:tcW w:w="3443" w:type="dxa"/>
            <w:shd w:val="clear" w:color="auto" w:fill="auto"/>
            <w:noWrap/>
          </w:tcPr>
          <w:p w:rsidR="006C3E8F" w:rsidRPr="00CE1301" w:rsidRDefault="006C3E8F" w:rsidP="00923B01">
            <w:pPr>
              <w:ind w:left="0"/>
              <w:rPr>
                <w:rFonts w:cs="Arial"/>
                <w:sz w:val="24"/>
              </w:rPr>
            </w:pPr>
            <w:r w:rsidRPr="00CE1301">
              <w:rPr>
                <w:rFonts w:cs="Arial"/>
                <w:sz w:val="24"/>
              </w:rPr>
              <w:t xml:space="preserve">Reserve/Debit Amount </w:t>
            </w:r>
          </w:p>
        </w:tc>
        <w:tc>
          <w:tcPr>
            <w:tcW w:w="2880" w:type="dxa"/>
            <w:shd w:val="clear" w:color="auto" w:fill="auto"/>
            <w:noWrap/>
          </w:tcPr>
          <w:p w:rsidR="006C3E8F" w:rsidRPr="00CE1301" w:rsidRDefault="006C3E8F" w:rsidP="002763E9">
            <w:pPr>
              <w:ind w:hanging="475"/>
              <w:rPr>
                <w:rFonts w:cs="Arial"/>
                <w:sz w:val="24"/>
              </w:rPr>
            </w:pPr>
            <w:r w:rsidRPr="00CE1301">
              <w:rPr>
                <w:rFonts w:cs="Arial"/>
                <w:sz w:val="24"/>
              </w:rPr>
              <w:t>DPM2</w:t>
            </w:r>
            <w:r w:rsidR="002763E9" w:rsidRPr="00CE1301">
              <w:rPr>
                <w:rFonts w:cs="Arial"/>
                <w:sz w:val="24"/>
              </w:rPr>
              <w:t xml:space="preserve"> or DPM3</w:t>
            </w:r>
          </w:p>
        </w:tc>
        <w:tc>
          <w:tcPr>
            <w:tcW w:w="2700" w:type="dxa"/>
            <w:shd w:val="clear" w:color="auto" w:fill="auto"/>
            <w:noWrap/>
          </w:tcPr>
          <w:p w:rsidR="006C3E8F" w:rsidRPr="00CE1301" w:rsidRDefault="006C3E8F" w:rsidP="00B767A1">
            <w:pPr>
              <w:rPr>
                <w:rFonts w:cs="Arial"/>
                <w:sz w:val="24"/>
              </w:rPr>
            </w:pPr>
            <w:r w:rsidRPr="00CE1301">
              <w:rPr>
                <w:rFonts w:cs="Arial"/>
                <w:sz w:val="24"/>
              </w:rPr>
              <w:t>365K /hour</w:t>
            </w:r>
          </w:p>
        </w:tc>
      </w:tr>
    </w:tbl>
    <w:p w:rsidR="006C3E8F" w:rsidRPr="00CE1301" w:rsidRDefault="006C3E8F" w:rsidP="006C3E8F">
      <w:pPr>
        <w:pStyle w:val="BodyText"/>
        <w:rPr>
          <w:rFonts w:cs="Arial"/>
          <w:sz w:val="24"/>
        </w:rPr>
      </w:pPr>
    </w:p>
    <w:p w:rsidR="006C3E8F" w:rsidRPr="00CE1301" w:rsidRDefault="006C3E8F" w:rsidP="00177D25">
      <w:pPr>
        <w:pStyle w:val="Heading3"/>
      </w:pPr>
      <w:bookmarkStart w:id="16" w:name="_Toc325715955"/>
      <w:r w:rsidRPr="00CE1301">
        <w:t>CAP3 GPRS SLU</w:t>
      </w:r>
      <w:bookmarkEnd w:id="16"/>
    </w:p>
    <w:p w:rsidR="006C3E8F" w:rsidRPr="00CE1301" w:rsidRDefault="006C3E8F" w:rsidP="006C3E8F">
      <w:pPr>
        <w:pStyle w:val="BodyText"/>
        <w:rPr>
          <w:rFonts w:cs="Arial"/>
          <w:sz w:val="24"/>
        </w:rPr>
      </w:pPr>
      <w:r w:rsidRPr="00CE1301">
        <w:rPr>
          <w:rFonts w:cs="Arial"/>
          <w:sz w:val="24"/>
        </w:rPr>
        <w:t>GPRS usage may be charged using a CAMEL 3 interface to the GPRS Node.</w:t>
      </w:r>
    </w:p>
    <w:p w:rsidR="00177D25" w:rsidRPr="00CE1301" w:rsidRDefault="00177D25" w:rsidP="006C3E8F">
      <w:pPr>
        <w:pStyle w:val="BodyText"/>
        <w:rPr>
          <w:rFonts w:cs="Arial"/>
          <w:sz w:val="24"/>
        </w:rPr>
      </w:pPr>
    </w:p>
    <w:tbl>
      <w:tblPr>
        <w:tblW w:w="9023" w:type="dxa"/>
        <w:tblInd w:w="85"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ook w:val="0000" w:firstRow="0" w:lastRow="0" w:firstColumn="0" w:lastColumn="0" w:noHBand="0" w:noVBand="0"/>
      </w:tblPr>
      <w:tblGrid>
        <w:gridCol w:w="3443"/>
        <w:gridCol w:w="2880"/>
        <w:gridCol w:w="2700"/>
      </w:tblGrid>
      <w:tr w:rsidR="006C3E8F" w:rsidRPr="00CE1301">
        <w:trPr>
          <w:trHeight w:val="285"/>
        </w:trPr>
        <w:tc>
          <w:tcPr>
            <w:tcW w:w="9023" w:type="dxa"/>
            <w:gridSpan w:val="3"/>
            <w:shd w:val="clear" w:color="auto" w:fill="00FFFF"/>
            <w:noWrap/>
          </w:tcPr>
          <w:p w:rsidR="006C3E8F" w:rsidRPr="00CE1301" w:rsidRDefault="006C3E8F" w:rsidP="00B767A1">
            <w:pPr>
              <w:jc w:val="center"/>
              <w:rPr>
                <w:rFonts w:cs="Arial"/>
                <w:sz w:val="24"/>
              </w:rPr>
            </w:pPr>
            <w:r w:rsidRPr="00CE1301">
              <w:rPr>
                <w:rFonts w:cs="Arial"/>
                <w:sz w:val="24"/>
              </w:rPr>
              <w:t>CAP3 GPRS SLU</w:t>
            </w:r>
          </w:p>
        </w:tc>
      </w:tr>
      <w:tr w:rsidR="006C3E8F" w:rsidRPr="00CE1301">
        <w:trPr>
          <w:trHeight w:val="270"/>
        </w:trPr>
        <w:tc>
          <w:tcPr>
            <w:tcW w:w="3443" w:type="dxa"/>
            <w:shd w:val="clear" w:color="auto" w:fill="auto"/>
            <w:noWrap/>
          </w:tcPr>
          <w:p w:rsidR="006C3E8F" w:rsidRPr="00CE1301" w:rsidRDefault="006C3E8F" w:rsidP="00923B01">
            <w:pPr>
              <w:ind w:left="0"/>
              <w:rPr>
                <w:rFonts w:cs="Arial"/>
                <w:sz w:val="24"/>
              </w:rPr>
            </w:pPr>
            <w:r w:rsidRPr="00CE1301">
              <w:rPr>
                <w:rFonts w:cs="Arial"/>
                <w:sz w:val="24"/>
              </w:rPr>
              <w:t xml:space="preserve">GPRS Sessions </w:t>
            </w:r>
          </w:p>
        </w:tc>
        <w:tc>
          <w:tcPr>
            <w:tcW w:w="2880" w:type="dxa"/>
            <w:shd w:val="clear" w:color="auto" w:fill="auto"/>
            <w:noWrap/>
          </w:tcPr>
          <w:p w:rsidR="006C3E8F" w:rsidRPr="00CE1301" w:rsidRDefault="006C3E8F" w:rsidP="002763E9">
            <w:pPr>
              <w:ind w:hanging="475"/>
              <w:rPr>
                <w:rFonts w:cs="Arial"/>
                <w:sz w:val="24"/>
              </w:rPr>
            </w:pPr>
            <w:r w:rsidRPr="00CE1301">
              <w:rPr>
                <w:rFonts w:cs="Arial"/>
                <w:sz w:val="24"/>
              </w:rPr>
              <w:t>DPM2</w:t>
            </w:r>
            <w:r w:rsidR="002763E9" w:rsidRPr="00CE1301">
              <w:rPr>
                <w:rFonts w:cs="Arial"/>
                <w:sz w:val="24"/>
              </w:rPr>
              <w:t xml:space="preserve"> or DPM3</w:t>
            </w:r>
          </w:p>
        </w:tc>
        <w:tc>
          <w:tcPr>
            <w:tcW w:w="2700" w:type="dxa"/>
            <w:shd w:val="clear" w:color="auto" w:fill="auto"/>
            <w:noWrap/>
          </w:tcPr>
          <w:p w:rsidR="006C3E8F" w:rsidRPr="00CE1301" w:rsidRDefault="006C3E8F" w:rsidP="00B767A1">
            <w:pPr>
              <w:rPr>
                <w:rFonts w:cs="Arial"/>
                <w:sz w:val="24"/>
              </w:rPr>
            </w:pPr>
            <w:r w:rsidRPr="00CE1301">
              <w:rPr>
                <w:rFonts w:cs="Arial"/>
                <w:sz w:val="24"/>
              </w:rPr>
              <w:t>295K /hour</w:t>
            </w:r>
          </w:p>
        </w:tc>
      </w:tr>
    </w:tbl>
    <w:p w:rsidR="006C3E8F" w:rsidRPr="00CE1301" w:rsidRDefault="006C3E8F" w:rsidP="006E2548">
      <w:pPr>
        <w:pStyle w:val="Heading3"/>
      </w:pPr>
      <w:bookmarkStart w:id="17" w:name="_Toc325715956"/>
      <w:r w:rsidRPr="00CE1301">
        <w:t>CAP3 SMS SLU</w:t>
      </w:r>
      <w:bookmarkEnd w:id="17"/>
    </w:p>
    <w:p w:rsidR="006C3E8F" w:rsidRPr="00CE1301" w:rsidRDefault="006C3E8F" w:rsidP="006C3E8F">
      <w:pPr>
        <w:pStyle w:val="BodyText"/>
        <w:rPr>
          <w:rFonts w:cs="Arial"/>
          <w:sz w:val="24"/>
        </w:rPr>
      </w:pPr>
      <w:r w:rsidRPr="00CE1301">
        <w:rPr>
          <w:rFonts w:cs="Arial"/>
          <w:sz w:val="24"/>
        </w:rPr>
        <w:t xml:space="preserve">SMS </w:t>
      </w:r>
      <w:proofErr w:type="spellStart"/>
      <w:r w:rsidRPr="00CE1301">
        <w:rPr>
          <w:rFonts w:cs="Arial"/>
          <w:sz w:val="24"/>
        </w:rPr>
        <w:t>transations</w:t>
      </w:r>
      <w:proofErr w:type="spellEnd"/>
      <w:r w:rsidRPr="00CE1301">
        <w:rPr>
          <w:rFonts w:cs="Arial"/>
          <w:sz w:val="24"/>
        </w:rPr>
        <w:t xml:space="preserve"> may be charged using a CAMEL 3 interface to the SMS Server.</w:t>
      </w:r>
    </w:p>
    <w:p w:rsidR="006E2548" w:rsidRPr="00CE1301" w:rsidRDefault="006E2548" w:rsidP="006C3E8F">
      <w:pPr>
        <w:pStyle w:val="BodyText"/>
        <w:rPr>
          <w:rFonts w:cs="Arial"/>
          <w:sz w:val="24"/>
        </w:rPr>
      </w:pPr>
    </w:p>
    <w:tbl>
      <w:tblPr>
        <w:tblW w:w="9023" w:type="dxa"/>
        <w:tblInd w:w="85" w:type="dxa"/>
        <w:tblLook w:val="0000" w:firstRow="0" w:lastRow="0" w:firstColumn="0" w:lastColumn="0" w:noHBand="0" w:noVBand="0"/>
      </w:tblPr>
      <w:tblGrid>
        <w:gridCol w:w="6323"/>
        <w:gridCol w:w="2700"/>
      </w:tblGrid>
      <w:tr w:rsidR="006C3E8F" w:rsidRPr="00CE1301" w:rsidTr="00EC2E1E">
        <w:trPr>
          <w:trHeight w:val="285"/>
        </w:trPr>
        <w:tc>
          <w:tcPr>
            <w:tcW w:w="9023" w:type="dxa"/>
            <w:gridSpan w:val="2"/>
            <w:tcBorders>
              <w:top w:val="double" w:sz="6" w:space="0" w:color="auto"/>
              <w:left w:val="double" w:sz="6" w:space="0" w:color="auto"/>
              <w:bottom w:val="single" w:sz="4" w:space="0" w:color="auto"/>
              <w:right w:val="double" w:sz="6" w:space="0" w:color="000000"/>
            </w:tcBorders>
            <w:shd w:val="clear" w:color="auto" w:fill="00FFFF"/>
            <w:noWrap/>
          </w:tcPr>
          <w:p w:rsidR="006C3E8F" w:rsidRPr="00CE1301" w:rsidRDefault="006C3E8F" w:rsidP="00B767A1">
            <w:pPr>
              <w:jc w:val="center"/>
              <w:rPr>
                <w:rFonts w:cs="Arial"/>
                <w:sz w:val="24"/>
              </w:rPr>
            </w:pPr>
            <w:r w:rsidRPr="00CE1301">
              <w:rPr>
                <w:rFonts w:cs="Arial"/>
                <w:sz w:val="24"/>
              </w:rPr>
              <w:t>CAP3 SMS SLU</w:t>
            </w:r>
          </w:p>
        </w:tc>
      </w:tr>
      <w:tr w:rsidR="006C3E8F" w:rsidRPr="00CE1301" w:rsidTr="00EC2E1E">
        <w:trPr>
          <w:trHeight w:val="270"/>
        </w:trPr>
        <w:tc>
          <w:tcPr>
            <w:tcW w:w="6323" w:type="dxa"/>
            <w:tcBorders>
              <w:top w:val="single" w:sz="4" w:space="0" w:color="auto"/>
              <w:left w:val="double" w:sz="6" w:space="0" w:color="auto"/>
              <w:bottom w:val="single" w:sz="4" w:space="0" w:color="auto"/>
              <w:right w:val="single" w:sz="4" w:space="0" w:color="auto"/>
            </w:tcBorders>
            <w:shd w:val="clear" w:color="auto" w:fill="auto"/>
            <w:noWrap/>
          </w:tcPr>
          <w:p w:rsidR="006C3E8F" w:rsidRPr="00CE1301" w:rsidRDefault="00F71782" w:rsidP="00F71782">
            <w:pPr>
              <w:rPr>
                <w:rFonts w:cs="Arial"/>
                <w:sz w:val="24"/>
              </w:rPr>
            </w:pPr>
            <w:r w:rsidRPr="00CE1301">
              <w:rPr>
                <w:rFonts w:cs="Arial"/>
                <w:sz w:val="24"/>
              </w:rPr>
              <w:t>DPM3</w:t>
            </w:r>
          </w:p>
        </w:tc>
        <w:tc>
          <w:tcPr>
            <w:tcW w:w="2700" w:type="dxa"/>
            <w:tcBorders>
              <w:top w:val="single" w:sz="4" w:space="0" w:color="auto"/>
              <w:left w:val="nil"/>
              <w:bottom w:val="single" w:sz="4" w:space="0" w:color="auto"/>
              <w:right w:val="double" w:sz="6" w:space="0" w:color="auto"/>
            </w:tcBorders>
            <w:shd w:val="clear" w:color="auto" w:fill="auto"/>
            <w:noWrap/>
          </w:tcPr>
          <w:p w:rsidR="006C3E8F" w:rsidRPr="00CE1301" w:rsidRDefault="006C3E8F" w:rsidP="00B767A1">
            <w:pPr>
              <w:rPr>
                <w:rFonts w:cs="Arial"/>
                <w:sz w:val="24"/>
              </w:rPr>
            </w:pPr>
            <w:r w:rsidRPr="00CE1301">
              <w:rPr>
                <w:rFonts w:cs="Arial"/>
                <w:sz w:val="24"/>
              </w:rPr>
              <w:t>384K BHSM</w:t>
            </w:r>
          </w:p>
        </w:tc>
      </w:tr>
      <w:tr w:rsidR="00EC2E1E" w:rsidRPr="00CE1301" w:rsidTr="00EC2E1E">
        <w:trPr>
          <w:trHeight w:val="270"/>
        </w:trPr>
        <w:tc>
          <w:tcPr>
            <w:tcW w:w="6323" w:type="dxa"/>
            <w:tcBorders>
              <w:top w:val="single" w:sz="4" w:space="0" w:color="auto"/>
              <w:left w:val="double" w:sz="6" w:space="0" w:color="auto"/>
              <w:bottom w:val="double" w:sz="6" w:space="0" w:color="auto"/>
              <w:right w:val="single" w:sz="4" w:space="0" w:color="auto"/>
            </w:tcBorders>
            <w:shd w:val="clear" w:color="auto" w:fill="auto"/>
            <w:noWrap/>
          </w:tcPr>
          <w:p w:rsidR="00EC2E1E" w:rsidRPr="00CE1301" w:rsidRDefault="00EC2E1E" w:rsidP="00F71782">
            <w:pPr>
              <w:rPr>
                <w:rFonts w:cs="Arial"/>
                <w:sz w:val="24"/>
              </w:rPr>
            </w:pPr>
            <w:r w:rsidRPr="00CE1301">
              <w:rPr>
                <w:rFonts w:cs="Arial"/>
                <w:sz w:val="24"/>
              </w:rPr>
              <w:t>HS21/22</w:t>
            </w:r>
          </w:p>
        </w:tc>
        <w:tc>
          <w:tcPr>
            <w:tcW w:w="2700" w:type="dxa"/>
            <w:tcBorders>
              <w:top w:val="single" w:sz="4" w:space="0" w:color="auto"/>
              <w:left w:val="nil"/>
              <w:bottom w:val="double" w:sz="6" w:space="0" w:color="auto"/>
              <w:right w:val="double" w:sz="6" w:space="0" w:color="auto"/>
            </w:tcBorders>
            <w:shd w:val="clear" w:color="auto" w:fill="auto"/>
            <w:noWrap/>
          </w:tcPr>
          <w:p w:rsidR="00EC2E1E" w:rsidRPr="00CE1301" w:rsidRDefault="00383AF5" w:rsidP="001E6DF4">
            <w:pPr>
              <w:rPr>
                <w:rFonts w:cs="Arial"/>
                <w:sz w:val="24"/>
              </w:rPr>
            </w:pPr>
            <w:r w:rsidRPr="00CE1301">
              <w:rPr>
                <w:rFonts w:cs="Arial"/>
                <w:sz w:val="24"/>
              </w:rPr>
              <w:t>550K</w:t>
            </w:r>
            <w:r w:rsidR="00D1510B" w:rsidRPr="00CE1301">
              <w:rPr>
                <w:rFonts w:cs="Arial"/>
                <w:sz w:val="24"/>
              </w:rPr>
              <w:t xml:space="preserve"> BHSM</w:t>
            </w:r>
          </w:p>
        </w:tc>
      </w:tr>
    </w:tbl>
    <w:p w:rsidR="006C3E8F" w:rsidRPr="00CE1301" w:rsidRDefault="0046769C" w:rsidP="0046769C">
      <w:pPr>
        <w:pStyle w:val="Heading3"/>
      </w:pPr>
      <w:bookmarkStart w:id="18" w:name="_Toc325715957"/>
      <w:r w:rsidRPr="00CE1301">
        <w:lastRenderedPageBreak/>
        <w:t xml:space="preserve">IVR </w:t>
      </w:r>
      <w:r w:rsidR="006C3E8F" w:rsidRPr="00CE1301">
        <w:t>CMS</w:t>
      </w:r>
      <w:bookmarkEnd w:id="18"/>
    </w:p>
    <w:tbl>
      <w:tblPr>
        <w:tblW w:w="8843" w:type="dxa"/>
        <w:tblInd w:w="85" w:type="dxa"/>
        <w:tblLook w:val="0000" w:firstRow="0" w:lastRow="0" w:firstColumn="0" w:lastColumn="0" w:noHBand="0" w:noVBand="0"/>
      </w:tblPr>
      <w:tblGrid>
        <w:gridCol w:w="6323"/>
        <w:gridCol w:w="2520"/>
      </w:tblGrid>
      <w:tr w:rsidR="006C3E8F" w:rsidRPr="00CE1301" w:rsidTr="00A01342">
        <w:trPr>
          <w:trHeight w:val="285"/>
        </w:trPr>
        <w:tc>
          <w:tcPr>
            <w:tcW w:w="8843" w:type="dxa"/>
            <w:gridSpan w:val="2"/>
            <w:tcBorders>
              <w:top w:val="double" w:sz="6" w:space="0" w:color="auto"/>
              <w:left w:val="double" w:sz="6" w:space="0" w:color="auto"/>
              <w:bottom w:val="single" w:sz="4" w:space="0" w:color="auto"/>
              <w:right w:val="double" w:sz="6" w:space="0" w:color="000000"/>
            </w:tcBorders>
            <w:shd w:val="clear" w:color="auto" w:fill="00FFFF"/>
            <w:noWrap/>
          </w:tcPr>
          <w:p w:rsidR="006C3E8F" w:rsidRPr="00CE1301" w:rsidRDefault="006C3E8F" w:rsidP="00B767A1">
            <w:pPr>
              <w:jc w:val="center"/>
              <w:rPr>
                <w:rFonts w:cs="Arial"/>
                <w:sz w:val="24"/>
              </w:rPr>
            </w:pPr>
            <w:r w:rsidRPr="00CE1301">
              <w:rPr>
                <w:rFonts w:cs="Arial"/>
                <w:sz w:val="24"/>
              </w:rPr>
              <w:t>CMS</w:t>
            </w:r>
          </w:p>
        </w:tc>
      </w:tr>
      <w:tr w:rsidR="006C3E8F" w:rsidRPr="00CE1301" w:rsidTr="00A01342">
        <w:trPr>
          <w:trHeight w:val="285"/>
        </w:trPr>
        <w:tc>
          <w:tcPr>
            <w:tcW w:w="6323" w:type="dxa"/>
            <w:tcBorders>
              <w:top w:val="single" w:sz="4" w:space="0" w:color="auto"/>
              <w:left w:val="double" w:sz="6" w:space="0" w:color="auto"/>
              <w:bottom w:val="single" w:sz="4" w:space="0" w:color="auto"/>
              <w:right w:val="single" w:sz="4" w:space="0" w:color="auto"/>
            </w:tcBorders>
            <w:shd w:val="clear" w:color="auto" w:fill="auto"/>
            <w:noWrap/>
          </w:tcPr>
          <w:p w:rsidR="006C3E8F" w:rsidRPr="00CE1301" w:rsidRDefault="002A2861" w:rsidP="00923B01">
            <w:pPr>
              <w:ind w:left="0"/>
              <w:rPr>
                <w:rFonts w:cs="Arial"/>
                <w:sz w:val="24"/>
              </w:rPr>
            </w:pPr>
            <w:r w:rsidRPr="00CE1301">
              <w:rPr>
                <w:rFonts w:cs="Arial"/>
                <w:sz w:val="24"/>
              </w:rPr>
              <w:t xml:space="preserve">CMS </w:t>
            </w:r>
            <w:r w:rsidR="007457E7" w:rsidRPr="00CE1301">
              <w:rPr>
                <w:rFonts w:cs="Arial"/>
                <w:sz w:val="24"/>
              </w:rPr>
              <w:t>DPM3</w:t>
            </w:r>
            <w:r w:rsidRPr="00CE1301">
              <w:rPr>
                <w:rFonts w:cs="Arial"/>
                <w:sz w:val="24"/>
              </w:rPr>
              <w:t xml:space="preserve"> </w:t>
            </w:r>
          </w:p>
        </w:tc>
        <w:tc>
          <w:tcPr>
            <w:tcW w:w="2520" w:type="dxa"/>
            <w:tcBorders>
              <w:top w:val="single" w:sz="4" w:space="0" w:color="auto"/>
              <w:left w:val="nil"/>
              <w:bottom w:val="single" w:sz="4" w:space="0" w:color="auto"/>
              <w:right w:val="double" w:sz="6" w:space="0" w:color="auto"/>
            </w:tcBorders>
            <w:shd w:val="clear" w:color="auto" w:fill="auto"/>
            <w:noWrap/>
          </w:tcPr>
          <w:p w:rsidR="006C3E8F" w:rsidRPr="00CE1301" w:rsidRDefault="001141A2" w:rsidP="00B767A1">
            <w:pPr>
              <w:rPr>
                <w:rFonts w:cs="Arial"/>
                <w:sz w:val="24"/>
              </w:rPr>
            </w:pPr>
            <w:r w:rsidRPr="00CE1301">
              <w:rPr>
                <w:rFonts w:cs="Arial"/>
                <w:sz w:val="24"/>
              </w:rPr>
              <w:t>6</w:t>
            </w:r>
            <w:r w:rsidR="00A66ABB" w:rsidRPr="00CE1301">
              <w:rPr>
                <w:rFonts w:cs="Arial"/>
                <w:sz w:val="24"/>
              </w:rPr>
              <w:t xml:space="preserve">0K </w:t>
            </w:r>
            <w:r w:rsidR="006C3E8F" w:rsidRPr="00CE1301">
              <w:rPr>
                <w:rFonts w:cs="Arial"/>
                <w:sz w:val="24"/>
              </w:rPr>
              <w:t>BHCA</w:t>
            </w:r>
          </w:p>
        </w:tc>
      </w:tr>
      <w:tr w:rsidR="00870D4F" w:rsidRPr="00CE1301" w:rsidTr="00A01342">
        <w:trPr>
          <w:trHeight w:val="285"/>
        </w:trPr>
        <w:tc>
          <w:tcPr>
            <w:tcW w:w="6323" w:type="dxa"/>
            <w:tcBorders>
              <w:top w:val="single" w:sz="4" w:space="0" w:color="auto"/>
              <w:left w:val="double" w:sz="6" w:space="0" w:color="auto"/>
              <w:bottom w:val="single" w:sz="4" w:space="0" w:color="auto"/>
              <w:right w:val="single" w:sz="4" w:space="0" w:color="auto"/>
            </w:tcBorders>
            <w:shd w:val="clear" w:color="auto" w:fill="auto"/>
            <w:noWrap/>
          </w:tcPr>
          <w:p w:rsidR="00870D4F" w:rsidRPr="00CE1301" w:rsidRDefault="00905423" w:rsidP="00923B01">
            <w:pPr>
              <w:ind w:left="0"/>
              <w:rPr>
                <w:rFonts w:cs="Arial"/>
                <w:sz w:val="24"/>
              </w:rPr>
            </w:pPr>
            <w:r w:rsidRPr="00CE1301">
              <w:rPr>
                <w:rFonts w:cs="Arial"/>
                <w:sz w:val="24"/>
              </w:rPr>
              <w:t xml:space="preserve">CCS </w:t>
            </w:r>
            <w:r w:rsidR="007457E7" w:rsidRPr="00CE1301">
              <w:rPr>
                <w:rFonts w:cs="Arial"/>
                <w:sz w:val="24"/>
              </w:rPr>
              <w:t>DPM3</w:t>
            </w:r>
          </w:p>
        </w:tc>
        <w:tc>
          <w:tcPr>
            <w:tcW w:w="2520" w:type="dxa"/>
            <w:tcBorders>
              <w:top w:val="single" w:sz="4" w:space="0" w:color="auto"/>
              <w:left w:val="nil"/>
              <w:bottom w:val="single" w:sz="4" w:space="0" w:color="auto"/>
              <w:right w:val="double" w:sz="6" w:space="0" w:color="auto"/>
            </w:tcBorders>
            <w:shd w:val="clear" w:color="auto" w:fill="auto"/>
            <w:noWrap/>
          </w:tcPr>
          <w:p w:rsidR="00870D4F" w:rsidRPr="00CE1301" w:rsidRDefault="001141A2" w:rsidP="00B767A1">
            <w:pPr>
              <w:rPr>
                <w:rFonts w:cs="Arial"/>
                <w:sz w:val="24"/>
              </w:rPr>
            </w:pPr>
            <w:r w:rsidRPr="00CE1301">
              <w:rPr>
                <w:rFonts w:cs="Arial"/>
                <w:sz w:val="24"/>
              </w:rPr>
              <w:t>250K BHCA</w:t>
            </w:r>
          </w:p>
        </w:tc>
      </w:tr>
      <w:tr w:rsidR="00870D4F" w:rsidRPr="00CE1301" w:rsidTr="00A01342">
        <w:trPr>
          <w:trHeight w:val="285"/>
        </w:trPr>
        <w:tc>
          <w:tcPr>
            <w:tcW w:w="6323" w:type="dxa"/>
            <w:tcBorders>
              <w:top w:val="single" w:sz="4" w:space="0" w:color="auto"/>
              <w:left w:val="double" w:sz="6" w:space="0" w:color="auto"/>
              <w:bottom w:val="single" w:sz="4" w:space="0" w:color="auto"/>
              <w:right w:val="single" w:sz="4" w:space="0" w:color="auto"/>
            </w:tcBorders>
            <w:shd w:val="clear" w:color="auto" w:fill="auto"/>
            <w:noWrap/>
          </w:tcPr>
          <w:p w:rsidR="00870D4F" w:rsidRPr="00CE1301" w:rsidRDefault="00905423" w:rsidP="00923B01">
            <w:pPr>
              <w:ind w:left="0"/>
              <w:rPr>
                <w:rFonts w:cs="Arial"/>
                <w:sz w:val="24"/>
              </w:rPr>
            </w:pPr>
            <w:r w:rsidRPr="00CE1301">
              <w:rPr>
                <w:rFonts w:cs="Arial"/>
                <w:sz w:val="24"/>
              </w:rPr>
              <w:t>CMS HS21/22</w:t>
            </w:r>
          </w:p>
        </w:tc>
        <w:tc>
          <w:tcPr>
            <w:tcW w:w="2520" w:type="dxa"/>
            <w:tcBorders>
              <w:top w:val="single" w:sz="4" w:space="0" w:color="auto"/>
              <w:left w:val="nil"/>
              <w:bottom w:val="single" w:sz="4" w:space="0" w:color="auto"/>
              <w:right w:val="double" w:sz="6" w:space="0" w:color="auto"/>
            </w:tcBorders>
            <w:shd w:val="clear" w:color="auto" w:fill="auto"/>
            <w:noWrap/>
          </w:tcPr>
          <w:p w:rsidR="00870D4F" w:rsidRPr="00CE1301" w:rsidRDefault="001141A2" w:rsidP="00B767A1">
            <w:pPr>
              <w:rPr>
                <w:rFonts w:cs="Arial"/>
                <w:sz w:val="24"/>
              </w:rPr>
            </w:pPr>
            <w:r w:rsidRPr="00CE1301">
              <w:rPr>
                <w:rFonts w:cs="Arial"/>
                <w:sz w:val="24"/>
              </w:rPr>
              <w:t>90K BHCA</w:t>
            </w:r>
          </w:p>
        </w:tc>
      </w:tr>
      <w:tr w:rsidR="002A2861" w:rsidRPr="00CE1301" w:rsidTr="00A01342">
        <w:trPr>
          <w:trHeight w:val="285"/>
        </w:trPr>
        <w:tc>
          <w:tcPr>
            <w:tcW w:w="6323" w:type="dxa"/>
            <w:tcBorders>
              <w:top w:val="single" w:sz="4" w:space="0" w:color="auto"/>
              <w:left w:val="double" w:sz="6" w:space="0" w:color="auto"/>
              <w:bottom w:val="double" w:sz="6" w:space="0" w:color="auto"/>
              <w:right w:val="single" w:sz="4" w:space="0" w:color="auto"/>
            </w:tcBorders>
            <w:shd w:val="clear" w:color="auto" w:fill="auto"/>
            <w:noWrap/>
          </w:tcPr>
          <w:p w:rsidR="002A2861" w:rsidRPr="00CE1301" w:rsidRDefault="002A2861" w:rsidP="00923B01">
            <w:pPr>
              <w:ind w:left="0"/>
              <w:rPr>
                <w:rFonts w:cs="Arial"/>
                <w:sz w:val="24"/>
              </w:rPr>
            </w:pPr>
            <w:r w:rsidRPr="00CE1301">
              <w:rPr>
                <w:rFonts w:cs="Arial"/>
                <w:sz w:val="24"/>
              </w:rPr>
              <w:t>CCS HS21/22</w:t>
            </w:r>
          </w:p>
        </w:tc>
        <w:tc>
          <w:tcPr>
            <w:tcW w:w="2520" w:type="dxa"/>
            <w:tcBorders>
              <w:top w:val="single" w:sz="4" w:space="0" w:color="auto"/>
              <w:left w:val="nil"/>
              <w:bottom w:val="double" w:sz="6" w:space="0" w:color="auto"/>
              <w:right w:val="double" w:sz="6" w:space="0" w:color="auto"/>
            </w:tcBorders>
            <w:shd w:val="clear" w:color="auto" w:fill="auto"/>
            <w:noWrap/>
          </w:tcPr>
          <w:p w:rsidR="002A2861" w:rsidRPr="00CE1301" w:rsidDel="00A66ABB" w:rsidRDefault="00383AF5" w:rsidP="00B767A1">
            <w:pPr>
              <w:rPr>
                <w:rFonts w:cs="Arial"/>
                <w:sz w:val="24"/>
              </w:rPr>
            </w:pPr>
            <w:r w:rsidRPr="00CE1301">
              <w:rPr>
                <w:rFonts w:cs="Arial"/>
                <w:sz w:val="24"/>
              </w:rPr>
              <w:t>250K</w:t>
            </w:r>
            <w:r w:rsidR="002A2861" w:rsidRPr="00CE1301">
              <w:rPr>
                <w:rFonts w:cs="Arial"/>
                <w:sz w:val="24"/>
              </w:rPr>
              <w:t xml:space="preserve"> BHCA</w:t>
            </w:r>
          </w:p>
        </w:tc>
      </w:tr>
    </w:tbl>
    <w:p w:rsidR="006C3E8F" w:rsidRPr="00CE1301" w:rsidRDefault="006C3E8F" w:rsidP="006C3E8F">
      <w:pPr>
        <w:pStyle w:val="BodyText"/>
        <w:rPr>
          <w:rFonts w:cs="Arial"/>
          <w:sz w:val="24"/>
        </w:rPr>
      </w:pPr>
    </w:p>
    <w:p w:rsidR="009D7848" w:rsidRPr="00CE1301" w:rsidRDefault="009D7848" w:rsidP="009D7848">
      <w:pPr>
        <w:pStyle w:val="Heading3"/>
      </w:pPr>
      <w:bookmarkStart w:id="19" w:name="_Toc320712482"/>
      <w:bookmarkStart w:id="20" w:name="_Toc320712483"/>
      <w:bookmarkStart w:id="21" w:name="_Toc325715958"/>
      <w:bookmarkEnd w:id="19"/>
      <w:bookmarkEnd w:id="20"/>
      <w:r w:rsidRPr="00CE1301">
        <w:t>Diameter DGU</w:t>
      </w:r>
      <w:bookmarkEnd w:id="21"/>
    </w:p>
    <w:tbl>
      <w:tblPr>
        <w:tblW w:w="8843" w:type="dxa"/>
        <w:tblInd w:w="85" w:type="dxa"/>
        <w:tblLook w:val="0000" w:firstRow="0" w:lastRow="0" w:firstColumn="0" w:lastColumn="0" w:noHBand="0" w:noVBand="0"/>
      </w:tblPr>
      <w:tblGrid>
        <w:gridCol w:w="3443"/>
        <w:gridCol w:w="2880"/>
        <w:gridCol w:w="2520"/>
      </w:tblGrid>
      <w:tr w:rsidR="009D7848" w:rsidRPr="00CE1301" w:rsidTr="0085237E">
        <w:trPr>
          <w:trHeight w:val="285"/>
        </w:trPr>
        <w:tc>
          <w:tcPr>
            <w:tcW w:w="8843" w:type="dxa"/>
            <w:gridSpan w:val="3"/>
            <w:tcBorders>
              <w:top w:val="double" w:sz="6" w:space="0" w:color="auto"/>
              <w:left w:val="double" w:sz="6" w:space="0" w:color="auto"/>
              <w:right w:val="double" w:sz="6" w:space="0" w:color="000000"/>
            </w:tcBorders>
            <w:shd w:val="clear" w:color="auto" w:fill="00FFFF"/>
            <w:noWrap/>
          </w:tcPr>
          <w:p w:rsidR="009D7848" w:rsidRPr="00CE1301" w:rsidRDefault="009D7848" w:rsidP="009D7848">
            <w:pPr>
              <w:jc w:val="center"/>
              <w:rPr>
                <w:rFonts w:cs="Arial"/>
                <w:sz w:val="24"/>
              </w:rPr>
            </w:pPr>
            <w:r w:rsidRPr="00CE1301">
              <w:rPr>
                <w:rFonts w:cs="Arial"/>
                <w:sz w:val="24"/>
              </w:rPr>
              <w:t>Diameter DGU</w:t>
            </w:r>
          </w:p>
        </w:tc>
      </w:tr>
      <w:tr w:rsidR="009D7848" w:rsidRPr="00CE1301" w:rsidTr="00A01342">
        <w:trPr>
          <w:trHeight w:val="270"/>
        </w:trPr>
        <w:tc>
          <w:tcPr>
            <w:tcW w:w="3443" w:type="dxa"/>
            <w:tcBorders>
              <w:top w:val="single" w:sz="4" w:space="0" w:color="auto"/>
              <w:left w:val="double" w:sz="6" w:space="0" w:color="auto"/>
              <w:bottom w:val="single" w:sz="4" w:space="0" w:color="auto"/>
              <w:right w:val="nil"/>
            </w:tcBorders>
            <w:shd w:val="clear" w:color="auto" w:fill="auto"/>
            <w:noWrap/>
          </w:tcPr>
          <w:p w:rsidR="009D7848" w:rsidRPr="00CE1301" w:rsidRDefault="005479DC" w:rsidP="00923B01">
            <w:pPr>
              <w:ind w:left="0"/>
              <w:rPr>
                <w:rFonts w:cs="Arial"/>
                <w:sz w:val="24"/>
              </w:rPr>
            </w:pPr>
            <w:r w:rsidRPr="00CE1301">
              <w:rPr>
                <w:rFonts w:cs="Arial"/>
                <w:bCs/>
                <w:sz w:val="24"/>
                <w:szCs w:val="20"/>
                <w:lang w:bidi="ar-SA"/>
              </w:rPr>
              <w:t>Event/Transaction base traffic (with assumption of 3 CCR/CCA per transaction)</w:t>
            </w:r>
          </w:p>
        </w:tc>
        <w:tc>
          <w:tcPr>
            <w:tcW w:w="2880" w:type="dxa"/>
            <w:tcBorders>
              <w:top w:val="single" w:sz="4" w:space="0" w:color="auto"/>
              <w:left w:val="single" w:sz="4" w:space="0" w:color="auto"/>
              <w:bottom w:val="single" w:sz="4" w:space="0" w:color="auto"/>
              <w:right w:val="single" w:sz="4" w:space="0" w:color="auto"/>
            </w:tcBorders>
            <w:shd w:val="clear" w:color="auto" w:fill="auto"/>
            <w:noWrap/>
          </w:tcPr>
          <w:p w:rsidR="009D7848" w:rsidRPr="00CE1301" w:rsidRDefault="009D7848" w:rsidP="00A01342">
            <w:pPr>
              <w:rPr>
                <w:rFonts w:cs="Arial"/>
                <w:sz w:val="24"/>
              </w:rPr>
            </w:pPr>
            <w:r w:rsidRPr="00CE1301">
              <w:rPr>
                <w:rFonts w:cs="Arial"/>
                <w:sz w:val="24"/>
              </w:rPr>
              <w:t>DPM3</w:t>
            </w:r>
            <w:r w:rsidR="00F71782" w:rsidRPr="00CE1301">
              <w:rPr>
                <w:rFonts w:cs="Arial"/>
                <w:sz w:val="24"/>
              </w:rPr>
              <w:t xml:space="preserve"> </w:t>
            </w:r>
          </w:p>
        </w:tc>
        <w:tc>
          <w:tcPr>
            <w:tcW w:w="2520" w:type="dxa"/>
            <w:tcBorders>
              <w:top w:val="single" w:sz="4" w:space="0" w:color="auto"/>
              <w:left w:val="nil"/>
              <w:bottom w:val="single" w:sz="4" w:space="0" w:color="auto"/>
              <w:right w:val="double" w:sz="6" w:space="0" w:color="auto"/>
            </w:tcBorders>
            <w:shd w:val="clear" w:color="auto" w:fill="auto"/>
            <w:noWrap/>
          </w:tcPr>
          <w:p w:rsidR="009D7848" w:rsidRPr="00CE1301" w:rsidRDefault="009D7848" w:rsidP="00923B01">
            <w:pPr>
              <w:ind w:left="0"/>
              <w:rPr>
                <w:rFonts w:cs="Arial"/>
                <w:sz w:val="24"/>
              </w:rPr>
            </w:pPr>
            <w:r w:rsidRPr="00CE1301">
              <w:rPr>
                <w:rFonts w:cs="Arial"/>
                <w:sz w:val="24"/>
              </w:rPr>
              <w:t xml:space="preserve">3,000K </w:t>
            </w:r>
            <w:r w:rsidRPr="00CE1301">
              <w:rPr>
                <w:rFonts w:cs="Arial"/>
                <w:b/>
                <w:sz w:val="24"/>
              </w:rPr>
              <w:t>/</w:t>
            </w:r>
            <w:r w:rsidRPr="00CE1301">
              <w:rPr>
                <w:rFonts w:cs="Arial"/>
                <w:sz w:val="24"/>
              </w:rPr>
              <w:t>hour</w:t>
            </w:r>
            <w:r w:rsidR="00F71782" w:rsidRPr="00CE1301">
              <w:rPr>
                <w:rFonts w:cs="Arial"/>
                <w:sz w:val="24"/>
              </w:rPr>
              <w:t xml:space="preserve"> or </w:t>
            </w:r>
            <w:r w:rsidR="00AA6B89" w:rsidRPr="00CE1301">
              <w:rPr>
                <w:rFonts w:cs="Arial"/>
                <w:sz w:val="24"/>
              </w:rPr>
              <w:t>288</w:t>
            </w:r>
            <w:r w:rsidR="00F71782" w:rsidRPr="00CE1301">
              <w:rPr>
                <w:rFonts w:cs="Arial"/>
                <w:sz w:val="24"/>
              </w:rPr>
              <w:t>K Concurrent se</w:t>
            </w:r>
            <w:r w:rsidR="000400AF" w:rsidRPr="00CE1301">
              <w:rPr>
                <w:rFonts w:cs="Arial"/>
                <w:sz w:val="24"/>
              </w:rPr>
              <w:t>ss</w:t>
            </w:r>
            <w:r w:rsidR="00F71782" w:rsidRPr="00CE1301">
              <w:rPr>
                <w:rFonts w:cs="Arial"/>
                <w:sz w:val="24"/>
              </w:rPr>
              <w:t>ion</w:t>
            </w:r>
            <w:r w:rsidRPr="00CE1301">
              <w:rPr>
                <w:rFonts w:cs="Arial"/>
                <w:sz w:val="24"/>
              </w:rPr>
              <w:t xml:space="preserve"> </w:t>
            </w:r>
          </w:p>
        </w:tc>
      </w:tr>
      <w:tr w:rsidR="00A01342" w:rsidRPr="00CE1301" w:rsidTr="0085237E">
        <w:trPr>
          <w:trHeight w:val="270"/>
        </w:trPr>
        <w:tc>
          <w:tcPr>
            <w:tcW w:w="3443" w:type="dxa"/>
            <w:tcBorders>
              <w:top w:val="single" w:sz="4" w:space="0" w:color="auto"/>
              <w:left w:val="double" w:sz="6" w:space="0" w:color="auto"/>
              <w:bottom w:val="double" w:sz="6" w:space="0" w:color="auto"/>
              <w:right w:val="nil"/>
            </w:tcBorders>
            <w:shd w:val="clear" w:color="auto" w:fill="auto"/>
            <w:noWrap/>
          </w:tcPr>
          <w:p w:rsidR="00A01342" w:rsidRPr="00CE1301" w:rsidRDefault="00A01342" w:rsidP="00923B01">
            <w:pPr>
              <w:ind w:left="0"/>
              <w:rPr>
                <w:rFonts w:cs="Arial"/>
                <w:sz w:val="24"/>
              </w:rPr>
            </w:pPr>
            <w:r w:rsidRPr="00CE1301">
              <w:rPr>
                <w:rFonts w:cs="Arial"/>
                <w:bCs/>
                <w:sz w:val="24"/>
                <w:szCs w:val="20"/>
                <w:lang w:bidi="ar-SA"/>
              </w:rPr>
              <w:t>Event/Transaction base traffic (with assumption of 3 CCR/CCA per transaction)</w:t>
            </w:r>
          </w:p>
        </w:tc>
        <w:tc>
          <w:tcPr>
            <w:tcW w:w="2880" w:type="dxa"/>
            <w:tcBorders>
              <w:top w:val="single" w:sz="4" w:space="0" w:color="auto"/>
              <w:left w:val="single" w:sz="4" w:space="0" w:color="auto"/>
              <w:bottom w:val="double" w:sz="6" w:space="0" w:color="auto"/>
              <w:right w:val="single" w:sz="4" w:space="0" w:color="auto"/>
            </w:tcBorders>
            <w:shd w:val="clear" w:color="auto" w:fill="auto"/>
            <w:noWrap/>
          </w:tcPr>
          <w:p w:rsidR="00A01342" w:rsidRPr="00CE1301" w:rsidRDefault="00A01342" w:rsidP="002D68A0">
            <w:pPr>
              <w:rPr>
                <w:rFonts w:cs="Arial"/>
                <w:sz w:val="24"/>
              </w:rPr>
            </w:pPr>
            <w:r w:rsidRPr="00CE1301">
              <w:rPr>
                <w:rFonts w:cs="Arial"/>
                <w:sz w:val="24"/>
              </w:rPr>
              <w:t>HS21/22</w:t>
            </w:r>
          </w:p>
        </w:tc>
        <w:tc>
          <w:tcPr>
            <w:tcW w:w="2520" w:type="dxa"/>
            <w:tcBorders>
              <w:top w:val="single" w:sz="4" w:space="0" w:color="auto"/>
              <w:left w:val="nil"/>
              <w:bottom w:val="double" w:sz="6" w:space="0" w:color="auto"/>
              <w:right w:val="double" w:sz="6" w:space="0" w:color="auto"/>
            </w:tcBorders>
            <w:shd w:val="clear" w:color="auto" w:fill="auto"/>
            <w:noWrap/>
          </w:tcPr>
          <w:p w:rsidR="00A01342" w:rsidRPr="00CE1301" w:rsidRDefault="00923B01" w:rsidP="00923B01">
            <w:pPr>
              <w:ind w:left="0"/>
              <w:rPr>
                <w:rFonts w:cs="Arial"/>
                <w:sz w:val="24"/>
              </w:rPr>
            </w:pPr>
            <w:r w:rsidRPr="00CE1301">
              <w:rPr>
                <w:rFonts w:cs="Arial"/>
                <w:sz w:val="24"/>
              </w:rPr>
              <w:t xml:space="preserve">3,000K </w:t>
            </w:r>
            <w:r w:rsidRPr="00CE1301">
              <w:rPr>
                <w:rFonts w:cs="Arial"/>
                <w:b/>
                <w:sz w:val="24"/>
              </w:rPr>
              <w:t>/</w:t>
            </w:r>
            <w:r w:rsidRPr="00CE1301">
              <w:rPr>
                <w:rFonts w:cs="Arial"/>
                <w:sz w:val="24"/>
              </w:rPr>
              <w:t xml:space="preserve">hour or </w:t>
            </w:r>
            <w:r w:rsidR="00423DEF" w:rsidRPr="00CE1301">
              <w:rPr>
                <w:rFonts w:cs="Arial"/>
                <w:sz w:val="24"/>
              </w:rPr>
              <w:t>320</w:t>
            </w:r>
            <w:r w:rsidR="00A01342" w:rsidRPr="00CE1301">
              <w:rPr>
                <w:rFonts w:cs="Arial"/>
                <w:sz w:val="24"/>
              </w:rPr>
              <w:t xml:space="preserve">K Concurrent session </w:t>
            </w:r>
          </w:p>
        </w:tc>
      </w:tr>
    </w:tbl>
    <w:p w:rsidR="009D7848" w:rsidRPr="00CE1301" w:rsidRDefault="009D7848" w:rsidP="006C3E8F">
      <w:pPr>
        <w:pStyle w:val="BodyText"/>
        <w:rPr>
          <w:rFonts w:cs="Arial"/>
          <w:sz w:val="24"/>
        </w:rPr>
      </w:pPr>
    </w:p>
    <w:p w:rsidR="009D7848" w:rsidRPr="00CE1301" w:rsidRDefault="009D7848" w:rsidP="009D7848">
      <w:pPr>
        <w:pStyle w:val="Heading3"/>
      </w:pPr>
      <w:bookmarkStart w:id="22" w:name="_Toc325715959"/>
      <w:r w:rsidRPr="00CE1301">
        <w:t>Diameter DLU</w:t>
      </w:r>
      <w:bookmarkEnd w:id="22"/>
    </w:p>
    <w:tbl>
      <w:tblPr>
        <w:tblW w:w="8843" w:type="dxa"/>
        <w:tblInd w:w="85" w:type="dxa"/>
        <w:tblLook w:val="0000" w:firstRow="0" w:lastRow="0" w:firstColumn="0" w:lastColumn="0" w:noHBand="0" w:noVBand="0"/>
      </w:tblPr>
      <w:tblGrid>
        <w:gridCol w:w="3443"/>
        <w:gridCol w:w="2880"/>
        <w:gridCol w:w="2520"/>
      </w:tblGrid>
      <w:tr w:rsidR="009D7848" w:rsidRPr="00CE1301" w:rsidTr="0085237E">
        <w:trPr>
          <w:trHeight w:val="285"/>
        </w:trPr>
        <w:tc>
          <w:tcPr>
            <w:tcW w:w="8843" w:type="dxa"/>
            <w:gridSpan w:val="3"/>
            <w:tcBorders>
              <w:top w:val="double" w:sz="6" w:space="0" w:color="auto"/>
              <w:left w:val="double" w:sz="6" w:space="0" w:color="auto"/>
              <w:right w:val="double" w:sz="6" w:space="0" w:color="000000"/>
            </w:tcBorders>
            <w:shd w:val="clear" w:color="auto" w:fill="00FFFF"/>
            <w:noWrap/>
          </w:tcPr>
          <w:p w:rsidR="009D7848" w:rsidRPr="00CE1301" w:rsidRDefault="009D7848" w:rsidP="0085237E">
            <w:pPr>
              <w:jc w:val="center"/>
              <w:rPr>
                <w:rFonts w:cs="Arial"/>
                <w:sz w:val="24"/>
              </w:rPr>
            </w:pPr>
            <w:r w:rsidRPr="00CE1301">
              <w:rPr>
                <w:rFonts w:cs="Arial"/>
                <w:sz w:val="24"/>
              </w:rPr>
              <w:t>Diameter DGU</w:t>
            </w:r>
          </w:p>
        </w:tc>
      </w:tr>
      <w:tr w:rsidR="009D7848" w:rsidRPr="00CE1301" w:rsidTr="00A01342">
        <w:trPr>
          <w:trHeight w:val="270"/>
        </w:trPr>
        <w:tc>
          <w:tcPr>
            <w:tcW w:w="3443" w:type="dxa"/>
            <w:tcBorders>
              <w:top w:val="single" w:sz="4" w:space="0" w:color="auto"/>
              <w:left w:val="double" w:sz="6" w:space="0" w:color="auto"/>
              <w:bottom w:val="single" w:sz="4" w:space="0" w:color="auto"/>
              <w:right w:val="nil"/>
            </w:tcBorders>
            <w:shd w:val="clear" w:color="auto" w:fill="auto"/>
            <w:noWrap/>
          </w:tcPr>
          <w:p w:rsidR="009D7848" w:rsidRPr="00CE1301" w:rsidRDefault="005479DC" w:rsidP="00923B01">
            <w:pPr>
              <w:ind w:left="0"/>
              <w:rPr>
                <w:rFonts w:cs="Arial"/>
                <w:sz w:val="24"/>
              </w:rPr>
            </w:pPr>
            <w:r w:rsidRPr="00CE1301">
              <w:rPr>
                <w:rFonts w:cs="Arial"/>
                <w:bCs/>
                <w:sz w:val="24"/>
                <w:szCs w:val="20"/>
                <w:lang w:bidi="ar-SA"/>
              </w:rPr>
              <w:t>Event/Transaction base traffic (with assumption of 4 CCR/CCA per transaction)</w:t>
            </w:r>
          </w:p>
        </w:tc>
        <w:tc>
          <w:tcPr>
            <w:tcW w:w="2880" w:type="dxa"/>
            <w:tcBorders>
              <w:top w:val="single" w:sz="4" w:space="0" w:color="auto"/>
              <w:left w:val="single" w:sz="4" w:space="0" w:color="auto"/>
              <w:bottom w:val="single" w:sz="4" w:space="0" w:color="auto"/>
              <w:right w:val="single" w:sz="4" w:space="0" w:color="auto"/>
            </w:tcBorders>
            <w:shd w:val="clear" w:color="auto" w:fill="auto"/>
            <w:noWrap/>
          </w:tcPr>
          <w:p w:rsidR="009D7848" w:rsidRPr="00CE1301" w:rsidRDefault="009D7848" w:rsidP="003A42A9">
            <w:pPr>
              <w:rPr>
                <w:rFonts w:cs="Arial"/>
                <w:sz w:val="24"/>
              </w:rPr>
            </w:pPr>
            <w:r w:rsidRPr="00CE1301">
              <w:rPr>
                <w:rFonts w:cs="Arial"/>
                <w:sz w:val="24"/>
              </w:rPr>
              <w:t>DPM3</w:t>
            </w:r>
          </w:p>
        </w:tc>
        <w:tc>
          <w:tcPr>
            <w:tcW w:w="2520" w:type="dxa"/>
            <w:tcBorders>
              <w:top w:val="single" w:sz="4" w:space="0" w:color="auto"/>
              <w:left w:val="nil"/>
              <w:bottom w:val="single" w:sz="4" w:space="0" w:color="auto"/>
              <w:right w:val="double" w:sz="6" w:space="0" w:color="auto"/>
            </w:tcBorders>
            <w:shd w:val="clear" w:color="auto" w:fill="auto"/>
            <w:noWrap/>
          </w:tcPr>
          <w:p w:rsidR="009D7848" w:rsidRPr="00CE1301" w:rsidRDefault="009D7848" w:rsidP="00923B01">
            <w:pPr>
              <w:ind w:left="0"/>
              <w:rPr>
                <w:rFonts w:cs="Arial"/>
                <w:sz w:val="24"/>
              </w:rPr>
            </w:pPr>
            <w:r w:rsidRPr="00CE1301">
              <w:rPr>
                <w:rFonts w:cs="Arial"/>
                <w:sz w:val="24"/>
              </w:rPr>
              <w:t xml:space="preserve">140K </w:t>
            </w:r>
            <w:r w:rsidRPr="00CE1301">
              <w:rPr>
                <w:rFonts w:cs="Arial"/>
                <w:b/>
                <w:sz w:val="24"/>
              </w:rPr>
              <w:t>/</w:t>
            </w:r>
            <w:r w:rsidRPr="00CE1301">
              <w:rPr>
                <w:rFonts w:cs="Arial"/>
                <w:sz w:val="24"/>
              </w:rPr>
              <w:t xml:space="preserve">hour </w:t>
            </w:r>
            <w:r w:rsidR="00F71782" w:rsidRPr="00CE1301">
              <w:rPr>
                <w:rFonts w:cs="Arial"/>
                <w:sz w:val="24"/>
              </w:rPr>
              <w:t>or 18K Concurrent se</w:t>
            </w:r>
            <w:r w:rsidR="000400AF" w:rsidRPr="00CE1301">
              <w:rPr>
                <w:rFonts w:cs="Arial"/>
                <w:sz w:val="24"/>
              </w:rPr>
              <w:t>ssion</w:t>
            </w:r>
            <w:r w:rsidR="00F71782" w:rsidRPr="00CE1301">
              <w:rPr>
                <w:rFonts w:cs="Arial"/>
                <w:sz w:val="24"/>
              </w:rPr>
              <w:t xml:space="preserve"> </w:t>
            </w:r>
          </w:p>
        </w:tc>
      </w:tr>
      <w:tr w:rsidR="00A01342" w:rsidRPr="00CE1301" w:rsidTr="0085237E">
        <w:trPr>
          <w:trHeight w:val="270"/>
        </w:trPr>
        <w:tc>
          <w:tcPr>
            <w:tcW w:w="3443" w:type="dxa"/>
            <w:tcBorders>
              <w:top w:val="single" w:sz="4" w:space="0" w:color="auto"/>
              <w:left w:val="double" w:sz="6" w:space="0" w:color="auto"/>
              <w:bottom w:val="double" w:sz="6" w:space="0" w:color="auto"/>
              <w:right w:val="nil"/>
            </w:tcBorders>
            <w:shd w:val="clear" w:color="auto" w:fill="auto"/>
            <w:noWrap/>
          </w:tcPr>
          <w:p w:rsidR="00A01342" w:rsidRPr="00CE1301" w:rsidRDefault="00A01342" w:rsidP="00923B01">
            <w:pPr>
              <w:ind w:left="0"/>
              <w:rPr>
                <w:rFonts w:cs="Arial"/>
                <w:sz w:val="24"/>
              </w:rPr>
            </w:pPr>
            <w:r w:rsidRPr="00CE1301">
              <w:rPr>
                <w:rFonts w:cs="Arial"/>
                <w:bCs/>
                <w:sz w:val="24"/>
                <w:szCs w:val="20"/>
                <w:lang w:bidi="ar-SA"/>
              </w:rPr>
              <w:t>Event/Transaction base traffic (with assumption of 4 CCR/CCA per transaction)</w:t>
            </w:r>
          </w:p>
        </w:tc>
        <w:tc>
          <w:tcPr>
            <w:tcW w:w="2880" w:type="dxa"/>
            <w:tcBorders>
              <w:top w:val="single" w:sz="4" w:space="0" w:color="auto"/>
              <w:left w:val="single" w:sz="4" w:space="0" w:color="auto"/>
              <w:bottom w:val="double" w:sz="6" w:space="0" w:color="auto"/>
              <w:right w:val="single" w:sz="4" w:space="0" w:color="auto"/>
            </w:tcBorders>
            <w:shd w:val="clear" w:color="auto" w:fill="auto"/>
            <w:noWrap/>
          </w:tcPr>
          <w:p w:rsidR="00A01342" w:rsidRPr="00CE1301" w:rsidRDefault="00A01342" w:rsidP="002D68A0">
            <w:pPr>
              <w:rPr>
                <w:rFonts w:cs="Arial"/>
                <w:sz w:val="24"/>
              </w:rPr>
            </w:pPr>
            <w:r w:rsidRPr="00CE1301">
              <w:rPr>
                <w:rFonts w:cs="Arial"/>
                <w:sz w:val="24"/>
              </w:rPr>
              <w:t>HS21/22</w:t>
            </w:r>
          </w:p>
        </w:tc>
        <w:tc>
          <w:tcPr>
            <w:tcW w:w="2520" w:type="dxa"/>
            <w:tcBorders>
              <w:top w:val="single" w:sz="4" w:space="0" w:color="auto"/>
              <w:left w:val="nil"/>
              <w:bottom w:val="double" w:sz="6" w:space="0" w:color="auto"/>
              <w:right w:val="double" w:sz="6" w:space="0" w:color="auto"/>
            </w:tcBorders>
            <w:shd w:val="clear" w:color="auto" w:fill="auto"/>
            <w:noWrap/>
          </w:tcPr>
          <w:p w:rsidR="00A01342" w:rsidRPr="00CE1301" w:rsidRDefault="00EE06C9" w:rsidP="00D65449">
            <w:pPr>
              <w:ind w:left="0"/>
              <w:rPr>
                <w:rFonts w:cs="Arial"/>
                <w:sz w:val="24"/>
              </w:rPr>
            </w:pPr>
            <w:r w:rsidRPr="00CE1301">
              <w:rPr>
                <w:rFonts w:cs="Arial"/>
                <w:sz w:val="24"/>
              </w:rPr>
              <w:t xml:space="preserve">140K </w:t>
            </w:r>
            <w:r w:rsidRPr="00CE1301">
              <w:rPr>
                <w:rFonts w:cs="Arial"/>
                <w:b/>
                <w:sz w:val="24"/>
              </w:rPr>
              <w:t>/</w:t>
            </w:r>
            <w:r w:rsidRPr="00CE1301">
              <w:rPr>
                <w:rFonts w:cs="Arial"/>
                <w:sz w:val="24"/>
              </w:rPr>
              <w:t xml:space="preserve">hour or </w:t>
            </w:r>
            <w:r w:rsidR="00D65449" w:rsidRPr="00CE1301">
              <w:rPr>
                <w:rFonts w:cs="Arial"/>
                <w:sz w:val="24"/>
              </w:rPr>
              <w:t>18</w:t>
            </w:r>
            <w:r w:rsidR="00A01342" w:rsidRPr="00CE1301">
              <w:rPr>
                <w:rFonts w:cs="Arial"/>
                <w:sz w:val="24"/>
              </w:rPr>
              <w:t xml:space="preserve">K Concurrent session </w:t>
            </w:r>
          </w:p>
        </w:tc>
      </w:tr>
    </w:tbl>
    <w:p w:rsidR="009D7848" w:rsidRPr="00CE1301" w:rsidRDefault="009D7848" w:rsidP="006C3E8F">
      <w:pPr>
        <w:pStyle w:val="BodyText"/>
        <w:rPr>
          <w:rFonts w:cs="Arial"/>
          <w:sz w:val="24"/>
        </w:rPr>
      </w:pPr>
    </w:p>
    <w:p w:rsidR="00E9261D" w:rsidRPr="00CE1301" w:rsidRDefault="00E9261D">
      <w:pPr>
        <w:spacing w:before="0"/>
        <w:ind w:left="0"/>
        <w:rPr>
          <w:rFonts w:ascii="Arial Bold" w:hAnsi="Arial Bold" w:cs="Arial"/>
          <w:b/>
          <w:bCs/>
          <w:color w:val="008CD6"/>
          <w:kern w:val="18"/>
          <w:sz w:val="36"/>
          <w:szCs w:val="36"/>
        </w:rPr>
      </w:pPr>
      <w:r w:rsidRPr="00CE1301">
        <w:br w:type="page"/>
      </w:r>
    </w:p>
    <w:p w:rsidR="008942D9" w:rsidRPr="00CE1301" w:rsidRDefault="008942D9" w:rsidP="008942D9">
      <w:pPr>
        <w:pStyle w:val="Heading1"/>
      </w:pPr>
      <w:bookmarkStart w:id="23" w:name="_Toc325715960"/>
      <w:r w:rsidRPr="00CE1301">
        <w:lastRenderedPageBreak/>
        <w:t>Configuration parameters</w:t>
      </w:r>
      <w:bookmarkEnd w:id="23"/>
    </w:p>
    <w:p w:rsidR="008942D9" w:rsidRPr="00CE1301" w:rsidRDefault="008942D9" w:rsidP="008942D9">
      <w:pPr>
        <w:pStyle w:val="BodyText"/>
        <w:rPr>
          <w:rFonts w:cs="Arial"/>
          <w:sz w:val="24"/>
        </w:rPr>
      </w:pPr>
      <w:r w:rsidRPr="00CE1301">
        <w:rPr>
          <w:rFonts w:cs="Arial"/>
          <w:sz w:val="24"/>
        </w:rPr>
        <w:t>The table below lists the traffic parameters for 2.</w:t>
      </w:r>
      <w:r w:rsidR="00634B4D" w:rsidRPr="00CE1301">
        <w:rPr>
          <w:rFonts w:cs="Arial"/>
          <w:sz w:val="24"/>
        </w:rPr>
        <w:t>0</w:t>
      </w:r>
      <w:r w:rsidRPr="00CE1301">
        <w:rPr>
          <w:rFonts w:cs="Arial"/>
          <w:sz w:val="24"/>
        </w:rPr>
        <w:t>M expansion.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8"/>
        <w:gridCol w:w="2782"/>
      </w:tblGrid>
      <w:tr w:rsidR="008942D9" w:rsidRPr="00CE1301" w:rsidTr="000000C2">
        <w:tc>
          <w:tcPr>
            <w:tcW w:w="6048" w:type="dxa"/>
            <w:shd w:val="clear" w:color="auto" w:fill="FFFF00"/>
          </w:tcPr>
          <w:p w:rsidR="008942D9" w:rsidRPr="00CE1301" w:rsidRDefault="008942D9" w:rsidP="000000C2">
            <w:pPr>
              <w:pStyle w:val="BodyText"/>
              <w:rPr>
                <w:b/>
                <w:bCs/>
              </w:rPr>
            </w:pPr>
            <w:r w:rsidRPr="00CE1301">
              <w:rPr>
                <w:b/>
                <w:bCs/>
              </w:rPr>
              <w:t xml:space="preserve">Traffic &amp; Sizing assumptions (by </w:t>
            </w:r>
            <w:proofErr w:type="spellStart"/>
            <w:r w:rsidRPr="00CE1301">
              <w:rPr>
                <w:b/>
                <w:bCs/>
              </w:rPr>
              <w:t>Vinaphone</w:t>
            </w:r>
            <w:proofErr w:type="spellEnd"/>
            <w:r w:rsidRPr="00CE1301">
              <w:rPr>
                <w:b/>
                <w:bCs/>
              </w:rPr>
              <w:t>)</w:t>
            </w:r>
          </w:p>
        </w:tc>
        <w:tc>
          <w:tcPr>
            <w:tcW w:w="2782" w:type="dxa"/>
            <w:shd w:val="clear" w:color="auto" w:fill="FFFF00"/>
          </w:tcPr>
          <w:p w:rsidR="008942D9" w:rsidRPr="00CE1301" w:rsidRDefault="008942D9" w:rsidP="000000C2">
            <w:pPr>
              <w:pStyle w:val="BodyText"/>
              <w:jc w:val="center"/>
              <w:rPr>
                <w:b/>
                <w:bCs/>
              </w:rPr>
            </w:pPr>
            <w:r w:rsidRPr="00CE1301">
              <w:rPr>
                <w:b/>
                <w:bCs/>
              </w:rPr>
              <w:t>Value</w:t>
            </w:r>
          </w:p>
        </w:tc>
      </w:tr>
      <w:tr w:rsidR="008942D9" w:rsidRPr="00CE1301" w:rsidTr="000000C2">
        <w:tc>
          <w:tcPr>
            <w:tcW w:w="6048" w:type="dxa"/>
          </w:tcPr>
          <w:p w:rsidR="008942D9" w:rsidRPr="00CE1301" w:rsidRDefault="008942D9" w:rsidP="000000C2">
            <w:pPr>
              <w:pStyle w:val="BodyText"/>
            </w:pPr>
            <w:r w:rsidRPr="00CE1301">
              <w:t>Number of subscriber</w:t>
            </w:r>
          </w:p>
        </w:tc>
        <w:tc>
          <w:tcPr>
            <w:tcW w:w="2782" w:type="dxa"/>
          </w:tcPr>
          <w:p w:rsidR="008942D9" w:rsidRPr="00CE1301" w:rsidRDefault="008942D9" w:rsidP="00634B4D">
            <w:pPr>
              <w:pStyle w:val="BodyText"/>
              <w:jc w:val="center"/>
            </w:pPr>
            <w:r w:rsidRPr="00CE1301">
              <w:t>2,</w:t>
            </w:r>
            <w:r w:rsidR="00634B4D" w:rsidRPr="00CE1301">
              <w:t>0</w:t>
            </w:r>
            <w:r w:rsidRPr="00CE1301">
              <w:t>00,000</w:t>
            </w:r>
          </w:p>
        </w:tc>
      </w:tr>
      <w:tr w:rsidR="008942D9" w:rsidRPr="00CE1301" w:rsidTr="000000C2">
        <w:tc>
          <w:tcPr>
            <w:tcW w:w="6048" w:type="dxa"/>
          </w:tcPr>
          <w:p w:rsidR="008942D9" w:rsidRPr="00CE1301" w:rsidRDefault="008942D9" w:rsidP="000000C2">
            <w:pPr>
              <w:pStyle w:val="BodyText"/>
            </w:pPr>
            <w:r w:rsidRPr="00CE1301">
              <w:t>BHCA per subscriber</w:t>
            </w:r>
          </w:p>
        </w:tc>
        <w:tc>
          <w:tcPr>
            <w:tcW w:w="2782" w:type="dxa"/>
          </w:tcPr>
          <w:p w:rsidR="008942D9" w:rsidRPr="00CE1301" w:rsidRDefault="008942D9" w:rsidP="000000C2">
            <w:pPr>
              <w:pStyle w:val="BodyText"/>
              <w:jc w:val="center"/>
            </w:pPr>
            <w:r w:rsidRPr="00CE1301">
              <w:t>1.0 BHCA</w:t>
            </w:r>
          </w:p>
        </w:tc>
      </w:tr>
      <w:tr w:rsidR="008942D9" w:rsidRPr="00CE1301" w:rsidTr="000000C2">
        <w:tc>
          <w:tcPr>
            <w:tcW w:w="6048" w:type="dxa"/>
          </w:tcPr>
          <w:p w:rsidR="008942D9" w:rsidRPr="00CE1301" w:rsidRDefault="008942D9" w:rsidP="000000C2">
            <w:pPr>
              <w:pStyle w:val="BodyText"/>
            </w:pPr>
            <w:proofErr w:type="spellStart"/>
            <w:r w:rsidRPr="00CE1301">
              <w:t>Erlang</w:t>
            </w:r>
            <w:proofErr w:type="spellEnd"/>
            <w:r w:rsidRPr="00CE1301">
              <w:t xml:space="preserve"> per subscriber</w:t>
            </w:r>
          </w:p>
        </w:tc>
        <w:tc>
          <w:tcPr>
            <w:tcW w:w="2782" w:type="dxa"/>
          </w:tcPr>
          <w:p w:rsidR="008942D9" w:rsidRPr="00CE1301" w:rsidRDefault="008942D9" w:rsidP="000000C2">
            <w:pPr>
              <w:pStyle w:val="BodyText"/>
              <w:jc w:val="center"/>
            </w:pPr>
            <w:r w:rsidRPr="00CE1301">
              <w:t>25mErl</w:t>
            </w:r>
          </w:p>
        </w:tc>
      </w:tr>
      <w:tr w:rsidR="008942D9" w:rsidRPr="00CE1301" w:rsidTr="000000C2">
        <w:tc>
          <w:tcPr>
            <w:tcW w:w="6048" w:type="dxa"/>
          </w:tcPr>
          <w:p w:rsidR="008942D9" w:rsidRPr="00CE1301" w:rsidRDefault="008942D9" w:rsidP="000000C2">
            <w:pPr>
              <w:pStyle w:val="BodyText"/>
            </w:pPr>
            <w:r w:rsidRPr="00CE1301">
              <w:t>BHSM</w:t>
            </w:r>
          </w:p>
        </w:tc>
        <w:tc>
          <w:tcPr>
            <w:tcW w:w="2782" w:type="dxa"/>
          </w:tcPr>
          <w:p w:rsidR="008942D9" w:rsidRPr="00CE1301" w:rsidRDefault="008942D9" w:rsidP="000000C2">
            <w:pPr>
              <w:pStyle w:val="BodyText"/>
              <w:jc w:val="center"/>
            </w:pPr>
            <w:r w:rsidRPr="00CE1301">
              <w:t>0.3</w:t>
            </w:r>
          </w:p>
        </w:tc>
      </w:tr>
      <w:tr w:rsidR="008942D9" w:rsidRPr="00CE1301" w:rsidTr="000000C2">
        <w:tc>
          <w:tcPr>
            <w:tcW w:w="6048" w:type="dxa"/>
          </w:tcPr>
          <w:p w:rsidR="008942D9" w:rsidRPr="00CE1301" w:rsidRDefault="008942D9" w:rsidP="000000C2">
            <w:pPr>
              <w:pStyle w:val="BodyText"/>
            </w:pPr>
            <w:proofErr w:type="spellStart"/>
            <w:r w:rsidRPr="00CE1301">
              <w:t>GoS</w:t>
            </w:r>
            <w:proofErr w:type="spellEnd"/>
          </w:p>
        </w:tc>
        <w:tc>
          <w:tcPr>
            <w:tcW w:w="2782" w:type="dxa"/>
          </w:tcPr>
          <w:p w:rsidR="008942D9" w:rsidRPr="00CE1301" w:rsidRDefault="008942D9" w:rsidP="000000C2">
            <w:pPr>
              <w:pStyle w:val="BodyText"/>
              <w:jc w:val="center"/>
            </w:pPr>
            <w:r w:rsidRPr="00CE1301">
              <w:t>0.01%</w:t>
            </w:r>
          </w:p>
        </w:tc>
      </w:tr>
      <w:tr w:rsidR="008942D9" w:rsidRPr="00CE1301" w:rsidTr="000000C2">
        <w:tc>
          <w:tcPr>
            <w:tcW w:w="6048" w:type="dxa"/>
          </w:tcPr>
          <w:p w:rsidR="008942D9" w:rsidRPr="00CE1301" w:rsidRDefault="008942D9" w:rsidP="000000C2">
            <w:pPr>
              <w:pStyle w:val="BodyText"/>
            </w:pPr>
            <w:r w:rsidRPr="00CE1301">
              <w:t>OC (MOC and MMC)</w:t>
            </w:r>
          </w:p>
        </w:tc>
        <w:tc>
          <w:tcPr>
            <w:tcW w:w="2782" w:type="dxa"/>
          </w:tcPr>
          <w:p w:rsidR="008942D9" w:rsidRPr="00CE1301" w:rsidRDefault="008942D9" w:rsidP="000000C2">
            <w:pPr>
              <w:pStyle w:val="BodyText"/>
              <w:jc w:val="center"/>
            </w:pPr>
            <w:r w:rsidRPr="00CE1301">
              <w:t>55%</w:t>
            </w:r>
          </w:p>
        </w:tc>
      </w:tr>
      <w:tr w:rsidR="008942D9" w:rsidRPr="00CE1301" w:rsidTr="000000C2">
        <w:tc>
          <w:tcPr>
            <w:tcW w:w="6048" w:type="dxa"/>
          </w:tcPr>
          <w:p w:rsidR="008942D9" w:rsidRPr="00CE1301" w:rsidRDefault="008942D9" w:rsidP="000000C2">
            <w:pPr>
              <w:pStyle w:val="BodyText"/>
            </w:pPr>
            <w:r w:rsidRPr="00CE1301">
              <w:t>MTC</w:t>
            </w:r>
          </w:p>
        </w:tc>
        <w:tc>
          <w:tcPr>
            <w:tcW w:w="2782" w:type="dxa"/>
          </w:tcPr>
          <w:p w:rsidR="008942D9" w:rsidRPr="00CE1301" w:rsidRDefault="008942D9" w:rsidP="000000C2">
            <w:pPr>
              <w:pStyle w:val="BodyText"/>
              <w:jc w:val="center"/>
            </w:pPr>
            <w:r w:rsidRPr="00CE1301">
              <w:t>45%</w:t>
            </w:r>
          </w:p>
        </w:tc>
      </w:tr>
      <w:tr w:rsidR="008942D9" w:rsidRPr="00CE1301" w:rsidTr="000000C2">
        <w:tc>
          <w:tcPr>
            <w:tcW w:w="6048" w:type="dxa"/>
          </w:tcPr>
          <w:p w:rsidR="008942D9" w:rsidRPr="00CE1301" w:rsidRDefault="008942D9" w:rsidP="000000C2">
            <w:pPr>
              <w:pStyle w:val="BodyText"/>
            </w:pPr>
            <w:r w:rsidRPr="00CE1301">
              <w:t>USSD refill</w:t>
            </w:r>
          </w:p>
        </w:tc>
        <w:tc>
          <w:tcPr>
            <w:tcW w:w="2782" w:type="dxa"/>
          </w:tcPr>
          <w:p w:rsidR="008942D9" w:rsidRPr="00CE1301" w:rsidRDefault="008942D9" w:rsidP="000000C2">
            <w:pPr>
              <w:pStyle w:val="BodyText"/>
              <w:jc w:val="center"/>
            </w:pPr>
            <w:r w:rsidRPr="00CE1301">
              <w:t>0.02</w:t>
            </w:r>
          </w:p>
        </w:tc>
      </w:tr>
      <w:tr w:rsidR="008942D9" w:rsidRPr="00CE1301" w:rsidTr="000000C2">
        <w:tc>
          <w:tcPr>
            <w:tcW w:w="6048" w:type="dxa"/>
          </w:tcPr>
          <w:p w:rsidR="008942D9" w:rsidRPr="00CE1301" w:rsidRDefault="008942D9" w:rsidP="000000C2">
            <w:pPr>
              <w:pStyle w:val="BodyText"/>
            </w:pPr>
            <w:r w:rsidRPr="00CE1301">
              <w:t>USSD enquiries</w:t>
            </w:r>
          </w:p>
        </w:tc>
        <w:tc>
          <w:tcPr>
            <w:tcW w:w="2782" w:type="dxa"/>
          </w:tcPr>
          <w:p w:rsidR="008942D9" w:rsidRPr="00CE1301" w:rsidRDefault="008942D9" w:rsidP="000000C2">
            <w:pPr>
              <w:pStyle w:val="BodyText"/>
              <w:jc w:val="center"/>
            </w:pPr>
            <w:r w:rsidRPr="00CE1301">
              <w:t>0.08</w:t>
            </w:r>
          </w:p>
        </w:tc>
      </w:tr>
      <w:tr w:rsidR="008942D9" w:rsidRPr="00CE1301" w:rsidTr="000000C2">
        <w:tc>
          <w:tcPr>
            <w:tcW w:w="6048" w:type="dxa"/>
          </w:tcPr>
          <w:p w:rsidR="008942D9" w:rsidRPr="00CE1301" w:rsidRDefault="008942D9" w:rsidP="000000C2">
            <w:pPr>
              <w:pStyle w:val="BodyText"/>
            </w:pPr>
            <w:r w:rsidRPr="00CE1301">
              <w:t>E-load refill</w:t>
            </w:r>
          </w:p>
        </w:tc>
        <w:tc>
          <w:tcPr>
            <w:tcW w:w="2782" w:type="dxa"/>
          </w:tcPr>
          <w:p w:rsidR="008942D9" w:rsidRPr="00CE1301" w:rsidRDefault="008942D9" w:rsidP="000000C2">
            <w:pPr>
              <w:pStyle w:val="BodyText"/>
              <w:jc w:val="center"/>
            </w:pPr>
            <w:r w:rsidRPr="00CE1301">
              <w:t>05 refills/s</w:t>
            </w:r>
          </w:p>
        </w:tc>
      </w:tr>
      <w:tr w:rsidR="008942D9" w:rsidRPr="00CE1301" w:rsidTr="000000C2">
        <w:tc>
          <w:tcPr>
            <w:tcW w:w="6048" w:type="dxa"/>
          </w:tcPr>
          <w:p w:rsidR="008942D9" w:rsidRPr="00CE1301" w:rsidRDefault="008942D9" w:rsidP="000000C2">
            <w:pPr>
              <w:pStyle w:val="BodyText"/>
            </w:pPr>
            <w:proofErr w:type="spellStart"/>
            <w:r w:rsidRPr="00CE1301">
              <w:t>Erlang</w:t>
            </w:r>
            <w:proofErr w:type="spellEnd"/>
            <w:r w:rsidRPr="00CE1301">
              <w:t xml:space="preserve"> per C7 Link (64Kbps)</w:t>
            </w:r>
          </w:p>
        </w:tc>
        <w:tc>
          <w:tcPr>
            <w:tcW w:w="2782" w:type="dxa"/>
          </w:tcPr>
          <w:p w:rsidR="008942D9" w:rsidRPr="00CE1301" w:rsidRDefault="008942D9" w:rsidP="000000C2">
            <w:pPr>
              <w:pStyle w:val="BodyText"/>
              <w:jc w:val="center"/>
            </w:pPr>
            <w:r w:rsidRPr="00CE1301">
              <w:t xml:space="preserve">0.2 </w:t>
            </w:r>
            <w:proofErr w:type="spellStart"/>
            <w:r w:rsidRPr="00CE1301">
              <w:t>Erl</w:t>
            </w:r>
            <w:proofErr w:type="spellEnd"/>
          </w:p>
        </w:tc>
      </w:tr>
      <w:tr w:rsidR="008942D9" w:rsidRPr="00CE1301" w:rsidTr="000000C2">
        <w:tc>
          <w:tcPr>
            <w:tcW w:w="6048" w:type="dxa"/>
          </w:tcPr>
          <w:p w:rsidR="008942D9" w:rsidRPr="00CE1301" w:rsidRDefault="008942D9" w:rsidP="000000C2">
            <w:pPr>
              <w:pStyle w:val="BodyText"/>
            </w:pPr>
            <w:proofErr w:type="spellStart"/>
            <w:r w:rsidRPr="00CE1301">
              <w:t>Erlang</w:t>
            </w:r>
            <w:proofErr w:type="spellEnd"/>
            <w:r w:rsidRPr="00CE1301">
              <w:t xml:space="preserve"> per C7 HSL (2Mbps)</w:t>
            </w:r>
          </w:p>
        </w:tc>
        <w:tc>
          <w:tcPr>
            <w:tcW w:w="2782" w:type="dxa"/>
          </w:tcPr>
          <w:p w:rsidR="008942D9" w:rsidRPr="00CE1301" w:rsidRDefault="008942D9" w:rsidP="000000C2">
            <w:pPr>
              <w:pStyle w:val="BodyText"/>
              <w:jc w:val="center"/>
            </w:pPr>
            <w:r w:rsidRPr="00CE1301">
              <w:t xml:space="preserve">0.4 </w:t>
            </w:r>
            <w:proofErr w:type="spellStart"/>
            <w:r w:rsidRPr="00CE1301">
              <w:t>Erl</w:t>
            </w:r>
            <w:proofErr w:type="spellEnd"/>
          </w:p>
        </w:tc>
      </w:tr>
    </w:tbl>
    <w:p w:rsidR="008942D9" w:rsidRPr="00CE1301" w:rsidRDefault="008942D9" w:rsidP="008942D9">
      <w:pPr>
        <w:pStyle w:val="BodyText"/>
        <w:rPr>
          <w:rFonts w:cs="Arial"/>
          <w:sz w:val="24"/>
        </w:rPr>
      </w:pPr>
    </w:p>
    <w:p w:rsidR="008942D9" w:rsidRPr="00CE1301" w:rsidRDefault="008942D9" w:rsidP="008942D9">
      <w:pPr>
        <w:pStyle w:val="BodyText"/>
        <w:rPr>
          <w:rFonts w:cs="Arial"/>
          <w:sz w:val="24"/>
        </w:rPr>
      </w:pPr>
      <w:r w:rsidRPr="00CE1301">
        <w:rPr>
          <w:rFonts w:cs="Arial"/>
          <w:sz w:val="24"/>
        </w:rPr>
        <w:br w:type="page"/>
      </w:r>
      <w:r w:rsidRPr="00CE1301">
        <w:rPr>
          <w:rFonts w:cs="Arial"/>
          <w:sz w:val="24"/>
        </w:rPr>
        <w:lastRenderedPageBreak/>
        <w:t xml:space="preserve">The table below lists the traffic parameters for new Interface / </w:t>
      </w:r>
      <w:r w:rsidRPr="00CE1301">
        <w:rPr>
          <w:rFonts w:cs="Arial"/>
          <w:bCs/>
          <w:sz w:val="24"/>
        </w:rPr>
        <w:t>Feature / Function with Traffic &amp; Sizing assumptions (by Comverse)</w:t>
      </w:r>
      <w:r w:rsidRPr="00CE1301">
        <w:rPr>
          <w:rFonts w:cs="Arial"/>
          <w:b/>
          <w:bCs/>
          <w:sz w:val="24"/>
        </w:rPr>
        <w:t xml:space="preserve"> </w:t>
      </w:r>
      <w:r w:rsidRPr="00CE1301">
        <w:rPr>
          <w:rFonts w:cs="Arial"/>
          <w:sz w:val="24"/>
        </w:rPr>
        <w:t>for 2.</w:t>
      </w:r>
      <w:r w:rsidR="003A2361" w:rsidRPr="00CE1301">
        <w:rPr>
          <w:rFonts w:cs="Arial"/>
          <w:sz w:val="24"/>
        </w:rPr>
        <w:t>0</w:t>
      </w:r>
      <w:r w:rsidRPr="00CE1301">
        <w:rPr>
          <w:rFonts w:cs="Arial"/>
          <w:sz w:val="24"/>
        </w:rPr>
        <w:t>M expansion.</w:t>
      </w:r>
    </w:p>
    <w:p w:rsidR="008942D9" w:rsidRPr="00CE1301" w:rsidRDefault="008942D9" w:rsidP="008942D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4582"/>
      </w:tblGrid>
      <w:tr w:rsidR="008942D9" w:rsidRPr="00CE1301" w:rsidTr="000000C2">
        <w:tc>
          <w:tcPr>
            <w:tcW w:w="4248" w:type="dxa"/>
            <w:tcBorders>
              <w:bottom w:val="single" w:sz="4" w:space="0" w:color="auto"/>
            </w:tcBorders>
            <w:shd w:val="clear" w:color="auto" w:fill="FFFF00"/>
          </w:tcPr>
          <w:p w:rsidR="008942D9" w:rsidRPr="00CE1301" w:rsidRDefault="008942D9" w:rsidP="00E9261D">
            <w:pPr>
              <w:pStyle w:val="BodyText"/>
              <w:spacing w:after="120"/>
              <w:rPr>
                <w:b/>
                <w:bCs/>
                <w:sz w:val="24"/>
              </w:rPr>
            </w:pPr>
            <w:r w:rsidRPr="00CE1301">
              <w:rPr>
                <w:b/>
                <w:bCs/>
                <w:sz w:val="24"/>
              </w:rPr>
              <w:t>Feature &amp; Function</w:t>
            </w:r>
          </w:p>
        </w:tc>
        <w:tc>
          <w:tcPr>
            <w:tcW w:w="4582" w:type="dxa"/>
            <w:tcBorders>
              <w:bottom w:val="single" w:sz="4" w:space="0" w:color="auto"/>
            </w:tcBorders>
            <w:shd w:val="clear" w:color="auto" w:fill="FFFF00"/>
          </w:tcPr>
          <w:p w:rsidR="008942D9" w:rsidRPr="00CE1301" w:rsidRDefault="008942D9" w:rsidP="00E9261D">
            <w:pPr>
              <w:pStyle w:val="BodyText"/>
              <w:spacing w:after="120"/>
              <w:rPr>
                <w:b/>
                <w:bCs/>
                <w:sz w:val="24"/>
              </w:rPr>
            </w:pPr>
            <w:r w:rsidRPr="00CE1301">
              <w:rPr>
                <w:b/>
                <w:bCs/>
                <w:sz w:val="24"/>
              </w:rPr>
              <w:t>Value</w:t>
            </w:r>
          </w:p>
        </w:tc>
      </w:tr>
      <w:tr w:rsidR="008942D9" w:rsidRPr="00CE1301" w:rsidTr="000000C2">
        <w:tc>
          <w:tcPr>
            <w:tcW w:w="4248" w:type="dxa"/>
          </w:tcPr>
          <w:p w:rsidR="008942D9" w:rsidRPr="00CE1301" w:rsidRDefault="008942D9" w:rsidP="00E9261D">
            <w:pPr>
              <w:pStyle w:val="BodyText"/>
              <w:spacing w:after="120"/>
              <w:rPr>
                <w:sz w:val="24"/>
              </w:rPr>
            </w:pPr>
            <w:r w:rsidRPr="00CE1301">
              <w:rPr>
                <w:sz w:val="24"/>
              </w:rPr>
              <w:t>GSM Data/Fax Bearer Capability</w:t>
            </w:r>
          </w:p>
        </w:tc>
        <w:tc>
          <w:tcPr>
            <w:tcW w:w="4582" w:type="dxa"/>
          </w:tcPr>
          <w:p w:rsidR="008942D9" w:rsidRPr="00CE1301" w:rsidRDefault="008942D9" w:rsidP="00E9261D">
            <w:pPr>
              <w:pStyle w:val="BodyText"/>
              <w:spacing w:after="120"/>
              <w:rPr>
                <w:sz w:val="24"/>
              </w:rPr>
            </w:pPr>
            <w:r w:rsidRPr="00CE1301">
              <w:rPr>
                <w:sz w:val="24"/>
              </w:rPr>
              <w:t>Via CAP2 signaling capability</w:t>
            </w:r>
          </w:p>
        </w:tc>
      </w:tr>
      <w:tr w:rsidR="008942D9" w:rsidRPr="00CE1301" w:rsidTr="000000C2">
        <w:tc>
          <w:tcPr>
            <w:tcW w:w="4248" w:type="dxa"/>
          </w:tcPr>
          <w:p w:rsidR="008942D9" w:rsidRPr="00CE1301" w:rsidRDefault="008942D9" w:rsidP="00E9261D">
            <w:pPr>
              <w:pStyle w:val="BodyText"/>
              <w:spacing w:after="120"/>
              <w:rPr>
                <w:sz w:val="24"/>
              </w:rPr>
            </w:pPr>
            <w:r w:rsidRPr="00CE1301">
              <w:rPr>
                <w:sz w:val="24"/>
              </w:rPr>
              <w:t>External Recharge Interface Enhancements</w:t>
            </w:r>
          </w:p>
          <w:p w:rsidR="008942D9" w:rsidRPr="00CE1301" w:rsidRDefault="008942D9" w:rsidP="00E9261D">
            <w:pPr>
              <w:pStyle w:val="BodyText"/>
              <w:spacing w:after="120"/>
              <w:rPr>
                <w:sz w:val="24"/>
              </w:rPr>
            </w:pPr>
          </w:p>
        </w:tc>
        <w:tc>
          <w:tcPr>
            <w:tcW w:w="4582" w:type="dxa"/>
          </w:tcPr>
          <w:p w:rsidR="008942D9" w:rsidRPr="00CE1301" w:rsidRDefault="008942D9" w:rsidP="00E9261D">
            <w:pPr>
              <w:pStyle w:val="BodyText"/>
              <w:spacing w:after="120"/>
              <w:rPr>
                <w:sz w:val="24"/>
              </w:rPr>
            </w:pPr>
            <w:r w:rsidRPr="00CE1301">
              <w:rPr>
                <w:sz w:val="24"/>
              </w:rPr>
              <w:t>Via mediation gateway with VSIP protocol support</w:t>
            </w:r>
          </w:p>
        </w:tc>
      </w:tr>
      <w:tr w:rsidR="008942D9" w:rsidRPr="00CE1301" w:rsidTr="000000C2">
        <w:tc>
          <w:tcPr>
            <w:tcW w:w="4248" w:type="dxa"/>
          </w:tcPr>
          <w:p w:rsidR="008942D9" w:rsidRPr="00CE1301" w:rsidRDefault="008942D9" w:rsidP="00E9261D">
            <w:pPr>
              <w:pStyle w:val="BodyText"/>
              <w:spacing w:after="120"/>
              <w:rPr>
                <w:sz w:val="24"/>
              </w:rPr>
            </w:pPr>
            <w:r w:rsidRPr="00CE1301">
              <w:rPr>
                <w:sz w:val="24"/>
              </w:rPr>
              <w:t>Revenue Assurance</w:t>
            </w:r>
          </w:p>
          <w:p w:rsidR="008942D9" w:rsidRPr="00CE1301" w:rsidRDefault="008942D9" w:rsidP="00E9261D">
            <w:pPr>
              <w:pStyle w:val="BodyText"/>
              <w:numPr>
                <w:ilvl w:val="0"/>
                <w:numId w:val="6"/>
              </w:numPr>
              <w:spacing w:after="120"/>
              <w:rPr>
                <w:sz w:val="24"/>
              </w:rPr>
            </w:pPr>
            <w:r w:rsidRPr="00CE1301">
              <w:rPr>
                <w:sz w:val="24"/>
              </w:rPr>
              <w:t>ORP Enhancements</w:t>
            </w:r>
          </w:p>
        </w:tc>
        <w:tc>
          <w:tcPr>
            <w:tcW w:w="4582" w:type="dxa"/>
          </w:tcPr>
          <w:p w:rsidR="008942D9" w:rsidRPr="00CE1301" w:rsidRDefault="008942D9" w:rsidP="00E9261D">
            <w:pPr>
              <w:pStyle w:val="BodyText"/>
              <w:spacing w:after="120"/>
              <w:rPr>
                <w:sz w:val="24"/>
              </w:rPr>
            </w:pPr>
            <w:r w:rsidRPr="00CE1301">
              <w:rPr>
                <w:sz w:val="24"/>
              </w:rPr>
              <w:t>Via Comverse ORP (</w:t>
            </w:r>
            <w:r w:rsidR="00E9261D" w:rsidRPr="00CE1301">
              <w:rPr>
                <w:sz w:val="24"/>
              </w:rPr>
              <w:t>Outage</w:t>
            </w:r>
            <w:r w:rsidRPr="00CE1301">
              <w:rPr>
                <w:sz w:val="24"/>
              </w:rPr>
              <w:t xml:space="preserve"> Record Processing)</w:t>
            </w:r>
            <w:r w:rsidR="00E9261D" w:rsidRPr="00CE1301">
              <w:rPr>
                <w:sz w:val="24"/>
              </w:rPr>
              <w:t xml:space="preserve"> and URP (Offline Usage Record processing)</w:t>
            </w:r>
          </w:p>
        </w:tc>
      </w:tr>
      <w:tr w:rsidR="008942D9" w:rsidRPr="00CE1301" w:rsidTr="000000C2">
        <w:tc>
          <w:tcPr>
            <w:tcW w:w="4248" w:type="dxa"/>
          </w:tcPr>
          <w:p w:rsidR="008942D9" w:rsidRPr="00CE1301" w:rsidRDefault="008942D9" w:rsidP="00E9261D">
            <w:pPr>
              <w:pStyle w:val="BodyText"/>
              <w:spacing w:after="120"/>
              <w:rPr>
                <w:sz w:val="24"/>
              </w:rPr>
            </w:pPr>
            <w:r w:rsidRPr="00CE1301">
              <w:rPr>
                <w:sz w:val="24"/>
              </w:rPr>
              <w:t>Group Account</w:t>
            </w:r>
          </w:p>
          <w:p w:rsidR="008942D9" w:rsidRPr="00CE1301" w:rsidRDefault="008942D9" w:rsidP="00E9261D">
            <w:pPr>
              <w:pStyle w:val="BodyText"/>
              <w:numPr>
                <w:ilvl w:val="0"/>
                <w:numId w:val="6"/>
              </w:numPr>
              <w:spacing w:after="120"/>
              <w:rPr>
                <w:sz w:val="24"/>
              </w:rPr>
            </w:pPr>
            <w:r w:rsidRPr="00CE1301">
              <w:rPr>
                <w:sz w:val="24"/>
              </w:rPr>
              <w:t>Group Account Enhancements</w:t>
            </w:r>
          </w:p>
        </w:tc>
        <w:tc>
          <w:tcPr>
            <w:tcW w:w="4582" w:type="dxa"/>
          </w:tcPr>
          <w:p w:rsidR="008942D9" w:rsidRPr="00CE1301" w:rsidRDefault="00731FA1" w:rsidP="008B2D5D">
            <w:pPr>
              <w:pStyle w:val="BodyText"/>
              <w:spacing w:after="120"/>
              <w:rPr>
                <w:sz w:val="24"/>
              </w:rPr>
            </w:pPr>
            <w:r w:rsidRPr="00CE1301">
              <w:rPr>
                <w:sz w:val="24"/>
              </w:rPr>
              <w:t>2.</w:t>
            </w:r>
            <w:r w:rsidR="008B2D5D" w:rsidRPr="00CE1301">
              <w:rPr>
                <w:sz w:val="24"/>
              </w:rPr>
              <w:t>0</w:t>
            </w:r>
            <w:r w:rsidRPr="00CE1301">
              <w:rPr>
                <w:sz w:val="24"/>
              </w:rPr>
              <w:t>M</w:t>
            </w:r>
            <w:r w:rsidR="008942D9" w:rsidRPr="00CE1301">
              <w:rPr>
                <w:sz w:val="24"/>
              </w:rPr>
              <w:t xml:space="preserve"> subscriber licenses</w:t>
            </w:r>
          </w:p>
        </w:tc>
      </w:tr>
      <w:tr w:rsidR="008942D9" w:rsidRPr="00CE1301" w:rsidTr="000000C2">
        <w:tc>
          <w:tcPr>
            <w:tcW w:w="4248" w:type="dxa"/>
          </w:tcPr>
          <w:p w:rsidR="008942D9" w:rsidRPr="00CE1301" w:rsidRDefault="008942D9" w:rsidP="00E9261D">
            <w:pPr>
              <w:pStyle w:val="BodyText"/>
              <w:spacing w:after="120"/>
              <w:rPr>
                <w:sz w:val="24"/>
              </w:rPr>
            </w:pPr>
            <w:r w:rsidRPr="00CE1301">
              <w:rPr>
                <w:sz w:val="24"/>
              </w:rPr>
              <w:t>Multiple Identities</w:t>
            </w:r>
          </w:p>
        </w:tc>
        <w:tc>
          <w:tcPr>
            <w:tcW w:w="4582" w:type="dxa"/>
          </w:tcPr>
          <w:p w:rsidR="008942D9" w:rsidRPr="00CE1301" w:rsidRDefault="00731FA1" w:rsidP="008B2D5D">
            <w:pPr>
              <w:pStyle w:val="BodyText"/>
              <w:spacing w:after="120"/>
              <w:rPr>
                <w:sz w:val="24"/>
              </w:rPr>
            </w:pPr>
            <w:r w:rsidRPr="00CE1301">
              <w:rPr>
                <w:sz w:val="24"/>
              </w:rPr>
              <w:t>2.</w:t>
            </w:r>
            <w:r w:rsidR="008B2D5D" w:rsidRPr="00CE1301">
              <w:rPr>
                <w:sz w:val="24"/>
              </w:rPr>
              <w:t>0</w:t>
            </w:r>
            <w:r w:rsidRPr="00CE1301">
              <w:rPr>
                <w:sz w:val="24"/>
              </w:rPr>
              <w:t>M</w:t>
            </w:r>
            <w:r w:rsidR="008942D9" w:rsidRPr="00CE1301">
              <w:rPr>
                <w:sz w:val="24"/>
              </w:rPr>
              <w:t xml:space="preserve"> subscriber licenses</w:t>
            </w:r>
            <w:r w:rsidR="00E9261D" w:rsidRPr="00CE1301">
              <w:rPr>
                <w:sz w:val="24"/>
              </w:rPr>
              <w:t xml:space="preserve"> (via the shadow subscribers)</w:t>
            </w:r>
          </w:p>
        </w:tc>
      </w:tr>
      <w:tr w:rsidR="008942D9" w:rsidRPr="00CE1301" w:rsidTr="000000C2">
        <w:tc>
          <w:tcPr>
            <w:tcW w:w="4248" w:type="dxa"/>
          </w:tcPr>
          <w:p w:rsidR="008942D9" w:rsidRPr="00CE1301" w:rsidRDefault="008942D9" w:rsidP="00E9261D">
            <w:pPr>
              <w:pStyle w:val="BodyText"/>
              <w:spacing w:after="120"/>
              <w:rPr>
                <w:sz w:val="24"/>
              </w:rPr>
            </w:pPr>
            <w:r w:rsidRPr="00CE1301">
              <w:rPr>
                <w:sz w:val="24"/>
              </w:rPr>
              <w:t>Calling Circles</w:t>
            </w:r>
          </w:p>
        </w:tc>
        <w:tc>
          <w:tcPr>
            <w:tcW w:w="4582" w:type="dxa"/>
          </w:tcPr>
          <w:p w:rsidR="008942D9" w:rsidRPr="00CE1301" w:rsidRDefault="00731FA1" w:rsidP="008B2D5D">
            <w:pPr>
              <w:pStyle w:val="BodyText"/>
              <w:spacing w:after="120"/>
              <w:rPr>
                <w:sz w:val="24"/>
              </w:rPr>
            </w:pPr>
            <w:r w:rsidRPr="00CE1301">
              <w:rPr>
                <w:sz w:val="24"/>
              </w:rPr>
              <w:t>2.</w:t>
            </w:r>
            <w:r w:rsidR="008B2D5D" w:rsidRPr="00CE1301">
              <w:rPr>
                <w:sz w:val="24"/>
              </w:rPr>
              <w:t>0</w:t>
            </w:r>
            <w:r w:rsidRPr="00CE1301">
              <w:rPr>
                <w:sz w:val="24"/>
              </w:rPr>
              <w:t xml:space="preserve">M </w:t>
            </w:r>
            <w:r w:rsidR="008942D9" w:rsidRPr="00CE1301">
              <w:rPr>
                <w:sz w:val="24"/>
              </w:rPr>
              <w:t>subscriber licenses</w:t>
            </w:r>
          </w:p>
        </w:tc>
      </w:tr>
      <w:tr w:rsidR="008942D9" w:rsidRPr="00CE1301" w:rsidTr="000000C2">
        <w:tc>
          <w:tcPr>
            <w:tcW w:w="4248" w:type="dxa"/>
          </w:tcPr>
          <w:p w:rsidR="008942D9" w:rsidRPr="00CE1301" w:rsidRDefault="008942D9" w:rsidP="00E9261D">
            <w:pPr>
              <w:pStyle w:val="BodyText"/>
              <w:spacing w:after="120"/>
              <w:rPr>
                <w:sz w:val="24"/>
              </w:rPr>
            </w:pPr>
            <w:r w:rsidRPr="00CE1301">
              <w:rPr>
                <w:sz w:val="24"/>
              </w:rPr>
              <w:t>SMS real time charging</w:t>
            </w:r>
          </w:p>
        </w:tc>
        <w:tc>
          <w:tcPr>
            <w:tcW w:w="4582" w:type="dxa"/>
          </w:tcPr>
          <w:p w:rsidR="008942D9" w:rsidRPr="00CE1301" w:rsidRDefault="008942D9" w:rsidP="008B2D5D">
            <w:pPr>
              <w:pStyle w:val="BodyText"/>
              <w:spacing w:after="120"/>
              <w:rPr>
                <w:sz w:val="24"/>
              </w:rPr>
            </w:pPr>
            <w:r w:rsidRPr="00CE1301">
              <w:rPr>
                <w:sz w:val="24"/>
              </w:rPr>
              <w:t xml:space="preserve">SMS real time charging over </w:t>
            </w:r>
            <w:r w:rsidR="00731FA1" w:rsidRPr="00CE1301">
              <w:rPr>
                <w:sz w:val="24"/>
              </w:rPr>
              <w:t>2.</w:t>
            </w:r>
            <w:r w:rsidR="008B2D5D" w:rsidRPr="00CE1301">
              <w:rPr>
                <w:sz w:val="24"/>
              </w:rPr>
              <w:t>0</w:t>
            </w:r>
            <w:r w:rsidR="00731FA1" w:rsidRPr="00CE1301">
              <w:rPr>
                <w:sz w:val="24"/>
              </w:rPr>
              <w:t>M</w:t>
            </w:r>
            <w:r w:rsidRPr="00CE1301">
              <w:rPr>
                <w:sz w:val="24"/>
              </w:rPr>
              <w:t xml:space="preserve"> Sub with 0.3 BHSM</w:t>
            </w:r>
          </w:p>
        </w:tc>
      </w:tr>
      <w:tr w:rsidR="008942D9" w:rsidRPr="00CE1301" w:rsidTr="000000C2">
        <w:tc>
          <w:tcPr>
            <w:tcW w:w="4248" w:type="dxa"/>
          </w:tcPr>
          <w:p w:rsidR="008942D9" w:rsidRPr="00CE1301" w:rsidRDefault="008942D9" w:rsidP="00E9261D">
            <w:pPr>
              <w:pStyle w:val="BodyText"/>
              <w:spacing w:after="120"/>
              <w:rPr>
                <w:sz w:val="24"/>
              </w:rPr>
            </w:pPr>
            <w:r w:rsidRPr="00CE1301">
              <w:rPr>
                <w:sz w:val="24"/>
              </w:rPr>
              <w:t>Diameter real time charging</w:t>
            </w:r>
          </w:p>
        </w:tc>
        <w:tc>
          <w:tcPr>
            <w:tcW w:w="4582" w:type="dxa"/>
          </w:tcPr>
          <w:p w:rsidR="008942D9" w:rsidRPr="00CE1301" w:rsidRDefault="0062797E" w:rsidP="00E9261D">
            <w:pPr>
              <w:pStyle w:val="BodyText"/>
              <w:spacing w:after="120"/>
              <w:rPr>
                <w:sz w:val="24"/>
              </w:rPr>
            </w:pPr>
            <w:r w:rsidRPr="00CE1301">
              <w:rPr>
                <w:rFonts w:cs="Arial"/>
                <w:bCs/>
                <w:sz w:val="24"/>
                <w:szCs w:val="20"/>
                <w:lang w:bidi="ar-SA"/>
              </w:rPr>
              <w:t>80K</w:t>
            </w:r>
            <w:r w:rsidR="008942D9" w:rsidRPr="00CE1301">
              <w:rPr>
                <w:rFonts w:cs="Arial"/>
                <w:bCs/>
                <w:sz w:val="24"/>
                <w:szCs w:val="20"/>
                <w:lang w:bidi="ar-SA"/>
              </w:rPr>
              <w:t xml:space="preserve"> concurrent </w:t>
            </w:r>
            <w:r w:rsidRPr="00CE1301">
              <w:rPr>
                <w:rFonts w:cs="Arial"/>
                <w:bCs/>
                <w:sz w:val="24"/>
                <w:szCs w:val="20"/>
                <w:lang w:bidi="ar-SA"/>
              </w:rPr>
              <w:t>sessions</w:t>
            </w:r>
            <w:r w:rsidR="008942D9" w:rsidRPr="00CE1301">
              <w:rPr>
                <w:rFonts w:cs="Arial"/>
                <w:bCs/>
                <w:sz w:val="24"/>
                <w:szCs w:val="20"/>
                <w:lang w:bidi="ar-SA"/>
              </w:rPr>
              <w:t xml:space="preserve"> or </w:t>
            </w:r>
            <w:r w:rsidRPr="00CE1301">
              <w:rPr>
                <w:rFonts w:cs="Arial"/>
                <w:bCs/>
                <w:sz w:val="24"/>
                <w:szCs w:val="20"/>
                <w:lang w:bidi="ar-SA"/>
              </w:rPr>
              <w:t>640K</w:t>
            </w:r>
            <w:r w:rsidR="008942D9" w:rsidRPr="00CE1301">
              <w:rPr>
                <w:rFonts w:cs="Arial"/>
                <w:bCs/>
                <w:sz w:val="24"/>
                <w:szCs w:val="20"/>
                <w:lang w:bidi="ar-SA"/>
              </w:rPr>
              <w:t xml:space="preserve"> Transaction base traffic</w:t>
            </w:r>
          </w:p>
        </w:tc>
      </w:tr>
    </w:tbl>
    <w:p w:rsidR="008942D9" w:rsidRPr="00CE1301" w:rsidRDefault="008942D9" w:rsidP="008942D9">
      <w:pPr>
        <w:ind w:left="0"/>
      </w:pPr>
    </w:p>
    <w:p w:rsidR="008942D9" w:rsidRPr="00CE1301" w:rsidRDefault="008942D9" w:rsidP="008942D9">
      <w:pPr>
        <w:pStyle w:val="BodyText"/>
      </w:pPr>
    </w:p>
    <w:p w:rsidR="008942D9" w:rsidRPr="00CE1301" w:rsidRDefault="008942D9" w:rsidP="008942D9">
      <w:pPr>
        <w:pStyle w:val="BodyText"/>
      </w:pPr>
    </w:p>
    <w:p w:rsidR="008942D9" w:rsidRPr="00CE1301" w:rsidRDefault="008942D9" w:rsidP="008942D9">
      <w:pPr>
        <w:ind w:right="720"/>
        <w:jc w:val="both"/>
        <w:rPr>
          <w:sz w:val="22"/>
        </w:rPr>
      </w:pPr>
    </w:p>
    <w:p w:rsidR="008942D9" w:rsidRPr="00CE1301" w:rsidRDefault="008942D9" w:rsidP="008942D9">
      <w:pPr>
        <w:pStyle w:val="Heading1"/>
      </w:pPr>
      <w:r w:rsidRPr="00CE1301">
        <w:br w:type="page"/>
      </w:r>
      <w:bookmarkStart w:id="24" w:name="_Toc325715961"/>
      <w:r w:rsidRPr="00CE1301">
        <w:lastRenderedPageBreak/>
        <w:t>Dimensioning Calculations</w:t>
      </w:r>
      <w:bookmarkEnd w:id="24"/>
    </w:p>
    <w:p w:rsidR="008942D9" w:rsidRPr="00CE1301" w:rsidRDefault="00A406A5" w:rsidP="008942D9">
      <w:pPr>
        <w:rPr>
          <w:rFonts w:cs="Arial"/>
        </w:rPr>
      </w:pPr>
      <w:r>
        <w:rPr>
          <w:rFonts w:cs="Arial"/>
          <w:noProof/>
          <w:u w:val="single"/>
        </w:rPr>
        <w:pict>
          <v:rect id="_x0000_s1067" style="position:absolute;left:0;text-align:left;margin-left:1.85pt;margin-top:6.7pt;width:448.15pt;height:83.6pt;z-index:251660288" filled="f"/>
        </w:pict>
      </w:r>
    </w:p>
    <w:p w:rsidR="008942D9" w:rsidRPr="00CE1301" w:rsidRDefault="008942D9" w:rsidP="0062797E">
      <w:pPr>
        <w:ind w:left="360"/>
        <w:jc w:val="both"/>
        <w:rPr>
          <w:rFonts w:cs="Arial"/>
          <w:sz w:val="24"/>
        </w:rPr>
      </w:pPr>
      <w:r w:rsidRPr="00CE1301">
        <w:rPr>
          <w:rFonts w:cs="Arial"/>
          <w:sz w:val="24"/>
          <w:u w:val="single"/>
        </w:rPr>
        <w:t>Note</w:t>
      </w:r>
      <w:r w:rsidRPr="00CE1301">
        <w:rPr>
          <w:rFonts w:cs="Arial"/>
          <w:sz w:val="24"/>
        </w:rPr>
        <w:t>: The in-practice sizing calculation formulas are highly complicated due to the C1-RT system complexity. The figures illustrated as follows represent ‘rules of thumb’ to dra</w:t>
      </w:r>
      <w:r w:rsidR="000000C2" w:rsidRPr="00CE1301">
        <w:rPr>
          <w:rFonts w:cs="Arial"/>
          <w:sz w:val="24"/>
        </w:rPr>
        <w:t>w the rough calculation figures</w:t>
      </w:r>
      <w:r w:rsidRPr="00CE1301">
        <w:rPr>
          <w:rFonts w:cs="Arial"/>
          <w:sz w:val="24"/>
        </w:rPr>
        <w:t xml:space="preserve"> hence actual slight differences may occur.</w:t>
      </w:r>
    </w:p>
    <w:p w:rsidR="008942D9" w:rsidRPr="00CE1301" w:rsidRDefault="008942D9" w:rsidP="008942D9">
      <w:pPr>
        <w:rPr>
          <w:rFonts w:cs="Arial"/>
          <w:b/>
          <w:bCs/>
          <w:color w:val="FF0000"/>
          <w:sz w:val="24"/>
        </w:rPr>
      </w:pPr>
    </w:p>
    <w:p w:rsidR="008942D9" w:rsidRPr="00CE1301" w:rsidRDefault="008942D9" w:rsidP="008942D9">
      <w:pPr>
        <w:pStyle w:val="Heading2"/>
      </w:pPr>
      <w:bookmarkStart w:id="25" w:name="_Toc325715962"/>
      <w:r w:rsidRPr="00CE1301">
        <w:t>SDP Sizing</w:t>
      </w:r>
      <w:bookmarkEnd w:id="25"/>
    </w:p>
    <w:p w:rsidR="008942D9" w:rsidRPr="00CE1301" w:rsidRDefault="008942D9" w:rsidP="008942D9">
      <w:pPr>
        <w:pStyle w:val="Heading3"/>
      </w:pPr>
      <w:bookmarkStart w:id="26" w:name="_Toc325715963"/>
      <w:r w:rsidRPr="00CE1301">
        <w:t>Standard traffic for 2.</w:t>
      </w:r>
      <w:r w:rsidR="00FD1E09" w:rsidRPr="00CE1301">
        <w:t>0</w:t>
      </w:r>
      <w:r w:rsidRPr="00CE1301">
        <w:t>M expansion Calculation</w:t>
      </w:r>
      <w:bookmarkEnd w:id="26"/>
      <w:r w:rsidRPr="00CE1301">
        <w:tab/>
      </w:r>
    </w:p>
    <w:p w:rsidR="008942D9" w:rsidRPr="00CE1301" w:rsidRDefault="008942D9" w:rsidP="008942D9">
      <w:pPr>
        <w:ind w:left="360"/>
        <w:rPr>
          <w:rFonts w:cs="Arial"/>
          <w:sz w:val="24"/>
        </w:rPr>
      </w:pPr>
      <w:r w:rsidRPr="00CE1301">
        <w:rPr>
          <w:rFonts w:cs="Arial"/>
          <w:b/>
          <w:sz w:val="24"/>
        </w:rPr>
        <w:t>a.</w:t>
      </w:r>
      <w:r w:rsidRPr="00CE1301">
        <w:rPr>
          <w:rFonts w:cs="Arial"/>
          <w:sz w:val="24"/>
        </w:rPr>
        <w:t xml:space="preserve"> Voice traffic for 2.</w:t>
      </w:r>
      <w:r w:rsidR="00FD1E09" w:rsidRPr="00CE1301">
        <w:rPr>
          <w:rFonts w:cs="Arial"/>
          <w:sz w:val="24"/>
        </w:rPr>
        <w:t>0</w:t>
      </w:r>
      <w:r w:rsidRPr="00CE1301">
        <w:rPr>
          <w:rFonts w:cs="Arial"/>
          <w:sz w:val="24"/>
        </w:rPr>
        <w:t>M expansion: 2,</w:t>
      </w:r>
      <w:r w:rsidR="00FD1E09" w:rsidRPr="00CE1301">
        <w:rPr>
          <w:rFonts w:cs="Arial"/>
          <w:sz w:val="24"/>
        </w:rPr>
        <w:t>0</w:t>
      </w:r>
      <w:r w:rsidRPr="00CE1301">
        <w:rPr>
          <w:rFonts w:cs="Arial"/>
          <w:sz w:val="24"/>
        </w:rPr>
        <w:t>00K * (1.0 (Voice) + 0.1(USSD)) = 2,</w:t>
      </w:r>
      <w:r w:rsidR="00FD1E09" w:rsidRPr="00CE1301">
        <w:rPr>
          <w:rFonts w:cs="Arial"/>
          <w:sz w:val="24"/>
        </w:rPr>
        <w:t>20</w:t>
      </w:r>
      <w:r w:rsidRPr="00CE1301">
        <w:rPr>
          <w:rFonts w:cs="Arial"/>
          <w:sz w:val="24"/>
        </w:rPr>
        <w:t>0K BHCE</w:t>
      </w:r>
    </w:p>
    <w:p w:rsidR="008942D9" w:rsidRPr="00CE1301" w:rsidRDefault="008942D9" w:rsidP="008942D9">
      <w:pPr>
        <w:ind w:left="0" w:firstLine="360"/>
        <w:rPr>
          <w:rFonts w:cs="Arial"/>
          <w:sz w:val="24"/>
        </w:rPr>
      </w:pPr>
      <w:r w:rsidRPr="00CE1301">
        <w:rPr>
          <w:rFonts w:cs="Arial"/>
          <w:b/>
          <w:sz w:val="24"/>
        </w:rPr>
        <w:t>b.</w:t>
      </w:r>
      <w:r w:rsidRPr="00CE1301">
        <w:rPr>
          <w:rFonts w:cs="Arial"/>
          <w:sz w:val="24"/>
        </w:rPr>
        <w:t xml:space="preserve"> Reservation for traffic based on 10%: 2,</w:t>
      </w:r>
      <w:r w:rsidR="00FD1E09" w:rsidRPr="00CE1301">
        <w:rPr>
          <w:rFonts w:cs="Arial"/>
          <w:sz w:val="24"/>
        </w:rPr>
        <w:t>20</w:t>
      </w:r>
      <w:r w:rsidRPr="00CE1301">
        <w:rPr>
          <w:rFonts w:cs="Arial"/>
          <w:sz w:val="24"/>
        </w:rPr>
        <w:t>0K * 0.1 = 2</w:t>
      </w:r>
      <w:r w:rsidR="00FD1E09" w:rsidRPr="00CE1301">
        <w:rPr>
          <w:rFonts w:cs="Arial"/>
          <w:sz w:val="24"/>
        </w:rPr>
        <w:t>20</w:t>
      </w:r>
      <w:r w:rsidRPr="00CE1301">
        <w:rPr>
          <w:rFonts w:cs="Arial"/>
          <w:sz w:val="24"/>
        </w:rPr>
        <w:t>K BHCE</w:t>
      </w:r>
    </w:p>
    <w:p w:rsidR="008942D9" w:rsidRPr="00CE1301" w:rsidRDefault="008942D9" w:rsidP="008942D9">
      <w:pPr>
        <w:ind w:left="360"/>
        <w:rPr>
          <w:rFonts w:cs="Arial"/>
          <w:sz w:val="24"/>
        </w:rPr>
      </w:pPr>
      <w:r w:rsidRPr="00CE1301">
        <w:rPr>
          <w:rFonts w:cs="Arial"/>
          <w:b/>
          <w:sz w:val="24"/>
        </w:rPr>
        <w:t>c.</w:t>
      </w:r>
      <w:r w:rsidRPr="00CE1301">
        <w:rPr>
          <w:rFonts w:cs="Arial"/>
          <w:sz w:val="24"/>
        </w:rPr>
        <w:t xml:space="preserve"> CAP3-SMS which will support 2.</w:t>
      </w:r>
      <w:r w:rsidR="00C61876" w:rsidRPr="00CE1301">
        <w:rPr>
          <w:rFonts w:cs="Arial"/>
          <w:sz w:val="24"/>
        </w:rPr>
        <w:t>0</w:t>
      </w:r>
      <w:r w:rsidRPr="00CE1301">
        <w:rPr>
          <w:rFonts w:cs="Arial"/>
          <w:sz w:val="24"/>
        </w:rPr>
        <w:t>M subs at: 2,</w:t>
      </w:r>
      <w:r w:rsidR="00C61876" w:rsidRPr="00CE1301">
        <w:rPr>
          <w:rFonts w:cs="Arial"/>
          <w:sz w:val="24"/>
        </w:rPr>
        <w:t>0</w:t>
      </w:r>
      <w:r w:rsidRPr="00CE1301">
        <w:rPr>
          <w:rFonts w:cs="Arial"/>
          <w:sz w:val="24"/>
        </w:rPr>
        <w:t xml:space="preserve">00K * 0.3 *1.123(CE) = </w:t>
      </w:r>
      <w:r w:rsidR="00C61876" w:rsidRPr="00CE1301">
        <w:rPr>
          <w:rFonts w:cs="Arial"/>
          <w:sz w:val="24"/>
        </w:rPr>
        <w:t>674</w:t>
      </w:r>
      <w:r w:rsidRPr="00CE1301">
        <w:rPr>
          <w:rFonts w:cs="Arial"/>
          <w:sz w:val="24"/>
        </w:rPr>
        <w:t>K BHCE</w:t>
      </w:r>
    </w:p>
    <w:p w:rsidR="008942D9" w:rsidRPr="00CE1301" w:rsidRDefault="008942D9" w:rsidP="00731FA1">
      <w:pPr>
        <w:ind w:left="360"/>
        <w:rPr>
          <w:rFonts w:cs="Arial"/>
          <w:sz w:val="24"/>
        </w:rPr>
      </w:pPr>
      <w:r w:rsidRPr="00CE1301">
        <w:rPr>
          <w:rFonts w:cs="Arial"/>
          <w:b/>
          <w:sz w:val="24"/>
        </w:rPr>
        <w:t>d.</w:t>
      </w:r>
      <w:r w:rsidRPr="00CE1301">
        <w:rPr>
          <w:rFonts w:cs="Arial"/>
          <w:sz w:val="24"/>
        </w:rPr>
        <w:t xml:space="preserve"> USSD info </w:t>
      </w:r>
      <w:r w:rsidR="00731FA1" w:rsidRPr="00CE1301">
        <w:rPr>
          <w:rFonts w:cs="Arial"/>
          <w:sz w:val="24"/>
        </w:rPr>
        <w:t>request</w:t>
      </w:r>
      <w:r w:rsidRPr="00CE1301">
        <w:rPr>
          <w:rFonts w:cs="Arial"/>
          <w:sz w:val="24"/>
        </w:rPr>
        <w:t>: 0.08 * 0.5(CE) * 2,</w:t>
      </w:r>
      <w:r w:rsidR="003A7547" w:rsidRPr="00CE1301">
        <w:rPr>
          <w:rFonts w:cs="Arial"/>
          <w:sz w:val="24"/>
        </w:rPr>
        <w:t>0</w:t>
      </w:r>
      <w:r w:rsidRPr="00CE1301">
        <w:rPr>
          <w:rFonts w:cs="Arial"/>
          <w:sz w:val="24"/>
        </w:rPr>
        <w:t xml:space="preserve">00K = </w:t>
      </w:r>
      <w:r w:rsidR="003A7547" w:rsidRPr="00CE1301">
        <w:rPr>
          <w:rFonts w:cs="Arial"/>
          <w:sz w:val="24"/>
        </w:rPr>
        <w:t>8</w:t>
      </w:r>
      <w:r w:rsidRPr="00CE1301">
        <w:rPr>
          <w:rFonts w:cs="Arial"/>
          <w:sz w:val="24"/>
        </w:rPr>
        <w:t>0K BHCE</w:t>
      </w:r>
    </w:p>
    <w:p w:rsidR="008942D9" w:rsidRPr="00CE1301" w:rsidRDefault="008942D9" w:rsidP="00731FA1">
      <w:pPr>
        <w:ind w:left="360"/>
        <w:rPr>
          <w:rFonts w:cs="Arial"/>
          <w:sz w:val="24"/>
        </w:rPr>
      </w:pPr>
      <w:r w:rsidRPr="00CE1301">
        <w:rPr>
          <w:rFonts w:cs="Arial"/>
          <w:b/>
          <w:sz w:val="24"/>
        </w:rPr>
        <w:t>e.</w:t>
      </w:r>
      <w:r w:rsidRPr="00CE1301">
        <w:rPr>
          <w:rFonts w:cs="Arial"/>
          <w:sz w:val="24"/>
        </w:rPr>
        <w:t xml:space="preserve"> USSD recharge request: 0.02 * 6.88(CE) * 2,</w:t>
      </w:r>
      <w:r w:rsidR="00DC3DBB" w:rsidRPr="00CE1301">
        <w:rPr>
          <w:rFonts w:cs="Arial"/>
          <w:sz w:val="24"/>
        </w:rPr>
        <w:t>0</w:t>
      </w:r>
      <w:r w:rsidRPr="00CE1301">
        <w:rPr>
          <w:rFonts w:cs="Arial"/>
          <w:sz w:val="24"/>
        </w:rPr>
        <w:t xml:space="preserve">00K = </w:t>
      </w:r>
      <w:r w:rsidR="00DC3DBB" w:rsidRPr="00CE1301">
        <w:rPr>
          <w:rFonts w:cs="Arial"/>
          <w:sz w:val="24"/>
        </w:rPr>
        <w:t>276</w:t>
      </w:r>
      <w:r w:rsidRPr="00CE1301">
        <w:rPr>
          <w:rFonts w:cs="Arial"/>
          <w:sz w:val="24"/>
        </w:rPr>
        <w:t>K BHCE</w:t>
      </w:r>
    </w:p>
    <w:p w:rsidR="008942D9" w:rsidRPr="00CE1301" w:rsidRDefault="008942D9" w:rsidP="008942D9">
      <w:pPr>
        <w:ind w:left="360"/>
        <w:rPr>
          <w:rFonts w:cs="Arial"/>
          <w:sz w:val="24"/>
        </w:rPr>
      </w:pPr>
      <w:r w:rsidRPr="00CE1301">
        <w:rPr>
          <w:rFonts w:cs="Arial"/>
          <w:b/>
          <w:sz w:val="24"/>
        </w:rPr>
        <w:t>f.</w:t>
      </w:r>
      <w:r w:rsidRPr="00CE1301">
        <w:rPr>
          <w:rFonts w:cs="Arial"/>
          <w:sz w:val="24"/>
        </w:rPr>
        <w:t xml:space="preserve"> Notification traffic (assume max 10%) for 2.</w:t>
      </w:r>
      <w:r w:rsidR="00122CD9" w:rsidRPr="00CE1301">
        <w:rPr>
          <w:rFonts w:cs="Arial"/>
          <w:sz w:val="24"/>
        </w:rPr>
        <w:t>0</w:t>
      </w:r>
      <w:r w:rsidRPr="00CE1301">
        <w:rPr>
          <w:rFonts w:cs="Arial"/>
          <w:sz w:val="24"/>
        </w:rPr>
        <w:t>M subs at: 2,</w:t>
      </w:r>
      <w:r w:rsidR="00122CD9" w:rsidRPr="00CE1301">
        <w:rPr>
          <w:rFonts w:cs="Arial"/>
          <w:sz w:val="24"/>
        </w:rPr>
        <w:t>0</w:t>
      </w:r>
      <w:r w:rsidRPr="00CE1301">
        <w:rPr>
          <w:rFonts w:cs="Arial"/>
          <w:sz w:val="24"/>
        </w:rPr>
        <w:t>00K * 0.1 * 1(CE) = 2</w:t>
      </w:r>
      <w:r w:rsidR="00122CD9" w:rsidRPr="00CE1301">
        <w:rPr>
          <w:rFonts w:cs="Arial"/>
          <w:sz w:val="24"/>
        </w:rPr>
        <w:t>0</w:t>
      </w:r>
      <w:r w:rsidRPr="00CE1301">
        <w:rPr>
          <w:rFonts w:cs="Arial"/>
          <w:sz w:val="24"/>
        </w:rPr>
        <w:t>0K BHCE</w:t>
      </w:r>
    </w:p>
    <w:p w:rsidR="008942D9" w:rsidRPr="00CE1301" w:rsidRDefault="008942D9" w:rsidP="008942D9">
      <w:pPr>
        <w:ind w:left="0" w:firstLine="360"/>
        <w:rPr>
          <w:rFonts w:cs="Arial"/>
          <w:sz w:val="24"/>
        </w:rPr>
      </w:pPr>
      <w:r w:rsidRPr="00CE1301">
        <w:rPr>
          <w:rFonts w:cs="Arial"/>
          <w:b/>
          <w:sz w:val="24"/>
        </w:rPr>
        <w:t>g.</w:t>
      </w:r>
      <w:r w:rsidRPr="00CE1301">
        <w:rPr>
          <w:rFonts w:cs="Arial"/>
          <w:sz w:val="24"/>
        </w:rPr>
        <w:t xml:space="preserve"> SAPI/CCWS traffic for 2.</w:t>
      </w:r>
      <w:r w:rsidR="0044258F" w:rsidRPr="00CE1301">
        <w:rPr>
          <w:rFonts w:cs="Arial"/>
          <w:sz w:val="24"/>
        </w:rPr>
        <w:t>0</w:t>
      </w:r>
      <w:r w:rsidRPr="00CE1301">
        <w:rPr>
          <w:rFonts w:cs="Arial"/>
          <w:sz w:val="24"/>
        </w:rPr>
        <w:t>M subs at: 2,</w:t>
      </w:r>
      <w:r w:rsidR="0044258F" w:rsidRPr="00CE1301">
        <w:rPr>
          <w:rFonts w:cs="Arial"/>
          <w:sz w:val="24"/>
        </w:rPr>
        <w:t>0</w:t>
      </w:r>
      <w:r w:rsidRPr="00CE1301">
        <w:rPr>
          <w:rFonts w:cs="Arial"/>
          <w:sz w:val="24"/>
        </w:rPr>
        <w:t xml:space="preserve">00K * 0.2 * 6(CE) = </w:t>
      </w:r>
      <w:r w:rsidR="0044258F" w:rsidRPr="00CE1301">
        <w:rPr>
          <w:rFonts w:cs="Arial"/>
          <w:sz w:val="24"/>
        </w:rPr>
        <w:t>2</w:t>
      </w:r>
      <w:r w:rsidRPr="00CE1301">
        <w:rPr>
          <w:rFonts w:cs="Arial"/>
          <w:sz w:val="24"/>
        </w:rPr>
        <w:t>,</w:t>
      </w:r>
      <w:r w:rsidR="0044258F" w:rsidRPr="00CE1301">
        <w:rPr>
          <w:rFonts w:cs="Arial"/>
          <w:sz w:val="24"/>
        </w:rPr>
        <w:t>4</w:t>
      </w:r>
      <w:r w:rsidRPr="00CE1301">
        <w:rPr>
          <w:rFonts w:cs="Arial"/>
          <w:sz w:val="24"/>
        </w:rPr>
        <w:t>00K BHCE</w:t>
      </w:r>
    </w:p>
    <w:p w:rsidR="008942D9" w:rsidRPr="00CE1301" w:rsidRDefault="008942D9" w:rsidP="008942D9">
      <w:pPr>
        <w:ind w:left="0" w:firstLine="360"/>
        <w:rPr>
          <w:rFonts w:cs="Arial"/>
          <w:sz w:val="24"/>
        </w:rPr>
      </w:pPr>
      <w:r w:rsidRPr="00CE1301">
        <w:rPr>
          <w:rFonts w:cs="Arial"/>
          <w:sz w:val="24"/>
        </w:rPr>
        <w:t>Total Standard traffic for 2.</w:t>
      </w:r>
      <w:r w:rsidR="0044258F" w:rsidRPr="00CE1301">
        <w:rPr>
          <w:rFonts w:cs="Arial"/>
          <w:sz w:val="24"/>
        </w:rPr>
        <w:t>0</w:t>
      </w:r>
      <w:r w:rsidRPr="00CE1301">
        <w:rPr>
          <w:rFonts w:cs="Arial"/>
          <w:sz w:val="24"/>
        </w:rPr>
        <w:t xml:space="preserve">M expansion is </w:t>
      </w:r>
      <w:r w:rsidR="0044258F" w:rsidRPr="00CE1301">
        <w:rPr>
          <w:rFonts w:cs="Arial"/>
          <w:b/>
          <w:i/>
          <w:sz w:val="24"/>
        </w:rPr>
        <w:t>6</w:t>
      </w:r>
      <w:r w:rsidRPr="00CE1301">
        <w:rPr>
          <w:rFonts w:cs="Arial"/>
          <w:b/>
          <w:i/>
          <w:sz w:val="24"/>
        </w:rPr>
        <w:t>,</w:t>
      </w:r>
      <w:r w:rsidR="0044258F" w:rsidRPr="00CE1301">
        <w:rPr>
          <w:rFonts w:cs="Arial"/>
          <w:b/>
          <w:i/>
          <w:sz w:val="24"/>
        </w:rPr>
        <w:t>050</w:t>
      </w:r>
      <w:r w:rsidRPr="00CE1301">
        <w:rPr>
          <w:rFonts w:cs="Arial"/>
          <w:b/>
          <w:i/>
          <w:sz w:val="24"/>
        </w:rPr>
        <w:t>K BHCE</w:t>
      </w:r>
    </w:p>
    <w:p w:rsidR="000000C2" w:rsidRPr="00CE1301" w:rsidRDefault="008942D9" w:rsidP="000000C2">
      <w:pPr>
        <w:ind w:left="0"/>
        <w:rPr>
          <w:rFonts w:cs="Arial"/>
          <w:sz w:val="24"/>
        </w:rPr>
      </w:pPr>
      <w:r w:rsidRPr="00CE1301">
        <w:rPr>
          <w:rFonts w:cs="Arial"/>
          <w:sz w:val="24"/>
        </w:rPr>
        <w:t xml:space="preserve">Additional </w:t>
      </w:r>
      <w:r w:rsidRPr="00CE1301">
        <w:rPr>
          <w:rFonts w:cs="Arial"/>
          <w:b/>
          <w:bCs/>
          <w:sz w:val="24"/>
        </w:rPr>
        <w:t>ONE</w:t>
      </w:r>
      <w:r w:rsidRPr="00CE1301">
        <w:rPr>
          <w:rFonts w:cs="Arial"/>
          <w:sz w:val="24"/>
        </w:rPr>
        <w:t xml:space="preserve"> High-End IBM P7 SDP will be needed. It has a capacity of </w:t>
      </w:r>
      <w:r w:rsidRPr="00CE1301">
        <w:rPr>
          <w:rFonts w:cs="Arial"/>
          <w:b/>
          <w:sz w:val="24"/>
        </w:rPr>
        <w:t xml:space="preserve">15,000K </w:t>
      </w:r>
      <w:r w:rsidRPr="00CE1301">
        <w:rPr>
          <w:rFonts w:cs="Arial"/>
          <w:sz w:val="24"/>
        </w:rPr>
        <w:t>BHCE</w:t>
      </w:r>
    </w:p>
    <w:p w:rsidR="008942D9" w:rsidRPr="00CE1301" w:rsidRDefault="008942D9" w:rsidP="000000C2">
      <w:pPr>
        <w:pStyle w:val="Heading3"/>
      </w:pPr>
      <w:bookmarkStart w:id="27" w:name="_Toc320712492"/>
      <w:bookmarkStart w:id="28" w:name="_Toc325715964"/>
      <w:bookmarkEnd w:id="27"/>
      <w:r w:rsidRPr="00CE1301">
        <w:t>More powerful remaining capacity of SDP’s to support new Interface and Feature (Postpaid, OSA/Diameter</w:t>
      </w:r>
      <w:proofErr w:type="gramStart"/>
      <w:r w:rsidRPr="00CE1301">
        <w:t>,...</w:t>
      </w:r>
      <w:proofErr w:type="gramEnd"/>
      <w:r w:rsidRPr="00CE1301">
        <w:t>)</w:t>
      </w:r>
      <w:bookmarkEnd w:id="28"/>
    </w:p>
    <w:p w:rsidR="008942D9" w:rsidRPr="00CE1301" w:rsidRDefault="008942D9" w:rsidP="008942D9">
      <w:pPr>
        <w:ind w:left="0"/>
        <w:rPr>
          <w:rFonts w:cs="Arial"/>
          <w:i/>
          <w:sz w:val="24"/>
        </w:rPr>
      </w:pPr>
      <w:r w:rsidRPr="00CE1301">
        <w:rPr>
          <w:rFonts w:cs="Arial"/>
          <w:i/>
          <w:sz w:val="24"/>
        </w:rPr>
        <w:t xml:space="preserve">Expectation traffic calculation for new Interface and Feature in case VNP wants to use: </w:t>
      </w:r>
    </w:p>
    <w:p w:rsidR="008942D9" w:rsidRPr="00CE1301" w:rsidRDefault="008942D9" w:rsidP="008942D9">
      <w:pPr>
        <w:ind w:left="360"/>
        <w:rPr>
          <w:rFonts w:cs="Arial"/>
          <w:sz w:val="24"/>
        </w:rPr>
      </w:pPr>
      <w:r w:rsidRPr="00CE1301">
        <w:rPr>
          <w:rFonts w:cs="Arial"/>
          <w:b/>
          <w:sz w:val="24"/>
        </w:rPr>
        <w:t>a.</w:t>
      </w:r>
      <w:r w:rsidRPr="00CE1301">
        <w:rPr>
          <w:rFonts w:cs="Arial"/>
          <w:sz w:val="24"/>
        </w:rPr>
        <w:t xml:space="preserve"> Calling Circle based traffic for new 2.</w:t>
      </w:r>
      <w:r w:rsidR="00ED51B7" w:rsidRPr="00CE1301">
        <w:rPr>
          <w:rFonts w:cs="Arial"/>
          <w:sz w:val="24"/>
        </w:rPr>
        <w:t>0</w:t>
      </w:r>
      <w:r w:rsidRPr="00CE1301">
        <w:rPr>
          <w:rFonts w:cs="Arial"/>
          <w:sz w:val="24"/>
        </w:rPr>
        <w:t>M: 2,</w:t>
      </w:r>
      <w:r w:rsidR="00ED51B7" w:rsidRPr="00CE1301">
        <w:rPr>
          <w:rFonts w:cs="Arial"/>
          <w:sz w:val="24"/>
        </w:rPr>
        <w:t>0</w:t>
      </w:r>
      <w:r w:rsidRPr="00CE1301">
        <w:rPr>
          <w:rFonts w:cs="Arial"/>
          <w:sz w:val="24"/>
        </w:rPr>
        <w:t>00K *1.00*0.11 = 2</w:t>
      </w:r>
      <w:r w:rsidR="00ED51B7" w:rsidRPr="00CE1301">
        <w:rPr>
          <w:rFonts w:cs="Arial"/>
          <w:sz w:val="24"/>
        </w:rPr>
        <w:t>20</w:t>
      </w:r>
      <w:r w:rsidRPr="00CE1301">
        <w:rPr>
          <w:rFonts w:cs="Arial"/>
          <w:sz w:val="24"/>
        </w:rPr>
        <w:t>K BHCE</w:t>
      </w:r>
    </w:p>
    <w:p w:rsidR="008942D9" w:rsidRPr="00CE1301" w:rsidRDefault="008942D9" w:rsidP="008942D9">
      <w:pPr>
        <w:ind w:left="360"/>
        <w:rPr>
          <w:rFonts w:cs="Arial"/>
          <w:sz w:val="24"/>
        </w:rPr>
      </w:pPr>
      <w:r w:rsidRPr="00CE1301">
        <w:rPr>
          <w:rFonts w:cs="Arial"/>
          <w:b/>
          <w:sz w:val="24"/>
        </w:rPr>
        <w:t>b.</w:t>
      </w:r>
      <w:r w:rsidRPr="00CE1301">
        <w:rPr>
          <w:rFonts w:cs="Arial"/>
          <w:sz w:val="24"/>
        </w:rPr>
        <w:t xml:space="preserve"> Group Account based traffic for new 2.</w:t>
      </w:r>
      <w:r w:rsidR="00F8520F" w:rsidRPr="00CE1301">
        <w:rPr>
          <w:rFonts w:cs="Arial"/>
          <w:sz w:val="24"/>
        </w:rPr>
        <w:t>0</w:t>
      </w:r>
      <w:r w:rsidRPr="00CE1301">
        <w:rPr>
          <w:rFonts w:cs="Arial"/>
          <w:sz w:val="24"/>
        </w:rPr>
        <w:t>M: 2,</w:t>
      </w:r>
      <w:r w:rsidR="00F8520F" w:rsidRPr="00CE1301">
        <w:rPr>
          <w:rFonts w:cs="Arial"/>
          <w:sz w:val="24"/>
        </w:rPr>
        <w:t>0</w:t>
      </w:r>
      <w:r w:rsidRPr="00CE1301">
        <w:rPr>
          <w:rFonts w:cs="Arial"/>
          <w:sz w:val="24"/>
        </w:rPr>
        <w:t>00K *1.00 *1 (CE) = 2,</w:t>
      </w:r>
      <w:r w:rsidR="00F8520F" w:rsidRPr="00CE1301">
        <w:rPr>
          <w:rFonts w:cs="Arial"/>
          <w:sz w:val="24"/>
        </w:rPr>
        <w:t>0</w:t>
      </w:r>
      <w:r w:rsidRPr="00CE1301">
        <w:rPr>
          <w:rFonts w:cs="Arial"/>
          <w:sz w:val="24"/>
        </w:rPr>
        <w:t>00K BHCE</w:t>
      </w:r>
    </w:p>
    <w:p w:rsidR="008942D9" w:rsidRPr="00CE1301" w:rsidRDefault="008942D9" w:rsidP="008942D9">
      <w:pPr>
        <w:ind w:left="360"/>
        <w:rPr>
          <w:rFonts w:cs="Arial"/>
          <w:sz w:val="24"/>
        </w:rPr>
      </w:pPr>
      <w:r w:rsidRPr="00CE1301">
        <w:rPr>
          <w:rFonts w:cs="Arial"/>
          <w:b/>
          <w:sz w:val="24"/>
        </w:rPr>
        <w:t>c.</w:t>
      </w:r>
      <w:r w:rsidRPr="00CE1301">
        <w:rPr>
          <w:rFonts w:cs="Arial"/>
          <w:sz w:val="24"/>
        </w:rPr>
        <w:t xml:space="preserve"> Multiple Identity based traffic for new 2.</w:t>
      </w:r>
      <w:r w:rsidR="00866174" w:rsidRPr="00CE1301">
        <w:rPr>
          <w:rFonts w:cs="Arial"/>
          <w:sz w:val="24"/>
        </w:rPr>
        <w:t>0</w:t>
      </w:r>
      <w:r w:rsidRPr="00CE1301">
        <w:rPr>
          <w:rFonts w:cs="Arial"/>
          <w:sz w:val="24"/>
        </w:rPr>
        <w:t>M: 2,</w:t>
      </w:r>
      <w:r w:rsidR="00866174" w:rsidRPr="00CE1301">
        <w:rPr>
          <w:rFonts w:cs="Arial"/>
          <w:sz w:val="24"/>
        </w:rPr>
        <w:t>0</w:t>
      </w:r>
      <w:r w:rsidRPr="00CE1301">
        <w:rPr>
          <w:rFonts w:cs="Arial"/>
          <w:sz w:val="24"/>
        </w:rPr>
        <w:t xml:space="preserve">00K *1.00 *1.57(CE)*0.12(usage) = </w:t>
      </w:r>
      <w:r w:rsidR="00866174" w:rsidRPr="00CE1301">
        <w:rPr>
          <w:rFonts w:cs="Arial"/>
          <w:sz w:val="24"/>
        </w:rPr>
        <w:t>377</w:t>
      </w:r>
      <w:r w:rsidRPr="00CE1301">
        <w:rPr>
          <w:rFonts w:cs="Arial"/>
          <w:sz w:val="24"/>
        </w:rPr>
        <w:t xml:space="preserve">.0K BHCE </w:t>
      </w:r>
    </w:p>
    <w:p w:rsidR="008942D9" w:rsidRPr="00CE1301" w:rsidRDefault="008942D9" w:rsidP="008942D9">
      <w:pPr>
        <w:ind w:left="360"/>
        <w:rPr>
          <w:rFonts w:cs="Arial"/>
          <w:sz w:val="24"/>
        </w:rPr>
      </w:pPr>
      <w:r w:rsidRPr="00CE1301">
        <w:rPr>
          <w:rFonts w:cs="Arial"/>
          <w:b/>
          <w:sz w:val="24"/>
        </w:rPr>
        <w:lastRenderedPageBreak/>
        <w:t>d.</w:t>
      </w:r>
      <w:r w:rsidRPr="00CE1301">
        <w:rPr>
          <w:rFonts w:cs="Arial"/>
          <w:sz w:val="24"/>
        </w:rPr>
        <w:t xml:space="preserve"> Additional notification traffic (assume max 20%) for new 2.</w:t>
      </w:r>
      <w:r w:rsidR="00866174" w:rsidRPr="00CE1301">
        <w:rPr>
          <w:rFonts w:cs="Arial"/>
          <w:sz w:val="24"/>
        </w:rPr>
        <w:t>0</w:t>
      </w:r>
      <w:r w:rsidRPr="00CE1301">
        <w:rPr>
          <w:rFonts w:cs="Arial"/>
          <w:sz w:val="24"/>
        </w:rPr>
        <w:t>M: 2,</w:t>
      </w:r>
      <w:r w:rsidR="00866174" w:rsidRPr="00CE1301">
        <w:rPr>
          <w:rFonts w:cs="Arial"/>
          <w:sz w:val="24"/>
        </w:rPr>
        <w:t>0</w:t>
      </w:r>
      <w:r w:rsidRPr="00CE1301">
        <w:rPr>
          <w:rFonts w:cs="Arial"/>
          <w:sz w:val="24"/>
        </w:rPr>
        <w:t xml:space="preserve">00K * 0.2 * 1(CE) = </w:t>
      </w:r>
      <w:r w:rsidR="00866174" w:rsidRPr="00CE1301">
        <w:rPr>
          <w:rFonts w:cs="Arial"/>
          <w:sz w:val="24"/>
        </w:rPr>
        <w:t>4</w:t>
      </w:r>
      <w:r w:rsidRPr="00CE1301">
        <w:rPr>
          <w:rFonts w:cs="Arial"/>
          <w:sz w:val="24"/>
        </w:rPr>
        <w:t>00K BHCE</w:t>
      </w:r>
    </w:p>
    <w:p w:rsidR="008942D9" w:rsidRPr="00CE1301" w:rsidRDefault="008942D9" w:rsidP="008942D9">
      <w:pPr>
        <w:ind w:left="360"/>
        <w:rPr>
          <w:rFonts w:cs="Arial"/>
          <w:sz w:val="24"/>
        </w:rPr>
      </w:pPr>
      <w:r w:rsidRPr="00CE1301">
        <w:rPr>
          <w:rFonts w:cs="Arial"/>
          <w:b/>
          <w:sz w:val="24"/>
        </w:rPr>
        <w:t>d.</w:t>
      </w:r>
      <w:r w:rsidRPr="00CE1301">
        <w:rPr>
          <w:rFonts w:cs="Arial"/>
          <w:sz w:val="24"/>
        </w:rPr>
        <w:t xml:space="preserve"> Additional Diameter traffic (assume max 60%) for new 2.</w:t>
      </w:r>
      <w:r w:rsidR="00866174" w:rsidRPr="00CE1301">
        <w:rPr>
          <w:rFonts w:cs="Arial"/>
          <w:sz w:val="24"/>
        </w:rPr>
        <w:t>0</w:t>
      </w:r>
      <w:r w:rsidRPr="00CE1301">
        <w:rPr>
          <w:rFonts w:cs="Arial"/>
          <w:sz w:val="24"/>
        </w:rPr>
        <w:t>M: 2,</w:t>
      </w:r>
      <w:r w:rsidR="00866174" w:rsidRPr="00CE1301">
        <w:rPr>
          <w:rFonts w:cs="Arial"/>
          <w:sz w:val="24"/>
        </w:rPr>
        <w:t>0</w:t>
      </w:r>
      <w:r w:rsidRPr="00CE1301">
        <w:rPr>
          <w:rFonts w:cs="Arial"/>
          <w:sz w:val="24"/>
        </w:rPr>
        <w:t xml:space="preserve">00K * 0.6* 1.5(CE) = </w:t>
      </w:r>
      <w:r w:rsidR="00866174" w:rsidRPr="00CE1301">
        <w:rPr>
          <w:rFonts w:cs="Arial"/>
          <w:sz w:val="24"/>
        </w:rPr>
        <w:t>1</w:t>
      </w:r>
      <w:r w:rsidRPr="00CE1301">
        <w:rPr>
          <w:rFonts w:cs="Arial"/>
          <w:sz w:val="24"/>
        </w:rPr>
        <w:t>,</w:t>
      </w:r>
      <w:r w:rsidR="00866174" w:rsidRPr="00CE1301">
        <w:rPr>
          <w:rFonts w:cs="Arial"/>
          <w:sz w:val="24"/>
        </w:rPr>
        <w:t>80</w:t>
      </w:r>
      <w:r w:rsidRPr="00CE1301">
        <w:rPr>
          <w:rFonts w:cs="Arial"/>
          <w:sz w:val="24"/>
        </w:rPr>
        <w:t>0K BHCE</w:t>
      </w:r>
    </w:p>
    <w:p w:rsidR="008942D9" w:rsidRPr="00CE1301" w:rsidRDefault="008942D9" w:rsidP="008942D9">
      <w:pPr>
        <w:ind w:left="0"/>
        <w:rPr>
          <w:rFonts w:cs="Arial"/>
          <w:b/>
          <w:i/>
          <w:color w:val="333399"/>
          <w:sz w:val="24"/>
        </w:rPr>
      </w:pPr>
      <w:r w:rsidRPr="00CE1301">
        <w:rPr>
          <w:rFonts w:cs="Arial"/>
          <w:sz w:val="24"/>
        </w:rPr>
        <w:t>Total new Interface and Feature traffic for 2.</w:t>
      </w:r>
      <w:r w:rsidR="00A1646D" w:rsidRPr="00CE1301">
        <w:rPr>
          <w:rFonts w:cs="Arial"/>
          <w:sz w:val="24"/>
        </w:rPr>
        <w:t>0</w:t>
      </w:r>
      <w:r w:rsidRPr="00CE1301">
        <w:rPr>
          <w:rFonts w:cs="Arial"/>
          <w:sz w:val="24"/>
        </w:rPr>
        <w:t xml:space="preserve">M expansion is </w:t>
      </w:r>
      <w:r w:rsidR="00A1646D" w:rsidRPr="00CE1301">
        <w:rPr>
          <w:rFonts w:cs="Arial"/>
          <w:b/>
          <w:i/>
          <w:sz w:val="24"/>
        </w:rPr>
        <w:t>4</w:t>
      </w:r>
      <w:r w:rsidRPr="00CE1301">
        <w:rPr>
          <w:rFonts w:cs="Arial"/>
          <w:b/>
          <w:i/>
          <w:sz w:val="24"/>
        </w:rPr>
        <w:t>,</w:t>
      </w:r>
      <w:r w:rsidR="00A1646D" w:rsidRPr="00CE1301">
        <w:rPr>
          <w:rFonts w:cs="Arial"/>
          <w:b/>
          <w:i/>
          <w:sz w:val="24"/>
        </w:rPr>
        <w:t>797</w:t>
      </w:r>
      <w:r w:rsidRPr="00CE1301">
        <w:rPr>
          <w:rFonts w:cs="Arial"/>
          <w:b/>
          <w:i/>
          <w:sz w:val="24"/>
        </w:rPr>
        <w:t>.00K BHCE</w:t>
      </w:r>
    </w:p>
    <w:p w:rsidR="005742A2" w:rsidRPr="00CE1301" w:rsidRDefault="008942D9" w:rsidP="00591A27">
      <w:pPr>
        <w:ind w:left="0"/>
        <w:rPr>
          <w:rFonts w:cs="Arial"/>
          <w:bCs/>
          <w:sz w:val="24"/>
        </w:rPr>
      </w:pPr>
      <w:r w:rsidRPr="00CE1301">
        <w:rPr>
          <w:rFonts w:cs="Arial"/>
          <w:bCs/>
          <w:sz w:val="24"/>
        </w:rPr>
        <w:t xml:space="preserve">Remaining capacity of SDP can handle traffic of </w:t>
      </w:r>
      <w:r w:rsidRPr="00CE1301">
        <w:rPr>
          <w:rFonts w:cs="Arial"/>
          <w:sz w:val="24"/>
        </w:rPr>
        <w:t xml:space="preserve">new Interface and Feature. </w:t>
      </w:r>
    </w:p>
    <w:p w:rsidR="00467BC6" w:rsidRPr="00CE1301" w:rsidRDefault="0081318B" w:rsidP="004253C5">
      <w:pPr>
        <w:pStyle w:val="Heading3"/>
      </w:pPr>
      <w:bookmarkStart w:id="29" w:name="_Toc325715965"/>
      <w:r w:rsidRPr="00CE1301">
        <w:t>Functionalities are supported postpaid subscriber</w:t>
      </w:r>
      <w:bookmarkEnd w:id="29"/>
    </w:p>
    <w:p w:rsidR="004253C5" w:rsidRPr="00CE1301" w:rsidRDefault="009E4644" w:rsidP="009E4644">
      <w:pPr>
        <w:ind w:left="0"/>
        <w:rPr>
          <w:rFonts w:cs="Arial"/>
          <w:sz w:val="24"/>
        </w:rPr>
      </w:pPr>
      <w:r w:rsidRPr="00CE1301">
        <w:rPr>
          <w:rFonts w:cs="Arial"/>
          <w:sz w:val="24"/>
        </w:rPr>
        <w:t>Additional ONE High-End IBM P7 SDP will</w:t>
      </w:r>
      <w:r w:rsidR="005B08D0" w:rsidRPr="00CE1301">
        <w:rPr>
          <w:rFonts w:cs="Arial"/>
          <w:sz w:val="24"/>
        </w:rPr>
        <w:t xml:space="preserve"> support</w:t>
      </w:r>
      <w:r w:rsidR="00C02471" w:rsidRPr="00CE1301">
        <w:rPr>
          <w:rFonts w:cs="Arial"/>
          <w:sz w:val="24"/>
        </w:rPr>
        <w:t>:</w:t>
      </w:r>
    </w:p>
    <w:p w:rsidR="00C02471" w:rsidRPr="00CE1301" w:rsidRDefault="00C02471" w:rsidP="00C02471">
      <w:pPr>
        <w:pStyle w:val="BodyText"/>
        <w:rPr>
          <w:color w:val="FF0000"/>
        </w:rPr>
      </w:pPr>
    </w:p>
    <w:p w:rsidR="00C02471" w:rsidRPr="00CE1301" w:rsidRDefault="00C02471" w:rsidP="008942D9">
      <w:pPr>
        <w:pStyle w:val="BodyText"/>
        <w:numPr>
          <w:ilvl w:val="0"/>
          <w:numId w:val="6"/>
        </w:numPr>
        <w:spacing w:before="0"/>
        <w:jc w:val="both"/>
        <w:rPr>
          <w:sz w:val="24"/>
        </w:rPr>
      </w:pPr>
      <w:r w:rsidRPr="00CE1301">
        <w:rPr>
          <w:sz w:val="24"/>
        </w:rPr>
        <w:t>System configuration for RT Postpaid subscriber such as network prefix, range map, and others</w:t>
      </w:r>
    </w:p>
    <w:p w:rsidR="00C02471" w:rsidRPr="00CE1301" w:rsidRDefault="00C02471" w:rsidP="008942D9">
      <w:pPr>
        <w:pStyle w:val="BodyText"/>
        <w:numPr>
          <w:ilvl w:val="0"/>
          <w:numId w:val="6"/>
        </w:numPr>
        <w:spacing w:before="0"/>
        <w:jc w:val="both"/>
        <w:rPr>
          <w:sz w:val="24"/>
        </w:rPr>
      </w:pPr>
      <w:r w:rsidRPr="00CE1301">
        <w:rPr>
          <w:sz w:val="24"/>
        </w:rPr>
        <w:t xml:space="preserve">Offers configuration for RT postpaid subscriber </w:t>
      </w:r>
    </w:p>
    <w:p w:rsidR="00C02471" w:rsidRPr="00CE1301" w:rsidRDefault="00C02471" w:rsidP="008942D9">
      <w:pPr>
        <w:pStyle w:val="BodyText"/>
        <w:numPr>
          <w:ilvl w:val="0"/>
          <w:numId w:val="6"/>
        </w:numPr>
        <w:spacing w:before="0"/>
        <w:jc w:val="both"/>
        <w:rPr>
          <w:sz w:val="24"/>
        </w:rPr>
      </w:pPr>
      <w:r w:rsidRPr="00CE1301">
        <w:rPr>
          <w:sz w:val="24"/>
        </w:rPr>
        <w:t xml:space="preserve">Activity/Calendar/Tariff/Promotion/… configuration for RT postpaid </w:t>
      </w:r>
    </w:p>
    <w:p w:rsidR="00C02471" w:rsidRPr="00CE1301" w:rsidRDefault="00C02471" w:rsidP="008942D9">
      <w:pPr>
        <w:pStyle w:val="BodyText"/>
        <w:numPr>
          <w:ilvl w:val="0"/>
          <w:numId w:val="6"/>
        </w:numPr>
        <w:spacing w:before="0"/>
        <w:jc w:val="both"/>
        <w:rPr>
          <w:sz w:val="24"/>
        </w:rPr>
      </w:pPr>
      <w:r w:rsidRPr="00CE1301">
        <w:rPr>
          <w:sz w:val="24"/>
        </w:rPr>
        <w:t>URP/ORP configuration for file based transaction of postpaid subscriber</w:t>
      </w:r>
    </w:p>
    <w:p w:rsidR="00C02471" w:rsidRPr="00CE1301" w:rsidRDefault="00C02471" w:rsidP="008942D9">
      <w:pPr>
        <w:pStyle w:val="BodyText"/>
        <w:numPr>
          <w:ilvl w:val="0"/>
          <w:numId w:val="6"/>
        </w:numPr>
        <w:spacing w:before="0"/>
        <w:jc w:val="both"/>
        <w:rPr>
          <w:sz w:val="24"/>
        </w:rPr>
      </w:pPr>
      <w:r w:rsidRPr="00CE1301">
        <w:rPr>
          <w:sz w:val="24"/>
        </w:rPr>
        <w:t>Re-Rating criteria</w:t>
      </w:r>
    </w:p>
    <w:p w:rsidR="00C02471" w:rsidRPr="00CE1301" w:rsidRDefault="00F91AA7" w:rsidP="008942D9">
      <w:pPr>
        <w:pStyle w:val="BodyText"/>
        <w:numPr>
          <w:ilvl w:val="0"/>
          <w:numId w:val="6"/>
        </w:numPr>
        <w:spacing w:before="0"/>
        <w:jc w:val="both"/>
        <w:rPr>
          <w:sz w:val="24"/>
        </w:rPr>
      </w:pPr>
      <w:r w:rsidRPr="00CE1301">
        <w:rPr>
          <w:sz w:val="24"/>
        </w:rPr>
        <w:t xml:space="preserve">Data Base and </w:t>
      </w:r>
      <w:r w:rsidR="00C02471" w:rsidRPr="00CE1301">
        <w:rPr>
          <w:sz w:val="24"/>
        </w:rPr>
        <w:t>Process for Rated CDR file transfer</w:t>
      </w:r>
    </w:p>
    <w:p w:rsidR="005A3DA3" w:rsidRPr="00CE1301" w:rsidRDefault="005A3DA3" w:rsidP="008942D9">
      <w:pPr>
        <w:pStyle w:val="BodyText"/>
        <w:numPr>
          <w:ilvl w:val="0"/>
          <w:numId w:val="6"/>
        </w:numPr>
        <w:spacing w:before="0"/>
        <w:jc w:val="both"/>
        <w:rPr>
          <w:sz w:val="24"/>
        </w:rPr>
      </w:pPr>
      <w:r w:rsidRPr="00CE1301">
        <w:rPr>
          <w:sz w:val="24"/>
        </w:rPr>
        <w:t xml:space="preserve">Data Base and Process for Data Mediation </w:t>
      </w:r>
    </w:p>
    <w:p w:rsidR="000000C2" w:rsidRPr="00CE1301" w:rsidRDefault="000000C2" w:rsidP="000000C2">
      <w:pPr>
        <w:pStyle w:val="BodyText"/>
        <w:spacing w:before="0"/>
        <w:ind w:left="720"/>
        <w:jc w:val="both"/>
        <w:rPr>
          <w:color w:val="FF0000"/>
          <w:sz w:val="24"/>
        </w:rPr>
      </w:pPr>
    </w:p>
    <w:p w:rsidR="00E20988" w:rsidRPr="00CE1301" w:rsidRDefault="00E20988" w:rsidP="00525752">
      <w:pPr>
        <w:pStyle w:val="Heading2"/>
      </w:pPr>
      <w:bookmarkStart w:id="30" w:name="_Toc320712497"/>
      <w:bookmarkStart w:id="31" w:name="_Toc325715966"/>
      <w:bookmarkEnd w:id="30"/>
      <w:r w:rsidRPr="00CE1301">
        <w:t>C</w:t>
      </w:r>
      <w:r w:rsidR="00525752" w:rsidRPr="00CE1301">
        <w:t>AP</w:t>
      </w:r>
      <w:r w:rsidRPr="00CE1301">
        <w:t xml:space="preserve"> SGU Sizing</w:t>
      </w:r>
      <w:bookmarkEnd w:id="31"/>
    </w:p>
    <w:p w:rsidR="00E20988" w:rsidRPr="00CE1301" w:rsidRDefault="00525752" w:rsidP="00525752">
      <w:pPr>
        <w:ind w:left="0"/>
        <w:rPr>
          <w:rFonts w:cs="Arial"/>
          <w:sz w:val="24"/>
        </w:rPr>
      </w:pPr>
      <w:r w:rsidRPr="00CE1301">
        <w:rPr>
          <w:rFonts w:cs="Arial"/>
          <w:sz w:val="24"/>
        </w:rPr>
        <w:t>The</w:t>
      </w:r>
      <w:r w:rsidR="00E20988" w:rsidRPr="00CE1301">
        <w:rPr>
          <w:rFonts w:cs="Arial"/>
          <w:sz w:val="24"/>
        </w:rPr>
        <w:t xml:space="preserve"> SGU </w:t>
      </w:r>
      <w:r w:rsidRPr="00CE1301">
        <w:rPr>
          <w:rFonts w:cs="Arial"/>
          <w:sz w:val="24"/>
        </w:rPr>
        <w:t xml:space="preserve">(CAP2) </w:t>
      </w:r>
      <w:r w:rsidR="00E20988" w:rsidRPr="00CE1301">
        <w:rPr>
          <w:rFonts w:cs="Arial"/>
          <w:sz w:val="24"/>
        </w:rPr>
        <w:t xml:space="preserve">with HSL </w:t>
      </w:r>
      <w:r w:rsidRPr="00CE1301">
        <w:rPr>
          <w:rFonts w:cs="Arial"/>
          <w:sz w:val="24"/>
        </w:rPr>
        <w:t xml:space="preserve">link </w:t>
      </w:r>
      <w:r w:rsidR="00E20988" w:rsidRPr="00CE1301">
        <w:rPr>
          <w:rFonts w:cs="Arial"/>
          <w:sz w:val="24"/>
        </w:rPr>
        <w:t>supports up</w:t>
      </w:r>
      <w:r w:rsidRPr="00CE1301">
        <w:rPr>
          <w:rFonts w:cs="Arial"/>
          <w:sz w:val="24"/>
        </w:rPr>
        <w:t>-</w:t>
      </w:r>
      <w:r w:rsidR="00E20988" w:rsidRPr="00CE1301">
        <w:rPr>
          <w:rFonts w:cs="Arial"/>
          <w:sz w:val="24"/>
        </w:rPr>
        <w:t xml:space="preserve">to </w:t>
      </w:r>
      <w:r w:rsidR="007B26B1" w:rsidRPr="00CE1301">
        <w:rPr>
          <w:rFonts w:cs="Arial"/>
          <w:sz w:val="24"/>
        </w:rPr>
        <w:t>3</w:t>
      </w:r>
      <w:r w:rsidR="00E20988" w:rsidRPr="00CE1301">
        <w:rPr>
          <w:rFonts w:cs="Arial"/>
          <w:sz w:val="24"/>
        </w:rPr>
        <w:t>,</w:t>
      </w:r>
      <w:r w:rsidR="00E04FA9" w:rsidRPr="00CE1301">
        <w:rPr>
          <w:rFonts w:cs="Arial"/>
          <w:sz w:val="24"/>
        </w:rPr>
        <w:t>5</w:t>
      </w:r>
      <w:r w:rsidR="00E20988" w:rsidRPr="00CE1301">
        <w:rPr>
          <w:rFonts w:cs="Arial"/>
          <w:sz w:val="24"/>
        </w:rPr>
        <w:t>00K BHCA</w:t>
      </w:r>
    </w:p>
    <w:p w:rsidR="00525752" w:rsidRPr="00CE1301" w:rsidRDefault="00525752" w:rsidP="00525752">
      <w:pPr>
        <w:ind w:left="0"/>
        <w:rPr>
          <w:rFonts w:cs="Arial"/>
          <w:sz w:val="24"/>
        </w:rPr>
      </w:pPr>
      <w:r w:rsidRPr="00CE1301">
        <w:rPr>
          <w:rFonts w:cs="Arial"/>
          <w:sz w:val="24"/>
        </w:rPr>
        <w:t xml:space="preserve">The SGU (CAP2/CAP3) with HSL link for CAP3-SMS support </w:t>
      </w:r>
      <w:r w:rsidR="00E04FA9" w:rsidRPr="00CE1301">
        <w:rPr>
          <w:rFonts w:cs="Arial"/>
          <w:sz w:val="24"/>
        </w:rPr>
        <w:t>3</w:t>
      </w:r>
      <w:r w:rsidRPr="00CE1301">
        <w:rPr>
          <w:rFonts w:cs="Arial"/>
          <w:sz w:val="24"/>
        </w:rPr>
        <w:t>.</w:t>
      </w:r>
      <w:r w:rsidR="002C1A26" w:rsidRPr="00CE1301">
        <w:rPr>
          <w:rFonts w:cs="Arial"/>
          <w:sz w:val="24"/>
        </w:rPr>
        <w:t>5</w:t>
      </w:r>
      <w:r w:rsidRPr="00CE1301">
        <w:rPr>
          <w:rFonts w:cs="Arial"/>
          <w:sz w:val="24"/>
        </w:rPr>
        <w:t>M BHSM/BHCA</w:t>
      </w:r>
    </w:p>
    <w:p w:rsidR="00E20988" w:rsidRPr="00CE1301" w:rsidRDefault="00E20988" w:rsidP="00F20BF4">
      <w:pPr>
        <w:pStyle w:val="Heading3"/>
      </w:pPr>
      <w:bookmarkStart w:id="32" w:name="_Toc325715967"/>
      <w:r w:rsidRPr="00CE1301">
        <w:t xml:space="preserve">Requirement </w:t>
      </w:r>
      <w:r w:rsidR="009F5E8B" w:rsidRPr="00CE1301">
        <w:t xml:space="preserve">for </w:t>
      </w:r>
      <w:r w:rsidR="0049402D" w:rsidRPr="00CE1301">
        <w:t>2.</w:t>
      </w:r>
      <w:r w:rsidR="00705E7D" w:rsidRPr="00CE1301">
        <w:t>0</w:t>
      </w:r>
      <w:r w:rsidR="0049402D" w:rsidRPr="00CE1301">
        <w:t xml:space="preserve">M </w:t>
      </w:r>
      <w:r w:rsidRPr="00CE1301">
        <w:t>expansion</w:t>
      </w:r>
      <w:bookmarkEnd w:id="32"/>
    </w:p>
    <w:p w:rsidR="00525752" w:rsidRPr="00CE1301" w:rsidRDefault="009F5E8B" w:rsidP="003A2924">
      <w:pPr>
        <w:ind w:left="0"/>
        <w:rPr>
          <w:b/>
          <w:i/>
          <w:sz w:val="24"/>
        </w:rPr>
      </w:pPr>
      <w:r w:rsidRPr="00CE1301">
        <w:rPr>
          <w:sz w:val="24"/>
        </w:rPr>
        <w:t xml:space="preserve">Total BHCA for </w:t>
      </w:r>
      <w:r w:rsidR="00B27F2E" w:rsidRPr="00CE1301">
        <w:rPr>
          <w:sz w:val="24"/>
        </w:rPr>
        <w:t>2.</w:t>
      </w:r>
      <w:r w:rsidR="006C61AD" w:rsidRPr="00CE1301">
        <w:rPr>
          <w:sz w:val="24"/>
        </w:rPr>
        <w:t>0</w:t>
      </w:r>
      <w:r w:rsidR="00B27F2E" w:rsidRPr="00CE1301">
        <w:rPr>
          <w:sz w:val="24"/>
        </w:rPr>
        <w:t xml:space="preserve">M </w:t>
      </w:r>
      <w:r w:rsidRPr="00CE1301">
        <w:rPr>
          <w:sz w:val="24"/>
        </w:rPr>
        <w:t>expansion</w:t>
      </w:r>
      <w:r w:rsidR="00525752" w:rsidRPr="00CE1301">
        <w:rPr>
          <w:sz w:val="24"/>
        </w:rPr>
        <w:t xml:space="preserve"> for voice</w:t>
      </w:r>
      <w:r w:rsidRPr="00CE1301">
        <w:rPr>
          <w:sz w:val="24"/>
        </w:rPr>
        <w:t xml:space="preserve"> = </w:t>
      </w:r>
      <w:r w:rsidR="00B27F2E" w:rsidRPr="00CE1301">
        <w:rPr>
          <w:sz w:val="24"/>
        </w:rPr>
        <w:t>2</w:t>
      </w:r>
      <w:r w:rsidR="00E20988" w:rsidRPr="00CE1301">
        <w:rPr>
          <w:sz w:val="24"/>
        </w:rPr>
        <w:t>,</w:t>
      </w:r>
      <w:r w:rsidR="006C61AD" w:rsidRPr="00CE1301">
        <w:rPr>
          <w:sz w:val="24"/>
        </w:rPr>
        <w:t>0</w:t>
      </w:r>
      <w:r w:rsidR="00B27F2E" w:rsidRPr="00CE1301">
        <w:rPr>
          <w:sz w:val="24"/>
        </w:rPr>
        <w:t xml:space="preserve">00K </w:t>
      </w:r>
      <w:r w:rsidR="00E20988" w:rsidRPr="00CE1301">
        <w:rPr>
          <w:sz w:val="24"/>
        </w:rPr>
        <w:t>* (</w:t>
      </w:r>
      <w:r w:rsidR="00B54B59" w:rsidRPr="00CE1301">
        <w:rPr>
          <w:sz w:val="24"/>
        </w:rPr>
        <w:t>1.0</w:t>
      </w:r>
      <w:r w:rsidR="00E20988" w:rsidRPr="00CE1301">
        <w:rPr>
          <w:sz w:val="24"/>
        </w:rPr>
        <w:t xml:space="preserve"> BHCA (Voice) + 0.</w:t>
      </w:r>
      <w:r w:rsidR="004A6645" w:rsidRPr="00CE1301">
        <w:rPr>
          <w:sz w:val="24"/>
        </w:rPr>
        <w:t>1</w:t>
      </w:r>
      <w:r w:rsidR="00E20988" w:rsidRPr="00CE1301">
        <w:rPr>
          <w:sz w:val="24"/>
        </w:rPr>
        <w:t xml:space="preserve"> (USSD)) = </w:t>
      </w:r>
      <w:r w:rsidR="006743EB" w:rsidRPr="00CE1301">
        <w:rPr>
          <w:b/>
          <w:i/>
          <w:sz w:val="24"/>
        </w:rPr>
        <w:t>2</w:t>
      </w:r>
      <w:r w:rsidR="00E20988" w:rsidRPr="00CE1301">
        <w:rPr>
          <w:b/>
          <w:i/>
          <w:sz w:val="24"/>
        </w:rPr>
        <w:t>,</w:t>
      </w:r>
      <w:r w:rsidR="006C61AD" w:rsidRPr="00CE1301">
        <w:rPr>
          <w:b/>
          <w:i/>
          <w:sz w:val="24"/>
        </w:rPr>
        <w:t>20</w:t>
      </w:r>
      <w:r w:rsidR="006743EB" w:rsidRPr="00CE1301">
        <w:rPr>
          <w:b/>
          <w:i/>
          <w:sz w:val="24"/>
        </w:rPr>
        <w:t xml:space="preserve">0K </w:t>
      </w:r>
      <w:r w:rsidR="00E20988" w:rsidRPr="00CE1301">
        <w:rPr>
          <w:b/>
          <w:i/>
          <w:sz w:val="24"/>
        </w:rPr>
        <w:t>BHCA</w:t>
      </w:r>
    </w:p>
    <w:p w:rsidR="00E20988" w:rsidRPr="00CE1301" w:rsidRDefault="00525752" w:rsidP="000000C2">
      <w:pPr>
        <w:pStyle w:val="BodyText"/>
        <w:rPr>
          <w:sz w:val="24"/>
        </w:rPr>
      </w:pPr>
      <w:r w:rsidRPr="00CE1301">
        <w:rPr>
          <w:sz w:val="24"/>
        </w:rPr>
        <w:t xml:space="preserve">Total BHSM for </w:t>
      </w:r>
      <w:r w:rsidR="009E4225" w:rsidRPr="00CE1301">
        <w:rPr>
          <w:sz w:val="24"/>
        </w:rPr>
        <w:t>2.</w:t>
      </w:r>
      <w:r w:rsidR="00FD0403" w:rsidRPr="00CE1301">
        <w:rPr>
          <w:sz w:val="24"/>
        </w:rPr>
        <w:t>0</w:t>
      </w:r>
      <w:r w:rsidR="009E4225" w:rsidRPr="00CE1301">
        <w:rPr>
          <w:sz w:val="24"/>
        </w:rPr>
        <w:t xml:space="preserve">M </w:t>
      </w:r>
      <w:r w:rsidRPr="00CE1301">
        <w:rPr>
          <w:sz w:val="24"/>
        </w:rPr>
        <w:t xml:space="preserve">expansion for SMS = </w:t>
      </w:r>
      <w:r w:rsidR="009E4225" w:rsidRPr="00CE1301">
        <w:rPr>
          <w:sz w:val="24"/>
        </w:rPr>
        <w:t>2</w:t>
      </w:r>
      <w:r w:rsidRPr="00CE1301">
        <w:rPr>
          <w:sz w:val="24"/>
        </w:rPr>
        <w:t>,</w:t>
      </w:r>
      <w:r w:rsidR="00FD0403" w:rsidRPr="00CE1301">
        <w:rPr>
          <w:sz w:val="24"/>
        </w:rPr>
        <w:t>0</w:t>
      </w:r>
      <w:r w:rsidR="009E4225" w:rsidRPr="00CE1301">
        <w:rPr>
          <w:sz w:val="24"/>
        </w:rPr>
        <w:t xml:space="preserve">00K </w:t>
      </w:r>
      <w:r w:rsidRPr="00CE1301">
        <w:rPr>
          <w:sz w:val="24"/>
        </w:rPr>
        <w:t xml:space="preserve">* (0.3 BHSM (SMS)) = </w:t>
      </w:r>
      <w:r w:rsidR="00FD0403" w:rsidRPr="00CE1301">
        <w:rPr>
          <w:b/>
          <w:bCs/>
          <w:i/>
          <w:iCs/>
          <w:sz w:val="24"/>
        </w:rPr>
        <w:t>60</w:t>
      </w:r>
      <w:r w:rsidRPr="00CE1301">
        <w:rPr>
          <w:b/>
          <w:bCs/>
          <w:i/>
          <w:iCs/>
          <w:sz w:val="24"/>
        </w:rPr>
        <w:t>0K BHSM</w:t>
      </w:r>
    </w:p>
    <w:p w:rsidR="00E20988" w:rsidRPr="00CE1301" w:rsidRDefault="00E20988" w:rsidP="00842DFE">
      <w:pPr>
        <w:pStyle w:val="Heading3"/>
      </w:pPr>
      <w:bookmarkStart w:id="33" w:name="_Toc325715968"/>
      <w:r w:rsidRPr="00CE1301">
        <w:t>Capacity of SGU’s provided</w:t>
      </w:r>
      <w:r w:rsidR="00F911D6" w:rsidRPr="00CE1301">
        <w:t xml:space="preserve"> for </w:t>
      </w:r>
      <w:r w:rsidR="0049402D" w:rsidRPr="00CE1301">
        <w:t>2.</w:t>
      </w:r>
      <w:r w:rsidR="00705E7D" w:rsidRPr="00CE1301">
        <w:t>0</w:t>
      </w:r>
      <w:r w:rsidR="0049402D" w:rsidRPr="00CE1301">
        <w:t xml:space="preserve">M </w:t>
      </w:r>
      <w:r w:rsidR="00003A96" w:rsidRPr="00CE1301">
        <w:t>expansion</w:t>
      </w:r>
      <w:bookmarkEnd w:id="33"/>
    </w:p>
    <w:p w:rsidR="00E20988" w:rsidRPr="00CE1301" w:rsidRDefault="00C2000C" w:rsidP="00731FA1">
      <w:pPr>
        <w:ind w:left="0"/>
        <w:rPr>
          <w:rFonts w:cs="Arial"/>
          <w:sz w:val="24"/>
        </w:rPr>
      </w:pPr>
      <w:r w:rsidRPr="00CE1301">
        <w:rPr>
          <w:rFonts w:cs="Arial"/>
          <w:sz w:val="24"/>
        </w:rPr>
        <w:t xml:space="preserve">Additional </w:t>
      </w:r>
      <w:r w:rsidR="009C7C6A" w:rsidRPr="00CE1301">
        <w:rPr>
          <w:rFonts w:cs="Arial"/>
          <w:sz w:val="24"/>
        </w:rPr>
        <w:t xml:space="preserve">01 </w:t>
      </w:r>
      <w:r w:rsidR="00E20988" w:rsidRPr="00CE1301">
        <w:rPr>
          <w:rFonts w:cs="Arial"/>
          <w:sz w:val="24"/>
        </w:rPr>
        <w:t xml:space="preserve">SGU </w:t>
      </w:r>
      <w:r w:rsidR="00CD0221" w:rsidRPr="00CE1301">
        <w:rPr>
          <w:rFonts w:cs="Arial"/>
          <w:sz w:val="24"/>
        </w:rPr>
        <w:t xml:space="preserve">Voice </w:t>
      </w:r>
      <w:r w:rsidR="00E20988" w:rsidRPr="00CE1301">
        <w:rPr>
          <w:rFonts w:cs="Arial"/>
          <w:sz w:val="24"/>
        </w:rPr>
        <w:t>with HSL will b</w:t>
      </w:r>
      <w:r w:rsidR="00731FA1" w:rsidRPr="00CE1301">
        <w:rPr>
          <w:rFonts w:cs="Arial"/>
          <w:sz w:val="24"/>
        </w:rPr>
        <w:t>e needed. It has a capacity of 3,5</w:t>
      </w:r>
      <w:r w:rsidR="009C7C6A" w:rsidRPr="00CE1301">
        <w:rPr>
          <w:rFonts w:cs="Arial"/>
          <w:sz w:val="24"/>
        </w:rPr>
        <w:t xml:space="preserve">00K </w:t>
      </w:r>
      <w:r w:rsidR="00E20988" w:rsidRPr="00CE1301">
        <w:rPr>
          <w:rFonts w:cs="Arial"/>
          <w:sz w:val="24"/>
        </w:rPr>
        <w:t>BHCA</w:t>
      </w:r>
    </w:p>
    <w:p w:rsidR="00E20988" w:rsidRPr="00CE1301" w:rsidRDefault="00525752" w:rsidP="00731FA1">
      <w:pPr>
        <w:ind w:left="0"/>
        <w:rPr>
          <w:rFonts w:cs="Arial"/>
          <w:bCs/>
          <w:sz w:val="24"/>
        </w:rPr>
      </w:pPr>
      <w:r w:rsidRPr="00CE1301">
        <w:rPr>
          <w:rFonts w:cs="Arial"/>
          <w:bCs/>
          <w:sz w:val="24"/>
        </w:rPr>
        <w:t xml:space="preserve">Additional </w:t>
      </w:r>
      <w:r w:rsidR="00CD0221" w:rsidRPr="00CE1301">
        <w:rPr>
          <w:rFonts w:cs="Arial"/>
          <w:bCs/>
          <w:sz w:val="24"/>
        </w:rPr>
        <w:t>01</w:t>
      </w:r>
      <w:r w:rsidRPr="00CE1301">
        <w:rPr>
          <w:rFonts w:cs="Arial"/>
          <w:bCs/>
          <w:sz w:val="24"/>
        </w:rPr>
        <w:t xml:space="preserve"> SGU </w:t>
      </w:r>
      <w:r w:rsidR="00CD0221" w:rsidRPr="00CE1301">
        <w:rPr>
          <w:rFonts w:cs="Arial"/>
          <w:bCs/>
          <w:sz w:val="24"/>
        </w:rPr>
        <w:t xml:space="preserve">SMS </w:t>
      </w:r>
      <w:r w:rsidRPr="00CE1301">
        <w:rPr>
          <w:rFonts w:cs="Arial"/>
          <w:bCs/>
          <w:sz w:val="24"/>
        </w:rPr>
        <w:t xml:space="preserve">with HSL will be needed. It has a capacity of </w:t>
      </w:r>
      <w:r w:rsidR="00731FA1" w:rsidRPr="00CE1301">
        <w:rPr>
          <w:rFonts w:cs="Arial"/>
          <w:bCs/>
          <w:sz w:val="24"/>
        </w:rPr>
        <w:t>3,5</w:t>
      </w:r>
      <w:r w:rsidR="00CD0221" w:rsidRPr="00CE1301">
        <w:rPr>
          <w:rFonts w:cs="Arial"/>
          <w:bCs/>
          <w:sz w:val="24"/>
        </w:rPr>
        <w:t xml:space="preserve">00K </w:t>
      </w:r>
      <w:r w:rsidRPr="00CE1301">
        <w:rPr>
          <w:rFonts w:cs="Arial"/>
          <w:bCs/>
          <w:sz w:val="24"/>
        </w:rPr>
        <w:t>BHCA</w:t>
      </w:r>
    </w:p>
    <w:p w:rsidR="00E20988" w:rsidRPr="00CE1301" w:rsidRDefault="00525752" w:rsidP="00731FA1">
      <w:pPr>
        <w:ind w:left="0"/>
        <w:rPr>
          <w:rFonts w:cs="Arial"/>
          <w:b/>
          <w:sz w:val="24"/>
        </w:rPr>
      </w:pPr>
      <w:r w:rsidRPr="00CE1301">
        <w:rPr>
          <w:rFonts w:cs="Arial"/>
          <w:b/>
          <w:sz w:val="24"/>
        </w:rPr>
        <w:t xml:space="preserve">Total SGU capacity for CAP2/CAP3 is = </w:t>
      </w:r>
      <w:r w:rsidR="00731FA1" w:rsidRPr="00CE1301">
        <w:rPr>
          <w:rFonts w:cs="Arial"/>
          <w:b/>
          <w:sz w:val="24"/>
        </w:rPr>
        <w:t>3</w:t>
      </w:r>
      <w:r w:rsidRPr="00CE1301">
        <w:rPr>
          <w:rFonts w:cs="Arial"/>
          <w:b/>
          <w:sz w:val="24"/>
        </w:rPr>
        <w:t>,</w:t>
      </w:r>
      <w:r w:rsidR="00731FA1" w:rsidRPr="00CE1301">
        <w:rPr>
          <w:rFonts w:cs="Arial"/>
          <w:b/>
          <w:sz w:val="24"/>
        </w:rPr>
        <w:t>5</w:t>
      </w:r>
      <w:r w:rsidR="004B1E81" w:rsidRPr="00CE1301">
        <w:rPr>
          <w:rFonts w:cs="Arial"/>
          <w:b/>
          <w:sz w:val="24"/>
        </w:rPr>
        <w:t xml:space="preserve">00K </w:t>
      </w:r>
      <w:r w:rsidRPr="00CE1301">
        <w:rPr>
          <w:rFonts w:cs="Arial"/>
          <w:b/>
          <w:sz w:val="24"/>
        </w:rPr>
        <w:t>+</w:t>
      </w:r>
      <w:r w:rsidR="00731FA1" w:rsidRPr="00CE1301">
        <w:rPr>
          <w:rFonts w:cs="Arial"/>
          <w:b/>
          <w:sz w:val="24"/>
        </w:rPr>
        <w:t>3</w:t>
      </w:r>
      <w:r w:rsidR="004C1357" w:rsidRPr="00CE1301">
        <w:rPr>
          <w:rFonts w:cs="Arial"/>
          <w:b/>
          <w:sz w:val="24"/>
        </w:rPr>
        <w:t>,</w:t>
      </w:r>
      <w:r w:rsidR="005A5683" w:rsidRPr="00CE1301">
        <w:rPr>
          <w:rFonts w:cs="Arial"/>
          <w:b/>
          <w:sz w:val="24"/>
        </w:rPr>
        <w:t>5</w:t>
      </w:r>
      <w:r w:rsidR="004B1E81" w:rsidRPr="00CE1301">
        <w:rPr>
          <w:rFonts w:cs="Arial"/>
          <w:b/>
          <w:sz w:val="24"/>
        </w:rPr>
        <w:t xml:space="preserve">00K </w:t>
      </w:r>
      <w:r w:rsidRPr="00CE1301">
        <w:rPr>
          <w:rFonts w:cs="Arial"/>
          <w:b/>
          <w:sz w:val="24"/>
        </w:rPr>
        <w:t xml:space="preserve">= </w:t>
      </w:r>
      <w:r w:rsidR="00731FA1" w:rsidRPr="00CE1301">
        <w:rPr>
          <w:rFonts w:cs="Arial"/>
          <w:b/>
          <w:sz w:val="24"/>
        </w:rPr>
        <w:t>7</w:t>
      </w:r>
      <w:r w:rsidR="004C1357" w:rsidRPr="00CE1301">
        <w:rPr>
          <w:rFonts w:cs="Arial"/>
          <w:b/>
          <w:sz w:val="24"/>
        </w:rPr>
        <w:t>,</w:t>
      </w:r>
      <w:r w:rsidR="00731FA1" w:rsidRPr="00CE1301">
        <w:rPr>
          <w:rFonts w:cs="Arial"/>
          <w:b/>
          <w:sz w:val="24"/>
        </w:rPr>
        <w:t>0</w:t>
      </w:r>
      <w:r w:rsidR="004B1E81" w:rsidRPr="00CE1301">
        <w:rPr>
          <w:rFonts w:cs="Arial"/>
          <w:b/>
          <w:sz w:val="24"/>
        </w:rPr>
        <w:t xml:space="preserve">00K </w:t>
      </w:r>
      <w:r w:rsidR="00B462C8" w:rsidRPr="00CE1301">
        <w:rPr>
          <w:rFonts w:cs="Arial"/>
          <w:b/>
          <w:sz w:val="24"/>
        </w:rPr>
        <w:t>BHCA/BHSM</w:t>
      </w:r>
    </w:p>
    <w:p w:rsidR="00126CC0" w:rsidRPr="00CE1301" w:rsidRDefault="00126CC0" w:rsidP="00126CC0">
      <w:pPr>
        <w:pStyle w:val="BodyText"/>
        <w:rPr>
          <w:bCs/>
          <w:sz w:val="24"/>
        </w:rPr>
      </w:pPr>
    </w:p>
    <w:p w:rsidR="00D63670" w:rsidRPr="00CE1301" w:rsidRDefault="00D63670" w:rsidP="00D63670">
      <w:pPr>
        <w:pStyle w:val="Heading2"/>
      </w:pPr>
      <w:bookmarkStart w:id="34" w:name="_Toc325715969"/>
      <w:r w:rsidRPr="00CE1301">
        <w:t>Voice SLU Sizing</w:t>
      </w:r>
      <w:bookmarkEnd w:id="34"/>
    </w:p>
    <w:p w:rsidR="00D63670" w:rsidRPr="00CE1301" w:rsidRDefault="005654A2" w:rsidP="00E82C3E">
      <w:pPr>
        <w:ind w:left="0"/>
        <w:rPr>
          <w:rFonts w:cs="Arial"/>
          <w:sz w:val="24"/>
        </w:rPr>
      </w:pPr>
      <w:r w:rsidRPr="00CE1301">
        <w:rPr>
          <w:rFonts w:cs="Arial"/>
          <w:sz w:val="24"/>
        </w:rPr>
        <w:t xml:space="preserve">The </w:t>
      </w:r>
      <w:r w:rsidR="004472C7" w:rsidRPr="00CE1301">
        <w:rPr>
          <w:rFonts w:cs="Arial"/>
          <w:sz w:val="24"/>
        </w:rPr>
        <w:t xml:space="preserve">HS21/22 </w:t>
      </w:r>
      <w:r w:rsidR="00D63670" w:rsidRPr="00CE1301">
        <w:rPr>
          <w:rFonts w:cs="Arial"/>
          <w:sz w:val="24"/>
        </w:rPr>
        <w:t>SLU supports up</w:t>
      </w:r>
      <w:r w:rsidR="00E10799" w:rsidRPr="00CE1301">
        <w:rPr>
          <w:rFonts w:cs="Arial"/>
          <w:sz w:val="24"/>
        </w:rPr>
        <w:t xml:space="preserve"> </w:t>
      </w:r>
      <w:r w:rsidR="00D63670" w:rsidRPr="00CE1301">
        <w:rPr>
          <w:rFonts w:cs="Arial"/>
          <w:sz w:val="24"/>
        </w:rPr>
        <w:t xml:space="preserve">to </w:t>
      </w:r>
      <w:r w:rsidR="008B4F69" w:rsidRPr="00CE1301">
        <w:rPr>
          <w:rFonts w:cs="Arial"/>
          <w:sz w:val="24"/>
        </w:rPr>
        <w:t>50</w:t>
      </w:r>
      <w:r w:rsidR="004472C7" w:rsidRPr="00CE1301">
        <w:rPr>
          <w:rFonts w:cs="Arial"/>
          <w:sz w:val="24"/>
        </w:rPr>
        <w:t xml:space="preserve">0K </w:t>
      </w:r>
      <w:r w:rsidR="00D63670" w:rsidRPr="00CE1301">
        <w:rPr>
          <w:rFonts w:cs="Arial"/>
          <w:sz w:val="24"/>
        </w:rPr>
        <w:t>BHCA</w:t>
      </w:r>
    </w:p>
    <w:p w:rsidR="00D63670" w:rsidRPr="00CE1301" w:rsidRDefault="00164253" w:rsidP="00756BF5">
      <w:pPr>
        <w:pStyle w:val="Heading3"/>
      </w:pPr>
      <w:bookmarkStart w:id="35" w:name="_Toc325715970"/>
      <w:r w:rsidRPr="00CE1301">
        <w:t xml:space="preserve">Requirement </w:t>
      </w:r>
      <w:r w:rsidR="004472C7" w:rsidRPr="00CE1301">
        <w:t>2.</w:t>
      </w:r>
      <w:r w:rsidR="007D48BC" w:rsidRPr="00CE1301">
        <w:t>0</w:t>
      </w:r>
      <w:r w:rsidR="004472C7" w:rsidRPr="00CE1301">
        <w:t xml:space="preserve">M </w:t>
      </w:r>
      <w:r w:rsidR="00D63670" w:rsidRPr="00CE1301">
        <w:t>expansion</w:t>
      </w:r>
      <w:bookmarkEnd w:id="35"/>
    </w:p>
    <w:p w:rsidR="00D63670" w:rsidRPr="00CE1301" w:rsidRDefault="00D63670" w:rsidP="00756BF5">
      <w:pPr>
        <w:ind w:left="0"/>
        <w:rPr>
          <w:rFonts w:cs="Arial"/>
          <w:b/>
          <w:i/>
          <w:sz w:val="24"/>
        </w:rPr>
      </w:pPr>
      <w:r w:rsidRPr="00CE1301">
        <w:rPr>
          <w:rFonts w:cs="Arial"/>
          <w:sz w:val="24"/>
        </w:rPr>
        <w:t>Total BHCA</w:t>
      </w:r>
      <w:r w:rsidR="00164253" w:rsidRPr="00CE1301">
        <w:rPr>
          <w:rFonts w:cs="Arial"/>
          <w:sz w:val="24"/>
        </w:rPr>
        <w:t xml:space="preserve"> capacity for new </w:t>
      </w:r>
      <w:r w:rsidR="004472C7" w:rsidRPr="00CE1301">
        <w:rPr>
          <w:rFonts w:cs="Arial"/>
          <w:sz w:val="24"/>
        </w:rPr>
        <w:t>2.</w:t>
      </w:r>
      <w:r w:rsidR="007D48BC" w:rsidRPr="00CE1301">
        <w:rPr>
          <w:rFonts w:cs="Arial"/>
          <w:sz w:val="24"/>
        </w:rPr>
        <w:t>0</w:t>
      </w:r>
      <w:r w:rsidR="004472C7" w:rsidRPr="00CE1301">
        <w:rPr>
          <w:rFonts w:cs="Arial"/>
          <w:sz w:val="24"/>
        </w:rPr>
        <w:t xml:space="preserve">M </w:t>
      </w:r>
      <w:r w:rsidRPr="00CE1301">
        <w:rPr>
          <w:rFonts w:cs="Arial"/>
          <w:sz w:val="24"/>
        </w:rPr>
        <w:t xml:space="preserve">expansion subs </w:t>
      </w:r>
      <w:r w:rsidR="004472C7" w:rsidRPr="00CE1301">
        <w:rPr>
          <w:rFonts w:cs="Arial"/>
          <w:sz w:val="24"/>
        </w:rPr>
        <w:t>2</w:t>
      </w:r>
      <w:r w:rsidR="002B2D76" w:rsidRPr="00CE1301">
        <w:rPr>
          <w:rFonts w:cs="Arial"/>
          <w:sz w:val="24"/>
        </w:rPr>
        <w:t>.</w:t>
      </w:r>
      <w:r w:rsidR="007D48BC" w:rsidRPr="00CE1301">
        <w:rPr>
          <w:rFonts w:cs="Arial"/>
          <w:sz w:val="24"/>
        </w:rPr>
        <w:t>0</w:t>
      </w:r>
      <w:r w:rsidR="004472C7" w:rsidRPr="00CE1301">
        <w:rPr>
          <w:rFonts w:cs="Arial"/>
          <w:sz w:val="24"/>
        </w:rPr>
        <w:t>00K</w:t>
      </w:r>
      <w:r w:rsidR="002B2D76" w:rsidRPr="00CE1301">
        <w:rPr>
          <w:rFonts w:cs="Arial"/>
          <w:sz w:val="24"/>
        </w:rPr>
        <w:t>*(</w:t>
      </w:r>
      <w:r w:rsidR="0066212A" w:rsidRPr="00CE1301">
        <w:rPr>
          <w:rFonts w:cs="Arial"/>
          <w:sz w:val="24"/>
        </w:rPr>
        <w:t>1.0</w:t>
      </w:r>
      <w:r w:rsidRPr="00CE1301">
        <w:rPr>
          <w:rFonts w:cs="Arial"/>
          <w:sz w:val="24"/>
        </w:rPr>
        <w:t xml:space="preserve"> (voice) + 0.</w:t>
      </w:r>
      <w:r w:rsidR="005D634B" w:rsidRPr="00CE1301">
        <w:rPr>
          <w:rFonts w:cs="Arial"/>
          <w:sz w:val="24"/>
        </w:rPr>
        <w:t>1</w:t>
      </w:r>
      <w:r w:rsidRPr="00CE1301">
        <w:rPr>
          <w:rFonts w:cs="Arial"/>
          <w:sz w:val="24"/>
        </w:rPr>
        <w:t xml:space="preserve"> (USSD)</w:t>
      </w:r>
      <w:r w:rsidR="002B2D76" w:rsidRPr="00CE1301">
        <w:rPr>
          <w:rFonts w:cs="Arial"/>
          <w:sz w:val="24"/>
        </w:rPr>
        <w:t>)</w:t>
      </w:r>
      <w:r w:rsidRPr="00CE1301">
        <w:rPr>
          <w:rFonts w:cs="Arial"/>
          <w:sz w:val="24"/>
        </w:rPr>
        <w:t xml:space="preserve"> = </w:t>
      </w:r>
      <w:r w:rsidR="004472C7" w:rsidRPr="00CE1301">
        <w:rPr>
          <w:rFonts w:cs="Arial"/>
          <w:b/>
          <w:i/>
          <w:sz w:val="24"/>
        </w:rPr>
        <w:t>2</w:t>
      </w:r>
      <w:r w:rsidR="00164253" w:rsidRPr="00CE1301">
        <w:rPr>
          <w:rFonts w:cs="Arial"/>
          <w:b/>
          <w:i/>
          <w:sz w:val="24"/>
        </w:rPr>
        <w:t>,</w:t>
      </w:r>
      <w:r w:rsidR="007D48BC" w:rsidRPr="00CE1301">
        <w:rPr>
          <w:rFonts w:cs="Arial"/>
          <w:b/>
          <w:i/>
          <w:sz w:val="24"/>
        </w:rPr>
        <w:t>20</w:t>
      </w:r>
      <w:r w:rsidR="004472C7" w:rsidRPr="00CE1301">
        <w:rPr>
          <w:rFonts w:cs="Arial"/>
          <w:b/>
          <w:i/>
          <w:sz w:val="24"/>
        </w:rPr>
        <w:t xml:space="preserve">0K </w:t>
      </w:r>
      <w:r w:rsidRPr="00CE1301">
        <w:rPr>
          <w:rFonts w:cs="Arial"/>
          <w:b/>
          <w:i/>
          <w:sz w:val="24"/>
        </w:rPr>
        <w:t>BHCA</w:t>
      </w:r>
    </w:p>
    <w:p w:rsidR="00972892" w:rsidRPr="00CE1301" w:rsidRDefault="00972892" w:rsidP="0035217C">
      <w:pPr>
        <w:ind w:left="0"/>
        <w:rPr>
          <w:rFonts w:cs="Arial"/>
          <w:b/>
          <w:sz w:val="24"/>
        </w:rPr>
      </w:pPr>
      <w:r w:rsidRPr="00CE1301">
        <w:rPr>
          <w:rFonts w:cs="Arial"/>
          <w:sz w:val="24"/>
        </w:rPr>
        <w:t xml:space="preserve">With figure all request via USSD, the traffic should be needed more for guaranty (assume max 15%) = </w:t>
      </w:r>
      <w:r w:rsidR="00321441" w:rsidRPr="00CE1301">
        <w:rPr>
          <w:rFonts w:cs="Arial"/>
          <w:b/>
          <w:i/>
          <w:sz w:val="24"/>
        </w:rPr>
        <w:t>330</w:t>
      </w:r>
      <w:r w:rsidR="0066212A" w:rsidRPr="00CE1301">
        <w:rPr>
          <w:rFonts w:cs="Arial"/>
          <w:b/>
          <w:i/>
          <w:sz w:val="24"/>
        </w:rPr>
        <w:t xml:space="preserve">K </w:t>
      </w:r>
      <w:r w:rsidRPr="00CE1301">
        <w:rPr>
          <w:rFonts w:cs="Arial"/>
          <w:b/>
          <w:i/>
          <w:sz w:val="24"/>
        </w:rPr>
        <w:t>BHCA</w:t>
      </w:r>
    </w:p>
    <w:p w:rsidR="00D63670" w:rsidRPr="00CE1301" w:rsidRDefault="00D63670" w:rsidP="00D731E9">
      <w:pPr>
        <w:pStyle w:val="Heading3"/>
      </w:pPr>
      <w:bookmarkStart w:id="36" w:name="_Toc325715971"/>
      <w:r w:rsidRPr="00CE1301">
        <w:t xml:space="preserve">Capacity of SLU’s </w:t>
      </w:r>
      <w:r w:rsidR="00E10799" w:rsidRPr="00CE1301">
        <w:t xml:space="preserve">Voice provided for </w:t>
      </w:r>
      <w:r w:rsidR="000266F2" w:rsidRPr="00CE1301">
        <w:t>2.</w:t>
      </w:r>
      <w:r w:rsidR="009078FA" w:rsidRPr="00CE1301">
        <w:t>0</w:t>
      </w:r>
      <w:r w:rsidR="000266F2" w:rsidRPr="00CE1301">
        <w:t xml:space="preserve">M </w:t>
      </w:r>
      <w:r w:rsidR="00D731E9" w:rsidRPr="00CE1301">
        <w:t>expansion</w:t>
      </w:r>
      <w:bookmarkEnd w:id="36"/>
    </w:p>
    <w:p w:rsidR="00436859" w:rsidRPr="00CE1301" w:rsidRDefault="00D63670" w:rsidP="00B972D2">
      <w:pPr>
        <w:ind w:left="0"/>
        <w:rPr>
          <w:rFonts w:cs="Arial"/>
          <w:bCs/>
          <w:sz w:val="24"/>
        </w:rPr>
      </w:pPr>
      <w:r w:rsidRPr="00CE1301">
        <w:rPr>
          <w:rFonts w:cs="Arial"/>
          <w:sz w:val="24"/>
        </w:rPr>
        <w:t xml:space="preserve">Additional </w:t>
      </w:r>
      <w:r w:rsidR="00E07A46" w:rsidRPr="00CE1301">
        <w:rPr>
          <w:rFonts w:cs="Arial"/>
          <w:sz w:val="24"/>
        </w:rPr>
        <w:t>5</w:t>
      </w:r>
      <w:r w:rsidR="000266F2" w:rsidRPr="00CE1301">
        <w:rPr>
          <w:rFonts w:cs="Arial"/>
          <w:sz w:val="24"/>
        </w:rPr>
        <w:t xml:space="preserve">xHS21/22 </w:t>
      </w:r>
      <w:r w:rsidRPr="00CE1301">
        <w:rPr>
          <w:rFonts w:cs="Arial"/>
          <w:sz w:val="24"/>
        </w:rPr>
        <w:t xml:space="preserve">SLU will be needed. It has a capacity of </w:t>
      </w:r>
      <w:r w:rsidR="00E07A46" w:rsidRPr="00CE1301">
        <w:rPr>
          <w:rFonts w:cs="Arial"/>
          <w:sz w:val="24"/>
        </w:rPr>
        <w:t>5</w:t>
      </w:r>
      <w:r w:rsidR="000266F2" w:rsidRPr="00CE1301">
        <w:rPr>
          <w:rFonts w:cs="Arial"/>
          <w:sz w:val="24"/>
        </w:rPr>
        <w:t>x</w:t>
      </w:r>
      <w:r w:rsidR="008B4F69" w:rsidRPr="00CE1301">
        <w:rPr>
          <w:rFonts w:cs="Arial"/>
          <w:sz w:val="24"/>
        </w:rPr>
        <w:t>50</w:t>
      </w:r>
      <w:r w:rsidR="000266F2" w:rsidRPr="00CE1301">
        <w:rPr>
          <w:rFonts w:cs="Arial"/>
          <w:sz w:val="24"/>
        </w:rPr>
        <w:t xml:space="preserve">0K </w:t>
      </w:r>
      <w:r w:rsidRPr="00CE1301">
        <w:rPr>
          <w:rFonts w:cs="Arial"/>
          <w:sz w:val="24"/>
        </w:rPr>
        <w:t xml:space="preserve">= </w:t>
      </w:r>
      <w:r w:rsidR="00E07A46" w:rsidRPr="00CE1301">
        <w:rPr>
          <w:rFonts w:cs="Arial"/>
          <w:b/>
          <w:bCs/>
          <w:sz w:val="24"/>
        </w:rPr>
        <w:t>2</w:t>
      </w:r>
      <w:r w:rsidR="00436859" w:rsidRPr="00CE1301">
        <w:rPr>
          <w:rFonts w:cs="Arial"/>
          <w:b/>
          <w:bCs/>
          <w:sz w:val="24"/>
        </w:rPr>
        <w:t>,</w:t>
      </w:r>
      <w:r w:rsidR="00E07A46" w:rsidRPr="00CE1301">
        <w:rPr>
          <w:rFonts w:cs="Arial"/>
          <w:b/>
          <w:bCs/>
          <w:sz w:val="24"/>
        </w:rPr>
        <w:t>5</w:t>
      </w:r>
      <w:r w:rsidR="008B4F69" w:rsidRPr="00CE1301">
        <w:rPr>
          <w:rFonts w:cs="Arial"/>
          <w:b/>
          <w:bCs/>
          <w:sz w:val="24"/>
        </w:rPr>
        <w:t>0</w:t>
      </w:r>
      <w:r w:rsidR="000266F2" w:rsidRPr="00CE1301">
        <w:rPr>
          <w:rFonts w:cs="Arial"/>
          <w:b/>
          <w:bCs/>
          <w:sz w:val="24"/>
        </w:rPr>
        <w:t xml:space="preserve">0K </w:t>
      </w:r>
      <w:r w:rsidRPr="00CE1301">
        <w:rPr>
          <w:rFonts w:cs="Arial"/>
          <w:b/>
          <w:bCs/>
          <w:sz w:val="24"/>
        </w:rPr>
        <w:t>BHCA</w:t>
      </w:r>
      <w:r w:rsidR="00490F00" w:rsidRPr="00CE1301">
        <w:rPr>
          <w:rFonts w:cs="Arial"/>
          <w:b/>
          <w:bCs/>
          <w:sz w:val="24"/>
        </w:rPr>
        <w:t xml:space="preserve"> </w:t>
      </w:r>
      <w:r w:rsidR="00A23491" w:rsidRPr="00CE1301">
        <w:rPr>
          <w:rFonts w:cs="Arial"/>
          <w:b/>
          <w:bCs/>
          <w:sz w:val="24"/>
        </w:rPr>
        <w:t>(</w:t>
      </w:r>
      <w:r w:rsidR="00B972D2" w:rsidRPr="00CE1301">
        <w:rPr>
          <w:rFonts w:cs="Arial"/>
          <w:bCs/>
          <w:sz w:val="24"/>
        </w:rPr>
        <w:t xml:space="preserve">based on </w:t>
      </w:r>
      <w:r w:rsidR="00E07A46" w:rsidRPr="00CE1301">
        <w:rPr>
          <w:rFonts w:cs="Arial"/>
          <w:bCs/>
          <w:sz w:val="24"/>
        </w:rPr>
        <w:t>5</w:t>
      </w:r>
      <w:r w:rsidR="00B972D2" w:rsidRPr="00CE1301">
        <w:rPr>
          <w:rFonts w:cs="Arial"/>
          <w:bCs/>
          <w:sz w:val="24"/>
        </w:rPr>
        <w:t>+1 redundancy and clustering with Voice SGU</w:t>
      </w:r>
      <w:r w:rsidR="00A23491" w:rsidRPr="00CE1301">
        <w:rPr>
          <w:rFonts w:cs="Arial"/>
          <w:bCs/>
          <w:sz w:val="24"/>
        </w:rPr>
        <w:t>)</w:t>
      </w:r>
    </w:p>
    <w:p w:rsidR="000000C2" w:rsidRPr="00CE1301" w:rsidRDefault="000000C2" w:rsidP="000000C2">
      <w:pPr>
        <w:pStyle w:val="BodyText"/>
      </w:pPr>
    </w:p>
    <w:p w:rsidR="00BB7694" w:rsidRPr="00CE1301" w:rsidRDefault="00BB7694" w:rsidP="00436859">
      <w:pPr>
        <w:pStyle w:val="Heading2"/>
      </w:pPr>
      <w:bookmarkStart w:id="37" w:name="_Toc325715972"/>
      <w:r w:rsidRPr="00CE1301">
        <w:t xml:space="preserve">SMS </w:t>
      </w:r>
      <w:r w:rsidR="00436859" w:rsidRPr="00CE1301">
        <w:t>CAP3-</w:t>
      </w:r>
      <w:r w:rsidRPr="00CE1301">
        <w:t>SLU Sizing</w:t>
      </w:r>
      <w:bookmarkEnd w:id="37"/>
    </w:p>
    <w:p w:rsidR="00BB7694" w:rsidRPr="00CE1301" w:rsidRDefault="00BB7694" w:rsidP="00F7435E">
      <w:pPr>
        <w:ind w:left="0"/>
        <w:rPr>
          <w:rFonts w:cs="Arial"/>
          <w:sz w:val="24"/>
        </w:rPr>
      </w:pPr>
      <w:r w:rsidRPr="00CE1301">
        <w:rPr>
          <w:rFonts w:cs="Arial"/>
          <w:sz w:val="24"/>
        </w:rPr>
        <w:t xml:space="preserve">The </w:t>
      </w:r>
      <w:r w:rsidR="005654A2" w:rsidRPr="00CE1301">
        <w:rPr>
          <w:rFonts w:cs="Arial"/>
          <w:sz w:val="24"/>
        </w:rPr>
        <w:t>HS21/22</w:t>
      </w:r>
      <w:r w:rsidRPr="00CE1301">
        <w:rPr>
          <w:rFonts w:cs="Arial"/>
          <w:sz w:val="24"/>
        </w:rPr>
        <w:t xml:space="preserve"> SLU for CAP3-SMS support 384K BHSM</w:t>
      </w:r>
    </w:p>
    <w:p w:rsidR="00BB7694" w:rsidRPr="00CE1301" w:rsidRDefault="00CB2BEB" w:rsidP="000B611E">
      <w:pPr>
        <w:pStyle w:val="Heading3"/>
      </w:pPr>
      <w:bookmarkStart w:id="38" w:name="_Toc325715973"/>
      <w:r w:rsidRPr="00CE1301">
        <w:t xml:space="preserve">Requirement and provided for </w:t>
      </w:r>
      <w:r w:rsidR="005654A2" w:rsidRPr="00CE1301">
        <w:t>2.</w:t>
      </w:r>
      <w:r w:rsidR="002417A7" w:rsidRPr="00CE1301">
        <w:t>0</w:t>
      </w:r>
      <w:r w:rsidR="005654A2" w:rsidRPr="00CE1301">
        <w:t xml:space="preserve">M </w:t>
      </w:r>
      <w:r w:rsidR="00BB7694" w:rsidRPr="00CE1301">
        <w:t>expansion</w:t>
      </w:r>
      <w:bookmarkEnd w:id="38"/>
    </w:p>
    <w:p w:rsidR="00BB7694" w:rsidRPr="00CE1301" w:rsidRDefault="00CB2BEB" w:rsidP="001D0412">
      <w:pPr>
        <w:ind w:left="0"/>
        <w:rPr>
          <w:rFonts w:cs="Arial"/>
          <w:sz w:val="24"/>
        </w:rPr>
      </w:pPr>
      <w:r w:rsidRPr="00CE1301">
        <w:rPr>
          <w:rFonts w:cs="Arial"/>
          <w:sz w:val="24"/>
        </w:rPr>
        <w:t xml:space="preserve">The new </w:t>
      </w:r>
      <w:r w:rsidR="005654A2" w:rsidRPr="00CE1301">
        <w:rPr>
          <w:rFonts w:cs="Arial"/>
          <w:sz w:val="24"/>
        </w:rPr>
        <w:t>2.</w:t>
      </w:r>
      <w:r w:rsidR="002417A7" w:rsidRPr="00CE1301">
        <w:rPr>
          <w:rFonts w:cs="Arial"/>
          <w:sz w:val="24"/>
        </w:rPr>
        <w:t>0</w:t>
      </w:r>
      <w:r w:rsidR="005654A2" w:rsidRPr="00CE1301">
        <w:rPr>
          <w:rFonts w:cs="Arial"/>
          <w:sz w:val="24"/>
        </w:rPr>
        <w:t xml:space="preserve">M </w:t>
      </w:r>
      <w:r w:rsidR="00BB7694" w:rsidRPr="00CE1301">
        <w:rPr>
          <w:rFonts w:cs="Arial"/>
          <w:sz w:val="24"/>
        </w:rPr>
        <w:t xml:space="preserve">expansion will need = </w:t>
      </w:r>
      <w:r w:rsidR="005654A2" w:rsidRPr="00CE1301">
        <w:rPr>
          <w:rFonts w:cs="Arial"/>
          <w:sz w:val="24"/>
        </w:rPr>
        <w:t>2</w:t>
      </w:r>
      <w:r w:rsidR="00BB7694" w:rsidRPr="00CE1301">
        <w:rPr>
          <w:rFonts w:cs="Arial"/>
          <w:sz w:val="24"/>
        </w:rPr>
        <w:t>,</w:t>
      </w:r>
      <w:r w:rsidR="000A2E51" w:rsidRPr="00CE1301">
        <w:rPr>
          <w:rFonts w:cs="Arial"/>
          <w:sz w:val="24"/>
        </w:rPr>
        <w:t>0</w:t>
      </w:r>
      <w:r w:rsidR="005654A2" w:rsidRPr="00CE1301">
        <w:rPr>
          <w:rFonts w:cs="Arial"/>
          <w:sz w:val="24"/>
        </w:rPr>
        <w:t xml:space="preserve">00K </w:t>
      </w:r>
      <w:r w:rsidR="00BB7694" w:rsidRPr="00CE1301">
        <w:rPr>
          <w:rFonts w:cs="Arial"/>
          <w:sz w:val="24"/>
        </w:rPr>
        <w:t xml:space="preserve">* 0.3 = </w:t>
      </w:r>
      <w:r w:rsidR="000A2E51" w:rsidRPr="00CE1301">
        <w:rPr>
          <w:rFonts w:cs="Arial"/>
          <w:b/>
          <w:i/>
          <w:sz w:val="24"/>
        </w:rPr>
        <w:t>60</w:t>
      </w:r>
      <w:r w:rsidR="00BB7694" w:rsidRPr="00CE1301">
        <w:rPr>
          <w:rFonts w:cs="Arial"/>
          <w:b/>
          <w:i/>
          <w:sz w:val="24"/>
        </w:rPr>
        <w:t>0K BHSM</w:t>
      </w:r>
    </w:p>
    <w:p w:rsidR="00BB7694" w:rsidRPr="00CE1301" w:rsidRDefault="00436859" w:rsidP="003158F4">
      <w:pPr>
        <w:ind w:left="0"/>
        <w:rPr>
          <w:rFonts w:cs="Arial"/>
          <w:b/>
          <w:bCs/>
          <w:sz w:val="24"/>
        </w:rPr>
      </w:pPr>
      <w:r w:rsidRPr="00CE1301">
        <w:rPr>
          <w:rFonts w:cs="Arial"/>
          <w:sz w:val="24"/>
        </w:rPr>
        <w:t xml:space="preserve">Additional </w:t>
      </w:r>
      <w:r w:rsidR="00E15919" w:rsidRPr="00CE1301">
        <w:rPr>
          <w:rFonts w:cs="Arial"/>
          <w:sz w:val="24"/>
        </w:rPr>
        <w:t>0</w:t>
      </w:r>
      <w:r w:rsidR="0064384A" w:rsidRPr="00CE1301">
        <w:rPr>
          <w:rFonts w:cs="Arial"/>
          <w:sz w:val="24"/>
        </w:rPr>
        <w:t>1</w:t>
      </w:r>
      <w:r w:rsidR="00E15919" w:rsidRPr="00CE1301">
        <w:rPr>
          <w:rFonts w:cs="Arial"/>
          <w:sz w:val="24"/>
        </w:rPr>
        <w:t xml:space="preserve">xSLU </w:t>
      </w:r>
      <w:r w:rsidR="00BB7694" w:rsidRPr="00CE1301">
        <w:rPr>
          <w:rFonts w:cs="Arial"/>
          <w:sz w:val="24"/>
        </w:rPr>
        <w:t>will b</w:t>
      </w:r>
      <w:r w:rsidRPr="00CE1301">
        <w:rPr>
          <w:rFonts w:cs="Arial"/>
          <w:sz w:val="24"/>
        </w:rPr>
        <w:t xml:space="preserve">e needed. It has a capacity of </w:t>
      </w:r>
      <w:r w:rsidR="003158F4" w:rsidRPr="00CE1301">
        <w:rPr>
          <w:rFonts w:cs="Arial"/>
          <w:sz w:val="24"/>
        </w:rPr>
        <w:t>0</w:t>
      </w:r>
      <w:r w:rsidR="0064384A" w:rsidRPr="00CE1301">
        <w:rPr>
          <w:rFonts w:cs="Arial"/>
          <w:sz w:val="24"/>
        </w:rPr>
        <w:t>1</w:t>
      </w:r>
      <w:r w:rsidR="00E15919" w:rsidRPr="00CE1301">
        <w:rPr>
          <w:rFonts w:cs="Arial"/>
          <w:sz w:val="24"/>
        </w:rPr>
        <w:t xml:space="preserve"> </w:t>
      </w:r>
      <w:r w:rsidR="00BB7694" w:rsidRPr="00CE1301">
        <w:rPr>
          <w:rFonts w:cs="Arial"/>
          <w:sz w:val="24"/>
        </w:rPr>
        <w:t xml:space="preserve">* </w:t>
      </w:r>
      <w:r w:rsidR="003158F4" w:rsidRPr="00CE1301">
        <w:rPr>
          <w:rFonts w:cs="Arial"/>
          <w:sz w:val="24"/>
        </w:rPr>
        <w:t>55</w:t>
      </w:r>
      <w:r w:rsidR="001A0A2F" w:rsidRPr="00CE1301">
        <w:rPr>
          <w:rFonts w:cs="Arial"/>
          <w:sz w:val="24"/>
        </w:rPr>
        <w:t>0</w:t>
      </w:r>
      <w:r w:rsidR="00BB7694" w:rsidRPr="00CE1301">
        <w:rPr>
          <w:rFonts w:cs="Arial"/>
          <w:sz w:val="24"/>
        </w:rPr>
        <w:t xml:space="preserve">K = </w:t>
      </w:r>
      <w:r w:rsidR="0064384A" w:rsidRPr="00CE1301">
        <w:rPr>
          <w:rFonts w:cs="Arial"/>
          <w:b/>
          <w:sz w:val="24"/>
        </w:rPr>
        <w:t>55</w:t>
      </w:r>
      <w:r w:rsidR="003158F4" w:rsidRPr="00CE1301">
        <w:rPr>
          <w:rFonts w:cs="Arial"/>
          <w:b/>
          <w:sz w:val="24"/>
        </w:rPr>
        <w:t>0</w:t>
      </w:r>
      <w:r w:rsidR="00E15919" w:rsidRPr="00CE1301">
        <w:rPr>
          <w:rFonts w:cs="Arial"/>
          <w:b/>
          <w:sz w:val="24"/>
        </w:rPr>
        <w:t xml:space="preserve">K </w:t>
      </w:r>
      <w:r w:rsidR="00BB7694" w:rsidRPr="00CE1301">
        <w:rPr>
          <w:rFonts w:cs="Arial"/>
          <w:b/>
          <w:sz w:val="24"/>
        </w:rPr>
        <w:t>BHSM</w:t>
      </w:r>
      <w:r w:rsidR="00BB7694" w:rsidRPr="00CE1301">
        <w:rPr>
          <w:rFonts w:cs="Arial"/>
          <w:sz w:val="24"/>
        </w:rPr>
        <w:t xml:space="preserve"> </w:t>
      </w:r>
      <w:r w:rsidR="00191E99" w:rsidRPr="00CE1301">
        <w:rPr>
          <w:rFonts w:cs="Arial"/>
          <w:bCs/>
          <w:sz w:val="24"/>
        </w:rPr>
        <w:t xml:space="preserve">(based on </w:t>
      </w:r>
      <w:r w:rsidR="0064384A" w:rsidRPr="00CE1301">
        <w:rPr>
          <w:rFonts w:cs="Arial"/>
          <w:bCs/>
          <w:sz w:val="24"/>
        </w:rPr>
        <w:t>1</w:t>
      </w:r>
      <w:r w:rsidR="00191E99" w:rsidRPr="00CE1301">
        <w:rPr>
          <w:rFonts w:cs="Arial"/>
          <w:bCs/>
          <w:sz w:val="24"/>
        </w:rPr>
        <w:t>+</w:t>
      </w:r>
      <w:r w:rsidR="003158F4" w:rsidRPr="00CE1301">
        <w:rPr>
          <w:rFonts w:cs="Arial"/>
          <w:bCs/>
          <w:sz w:val="24"/>
        </w:rPr>
        <w:t xml:space="preserve">1 </w:t>
      </w:r>
      <w:r w:rsidR="00BB7694" w:rsidRPr="00CE1301">
        <w:rPr>
          <w:rFonts w:cs="Arial"/>
          <w:bCs/>
          <w:sz w:val="24"/>
        </w:rPr>
        <w:t>redundancy</w:t>
      </w:r>
      <w:r w:rsidRPr="00CE1301">
        <w:rPr>
          <w:rFonts w:cs="Arial"/>
          <w:bCs/>
          <w:sz w:val="24"/>
        </w:rPr>
        <w:t xml:space="preserve"> and clustering with </w:t>
      </w:r>
      <w:r w:rsidR="003158F4" w:rsidRPr="00CE1301">
        <w:rPr>
          <w:rFonts w:cs="Arial"/>
          <w:bCs/>
          <w:sz w:val="24"/>
        </w:rPr>
        <w:t>SMS</w:t>
      </w:r>
      <w:r w:rsidR="00FB7C80" w:rsidRPr="00CE1301">
        <w:rPr>
          <w:rFonts w:cs="Arial"/>
          <w:bCs/>
          <w:sz w:val="24"/>
        </w:rPr>
        <w:t xml:space="preserve"> </w:t>
      </w:r>
      <w:r w:rsidRPr="00CE1301">
        <w:rPr>
          <w:rFonts w:cs="Arial"/>
          <w:bCs/>
          <w:sz w:val="24"/>
        </w:rPr>
        <w:t>SGU</w:t>
      </w:r>
      <w:r w:rsidR="00BB7694" w:rsidRPr="00CE1301">
        <w:rPr>
          <w:rFonts w:cs="Arial"/>
          <w:bCs/>
          <w:sz w:val="24"/>
        </w:rPr>
        <w:t>)</w:t>
      </w:r>
    </w:p>
    <w:p w:rsidR="00436859" w:rsidRPr="00CE1301" w:rsidRDefault="00436859" w:rsidP="00436859">
      <w:pPr>
        <w:pStyle w:val="BodyText"/>
      </w:pPr>
    </w:p>
    <w:p w:rsidR="00021096" w:rsidRPr="00CE1301" w:rsidRDefault="00965444" w:rsidP="00021096">
      <w:pPr>
        <w:pStyle w:val="Heading2"/>
      </w:pPr>
      <w:bookmarkStart w:id="39" w:name="_Toc320712506"/>
      <w:bookmarkStart w:id="40" w:name="_Toc325715974"/>
      <w:bookmarkEnd w:id="39"/>
      <w:r w:rsidRPr="00CE1301">
        <w:t>SAPI/</w:t>
      </w:r>
      <w:r w:rsidR="00021096" w:rsidRPr="00CE1301">
        <w:t>CCWS SLU Sizing</w:t>
      </w:r>
      <w:bookmarkEnd w:id="40"/>
    </w:p>
    <w:p w:rsidR="00021096" w:rsidRPr="00CE1301" w:rsidRDefault="00021096" w:rsidP="003158F4">
      <w:pPr>
        <w:ind w:left="0"/>
        <w:rPr>
          <w:rFonts w:cs="Arial"/>
          <w:sz w:val="24"/>
        </w:rPr>
      </w:pPr>
      <w:r w:rsidRPr="00CE1301">
        <w:rPr>
          <w:rFonts w:cs="Arial"/>
          <w:sz w:val="24"/>
        </w:rPr>
        <w:t xml:space="preserve">The </w:t>
      </w:r>
      <w:r w:rsidR="00965444" w:rsidRPr="00CE1301">
        <w:rPr>
          <w:rFonts w:cs="Arial"/>
          <w:sz w:val="24"/>
        </w:rPr>
        <w:t>HS21/22</w:t>
      </w:r>
      <w:r w:rsidRPr="00CE1301">
        <w:rPr>
          <w:rFonts w:cs="Arial"/>
          <w:sz w:val="24"/>
        </w:rPr>
        <w:t xml:space="preserve"> based CCWS supports average of </w:t>
      </w:r>
      <w:r w:rsidR="003158F4" w:rsidRPr="00CE1301">
        <w:rPr>
          <w:rFonts w:cs="Arial"/>
          <w:sz w:val="24"/>
        </w:rPr>
        <w:t>40</w:t>
      </w:r>
      <w:r w:rsidRPr="00CE1301">
        <w:rPr>
          <w:rFonts w:cs="Arial"/>
          <w:sz w:val="24"/>
        </w:rPr>
        <w:t xml:space="preserve"> transactions per second (or equal to 1</w:t>
      </w:r>
      <w:r w:rsidR="003158F4" w:rsidRPr="00CE1301">
        <w:rPr>
          <w:rFonts w:cs="Arial"/>
          <w:sz w:val="24"/>
        </w:rPr>
        <w:t>44</w:t>
      </w:r>
      <w:r w:rsidRPr="00CE1301">
        <w:rPr>
          <w:rFonts w:cs="Arial"/>
          <w:sz w:val="24"/>
        </w:rPr>
        <w:t>K per hour)</w:t>
      </w:r>
    </w:p>
    <w:p w:rsidR="00021096" w:rsidRPr="00CE1301" w:rsidRDefault="00345647" w:rsidP="003158F4">
      <w:pPr>
        <w:ind w:left="0"/>
        <w:rPr>
          <w:rFonts w:cs="Arial"/>
          <w:sz w:val="24"/>
        </w:rPr>
      </w:pPr>
      <w:r w:rsidRPr="00CE1301">
        <w:rPr>
          <w:rFonts w:cs="Arial"/>
          <w:sz w:val="24"/>
        </w:rPr>
        <w:t xml:space="preserve">For </w:t>
      </w:r>
      <w:r w:rsidR="00363219" w:rsidRPr="00CE1301">
        <w:rPr>
          <w:rFonts w:cs="Arial"/>
          <w:sz w:val="24"/>
        </w:rPr>
        <w:t>2.</w:t>
      </w:r>
      <w:r w:rsidR="009F14F1" w:rsidRPr="00CE1301">
        <w:rPr>
          <w:rFonts w:cs="Arial"/>
          <w:sz w:val="24"/>
        </w:rPr>
        <w:t>0</w:t>
      </w:r>
      <w:r w:rsidR="00363219" w:rsidRPr="00CE1301">
        <w:rPr>
          <w:rFonts w:cs="Arial"/>
          <w:sz w:val="24"/>
        </w:rPr>
        <w:t xml:space="preserve">M </w:t>
      </w:r>
      <w:r w:rsidR="00021096" w:rsidRPr="00CE1301">
        <w:rPr>
          <w:rFonts w:cs="Arial"/>
          <w:sz w:val="24"/>
        </w:rPr>
        <w:t xml:space="preserve">expansion, there are estimated of </w:t>
      </w:r>
      <w:r w:rsidR="003158F4" w:rsidRPr="00CE1301">
        <w:rPr>
          <w:rFonts w:cs="Arial"/>
          <w:b/>
          <w:i/>
          <w:sz w:val="24"/>
        </w:rPr>
        <w:t>60</w:t>
      </w:r>
      <w:r w:rsidR="00021096" w:rsidRPr="00CE1301">
        <w:rPr>
          <w:rFonts w:cs="Arial"/>
          <w:b/>
          <w:i/>
          <w:sz w:val="24"/>
        </w:rPr>
        <w:t>0K</w:t>
      </w:r>
      <w:r w:rsidR="00021096" w:rsidRPr="00CE1301">
        <w:rPr>
          <w:rFonts w:cs="Arial"/>
          <w:sz w:val="24"/>
        </w:rPr>
        <w:t xml:space="preserve"> transactions per hour.</w:t>
      </w:r>
    </w:p>
    <w:p w:rsidR="00021096" w:rsidRPr="00CE1301" w:rsidRDefault="00345647" w:rsidP="003158F4">
      <w:pPr>
        <w:ind w:left="0"/>
        <w:rPr>
          <w:rFonts w:cs="Arial"/>
          <w:sz w:val="24"/>
        </w:rPr>
      </w:pPr>
      <w:r w:rsidRPr="00CE1301">
        <w:rPr>
          <w:rFonts w:cs="Arial"/>
          <w:sz w:val="24"/>
        </w:rPr>
        <w:t xml:space="preserve">Additional </w:t>
      </w:r>
      <w:r w:rsidR="00363219" w:rsidRPr="00CE1301">
        <w:rPr>
          <w:rFonts w:cs="Arial"/>
          <w:sz w:val="24"/>
        </w:rPr>
        <w:t>0</w:t>
      </w:r>
      <w:r w:rsidR="003158F4" w:rsidRPr="00CE1301">
        <w:rPr>
          <w:rFonts w:cs="Arial"/>
          <w:sz w:val="24"/>
        </w:rPr>
        <w:t>5</w:t>
      </w:r>
      <w:r w:rsidR="00363219" w:rsidRPr="00CE1301">
        <w:rPr>
          <w:rFonts w:cs="Arial"/>
          <w:sz w:val="24"/>
        </w:rPr>
        <w:t xml:space="preserve">xSLU HS21/22 </w:t>
      </w:r>
      <w:r w:rsidR="00021096" w:rsidRPr="00CE1301">
        <w:rPr>
          <w:rFonts w:cs="Arial"/>
          <w:sz w:val="24"/>
        </w:rPr>
        <w:t>will b</w:t>
      </w:r>
      <w:r w:rsidRPr="00CE1301">
        <w:rPr>
          <w:rFonts w:cs="Arial"/>
          <w:sz w:val="24"/>
        </w:rPr>
        <w:t xml:space="preserve">e needed. It has a capacity of </w:t>
      </w:r>
      <w:r w:rsidR="003158F4" w:rsidRPr="00CE1301">
        <w:rPr>
          <w:rFonts w:cs="Arial"/>
          <w:sz w:val="24"/>
        </w:rPr>
        <w:t>5</w:t>
      </w:r>
      <w:r w:rsidR="00363219" w:rsidRPr="00CE1301">
        <w:rPr>
          <w:rFonts w:cs="Arial"/>
          <w:sz w:val="24"/>
        </w:rPr>
        <w:t xml:space="preserve"> </w:t>
      </w:r>
      <w:r w:rsidR="00021096" w:rsidRPr="00CE1301">
        <w:rPr>
          <w:rFonts w:cs="Arial"/>
          <w:sz w:val="24"/>
        </w:rPr>
        <w:t>* 1</w:t>
      </w:r>
      <w:r w:rsidR="003158F4" w:rsidRPr="00CE1301">
        <w:rPr>
          <w:rFonts w:cs="Arial"/>
          <w:sz w:val="24"/>
        </w:rPr>
        <w:t>44</w:t>
      </w:r>
      <w:r w:rsidR="00021096" w:rsidRPr="00CE1301">
        <w:rPr>
          <w:rFonts w:cs="Arial"/>
          <w:sz w:val="24"/>
        </w:rPr>
        <w:t xml:space="preserve">K = </w:t>
      </w:r>
      <w:r w:rsidR="003158F4" w:rsidRPr="00CE1301">
        <w:rPr>
          <w:rFonts w:cs="Arial"/>
          <w:b/>
          <w:sz w:val="24"/>
        </w:rPr>
        <w:t>720</w:t>
      </w:r>
      <w:r w:rsidR="00363219" w:rsidRPr="00CE1301">
        <w:rPr>
          <w:rFonts w:cs="Arial"/>
          <w:b/>
          <w:sz w:val="24"/>
        </w:rPr>
        <w:t xml:space="preserve">K </w:t>
      </w:r>
      <w:r w:rsidR="00021096" w:rsidRPr="00CE1301">
        <w:rPr>
          <w:rFonts w:cs="Arial"/>
          <w:sz w:val="24"/>
        </w:rPr>
        <w:t>transactions per hour</w:t>
      </w:r>
      <w:r w:rsidR="000431F4" w:rsidRPr="00CE1301">
        <w:rPr>
          <w:rFonts w:cs="Arial"/>
          <w:sz w:val="24"/>
        </w:rPr>
        <w:t xml:space="preserve"> (include redundancy)</w:t>
      </w:r>
      <w:r w:rsidR="00021096" w:rsidRPr="00CE1301">
        <w:rPr>
          <w:rFonts w:cs="Arial"/>
          <w:sz w:val="24"/>
        </w:rPr>
        <w:t xml:space="preserve"> </w:t>
      </w:r>
    </w:p>
    <w:p w:rsidR="007014C6" w:rsidRPr="00CE1301" w:rsidRDefault="007014C6" w:rsidP="00CB3578">
      <w:pPr>
        <w:ind w:left="0"/>
        <w:rPr>
          <w:sz w:val="24"/>
        </w:rPr>
      </w:pPr>
    </w:p>
    <w:p w:rsidR="007014C6" w:rsidRPr="00CE1301" w:rsidRDefault="007014C6" w:rsidP="007014C6">
      <w:pPr>
        <w:pStyle w:val="Heading2"/>
      </w:pPr>
      <w:bookmarkStart w:id="41" w:name="_Toc325715975"/>
      <w:r w:rsidRPr="00CE1301">
        <w:t>Notification SLU Sizing</w:t>
      </w:r>
      <w:bookmarkEnd w:id="41"/>
    </w:p>
    <w:p w:rsidR="007014C6" w:rsidRPr="00CE1301" w:rsidRDefault="007014C6" w:rsidP="007F403E">
      <w:pPr>
        <w:ind w:left="0"/>
        <w:rPr>
          <w:rFonts w:cs="Arial"/>
          <w:sz w:val="24"/>
        </w:rPr>
      </w:pPr>
      <w:r w:rsidRPr="00CE1301">
        <w:rPr>
          <w:rFonts w:cs="Arial"/>
          <w:sz w:val="24"/>
        </w:rPr>
        <w:t xml:space="preserve">One Notification </w:t>
      </w:r>
      <w:r w:rsidR="00496D3F" w:rsidRPr="00CE1301">
        <w:rPr>
          <w:rFonts w:cs="Arial"/>
          <w:sz w:val="24"/>
        </w:rPr>
        <w:t>HS21/22</w:t>
      </w:r>
      <w:r w:rsidRPr="00CE1301">
        <w:rPr>
          <w:rFonts w:cs="Arial"/>
          <w:sz w:val="24"/>
        </w:rPr>
        <w:t xml:space="preserve"> SLU can support up</w:t>
      </w:r>
      <w:r w:rsidR="00A30A3E" w:rsidRPr="00CE1301">
        <w:rPr>
          <w:rFonts w:cs="Arial"/>
          <w:sz w:val="24"/>
        </w:rPr>
        <w:t xml:space="preserve"> </w:t>
      </w:r>
      <w:r w:rsidRPr="00CE1301">
        <w:rPr>
          <w:rFonts w:cs="Arial"/>
          <w:sz w:val="24"/>
        </w:rPr>
        <w:t>to 1.5M notification per hour</w:t>
      </w:r>
    </w:p>
    <w:p w:rsidR="007014C6" w:rsidRPr="00CE1301" w:rsidRDefault="007014C6" w:rsidP="00D7026E">
      <w:pPr>
        <w:ind w:left="0"/>
        <w:rPr>
          <w:rFonts w:cs="Arial"/>
          <w:sz w:val="24"/>
        </w:rPr>
      </w:pPr>
      <w:r w:rsidRPr="00CE1301">
        <w:rPr>
          <w:rFonts w:cs="Arial"/>
          <w:sz w:val="24"/>
        </w:rPr>
        <w:lastRenderedPageBreak/>
        <w:t xml:space="preserve">The new </w:t>
      </w:r>
      <w:r w:rsidR="00545108" w:rsidRPr="00CE1301">
        <w:rPr>
          <w:rFonts w:cs="Arial"/>
          <w:sz w:val="24"/>
        </w:rPr>
        <w:t>2.</w:t>
      </w:r>
      <w:r w:rsidR="009F14F1" w:rsidRPr="00CE1301">
        <w:rPr>
          <w:rFonts w:cs="Arial"/>
          <w:sz w:val="24"/>
        </w:rPr>
        <w:t>0</w:t>
      </w:r>
      <w:r w:rsidR="00545108" w:rsidRPr="00CE1301">
        <w:rPr>
          <w:rFonts w:cs="Arial"/>
          <w:sz w:val="24"/>
        </w:rPr>
        <w:t xml:space="preserve">M </w:t>
      </w:r>
      <w:r w:rsidRPr="00CE1301">
        <w:rPr>
          <w:rFonts w:cs="Arial"/>
          <w:sz w:val="24"/>
        </w:rPr>
        <w:t>expansion</w:t>
      </w:r>
      <w:r w:rsidR="001265EE" w:rsidRPr="00CE1301">
        <w:rPr>
          <w:rFonts w:cs="Arial"/>
          <w:sz w:val="24"/>
        </w:rPr>
        <w:t xml:space="preserve"> with </w:t>
      </w:r>
      <w:r w:rsidR="00015E5A" w:rsidRPr="00CE1301">
        <w:rPr>
          <w:rFonts w:cs="Arial"/>
          <w:sz w:val="24"/>
        </w:rPr>
        <w:t>3</w:t>
      </w:r>
      <w:r w:rsidR="00BB0314" w:rsidRPr="00CE1301">
        <w:rPr>
          <w:rFonts w:cs="Arial"/>
          <w:sz w:val="24"/>
        </w:rPr>
        <w:t xml:space="preserve">0% notification </w:t>
      </w:r>
      <w:r w:rsidR="009F5E1B" w:rsidRPr="00CE1301">
        <w:rPr>
          <w:rFonts w:cs="Arial"/>
          <w:sz w:val="24"/>
        </w:rPr>
        <w:t xml:space="preserve">basic </w:t>
      </w:r>
      <w:r w:rsidR="00923BF2" w:rsidRPr="00CE1301">
        <w:rPr>
          <w:rFonts w:cs="Arial"/>
          <w:sz w:val="24"/>
        </w:rPr>
        <w:t>and 70% for postpaid extra notif</w:t>
      </w:r>
      <w:r w:rsidR="008942D9" w:rsidRPr="00CE1301">
        <w:rPr>
          <w:rFonts w:cs="Arial"/>
          <w:sz w:val="24"/>
        </w:rPr>
        <w:t>ication</w:t>
      </w:r>
      <w:r w:rsidR="00923BF2" w:rsidRPr="00CE1301">
        <w:rPr>
          <w:rFonts w:cs="Arial"/>
          <w:sz w:val="24"/>
        </w:rPr>
        <w:t xml:space="preserve"> </w:t>
      </w:r>
      <w:r w:rsidRPr="00CE1301">
        <w:rPr>
          <w:rFonts w:cs="Arial"/>
          <w:sz w:val="24"/>
        </w:rPr>
        <w:t xml:space="preserve">will </w:t>
      </w:r>
      <w:r w:rsidR="003E2C5D" w:rsidRPr="00CE1301">
        <w:rPr>
          <w:rFonts w:cs="Arial"/>
          <w:sz w:val="24"/>
        </w:rPr>
        <w:t xml:space="preserve">be </w:t>
      </w:r>
      <w:r w:rsidRPr="00CE1301">
        <w:rPr>
          <w:rFonts w:cs="Arial"/>
          <w:sz w:val="24"/>
        </w:rPr>
        <w:t xml:space="preserve">need </w:t>
      </w:r>
      <w:r w:rsidR="00545108" w:rsidRPr="00CE1301">
        <w:rPr>
          <w:rFonts w:cs="Arial"/>
          <w:sz w:val="24"/>
        </w:rPr>
        <w:t>2</w:t>
      </w:r>
      <w:r w:rsidRPr="00CE1301">
        <w:rPr>
          <w:rFonts w:cs="Arial"/>
          <w:sz w:val="24"/>
        </w:rPr>
        <w:t>,</w:t>
      </w:r>
      <w:r w:rsidR="009F14F1" w:rsidRPr="00CE1301">
        <w:rPr>
          <w:rFonts w:cs="Arial"/>
          <w:sz w:val="24"/>
        </w:rPr>
        <w:t>0</w:t>
      </w:r>
      <w:r w:rsidR="00545108" w:rsidRPr="00CE1301">
        <w:rPr>
          <w:rFonts w:cs="Arial"/>
          <w:sz w:val="24"/>
        </w:rPr>
        <w:t>00K</w:t>
      </w:r>
      <w:r w:rsidRPr="00CE1301">
        <w:rPr>
          <w:rFonts w:cs="Arial"/>
          <w:sz w:val="24"/>
        </w:rPr>
        <w:t>*</w:t>
      </w:r>
      <w:r w:rsidR="00923BF2" w:rsidRPr="00CE1301">
        <w:rPr>
          <w:rFonts w:cs="Arial"/>
          <w:sz w:val="24"/>
        </w:rPr>
        <w:t>100%</w:t>
      </w:r>
      <w:r w:rsidRPr="00CE1301">
        <w:rPr>
          <w:rFonts w:cs="Arial"/>
          <w:sz w:val="24"/>
        </w:rPr>
        <w:t xml:space="preserve"> = </w:t>
      </w:r>
      <w:r w:rsidR="00923BF2" w:rsidRPr="00CE1301">
        <w:rPr>
          <w:rFonts w:cs="Arial"/>
          <w:b/>
          <w:i/>
          <w:sz w:val="24"/>
        </w:rPr>
        <w:t>2,</w:t>
      </w:r>
      <w:r w:rsidR="009F14F1" w:rsidRPr="00CE1301">
        <w:rPr>
          <w:rFonts w:cs="Arial"/>
          <w:b/>
          <w:i/>
          <w:sz w:val="24"/>
        </w:rPr>
        <w:t>0</w:t>
      </w:r>
      <w:r w:rsidR="00923BF2" w:rsidRPr="00CE1301">
        <w:rPr>
          <w:rFonts w:cs="Arial"/>
          <w:b/>
          <w:i/>
          <w:sz w:val="24"/>
        </w:rPr>
        <w:t>0</w:t>
      </w:r>
      <w:r w:rsidRPr="00CE1301">
        <w:rPr>
          <w:rFonts w:cs="Arial"/>
          <w:b/>
          <w:i/>
          <w:sz w:val="24"/>
        </w:rPr>
        <w:t>0K</w:t>
      </w:r>
      <w:r w:rsidRPr="00CE1301">
        <w:rPr>
          <w:rFonts w:cs="Arial"/>
          <w:b/>
          <w:sz w:val="24"/>
        </w:rPr>
        <w:t xml:space="preserve"> </w:t>
      </w:r>
      <w:r w:rsidRPr="00CE1301">
        <w:rPr>
          <w:rFonts w:cs="Arial"/>
          <w:sz w:val="24"/>
        </w:rPr>
        <w:t>notification per hour</w:t>
      </w:r>
      <w:r w:rsidR="00923BF2" w:rsidRPr="00CE1301">
        <w:rPr>
          <w:rFonts w:cs="Arial"/>
          <w:sz w:val="24"/>
        </w:rPr>
        <w:t xml:space="preserve"> </w:t>
      </w:r>
    </w:p>
    <w:p w:rsidR="00160858" w:rsidRPr="00CE1301" w:rsidRDefault="00160858" w:rsidP="00160858">
      <w:pPr>
        <w:ind w:left="0"/>
        <w:rPr>
          <w:rFonts w:cs="Arial"/>
          <w:sz w:val="24"/>
        </w:rPr>
      </w:pPr>
      <w:r w:rsidRPr="00CE1301">
        <w:rPr>
          <w:rFonts w:cs="Arial"/>
          <w:sz w:val="24"/>
        </w:rPr>
        <w:t xml:space="preserve">Additional </w:t>
      </w:r>
      <w:r w:rsidR="00E02B61" w:rsidRPr="00CE1301">
        <w:rPr>
          <w:rFonts w:cs="Arial"/>
          <w:sz w:val="24"/>
        </w:rPr>
        <w:t xml:space="preserve">2xSLU </w:t>
      </w:r>
      <w:r w:rsidRPr="00CE1301">
        <w:rPr>
          <w:rFonts w:cs="Arial"/>
          <w:sz w:val="24"/>
        </w:rPr>
        <w:t xml:space="preserve">will be needed. It has a capacity of </w:t>
      </w:r>
      <w:r w:rsidR="00E02B61" w:rsidRPr="00CE1301">
        <w:rPr>
          <w:rFonts w:cs="Arial"/>
          <w:sz w:val="24"/>
        </w:rPr>
        <w:t xml:space="preserve">2 </w:t>
      </w:r>
      <w:r w:rsidRPr="00CE1301">
        <w:rPr>
          <w:rFonts w:cs="Arial"/>
          <w:sz w:val="24"/>
        </w:rPr>
        <w:t xml:space="preserve">* 1,500K = </w:t>
      </w:r>
      <w:r w:rsidR="00E02B61" w:rsidRPr="00CE1301">
        <w:rPr>
          <w:rFonts w:cs="Arial"/>
          <w:b/>
          <w:sz w:val="24"/>
        </w:rPr>
        <w:t>3</w:t>
      </w:r>
      <w:r w:rsidRPr="00CE1301">
        <w:rPr>
          <w:rFonts w:cs="Arial"/>
          <w:b/>
          <w:sz w:val="24"/>
        </w:rPr>
        <w:t xml:space="preserve">,000K </w:t>
      </w:r>
      <w:r w:rsidRPr="00CE1301">
        <w:rPr>
          <w:rFonts w:cs="Arial"/>
          <w:bCs/>
          <w:sz w:val="24"/>
        </w:rPr>
        <w:t xml:space="preserve">notification per hour </w:t>
      </w:r>
    </w:p>
    <w:p w:rsidR="00BF3543" w:rsidRPr="00CE1301" w:rsidRDefault="00BF3543" w:rsidP="00BF3543">
      <w:pPr>
        <w:pStyle w:val="Heading2"/>
      </w:pPr>
      <w:bookmarkStart w:id="42" w:name="_Toc320712511"/>
      <w:bookmarkStart w:id="43" w:name="_Toc320712512"/>
      <w:bookmarkStart w:id="44" w:name="_Toc320712513"/>
      <w:bookmarkStart w:id="45" w:name="_Toc320712514"/>
      <w:bookmarkStart w:id="46" w:name="_Toc320712518"/>
      <w:bookmarkStart w:id="47" w:name="_Toc320712520"/>
      <w:bookmarkStart w:id="48" w:name="_Toc320712521"/>
      <w:bookmarkStart w:id="49" w:name="_Toc320712522"/>
      <w:bookmarkStart w:id="50" w:name="_Toc199520569"/>
      <w:bookmarkStart w:id="51" w:name="_Toc207769147"/>
      <w:bookmarkStart w:id="52" w:name="_Toc325715976"/>
      <w:bookmarkEnd w:id="42"/>
      <w:bookmarkEnd w:id="43"/>
      <w:bookmarkEnd w:id="44"/>
      <w:bookmarkEnd w:id="45"/>
      <w:bookmarkEnd w:id="46"/>
      <w:bookmarkEnd w:id="47"/>
      <w:bookmarkEnd w:id="48"/>
      <w:bookmarkEnd w:id="49"/>
      <w:r w:rsidRPr="00CE1301">
        <w:t xml:space="preserve">Mediation for </w:t>
      </w:r>
      <w:proofErr w:type="spellStart"/>
      <w:r w:rsidRPr="00CE1301">
        <w:t>Vinaphone</w:t>
      </w:r>
      <w:proofErr w:type="spellEnd"/>
      <w:r w:rsidRPr="00CE1301">
        <w:t xml:space="preserve"> special interfaces</w:t>
      </w:r>
      <w:bookmarkEnd w:id="50"/>
      <w:bookmarkEnd w:id="51"/>
      <w:bookmarkEnd w:id="52"/>
    </w:p>
    <w:p w:rsidR="00BF3543" w:rsidRPr="00CE1301" w:rsidRDefault="00BF3543" w:rsidP="00BF3543">
      <w:pPr>
        <w:pStyle w:val="Heading3"/>
        <w:numPr>
          <w:ilvl w:val="0"/>
          <w:numId w:val="0"/>
        </w:numPr>
        <w:rPr>
          <w:rFonts w:ascii="Arial" w:hAnsi="Arial" w:cs="Times New Roman"/>
          <w:b w:val="0"/>
          <w:bCs w:val="0"/>
          <w:color w:val="auto"/>
          <w:kern w:val="0"/>
          <w:sz w:val="24"/>
          <w:szCs w:val="24"/>
        </w:rPr>
      </w:pPr>
      <w:bookmarkStart w:id="53" w:name="_Toc199520570"/>
      <w:bookmarkStart w:id="54" w:name="_Toc207769148"/>
      <w:bookmarkStart w:id="55" w:name="_Toc325715977"/>
      <w:r w:rsidRPr="00CE1301">
        <w:rPr>
          <w:rFonts w:ascii="Arial" w:hAnsi="Arial" w:cs="Times New Roman"/>
          <w:b w:val="0"/>
          <w:bCs w:val="0"/>
          <w:color w:val="auto"/>
          <w:kern w:val="0"/>
          <w:sz w:val="24"/>
          <w:szCs w:val="24"/>
        </w:rPr>
        <w:t>Mediation for offline Charging, HLR Synchronization and Promotion Adjustments</w:t>
      </w:r>
      <w:bookmarkEnd w:id="53"/>
      <w:bookmarkEnd w:id="54"/>
      <w:r w:rsidR="00183141" w:rsidRPr="00CE1301">
        <w:rPr>
          <w:rFonts w:ascii="Arial" w:hAnsi="Arial" w:cs="Times New Roman"/>
          <w:b w:val="0"/>
          <w:bCs w:val="0"/>
          <w:color w:val="auto"/>
          <w:kern w:val="0"/>
          <w:sz w:val="24"/>
          <w:szCs w:val="24"/>
        </w:rPr>
        <w:t>, Re-rating option</w:t>
      </w:r>
      <w:bookmarkEnd w:id="55"/>
      <w:r w:rsidRPr="00CE1301">
        <w:rPr>
          <w:rFonts w:ascii="Arial" w:hAnsi="Arial" w:cs="Times New Roman"/>
          <w:b w:val="0"/>
          <w:bCs w:val="0"/>
          <w:color w:val="auto"/>
          <w:kern w:val="0"/>
          <w:sz w:val="24"/>
          <w:szCs w:val="24"/>
        </w:rPr>
        <w:t xml:space="preserve"> </w:t>
      </w:r>
    </w:p>
    <w:p w:rsidR="00BF3543" w:rsidRPr="00CE1301" w:rsidRDefault="00BF3543" w:rsidP="0062797E">
      <w:pPr>
        <w:pStyle w:val="BodyText"/>
        <w:spacing w:after="120"/>
        <w:jc w:val="both"/>
        <w:rPr>
          <w:sz w:val="24"/>
        </w:rPr>
      </w:pPr>
      <w:r w:rsidRPr="00CE1301">
        <w:rPr>
          <w:sz w:val="24"/>
        </w:rPr>
        <w:t xml:space="preserve">In the </w:t>
      </w:r>
      <w:proofErr w:type="spellStart"/>
      <w:r w:rsidRPr="00CE1301">
        <w:rPr>
          <w:sz w:val="24"/>
        </w:rPr>
        <w:t>Vinaphone</w:t>
      </w:r>
      <w:proofErr w:type="spellEnd"/>
      <w:r w:rsidRPr="00CE1301">
        <w:rPr>
          <w:sz w:val="24"/>
        </w:rPr>
        <w:t xml:space="preserve"> RTBS implementation, </w:t>
      </w:r>
      <w:r w:rsidR="00183141" w:rsidRPr="00CE1301">
        <w:rPr>
          <w:sz w:val="24"/>
        </w:rPr>
        <w:t>C1-</w:t>
      </w:r>
      <w:r w:rsidRPr="00CE1301">
        <w:rPr>
          <w:sz w:val="24"/>
        </w:rPr>
        <w:t xml:space="preserve">RT does support several of </w:t>
      </w:r>
      <w:proofErr w:type="spellStart"/>
      <w:r w:rsidRPr="00CE1301">
        <w:rPr>
          <w:sz w:val="24"/>
        </w:rPr>
        <w:t>Vinaphone</w:t>
      </w:r>
      <w:proofErr w:type="spellEnd"/>
      <w:r w:rsidRPr="00CE1301">
        <w:rPr>
          <w:sz w:val="24"/>
        </w:rPr>
        <w:t xml:space="preserve"> special interfaces for specific charging purposes. This special implementation are carried and improved during several years of implementation of RTB system. The special interfaces include the following:</w:t>
      </w:r>
    </w:p>
    <w:p w:rsidR="00BF3543" w:rsidRPr="00CE1301" w:rsidRDefault="00BF3543" w:rsidP="003F2A86">
      <w:pPr>
        <w:pStyle w:val="BodyText"/>
        <w:numPr>
          <w:ilvl w:val="0"/>
          <w:numId w:val="7"/>
        </w:numPr>
        <w:spacing w:before="0"/>
        <w:jc w:val="both"/>
        <w:rPr>
          <w:sz w:val="24"/>
        </w:rPr>
      </w:pPr>
      <w:r w:rsidRPr="00CE1301">
        <w:rPr>
          <w:sz w:val="24"/>
        </w:rPr>
        <w:t xml:space="preserve">Payment Interface for SMS/MMS/GPRS/Fun-dial (daily charging) via </w:t>
      </w:r>
      <w:proofErr w:type="spellStart"/>
      <w:r w:rsidRPr="00CE1301">
        <w:rPr>
          <w:sz w:val="24"/>
        </w:rPr>
        <w:t>Vinaphone</w:t>
      </w:r>
      <w:proofErr w:type="spellEnd"/>
      <w:r w:rsidRPr="00CE1301">
        <w:rPr>
          <w:sz w:val="24"/>
        </w:rPr>
        <w:t xml:space="preserve"> Offline Charging Gateway</w:t>
      </w:r>
    </w:p>
    <w:p w:rsidR="00BF3543" w:rsidRPr="00CE1301" w:rsidRDefault="00BF3543" w:rsidP="003F2A86">
      <w:pPr>
        <w:pStyle w:val="BodyText"/>
        <w:numPr>
          <w:ilvl w:val="0"/>
          <w:numId w:val="7"/>
        </w:numPr>
        <w:spacing w:before="0"/>
        <w:jc w:val="both"/>
        <w:rPr>
          <w:sz w:val="24"/>
        </w:rPr>
      </w:pPr>
      <w:r w:rsidRPr="00CE1301">
        <w:rPr>
          <w:sz w:val="24"/>
        </w:rPr>
        <w:t>Interface to mediation gateway for HLR synchronization</w:t>
      </w:r>
    </w:p>
    <w:p w:rsidR="00BF3543" w:rsidRPr="00CE1301" w:rsidRDefault="00BF3543" w:rsidP="003F2A86">
      <w:pPr>
        <w:pStyle w:val="BodyText"/>
        <w:numPr>
          <w:ilvl w:val="0"/>
          <w:numId w:val="7"/>
        </w:numPr>
        <w:spacing w:before="0"/>
        <w:jc w:val="both"/>
        <w:rPr>
          <w:sz w:val="24"/>
        </w:rPr>
      </w:pPr>
      <w:r w:rsidRPr="00CE1301">
        <w:rPr>
          <w:sz w:val="24"/>
        </w:rPr>
        <w:t>Interface to mediation gateway for Promotion Adjustments</w:t>
      </w:r>
    </w:p>
    <w:p w:rsidR="00554B68" w:rsidRPr="00CE1301" w:rsidRDefault="00554B68" w:rsidP="003F2A86">
      <w:pPr>
        <w:pStyle w:val="BodyText"/>
        <w:numPr>
          <w:ilvl w:val="0"/>
          <w:numId w:val="7"/>
        </w:numPr>
        <w:spacing w:before="0"/>
        <w:jc w:val="both"/>
        <w:rPr>
          <w:sz w:val="24"/>
        </w:rPr>
      </w:pPr>
      <w:r w:rsidRPr="00CE1301">
        <w:rPr>
          <w:sz w:val="24"/>
        </w:rPr>
        <w:t xml:space="preserve">Mediation for external </w:t>
      </w:r>
      <w:r w:rsidR="008940C5" w:rsidRPr="00CE1301">
        <w:rPr>
          <w:sz w:val="24"/>
        </w:rPr>
        <w:t>postpaid service activation system</w:t>
      </w:r>
    </w:p>
    <w:p w:rsidR="008940C5" w:rsidRPr="00CE1301" w:rsidRDefault="008940C5" w:rsidP="003F2A86">
      <w:pPr>
        <w:pStyle w:val="BodyText"/>
        <w:numPr>
          <w:ilvl w:val="0"/>
          <w:numId w:val="7"/>
        </w:numPr>
        <w:spacing w:before="0"/>
        <w:jc w:val="both"/>
        <w:rPr>
          <w:sz w:val="24"/>
        </w:rPr>
      </w:pPr>
      <w:r w:rsidRPr="00CE1301">
        <w:rPr>
          <w:sz w:val="24"/>
        </w:rPr>
        <w:t>Mediation for external rated CDR process</w:t>
      </w:r>
    </w:p>
    <w:p w:rsidR="00BF3543" w:rsidRPr="00CE1301" w:rsidRDefault="00BF3543" w:rsidP="00554B68">
      <w:pPr>
        <w:pStyle w:val="BodyText"/>
        <w:spacing w:before="0"/>
        <w:ind w:left="360"/>
        <w:jc w:val="both"/>
        <w:rPr>
          <w:sz w:val="24"/>
        </w:rPr>
      </w:pPr>
    </w:p>
    <w:p w:rsidR="00BF3543" w:rsidRPr="00CE1301" w:rsidRDefault="00BF3543" w:rsidP="009C2F2B">
      <w:pPr>
        <w:pStyle w:val="BodyText"/>
        <w:rPr>
          <w:rFonts w:cs="Arial"/>
          <w:sz w:val="24"/>
        </w:rPr>
      </w:pPr>
      <w:r w:rsidRPr="00CE1301">
        <w:rPr>
          <w:rFonts w:cs="Arial"/>
          <w:sz w:val="24"/>
        </w:rPr>
        <w:t xml:space="preserve">Additional </w:t>
      </w:r>
      <w:r w:rsidR="00640D2F" w:rsidRPr="00CE1301">
        <w:rPr>
          <w:rFonts w:cs="Arial"/>
          <w:sz w:val="24"/>
        </w:rPr>
        <w:t xml:space="preserve">12 </w:t>
      </w:r>
      <w:r w:rsidRPr="00CE1301">
        <w:rPr>
          <w:rFonts w:cs="Arial"/>
          <w:sz w:val="24"/>
        </w:rPr>
        <w:t xml:space="preserve">x SLU </w:t>
      </w:r>
      <w:r w:rsidR="00640D2F" w:rsidRPr="00CE1301">
        <w:rPr>
          <w:rFonts w:cs="Arial"/>
          <w:sz w:val="24"/>
        </w:rPr>
        <w:t xml:space="preserve">HS21/22 </w:t>
      </w:r>
      <w:r w:rsidR="008942D9" w:rsidRPr="00CE1301">
        <w:rPr>
          <w:rFonts w:cs="Arial"/>
          <w:sz w:val="24"/>
        </w:rPr>
        <w:t>(</w:t>
      </w:r>
      <w:r w:rsidRPr="00CE1301">
        <w:rPr>
          <w:rFonts w:cs="Arial"/>
          <w:sz w:val="24"/>
        </w:rPr>
        <w:t xml:space="preserve">with N+1) will be needed.  </w:t>
      </w:r>
    </w:p>
    <w:p w:rsidR="009C5E71" w:rsidRPr="00CE1301" w:rsidRDefault="009C5E71" w:rsidP="009C5E71">
      <w:pPr>
        <w:pStyle w:val="BodyText"/>
        <w:rPr>
          <w:sz w:val="24"/>
        </w:rPr>
      </w:pPr>
      <w:r w:rsidRPr="00CE1301">
        <w:rPr>
          <w:sz w:val="24"/>
        </w:rPr>
        <w:t xml:space="preserve">Additional 2 x SLU HS21/22 (with N+1) for Offline rating (URP) </w:t>
      </w:r>
    </w:p>
    <w:p w:rsidR="009C5E71" w:rsidRPr="00CE1301" w:rsidRDefault="009C5E71" w:rsidP="009C5E71">
      <w:pPr>
        <w:pStyle w:val="BodyText"/>
        <w:rPr>
          <w:sz w:val="24"/>
        </w:rPr>
      </w:pPr>
      <w:r w:rsidRPr="00CE1301">
        <w:rPr>
          <w:sz w:val="24"/>
        </w:rPr>
        <w:t xml:space="preserve">Additional 2 x SLU HS21/22 (with N+1) </w:t>
      </w:r>
      <w:r w:rsidR="00994B38" w:rsidRPr="00CE1301">
        <w:rPr>
          <w:sz w:val="24"/>
        </w:rPr>
        <w:t xml:space="preserve">for </w:t>
      </w:r>
      <w:r w:rsidRPr="00CE1301">
        <w:rPr>
          <w:sz w:val="24"/>
        </w:rPr>
        <w:t>Outage Record processing (ORP</w:t>
      </w:r>
      <w:r w:rsidR="00EF5508" w:rsidRPr="00CE1301">
        <w:rPr>
          <w:sz w:val="24"/>
        </w:rPr>
        <w:t>)</w:t>
      </w:r>
    </w:p>
    <w:p w:rsidR="00BF3543" w:rsidRPr="00CE1301" w:rsidRDefault="00BF3543" w:rsidP="00BF3543">
      <w:pPr>
        <w:pStyle w:val="Heading2"/>
      </w:pPr>
      <w:bookmarkStart w:id="56" w:name="_Toc199520572"/>
      <w:bookmarkStart w:id="57" w:name="_Toc207769149"/>
      <w:bookmarkStart w:id="58" w:name="_Toc325715978"/>
      <w:r w:rsidRPr="00CE1301">
        <w:t>Other Equipments</w:t>
      </w:r>
      <w:bookmarkEnd w:id="56"/>
      <w:bookmarkEnd w:id="57"/>
      <w:bookmarkEnd w:id="58"/>
    </w:p>
    <w:p w:rsidR="00BF3543" w:rsidRPr="00F579B5" w:rsidRDefault="00BF3543" w:rsidP="00BF3543">
      <w:pPr>
        <w:pStyle w:val="BodyText"/>
        <w:spacing w:before="0"/>
        <w:rPr>
          <w:b/>
          <w:i/>
          <w:color w:val="0070C0"/>
          <w:sz w:val="24"/>
        </w:rPr>
      </w:pPr>
      <w:r w:rsidRPr="00F579B5">
        <w:rPr>
          <w:rFonts w:cs="Arial"/>
          <w:b/>
          <w:i/>
          <w:color w:val="0070C0"/>
          <w:sz w:val="24"/>
        </w:rPr>
        <w:t xml:space="preserve">Provided </w:t>
      </w:r>
      <w:r w:rsidRPr="00F579B5">
        <w:rPr>
          <w:b/>
          <w:i/>
          <w:color w:val="0070C0"/>
          <w:sz w:val="24"/>
        </w:rPr>
        <w:t>Operations, Administration &amp; Maintenance following:</w:t>
      </w:r>
    </w:p>
    <w:p w:rsidR="00BF3543" w:rsidRPr="00F579B5" w:rsidRDefault="00BF3543" w:rsidP="003F2A86">
      <w:pPr>
        <w:pStyle w:val="BodyText"/>
        <w:numPr>
          <w:ilvl w:val="0"/>
          <w:numId w:val="8"/>
        </w:numPr>
        <w:spacing w:before="0"/>
        <w:rPr>
          <w:color w:val="0070C0"/>
          <w:sz w:val="24"/>
        </w:rPr>
      </w:pPr>
      <w:r w:rsidRPr="00F579B5">
        <w:rPr>
          <w:color w:val="0070C0"/>
          <w:sz w:val="24"/>
        </w:rPr>
        <w:t>Management System Manager</w:t>
      </w:r>
      <w:r w:rsidR="00CE1301" w:rsidRPr="00F579B5">
        <w:rPr>
          <w:color w:val="0070C0"/>
          <w:sz w:val="24"/>
        </w:rPr>
        <w:t>:</w:t>
      </w:r>
    </w:p>
    <w:p w:rsidR="00CE1301" w:rsidRPr="00F579B5" w:rsidRDefault="00CE1301" w:rsidP="00CE1301">
      <w:pPr>
        <w:pStyle w:val="BodyText"/>
        <w:numPr>
          <w:ilvl w:val="1"/>
          <w:numId w:val="8"/>
        </w:numPr>
        <w:spacing w:before="0"/>
        <w:rPr>
          <w:color w:val="0070C0"/>
          <w:sz w:val="24"/>
        </w:rPr>
      </w:pPr>
      <w:r w:rsidRPr="00F579B5">
        <w:rPr>
          <w:color w:val="0070C0"/>
          <w:sz w:val="24"/>
        </w:rPr>
        <w:t xml:space="preserve"> 01 MSM for Operations, </w:t>
      </w:r>
      <w:proofErr w:type="gramStart"/>
      <w:r w:rsidRPr="00F579B5">
        <w:rPr>
          <w:color w:val="0070C0"/>
          <w:sz w:val="24"/>
        </w:rPr>
        <w:t>Administration ,</w:t>
      </w:r>
      <w:proofErr w:type="gramEnd"/>
      <w:r w:rsidRPr="00F579B5">
        <w:rPr>
          <w:color w:val="0070C0"/>
          <w:sz w:val="24"/>
        </w:rPr>
        <w:t xml:space="preserve"> Configuration &amp; Maintenance postpaid system </w:t>
      </w:r>
      <w:r w:rsidR="00454701">
        <w:rPr>
          <w:color w:val="0070C0"/>
          <w:sz w:val="24"/>
        </w:rPr>
        <w:t>- (</w:t>
      </w:r>
      <w:proofErr w:type="spellStart"/>
      <w:r w:rsidR="00454701">
        <w:rPr>
          <w:color w:val="0070C0"/>
          <w:sz w:val="24"/>
        </w:rPr>
        <w:t>i.e</w:t>
      </w:r>
      <w:proofErr w:type="spellEnd"/>
      <w:r w:rsidR="00454701">
        <w:rPr>
          <w:color w:val="0070C0"/>
          <w:sz w:val="24"/>
        </w:rPr>
        <w:t xml:space="preserve"> some </w:t>
      </w:r>
      <w:r w:rsidR="00454701" w:rsidRPr="00454701">
        <w:rPr>
          <w:color w:val="0070C0"/>
          <w:sz w:val="24"/>
        </w:rPr>
        <w:t>services</w:t>
      </w:r>
      <w:r w:rsidR="00454701">
        <w:rPr>
          <w:rFonts w:ascii="CenturySchoolbook" w:hAnsi="CenturySchoolbook" w:cs="CenturySchoolbook"/>
          <w:sz w:val="22"/>
          <w:szCs w:val="22"/>
          <w:lang w:bidi="ar-SA"/>
        </w:rPr>
        <w:t xml:space="preserve"> </w:t>
      </w:r>
      <w:r w:rsidR="00454701" w:rsidRPr="00454701">
        <w:rPr>
          <w:color w:val="0070C0"/>
          <w:sz w:val="24"/>
        </w:rPr>
        <w:t xml:space="preserve">for postpaid subscriber </w:t>
      </w:r>
      <w:r w:rsidR="00454701">
        <w:rPr>
          <w:color w:val="0070C0"/>
          <w:sz w:val="24"/>
        </w:rPr>
        <w:t>can’t defined on normal RTBS MSM unit: U</w:t>
      </w:r>
      <w:r w:rsidR="00454701" w:rsidRPr="00454701">
        <w:rPr>
          <w:color w:val="0070C0"/>
          <w:sz w:val="24"/>
        </w:rPr>
        <w:t>nified account and subscriber data model, single product catalog, open operational and business framework</w:t>
      </w:r>
      <w:r w:rsidR="00454701">
        <w:rPr>
          <w:color w:val="0070C0"/>
          <w:sz w:val="24"/>
        </w:rPr>
        <w:t>.</w:t>
      </w:r>
      <w:r w:rsidR="00454701" w:rsidRPr="00454701">
        <w:rPr>
          <w:color w:val="0070C0"/>
          <w:sz w:val="24"/>
        </w:rPr>
        <w:t>..)</w:t>
      </w:r>
      <w:r w:rsidR="00454701">
        <w:rPr>
          <w:color w:val="0070C0"/>
          <w:sz w:val="24"/>
        </w:rPr>
        <w:t xml:space="preserve"> </w:t>
      </w:r>
    </w:p>
    <w:p w:rsidR="00CE1301" w:rsidRPr="00F579B5" w:rsidRDefault="00CE1301" w:rsidP="00CE1301">
      <w:pPr>
        <w:pStyle w:val="BodyText"/>
        <w:numPr>
          <w:ilvl w:val="1"/>
          <w:numId w:val="8"/>
        </w:numPr>
        <w:spacing w:before="0"/>
        <w:rPr>
          <w:color w:val="0070C0"/>
          <w:sz w:val="24"/>
        </w:rPr>
      </w:pPr>
      <w:r w:rsidRPr="00F579B5">
        <w:rPr>
          <w:color w:val="0070C0"/>
          <w:sz w:val="24"/>
        </w:rPr>
        <w:t xml:space="preserve"> 01 MSM for administrators 48 SLU’s diameter and external legacy systems via an administrative LAN and store CRD’s records</w:t>
      </w:r>
      <w:r w:rsidR="005D70DC">
        <w:rPr>
          <w:color w:val="0070C0"/>
          <w:sz w:val="24"/>
        </w:rPr>
        <w:t xml:space="preserve">. </w:t>
      </w:r>
    </w:p>
    <w:p w:rsidR="00BF3543" w:rsidRPr="00F579B5" w:rsidRDefault="007405E9" w:rsidP="003F2A86">
      <w:pPr>
        <w:pStyle w:val="BodyText"/>
        <w:numPr>
          <w:ilvl w:val="0"/>
          <w:numId w:val="8"/>
        </w:numPr>
        <w:spacing w:before="0"/>
        <w:rPr>
          <w:rFonts w:cs="Arial"/>
          <w:color w:val="0070C0"/>
          <w:sz w:val="24"/>
        </w:rPr>
      </w:pPr>
      <w:r w:rsidRPr="00F579B5">
        <w:rPr>
          <w:rFonts w:cs="Arial"/>
          <w:color w:val="0070C0"/>
          <w:sz w:val="24"/>
        </w:rPr>
        <w:t>0</w:t>
      </w:r>
      <w:r w:rsidR="00AA0047" w:rsidRPr="00F579B5">
        <w:rPr>
          <w:rFonts w:cs="Arial"/>
          <w:color w:val="0070C0"/>
          <w:sz w:val="24"/>
        </w:rPr>
        <w:t>2</w:t>
      </w:r>
      <w:r w:rsidRPr="00F579B5">
        <w:rPr>
          <w:rFonts w:cs="Arial"/>
          <w:color w:val="0070C0"/>
          <w:sz w:val="24"/>
        </w:rPr>
        <w:t xml:space="preserve"> </w:t>
      </w:r>
      <w:r w:rsidR="00BF3543" w:rsidRPr="00F579B5">
        <w:rPr>
          <w:rFonts w:cs="Arial"/>
          <w:color w:val="0070C0"/>
          <w:sz w:val="24"/>
        </w:rPr>
        <w:t>Remote Maintenance Unit</w:t>
      </w:r>
      <w:r w:rsidR="00CE1301" w:rsidRPr="00F579B5">
        <w:rPr>
          <w:rFonts w:cs="Arial"/>
          <w:color w:val="0070C0"/>
          <w:sz w:val="24"/>
        </w:rPr>
        <w:t xml:space="preserve">: One for </w:t>
      </w:r>
      <w:r w:rsidR="00CE1301" w:rsidRPr="00F579B5">
        <w:rPr>
          <w:color w:val="0070C0"/>
          <w:sz w:val="24"/>
        </w:rPr>
        <w:t>postpaid servers and one for Diameter servers.</w:t>
      </w:r>
    </w:p>
    <w:p w:rsidR="00D63F5B" w:rsidRPr="00F579B5" w:rsidRDefault="00D63F5B" w:rsidP="00D63F5B">
      <w:pPr>
        <w:rPr>
          <w:color w:val="0070C0"/>
        </w:rPr>
      </w:pPr>
    </w:p>
    <w:p w:rsidR="00BF3543" w:rsidRPr="00F579B5" w:rsidRDefault="00BF3543" w:rsidP="00BF3543">
      <w:pPr>
        <w:pStyle w:val="BodyText"/>
        <w:spacing w:before="0"/>
        <w:rPr>
          <w:b/>
          <w:i/>
          <w:color w:val="0070C0"/>
          <w:sz w:val="24"/>
        </w:rPr>
      </w:pPr>
      <w:r w:rsidRPr="00F579B5">
        <w:rPr>
          <w:rFonts w:cs="Arial"/>
          <w:b/>
          <w:i/>
          <w:color w:val="0070C0"/>
          <w:sz w:val="24"/>
        </w:rPr>
        <w:t xml:space="preserve">Provided </w:t>
      </w:r>
      <w:r w:rsidRPr="00F579B5">
        <w:rPr>
          <w:b/>
          <w:i/>
          <w:color w:val="0070C0"/>
          <w:sz w:val="24"/>
        </w:rPr>
        <w:t>Network &amp; Load Balancers following:</w:t>
      </w:r>
    </w:p>
    <w:p w:rsidR="00BF3543" w:rsidRPr="00F579B5" w:rsidRDefault="00BF3543" w:rsidP="003F2A86">
      <w:pPr>
        <w:pStyle w:val="BodyText"/>
        <w:numPr>
          <w:ilvl w:val="0"/>
          <w:numId w:val="8"/>
        </w:numPr>
        <w:spacing w:before="0"/>
        <w:rPr>
          <w:color w:val="0070C0"/>
          <w:sz w:val="24"/>
        </w:rPr>
      </w:pPr>
      <w:r w:rsidRPr="00F579B5">
        <w:rPr>
          <w:color w:val="0070C0"/>
          <w:sz w:val="24"/>
        </w:rPr>
        <w:t>High Speed Backbone Unit</w:t>
      </w:r>
      <w:r w:rsidR="009C5E71" w:rsidRPr="00F579B5">
        <w:rPr>
          <w:color w:val="0070C0"/>
          <w:sz w:val="24"/>
        </w:rPr>
        <w:t>s</w:t>
      </w:r>
      <w:r w:rsidRPr="00F579B5">
        <w:rPr>
          <w:color w:val="0070C0"/>
          <w:sz w:val="24"/>
        </w:rPr>
        <w:t xml:space="preserve"> (Redundant)</w:t>
      </w:r>
      <w:r w:rsidR="00CE1301" w:rsidRPr="00F579B5">
        <w:rPr>
          <w:color w:val="0070C0"/>
          <w:sz w:val="24"/>
        </w:rPr>
        <w:t xml:space="preserve">: 06 </w:t>
      </w:r>
      <w:proofErr w:type="gramStart"/>
      <w:r w:rsidR="00CE1301" w:rsidRPr="00F579B5">
        <w:rPr>
          <w:color w:val="0070C0"/>
          <w:sz w:val="24"/>
        </w:rPr>
        <w:t>unit’s</w:t>
      </w:r>
      <w:proofErr w:type="gramEnd"/>
      <w:r w:rsidR="00CE1301" w:rsidRPr="00F579B5">
        <w:rPr>
          <w:color w:val="0070C0"/>
          <w:sz w:val="24"/>
        </w:rPr>
        <w:t xml:space="preserve"> for Diameter server</w:t>
      </w:r>
      <w:r w:rsidR="000A5E36">
        <w:rPr>
          <w:color w:val="0070C0"/>
          <w:sz w:val="24"/>
        </w:rPr>
        <w:t>s</w:t>
      </w:r>
      <w:r w:rsidR="00CE1301" w:rsidRPr="00F579B5">
        <w:rPr>
          <w:color w:val="0070C0"/>
          <w:sz w:val="24"/>
        </w:rPr>
        <w:t>, 04 Unit’s for postpaid servers.</w:t>
      </w:r>
    </w:p>
    <w:p w:rsidR="00CE1301" w:rsidRPr="00F579B5" w:rsidRDefault="00BF3543" w:rsidP="00CE1301">
      <w:pPr>
        <w:pStyle w:val="BodyText"/>
        <w:numPr>
          <w:ilvl w:val="0"/>
          <w:numId w:val="8"/>
        </w:numPr>
        <w:spacing w:before="0"/>
        <w:rPr>
          <w:color w:val="0070C0"/>
          <w:sz w:val="24"/>
        </w:rPr>
      </w:pPr>
      <w:r w:rsidRPr="00F579B5">
        <w:rPr>
          <w:rFonts w:cs="Arial"/>
          <w:color w:val="0070C0"/>
          <w:sz w:val="24"/>
        </w:rPr>
        <w:lastRenderedPageBreak/>
        <w:t>Redundant Load Balancer Assembly</w:t>
      </w:r>
      <w:r w:rsidR="00CE1301" w:rsidRPr="00F579B5">
        <w:rPr>
          <w:rFonts w:cs="Arial"/>
          <w:color w:val="0070C0"/>
          <w:sz w:val="24"/>
        </w:rPr>
        <w:t xml:space="preserve">: 01 unit </w:t>
      </w:r>
      <w:r w:rsidR="00CE1301" w:rsidRPr="00F579B5">
        <w:rPr>
          <w:color w:val="0070C0"/>
          <w:sz w:val="24"/>
        </w:rPr>
        <w:t>for Diameter server</w:t>
      </w:r>
      <w:r w:rsidR="000A5E36">
        <w:rPr>
          <w:color w:val="0070C0"/>
          <w:sz w:val="24"/>
        </w:rPr>
        <w:t>s</w:t>
      </w:r>
      <w:r w:rsidR="00CE1301" w:rsidRPr="00F579B5">
        <w:rPr>
          <w:color w:val="0070C0"/>
          <w:sz w:val="24"/>
        </w:rPr>
        <w:t>, 04 Unit’s for postpaid servers.</w:t>
      </w:r>
    </w:p>
    <w:p w:rsidR="00BF3543" w:rsidRPr="00F579B5" w:rsidRDefault="00BF3543" w:rsidP="003F2A86">
      <w:pPr>
        <w:pStyle w:val="BodyText"/>
        <w:numPr>
          <w:ilvl w:val="0"/>
          <w:numId w:val="8"/>
        </w:numPr>
        <w:spacing w:before="0"/>
        <w:rPr>
          <w:rFonts w:cs="Arial"/>
          <w:color w:val="0070C0"/>
          <w:sz w:val="24"/>
        </w:rPr>
      </w:pPr>
      <w:r w:rsidRPr="00F579B5">
        <w:rPr>
          <w:rFonts w:cs="Arial"/>
          <w:color w:val="0070C0"/>
          <w:sz w:val="24"/>
        </w:rPr>
        <w:t>Racks and accessory for all sites</w:t>
      </w:r>
    </w:p>
    <w:p w:rsidR="008D33F9" w:rsidRPr="00CE1301" w:rsidRDefault="008D33F9" w:rsidP="008D33F9">
      <w:pPr>
        <w:pStyle w:val="Heading2"/>
      </w:pPr>
      <w:bookmarkStart w:id="59" w:name="_Toc325715979"/>
      <w:r w:rsidRPr="00CE1301">
        <w:t>Diameter</w:t>
      </w:r>
      <w:bookmarkEnd w:id="59"/>
      <w:r w:rsidRPr="00CE1301">
        <w:t xml:space="preserve"> </w:t>
      </w:r>
    </w:p>
    <w:p w:rsidR="001847BF" w:rsidRPr="00CE1301" w:rsidRDefault="001847BF" w:rsidP="001847BF">
      <w:pPr>
        <w:ind w:left="0"/>
        <w:rPr>
          <w:rFonts w:cs="Arial"/>
          <w:sz w:val="24"/>
        </w:rPr>
      </w:pPr>
      <w:r w:rsidRPr="00CE1301">
        <w:rPr>
          <w:rFonts w:cs="Arial"/>
          <w:sz w:val="24"/>
        </w:rPr>
        <w:t xml:space="preserve">The DGU on </w:t>
      </w:r>
      <w:r w:rsidR="00AE01D8" w:rsidRPr="00CE1301">
        <w:rPr>
          <w:rFonts w:cs="Arial"/>
          <w:sz w:val="24"/>
        </w:rPr>
        <w:t>HS21/22</w:t>
      </w:r>
      <w:r w:rsidRPr="00CE1301">
        <w:rPr>
          <w:rFonts w:cs="Arial"/>
          <w:sz w:val="24"/>
        </w:rPr>
        <w:t xml:space="preserve">; Session Based (i.e. Reserve – Consume Extend </w:t>
      </w:r>
      <w:proofErr w:type="spellStart"/>
      <w:r w:rsidRPr="00CE1301">
        <w:rPr>
          <w:rFonts w:cs="Arial"/>
          <w:sz w:val="24"/>
        </w:rPr>
        <w:t>Resv</w:t>
      </w:r>
      <w:proofErr w:type="spellEnd"/>
      <w:r w:rsidRPr="00CE1301">
        <w:rPr>
          <w:rFonts w:cs="Arial"/>
          <w:sz w:val="24"/>
        </w:rPr>
        <w:t xml:space="preserve">- Final Consumption, 3 CCR-CCA pairs transactions) support 3.0 M </w:t>
      </w:r>
      <w:r w:rsidRPr="00CE1301">
        <w:rPr>
          <w:rFonts w:cs="Arial"/>
          <w:bCs/>
          <w:sz w:val="24"/>
          <w:szCs w:val="20"/>
          <w:lang w:bidi="ar-SA"/>
        </w:rPr>
        <w:t>Event/Transaction</w:t>
      </w:r>
      <w:r w:rsidRPr="00CE1301">
        <w:rPr>
          <w:rFonts w:cs="Arial"/>
          <w:sz w:val="24"/>
        </w:rPr>
        <w:t xml:space="preserve"> per hour  Est. S/W IPSec between Client &amp; DGU. </w:t>
      </w:r>
      <w:r w:rsidR="00457424" w:rsidRPr="00CE1301">
        <w:rPr>
          <w:rFonts w:cs="Arial"/>
          <w:sz w:val="24"/>
        </w:rPr>
        <w:t>Or support from 320k Concurrent Session Based for data charging</w:t>
      </w:r>
    </w:p>
    <w:p w:rsidR="000400AF" w:rsidRPr="00CE1301" w:rsidRDefault="001847BF" w:rsidP="00DF1ABD">
      <w:pPr>
        <w:ind w:left="0"/>
        <w:rPr>
          <w:rFonts w:cs="Arial"/>
          <w:sz w:val="24"/>
        </w:rPr>
      </w:pPr>
      <w:proofErr w:type="gramStart"/>
      <w:r w:rsidRPr="00CE1301">
        <w:rPr>
          <w:rFonts w:cs="Arial"/>
          <w:sz w:val="24"/>
        </w:rPr>
        <w:t xml:space="preserve">DSLU on </w:t>
      </w:r>
      <w:r w:rsidR="00384D91" w:rsidRPr="00CE1301">
        <w:rPr>
          <w:rFonts w:cs="Arial"/>
          <w:sz w:val="24"/>
        </w:rPr>
        <w:t>HS21/22</w:t>
      </w:r>
      <w:r w:rsidRPr="00CE1301">
        <w:rPr>
          <w:rFonts w:cs="Arial"/>
          <w:sz w:val="24"/>
        </w:rPr>
        <w:t xml:space="preserve">; Session/Events Based (i.e. Reserve – 2 Consume Extend </w:t>
      </w:r>
      <w:proofErr w:type="spellStart"/>
      <w:r w:rsidRPr="00CE1301">
        <w:rPr>
          <w:rFonts w:cs="Arial"/>
          <w:sz w:val="24"/>
        </w:rPr>
        <w:t>Resv</w:t>
      </w:r>
      <w:proofErr w:type="spellEnd"/>
      <w:r w:rsidRPr="00CE1301">
        <w:rPr>
          <w:rFonts w:cs="Arial"/>
          <w:sz w:val="24"/>
        </w:rPr>
        <w:t xml:space="preserve">- Final Consumption, 4 CCR-CCA pairs transactions) 140 k </w:t>
      </w:r>
      <w:r w:rsidRPr="00CE1301">
        <w:rPr>
          <w:rFonts w:cs="Arial"/>
          <w:bCs/>
          <w:sz w:val="24"/>
          <w:szCs w:val="20"/>
          <w:lang w:bidi="ar-SA"/>
        </w:rPr>
        <w:t xml:space="preserve">Event/Transaction </w:t>
      </w:r>
      <w:r w:rsidRPr="00CE1301">
        <w:rPr>
          <w:rFonts w:cs="Arial"/>
          <w:sz w:val="24"/>
        </w:rPr>
        <w:t>per hour.</w:t>
      </w:r>
      <w:proofErr w:type="gramEnd"/>
      <w:r w:rsidRPr="00CE1301">
        <w:rPr>
          <w:rFonts w:cs="Arial"/>
          <w:sz w:val="24"/>
        </w:rPr>
        <w:t xml:space="preserve"> Billing for Data; CCR’s in a session were sent immediately after on another.  </w:t>
      </w:r>
      <w:r w:rsidR="00457424" w:rsidRPr="00CE1301">
        <w:rPr>
          <w:rFonts w:cs="Arial"/>
          <w:sz w:val="24"/>
        </w:rPr>
        <w:t>Or</w:t>
      </w:r>
      <w:r w:rsidR="000400AF" w:rsidRPr="00CE1301">
        <w:rPr>
          <w:rFonts w:cs="Arial"/>
          <w:sz w:val="24"/>
        </w:rPr>
        <w:t xml:space="preserve"> </w:t>
      </w:r>
      <w:r w:rsidR="00F96667" w:rsidRPr="00CE1301">
        <w:rPr>
          <w:rFonts w:cs="Arial"/>
          <w:sz w:val="24"/>
        </w:rPr>
        <w:t xml:space="preserve">support from </w:t>
      </w:r>
      <w:r w:rsidR="00E66368">
        <w:rPr>
          <w:rFonts w:cs="Arial"/>
          <w:sz w:val="24"/>
        </w:rPr>
        <w:t>18</w:t>
      </w:r>
      <w:r w:rsidR="00F96667" w:rsidRPr="00CE1301">
        <w:rPr>
          <w:rFonts w:cs="Arial"/>
          <w:sz w:val="24"/>
        </w:rPr>
        <w:t xml:space="preserve">k Concurrent Session Based for data charging </w:t>
      </w:r>
    </w:p>
    <w:p w:rsidR="00DF1ABD" w:rsidRPr="00CE1301" w:rsidRDefault="00DF1ABD" w:rsidP="00DF1ABD">
      <w:pPr>
        <w:pStyle w:val="Heading3"/>
      </w:pPr>
      <w:bookmarkStart w:id="60" w:name="_Toc320712545"/>
      <w:bookmarkStart w:id="61" w:name="_Toc320712549"/>
      <w:bookmarkStart w:id="62" w:name="_Toc320712553"/>
      <w:bookmarkStart w:id="63" w:name="_Toc320712561"/>
      <w:bookmarkStart w:id="64" w:name="_Toc235326834"/>
      <w:bookmarkStart w:id="65" w:name="_Toc325715980"/>
      <w:bookmarkEnd w:id="60"/>
      <w:bookmarkEnd w:id="61"/>
      <w:bookmarkEnd w:id="62"/>
      <w:bookmarkEnd w:id="63"/>
      <w:r w:rsidRPr="00CE1301">
        <w:t>Diameter DGU sizing</w:t>
      </w:r>
      <w:bookmarkEnd w:id="64"/>
      <w:r w:rsidR="009001A4" w:rsidRPr="00CE1301">
        <w:t xml:space="preserve"> for 2.</w:t>
      </w:r>
      <w:r w:rsidR="007945F7" w:rsidRPr="00CE1301">
        <w:t>0</w:t>
      </w:r>
      <w:r w:rsidR="009001A4" w:rsidRPr="00CE1301">
        <w:t>M expansion</w:t>
      </w:r>
      <w:bookmarkEnd w:id="65"/>
    </w:p>
    <w:p w:rsidR="00DF1ABD" w:rsidRPr="00CE1301" w:rsidRDefault="00DF1ABD" w:rsidP="00DF1ABD">
      <w:pPr>
        <w:ind w:left="0"/>
        <w:rPr>
          <w:rFonts w:cs="Arial"/>
          <w:sz w:val="24"/>
        </w:rPr>
      </w:pPr>
      <w:r w:rsidRPr="00CE1301">
        <w:rPr>
          <w:rFonts w:cs="Arial"/>
          <w:sz w:val="24"/>
        </w:rPr>
        <w:t xml:space="preserve">Additional </w:t>
      </w:r>
      <w:r w:rsidR="009001A4" w:rsidRPr="00CE1301">
        <w:rPr>
          <w:rFonts w:cs="Arial"/>
          <w:sz w:val="24"/>
        </w:rPr>
        <w:t xml:space="preserve">1 </w:t>
      </w:r>
      <w:r w:rsidR="00731FA1" w:rsidRPr="00CE1301">
        <w:rPr>
          <w:rFonts w:cs="Arial"/>
          <w:sz w:val="24"/>
        </w:rPr>
        <w:t xml:space="preserve">DGU </w:t>
      </w:r>
      <w:r w:rsidRPr="00CE1301">
        <w:rPr>
          <w:rFonts w:cs="Arial"/>
          <w:sz w:val="24"/>
        </w:rPr>
        <w:t xml:space="preserve">will be needed. It has a capacity of </w:t>
      </w:r>
      <w:r w:rsidR="006C3BB8" w:rsidRPr="00CE1301">
        <w:rPr>
          <w:rFonts w:cs="Arial"/>
          <w:b/>
          <w:sz w:val="24"/>
        </w:rPr>
        <w:t>3</w:t>
      </w:r>
      <w:r w:rsidR="008F2220" w:rsidRPr="00CE1301">
        <w:rPr>
          <w:rFonts w:cs="Arial"/>
          <w:b/>
          <w:sz w:val="24"/>
        </w:rPr>
        <w:t>20</w:t>
      </w:r>
      <w:r w:rsidR="006C3BB8" w:rsidRPr="00CE1301">
        <w:rPr>
          <w:rFonts w:cs="Arial"/>
          <w:b/>
          <w:sz w:val="24"/>
        </w:rPr>
        <w:t>k</w:t>
      </w:r>
      <w:r w:rsidR="006C3BB8" w:rsidRPr="00CE1301">
        <w:rPr>
          <w:rFonts w:cs="Arial"/>
          <w:sz w:val="24"/>
        </w:rPr>
        <w:t xml:space="preserve"> Concurrent Session Based</w:t>
      </w:r>
      <w:r w:rsidRPr="00CE1301">
        <w:rPr>
          <w:rFonts w:cs="Arial"/>
          <w:sz w:val="24"/>
        </w:rPr>
        <w:t xml:space="preserve"> (including 1+1 configuration). </w:t>
      </w:r>
    </w:p>
    <w:p w:rsidR="00DF1ABD" w:rsidRPr="00CE1301" w:rsidRDefault="00DF1ABD" w:rsidP="00DF1ABD">
      <w:pPr>
        <w:pStyle w:val="Heading3"/>
      </w:pPr>
      <w:bookmarkStart w:id="66" w:name="_Toc235326835"/>
      <w:bookmarkStart w:id="67" w:name="_Toc325715981"/>
      <w:r w:rsidRPr="00CE1301">
        <w:t>Diameter DLU sizing</w:t>
      </w:r>
      <w:bookmarkEnd w:id="66"/>
      <w:r w:rsidR="001A2011" w:rsidRPr="00CE1301">
        <w:t xml:space="preserve"> 2.</w:t>
      </w:r>
      <w:r w:rsidR="004917F7" w:rsidRPr="00CE1301">
        <w:t>0</w:t>
      </w:r>
      <w:r w:rsidR="001A2011" w:rsidRPr="00CE1301">
        <w:t>M expansion</w:t>
      </w:r>
      <w:bookmarkEnd w:id="67"/>
    </w:p>
    <w:p w:rsidR="00972E90" w:rsidRPr="00CE1301" w:rsidRDefault="00972E90" w:rsidP="00591A27">
      <w:pPr>
        <w:ind w:left="0"/>
        <w:rPr>
          <w:rFonts w:cs="Arial"/>
          <w:sz w:val="24"/>
        </w:rPr>
      </w:pPr>
      <w:r w:rsidRPr="00CE1301">
        <w:rPr>
          <w:rFonts w:cs="Arial"/>
          <w:sz w:val="24"/>
        </w:rPr>
        <w:t>The new 2.</w:t>
      </w:r>
      <w:r w:rsidR="007945F7" w:rsidRPr="00CE1301">
        <w:rPr>
          <w:rFonts w:cs="Arial"/>
          <w:sz w:val="24"/>
        </w:rPr>
        <w:t>0</w:t>
      </w:r>
      <w:r w:rsidRPr="00CE1301">
        <w:rPr>
          <w:rFonts w:cs="Arial"/>
          <w:sz w:val="24"/>
        </w:rPr>
        <w:t xml:space="preserve">M expansion will need </w:t>
      </w:r>
      <w:r w:rsidR="00C71F81" w:rsidRPr="00CE1301">
        <w:rPr>
          <w:rFonts w:cs="Arial"/>
          <w:sz w:val="24"/>
        </w:rPr>
        <w:t>70</w:t>
      </w:r>
      <w:r w:rsidR="004917F7" w:rsidRPr="00CE1301">
        <w:rPr>
          <w:rFonts w:cs="Arial"/>
          <w:sz w:val="24"/>
        </w:rPr>
        <w:t>~</w:t>
      </w:r>
      <w:r w:rsidR="001C3B82" w:rsidRPr="00CE1301">
        <w:rPr>
          <w:rFonts w:cs="Arial"/>
          <w:sz w:val="24"/>
        </w:rPr>
        <w:t>8</w:t>
      </w:r>
      <w:r w:rsidR="00591A27" w:rsidRPr="00CE1301">
        <w:rPr>
          <w:rFonts w:cs="Arial"/>
          <w:sz w:val="24"/>
        </w:rPr>
        <w:t>0</w:t>
      </w:r>
      <w:r w:rsidRPr="00CE1301">
        <w:rPr>
          <w:rFonts w:cs="Arial"/>
          <w:sz w:val="24"/>
        </w:rPr>
        <w:t>k Concurrent Session Based</w:t>
      </w:r>
    </w:p>
    <w:p w:rsidR="00DF1ABD" w:rsidRPr="00CE1301" w:rsidRDefault="00DF1ABD" w:rsidP="00591A27">
      <w:pPr>
        <w:ind w:left="0"/>
        <w:rPr>
          <w:rFonts w:cs="Arial"/>
          <w:sz w:val="24"/>
        </w:rPr>
      </w:pPr>
      <w:r w:rsidRPr="00CE1301">
        <w:rPr>
          <w:rFonts w:cs="Arial"/>
          <w:sz w:val="24"/>
        </w:rPr>
        <w:t xml:space="preserve">Additional </w:t>
      </w:r>
      <w:r w:rsidR="00CC7EA1" w:rsidRPr="00CE1301">
        <w:rPr>
          <w:rFonts w:cs="Arial"/>
          <w:sz w:val="24"/>
        </w:rPr>
        <w:t>5</w:t>
      </w:r>
      <w:r w:rsidRPr="00CE1301">
        <w:rPr>
          <w:rFonts w:cs="Arial"/>
          <w:sz w:val="24"/>
        </w:rPr>
        <w:t xml:space="preserve">xDLU will be needed. It has a capacity of </w:t>
      </w:r>
      <w:r w:rsidR="00CC7EA1" w:rsidRPr="00CE1301">
        <w:rPr>
          <w:rFonts w:cs="Arial"/>
          <w:sz w:val="24"/>
        </w:rPr>
        <w:t>5</w:t>
      </w:r>
      <w:r w:rsidR="001A2011" w:rsidRPr="00CE1301">
        <w:rPr>
          <w:rFonts w:cs="Arial"/>
          <w:sz w:val="24"/>
        </w:rPr>
        <w:t>x</w:t>
      </w:r>
      <w:r w:rsidR="006C6426" w:rsidRPr="00CE1301">
        <w:rPr>
          <w:rFonts w:cs="Arial"/>
          <w:sz w:val="24"/>
        </w:rPr>
        <w:t>18</w:t>
      </w:r>
      <w:r w:rsidR="00591A27" w:rsidRPr="00CE1301">
        <w:rPr>
          <w:rFonts w:cs="Arial"/>
          <w:sz w:val="24"/>
        </w:rPr>
        <w:t>K</w:t>
      </w:r>
      <w:r w:rsidR="001A2011" w:rsidRPr="00CE1301">
        <w:rPr>
          <w:rFonts w:cs="Arial"/>
          <w:sz w:val="24"/>
        </w:rPr>
        <w:t xml:space="preserve"> = </w:t>
      </w:r>
      <w:r w:rsidR="00CC7EA1" w:rsidRPr="00CE1301">
        <w:rPr>
          <w:rFonts w:cs="Arial"/>
          <w:b/>
          <w:sz w:val="24"/>
        </w:rPr>
        <w:t>90</w:t>
      </w:r>
      <w:r w:rsidR="001A2011" w:rsidRPr="00CE1301">
        <w:rPr>
          <w:rFonts w:cs="Arial"/>
          <w:b/>
          <w:sz w:val="24"/>
        </w:rPr>
        <w:t>K</w:t>
      </w:r>
      <w:r w:rsidR="001A2011" w:rsidRPr="00CE1301">
        <w:rPr>
          <w:rFonts w:cs="Arial"/>
          <w:sz w:val="24"/>
        </w:rPr>
        <w:t xml:space="preserve"> </w:t>
      </w:r>
      <w:r w:rsidR="00CC7EA1" w:rsidRPr="00CE1301">
        <w:rPr>
          <w:rFonts w:cs="Arial"/>
          <w:sz w:val="24"/>
        </w:rPr>
        <w:t>total</w:t>
      </w:r>
      <w:r w:rsidR="00BD2F33" w:rsidRPr="00CE1301">
        <w:rPr>
          <w:rFonts w:cs="Arial"/>
          <w:sz w:val="24"/>
        </w:rPr>
        <w:t xml:space="preserve"> </w:t>
      </w:r>
      <w:r w:rsidR="001A2011" w:rsidRPr="00CE1301">
        <w:rPr>
          <w:rFonts w:cs="Arial"/>
          <w:sz w:val="24"/>
        </w:rPr>
        <w:t xml:space="preserve">Concurrent Session Based </w:t>
      </w:r>
      <w:r w:rsidR="00566047" w:rsidRPr="00CE1301">
        <w:rPr>
          <w:rFonts w:cs="Arial"/>
          <w:sz w:val="24"/>
        </w:rPr>
        <w:t xml:space="preserve">with </w:t>
      </w:r>
      <w:r w:rsidR="00CC7EA1" w:rsidRPr="00CE1301">
        <w:rPr>
          <w:rFonts w:cs="Arial"/>
          <w:b/>
          <w:sz w:val="24"/>
        </w:rPr>
        <w:t>80</w:t>
      </w:r>
      <w:r w:rsidR="00566047" w:rsidRPr="00CE1301">
        <w:rPr>
          <w:rFonts w:cs="Arial"/>
          <w:b/>
          <w:sz w:val="24"/>
        </w:rPr>
        <w:t xml:space="preserve">K </w:t>
      </w:r>
      <w:r w:rsidR="00566047" w:rsidRPr="00CE1301">
        <w:rPr>
          <w:rFonts w:cs="Arial"/>
          <w:sz w:val="24"/>
        </w:rPr>
        <w:t xml:space="preserve">real traffic </w:t>
      </w:r>
      <w:r w:rsidR="003D15DA" w:rsidRPr="00CE1301">
        <w:rPr>
          <w:rFonts w:cs="Arial"/>
          <w:b/>
          <w:bCs/>
          <w:sz w:val="24"/>
        </w:rPr>
        <w:t>(</w:t>
      </w:r>
      <w:r w:rsidR="003D15DA" w:rsidRPr="00CE1301">
        <w:rPr>
          <w:rFonts w:cs="Arial"/>
          <w:bCs/>
          <w:sz w:val="24"/>
        </w:rPr>
        <w:t>based on redundancy and clustering</w:t>
      </w:r>
      <w:r w:rsidR="00566047" w:rsidRPr="00CE1301">
        <w:rPr>
          <w:rFonts w:cs="Arial"/>
          <w:sz w:val="24"/>
        </w:rPr>
        <w:t xml:space="preserve"> </w:t>
      </w:r>
      <w:r w:rsidR="003D15DA" w:rsidRPr="00CE1301">
        <w:rPr>
          <w:rFonts w:cs="Arial"/>
          <w:sz w:val="24"/>
        </w:rPr>
        <w:t>for</w:t>
      </w:r>
      <w:r w:rsidR="001A2011" w:rsidRPr="00CE1301">
        <w:rPr>
          <w:rFonts w:cs="Arial"/>
          <w:sz w:val="24"/>
        </w:rPr>
        <w:t xml:space="preserve"> N+</w:t>
      </w:r>
      <w:r w:rsidR="00591A27" w:rsidRPr="00CE1301">
        <w:rPr>
          <w:rFonts w:cs="Arial"/>
          <w:sz w:val="24"/>
        </w:rPr>
        <w:t>1</w:t>
      </w:r>
      <w:r w:rsidR="001A2011" w:rsidRPr="00CE1301">
        <w:rPr>
          <w:rFonts w:cs="Arial"/>
          <w:sz w:val="24"/>
        </w:rPr>
        <w:t xml:space="preserve"> configuration</w:t>
      </w:r>
      <w:r w:rsidR="003D15DA" w:rsidRPr="00CE1301">
        <w:rPr>
          <w:rFonts w:cs="Arial"/>
          <w:sz w:val="24"/>
        </w:rPr>
        <w:t>)</w:t>
      </w:r>
      <w:r w:rsidRPr="00CE1301">
        <w:rPr>
          <w:rFonts w:cs="Arial"/>
          <w:sz w:val="24"/>
        </w:rPr>
        <w:t>.</w:t>
      </w:r>
      <w:r w:rsidRPr="00CE1301">
        <w:rPr>
          <w:rFonts w:cs="Arial"/>
          <w:color w:val="FF0000"/>
          <w:sz w:val="24"/>
        </w:rPr>
        <w:t xml:space="preserve"> </w:t>
      </w:r>
    </w:p>
    <w:p w:rsidR="001825AA" w:rsidRPr="00CE1301" w:rsidRDefault="004304BE" w:rsidP="004304BE">
      <w:pPr>
        <w:pStyle w:val="Heading2"/>
      </w:pPr>
      <w:bookmarkStart w:id="68" w:name="_Toc325715982"/>
      <w:r w:rsidRPr="00CE1301">
        <w:t>IVR Sizing</w:t>
      </w:r>
      <w:bookmarkEnd w:id="68"/>
    </w:p>
    <w:p w:rsidR="004304BE" w:rsidRPr="00CE1301" w:rsidRDefault="00463CB6" w:rsidP="00463CB6">
      <w:pPr>
        <w:ind w:left="0"/>
        <w:rPr>
          <w:rFonts w:cs="Arial"/>
          <w:sz w:val="24"/>
        </w:rPr>
      </w:pPr>
      <w:r w:rsidRPr="00CE1301">
        <w:rPr>
          <w:rFonts w:cs="Arial"/>
          <w:sz w:val="24"/>
        </w:rPr>
        <w:t xml:space="preserve">Current Capacity:  MMU-CMS = </w:t>
      </w:r>
      <w:r w:rsidR="00960609" w:rsidRPr="00CE1301">
        <w:rPr>
          <w:rFonts w:cs="Arial"/>
          <w:sz w:val="24"/>
        </w:rPr>
        <w:t>9</w:t>
      </w:r>
      <w:r w:rsidRPr="00CE1301">
        <w:rPr>
          <w:rFonts w:cs="Arial"/>
          <w:sz w:val="24"/>
        </w:rPr>
        <w:t>0K BHCA; CMS to MSU Ratio: 1.</w:t>
      </w:r>
      <w:r w:rsidR="00A66ABB" w:rsidRPr="00CE1301">
        <w:rPr>
          <w:rFonts w:cs="Arial"/>
          <w:sz w:val="24"/>
        </w:rPr>
        <w:t xml:space="preserve"> </w:t>
      </w:r>
      <w:proofErr w:type="gramStart"/>
      <w:r w:rsidRPr="00CE1301">
        <w:rPr>
          <w:rFonts w:cs="Arial"/>
          <w:sz w:val="24"/>
        </w:rPr>
        <w:t>This</w:t>
      </w:r>
      <w:proofErr w:type="gramEnd"/>
      <w:r w:rsidRPr="00CE1301">
        <w:rPr>
          <w:rFonts w:cs="Arial"/>
          <w:sz w:val="24"/>
        </w:rPr>
        <w:t xml:space="preserve"> is based on the assumption that CMS MMU has 240 ports (8 E1s).</w:t>
      </w:r>
    </w:p>
    <w:p w:rsidR="00A66ABB" w:rsidRPr="00CE1301" w:rsidRDefault="00A66ABB" w:rsidP="00591A27">
      <w:pPr>
        <w:ind w:left="0"/>
        <w:rPr>
          <w:rFonts w:cs="Arial"/>
          <w:sz w:val="24"/>
        </w:rPr>
      </w:pPr>
      <w:r w:rsidRPr="00CE1301">
        <w:rPr>
          <w:rFonts w:cs="Arial"/>
          <w:sz w:val="24"/>
        </w:rPr>
        <w:t xml:space="preserve">CCS capacity is </w:t>
      </w:r>
      <w:r w:rsidR="00591A27" w:rsidRPr="00CE1301">
        <w:rPr>
          <w:rFonts w:cs="Arial"/>
          <w:sz w:val="24"/>
        </w:rPr>
        <w:t>25</w:t>
      </w:r>
      <w:r w:rsidRPr="00CE1301">
        <w:rPr>
          <w:rFonts w:cs="Arial"/>
          <w:sz w:val="24"/>
        </w:rPr>
        <w:t>0K BHCA</w:t>
      </w:r>
    </w:p>
    <w:p w:rsidR="00A66ABB" w:rsidRPr="00CE1301" w:rsidRDefault="00A66ABB" w:rsidP="00A66ABB">
      <w:pPr>
        <w:pStyle w:val="BodyText"/>
      </w:pPr>
    </w:p>
    <w:p w:rsidR="00463CB6" w:rsidRPr="00CE1301" w:rsidRDefault="00463CB6" w:rsidP="00463CB6">
      <w:pPr>
        <w:ind w:left="0"/>
        <w:rPr>
          <w:rFonts w:cs="Arial"/>
          <w:sz w:val="24"/>
        </w:rPr>
      </w:pPr>
      <w:r w:rsidRPr="00CE1301">
        <w:rPr>
          <w:rFonts w:cs="Arial"/>
          <w:sz w:val="24"/>
        </w:rPr>
        <w:t>The new 2.</w:t>
      </w:r>
      <w:r w:rsidR="00B1628F" w:rsidRPr="00CE1301">
        <w:rPr>
          <w:rFonts w:cs="Arial"/>
          <w:sz w:val="24"/>
        </w:rPr>
        <w:t>0</w:t>
      </w:r>
      <w:r w:rsidRPr="00CE1301">
        <w:rPr>
          <w:rFonts w:cs="Arial"/>
          <w:sz w:val="24"/>
        </w:rPr>
        <w:t>M expansion will need = 2,</w:t>
      </w:r>
      <w:r w:rsidR="00B1628F" w:rsidRPr="00CE1301">
        <w:rPr>
          <w:rFonts w:cs="Arial"/>
          <w:sz w:val="24"/>
        </w:rPr>
        <w:t>0</w:t>
      </w:r>
      <w:r w:rsidRPr="00CE1301">
        <w:rPr>
          <w:rFonts w:cs="Arial"/>
          <w:sz w:val="24"/>
        </w:rPr>
        <w:t>00K * 0.05 = 1</w:t>
      </w:r>
      <w:r w:rsidR="00B1628F" w:rsidRPr="00CE1301">
        <w:rPr>
          <w:rFonts w:cs="Arial"/>
          <w:sz w:val="24"/>
        </w:rPr>
        <w:t>00</w:t>
      </w:r>
      <w:r w:rsidRPr="00CE1301">
        <w:rPr>
          <w:rFonts w:cs="Arial"/>
          <w:sz w:val="24"/>
        </w:rPr>
        <w:t>K BHCA</w:t>
      </w:r>
    </w:p>
    <w:p w:rsidR="001825AA" w:rsidRPr="00CE1301" w:rsidRDefault="00463CB6" w:rsidP="00463CB6">
      <w:pPr>
        <w:ind w:left="0"/>
        <w:rPr>
          <w:rFonts w:cs="Arial"/>
          <w:sz w:val="24"/>
        </w:rPr>
      </w:pPr>
      <w:r w:rsidRPr="00CE1301">
        <w:rPr>
          <w:rFonts w:cs="Arial"/>
          <w:sz w:val="24"/>
        </w:rPr>
        <w:t>Additional 2 x MMU-CMS will be needed. It has a capacity of 2 *</w:t>
      </w:r>
      <w:r w:rsidR="00960609" w:rsidRPr="00CE1301">
        <w:rPr>
          <w:rFonts w:cs="Arial"/>
          <w:sz w:val="24"/>
        </w:rPr>
        <w:t>9</w:t>
      </w:r>
      <w:r w:rsidRPr="00CE1301">
        <w:rPr>
          <w:rFonts w:cs="Arial"/>
          <w:sz w:val="24"/>
        </w:rPr>
        <w:t>0K = 1</w:t>
      </w:r>
      <w:r w:rsidR="00960609" w:rsidRPr="00CE1301">
        <w:rPr>
          <w:rFonts w:cs="Arial"/>
          <w:sz w:val="24"/>
        </w:rPr>
        <w:t>8</w:t>
      </w:r>
      <w:r w:rsidRPr="00CE1301">
        <w:rPr>
          <w:rFonts w:cs="Arial"/>
          <w:sz w:val="24"/>
        </w:rPr>
        <w:t xml:space="preserve">0K BHCA </w:t>
      </w:r>
    </w:p>
    <w:p w:rsidR="00463CB6" w:rsidRPr="00CE1301" w:rsidRDefault="00A66ABB" w:rsidP="00A66ABB">
      <w:pPr>
        <w:ind w:left="0"/>
        <w:rPr>
          <w:rFonts w:cs="Arial"/>
          <w:sz w:val="24"/>
        </w:rPr>
      </w:pPr>
      <w:r w:rsidRPr="00CE1301">
        <w:rPr>
          <w:rFonts w:cs="Arial"/>
          <w:sz w:val="24"/>
        </w:rPr>
        <w:t xml:space="preserve">Additional one CCS will be needed. It has a capacity of </w:t>
      </w:r>
      <w:r w:rsidR="009C5E71" w:rsidRPr="00CE1301">
        <w:rPr>
          <w:rFonts w:cs="Arial"/>
          <w:sz w:val="24"/>
        </w:rPr>
        <w:t xml:space="preserve">250K </w:t>
      </w:r>
      <w:r w:rsidRPr="00CE1301">
        <w:rPr>
          <w:rFonts w:cs="Arial"/>
          <w:sz w:val="24"/>
        </w:rPr>
        <w:t>BHCA (inc. redundancy)</w:t>
      </w:r>
    </w:p>
    <w:p w:rsidR="001825AA" w:rsidRPr="00CE1301" w:rsidRDefault="001825AA" w:rsidP="0021378E">
      <w:pPr>
        <w:pStyle w:val="BodyText"/>
      </w:pPr>
    </w:p>
    <w:p w:rsidR="001825AA" w:rsidRPr="00CE1301" w:rsidRDefault="001825AA" w:rsidP="0021378E">
      <w:pPr>
        <w:pStyle w:val="BodyText"/>
      </w:pPr>
    </w:p>
    <w:p w:rsidR="001825AA" w:rsidRPr="00CE1301" w:rsidRDefault="001825AA" w:rsidP="0021378E">
      <w:pPr>
        <w:pStyle w:val="BodyText"/>
      </w:pPr>
    </w:p>
    <w:p w:rsidR="001825AA" w:rsidRPr="00CE1301" w:rsidRDefault="00591A27" w:rsidP="00591A27">
      <w:pPr>
        <w:pStyle w:val="Heading1"/>
      </w:pPr>
      <w:bookmarkStart w:id="69" w:name="_Toc325715983"/>
      <w:r w:rsidRPr="00CE1301">
        <w:lastRenderedPageBreak/>
        <w:t xml:space="preserve">Diameter expansion for </w:t>
      </w:r>
      <w:r w:rsidR="001825AA" w:rsidRPr="00CE1301">
        <w:t xml:space="preserve">existing </w:t>
      </w:r>
      <w:r w:rsidR="00AD749A" w:rsidRPr="00CE1301">
        <w:t>system</w:t>
      </w:r>
      <w:bookmarkEnd w:id="69"/>
    </w:p>
    <w:p w:rsidR="0031287C" w:rsidRPr="00CE1301" w:rsidRDefault="0031287C" w:rsidP="00591A27">
      <w:pPr>
        <w:pStyle w:val="Heading2"/>
      </w:pPr>
      <w:bookmarkStart w:id="70" w:name="_Toc325715984"/>
      <w:r w:rsidRPr="00CE1301">
        <w:t>SDP sizing</w:t>
      </w:r>
      <w:bookmarkEnd w:id="70"/>
    </w:p>
    <w:p w:rsidR="0031287C" w:rsidRPr="00CE1301" w:rsidRDefault="005A48CC" w:rsidP="005A48CC">
      <w:pPr>
        <w:ind w:left="0"/>
        <w:rPr>
          <w:rFonts w:cs="Arial"/>
          <w:sz w:val="24"/>
        </w:rPr>
      </w:pPr>
      <w:r w:rsidRPr="00CE1301">
        <w:rPr>
          <w:rFonts w:cs="Arial"/>
          <w:sz w:val="24"/>
        </w:rPr>
        <w:t>Additional ONE High-End IBM P7 SDP will be needed. It has a capacity of 15,000K BHCE to support:</w:t>
      </w:r>
    </w:p>
    <w:p w:rsidR="005A48CC" w:rsidRPr="00CE1301" w:rsidRDefault="00D25086" w:rsidP="003F2A86">
      <w:pPr>
        <w:pStyle w:val="BodyText"/>
        <w:numPr>
          <w:ilvl w:val="0"/>
          <w:numId w:val="10"/>
        </w:numPr>
        <w:spacing w:before="0"/>
        <w:jc w:val="both"/>
        <w:rPr>
          <w:sz w:val="24"/>
        </w:rPr>
      </w:pPr>
      <w:r w:rsidRPr="00CE1301">
        <w:rPr>
          <w:sz w:val="24"/>
        </w:rPr>
        <w:t xml:space="preserve">Additional Diameter traffic </w:t>
      </w:r>
      <w:r w:rsidR="0041704E" w:rsidRPr="00CE1301">
        <w:rPr>
          <w:sz w:val="24"/>
        </w:rPr>
        <w:t xml:space="preserve">up to </w:t>
      </w:r>
      <w:r w:rsidR="00AA4FA7" w:rsidRPr="00CE1301">
        <w:rPr>
          <w:sz w:val="24"/>
        </w:rPr>
        <w:t xml:space="preserve">more than </w:t>
      </w:r>
      <w:r w:rsidR="00E74170" w:rsidRPr="00CE1301">
        <w:rPr>
          <w:sz w:val="24"/>
        </w:rPr>
        <w:t>1M</w:t>
      </w:r>
      <w:r w:rsidR="0041704E" w:rsidRPr="00CE1301">
        <w:rPr>
          <w:sz w:val="24"/>
        </w:rPr>
        <w:t xml:space="preserve"> Concurrent Session Based</w:t>
      </w:r>
      <w:r w:rsidR="00015BE4" w:rsidRPr="00CE1301">
        <w:rPr>
          <w:sz w:val="24"/>
        </w:rPr>
        <w:t xml:space="preserve"> </w:t>
      </w:r>
    </w:p>
    <w:p w:rsidR="00D25086" w:rsidRPr="00CE1301" w:rsidRDefault="002C59CF" w:rsidP="003F2A86">
      <w:pPr>
        <w:pStyle w:val="BodyText"/>
        <w:numPr>
          <w:ilvl w:val="0"/>
          <w:numId w:val="10"/>
        </w:numPr>
        <w:spacing w:before="0"/>
        <w:jc w:val="both"/>
        <w:rPr>
          <w:sz w:val="24"/>
        </w:rPr>
      </w:pPr>
      <w:r w:rsidRPr="00CE1301">
        <w:rPr>
          <w:sz w:val="24"/>
        </w:rPr>
        <w:t>Additional all traffics to secure of system in peak days and holidays</w:t>
      </w:r>
    </w:p>
    <w:p w:rsidR="002C59CF" w:rsidRPr="00CE1301" w:rsidRDefault="002C59CF" w:rsidP="003F2A86">
      <w:pPr>
        <w:pStyle w:val="BodyText"/>
        <w:numPr>
          <w:ilvl w:val="0"/>
          <w:numId w:val="10"/>
        </w:numPr>
        <w:spacing w:before="0"/>
        <w:jc w:val="both"/>
        <w:rPr>
          <w:sz w:val="24"/>
        </w:rPr>
      </w:pPr>
      <w:r w:rsidRPr="00CE1301">
        <w:rPr>
          <w:sz w:val="24"/>
        </w:rPr>
        <w:t>To sup</w:t>
      </w:r>
      <w:r w:rsidR="00E45267" w:rsidRPr="00CE1301">
        <w:rPr>
          <w:sz w:val="24"/>
        </w:rPr>
        <w:t>p</w:t>
      </w:r>
      <w:r w:rsidRPr="00CE1301">
        <w:rPr>
          <w:sz w:val="24"/>
        </w:rPr>
        <w:t xml:space="preserve">ort additional Voucher </w:t>
      </w:r>
      <w:r w:rsidR="00513ADB" w:rsidRPr="00CE1301">
        <w:rPr>
          <w:sz w:val="24"/>
        </w:rPr>
        <w:t xml:space="preserve">process </w:t>
      </w:r>
      <w:r w:rsidRPr="00CE1301">
        <w:rPr>
          <w:sz w:val="24"/>
        </w:rPr>
        <w:t>traffic</w:t>
      </w:r>
    </w:p>
    <w:p w:rsidR="00271A73" w:rsidRPr="00CE1301" w:rsidRDefault="00D21C2C" w:rsidP="00591A27">
      <w:pPr>
        <w:pStyle w:val="Heading2"/>
      </w:pPr>
      <w:bookmarkStart w:id="71" w:name="_Toc325715985"/>
      <w:r w:rsidRPr="00CE1301">
        <w:t>Diameter DGU f</w:t>
      </w:r>
      <w:r w:rsidR="00591A27" w:rsidRPr="00CE1301">
        <w:t xml:space="preserve">ull fill to support </w:t>
      </w:r>
      <w:r w:rsidRPr="00CE1301">
        <w:t xml:space="preserve">existing </w:t>
      </w:r>
      <w:bookmarkEnd w:id="71"/>
      <w:r w:rsidR="00505711" w:rsidRPr="00CE1301">
        <w:t>system</w:t>
      </w:r>
      <w:r w:rsidRPr="00CE1301">
        <w:t xml:space="preserve"> </w:t>
      </w:r>
    </w:p>
    <w:p w:rsidR="001B35DC" w:rsidRPr="00CE1301" w:rsidRDefault="001B35DC" w:rsidP="00271A73">
      <w:pPr>
        <w:ind w:left="0"/>
        <w:rPr>
          <w:rFonts w:cs="Arial"/>
          <w:sz w:val="24"/>
        </w:rPr>
      </w:pPr>
      <w:r w:rsidRPr="00CE1301">
        <w:rPr>
          <w:rFonts w:cs="Arial"/>
          <w:sz w:val="24"/>
        </w:rPr>
        <w:t xml:space="preserve">The request as </w:t>
      </w:r>
      <w:r w:rsidR="00E53B3E" w:rsidRPr="00CE1301">
        <w:rPr>
          <w:rFonts w:cs="Arial"/>
          <w:sz w:val="24"/>
        </w:rPr>
        <w:t xml:space="preserve">total </w:t>
      </w:r>
      <w:r w:rsidRPr="00CE1301">
        <w:rPr>
          <w:rFonts w:cs="Arial"/>
          <w:sz w:val="24"/>
        </w:rPr>
        <w:t>750K</w:t>
      </w:r>
      <w:r w:rsidR="00E53B3E" w:rsidRPr="00CE1301">
        <w:rPr>
          <w:rFonts w:cs="Arial"/>
          <w:sz w:val="24"/>
        </w:rPr>
        <w:t xml:space="preserve"> Concurrent Session Based, for postpaid is 80K and existing system is </w:t>
      </w:r>
      <w:proofErr w:type="gramStart"/>
      <w:r w:rsidR="00E53B3E" w:rsidRPr="00CE1301">
        <w:rPr>
          <w:rFonts w:cs="Arial"/>
          <w:sz w:val="24"/>
        </w:rPr>
        <w:t>670K  Concurrent</w:t>
      </w:r>
      <w:proofErr w:type="gramEnd"/>
      <w:r w:rsidR="00E53B3E" w:rsidRPr="00CE1301">
        <w:rPr>
          <w:rFonts w:cs="Arial"/>
          <w:sz w:val="24"/>
        </w:rPr>
        <w:t xml:space="preserve"> Session Based.</w:t>
      </w:r>
    </w:p>
    <w:p w:rsidR="00FE3522" w:rsidRPr="00CE1301" w:rsidRDefault="00271A73" w:rsidP="00271A73">
      <w:pPr>
        <w:ind w:left="0"/>
        <w:rPr>
          <w:rFonts w:cs="Arial"/>
          <w:sz w:val="24"/>
        </w:rPr>
      </w:pPr>
      <w:r w:rsidRPr="00CE1301">
        <w:rPr>
          <w:rFonts w:cs="Arial"/>
          <w:sz w:val="24"/>
        </w:rPr>
        <w:t>Additional 3</w:t>
      </w:r>
      <w:r w:rsidR="00591A27" w:rsidRPr="00CE1301">
        <w:rPr>
          <w:rFonts w:cs="Arial"/>
          <w:sz w:val="24"/>
        </w:rPr>
        <w:t xml:space="preserve"> DGU </w:t>
      </w:r>
      <w:r w:rsidRPr="00CE1301">
        <w:rPr>
          <w:rFonts w:cs="Arial"/>
          <w:sz w:val="24"/>
        </w:rPr>
        <w:t xml:space="preserve">will be needed. It has a capacity </w:t>
      </w:r>
      <w:r w:rsidR="00B03F90" w:rsidRPr="00CE1301">
        <w:rPr>
          <w:rFonts w:cs="Arial"/>
          <w:sz w:val="24"/>
        </w:rPr>
        <w:t>3x</w:t>
      </w:r>
      <w:r w:rsidRPr="00CE1301">
        <w:rPr>
          <w:rFonts w:cs="Arial"/>
          <w:sz w:val="24"/>
        </w:rPr>
        <w:t>3</w:t>
      </w:r>
      <w:r w:rsidR="00A5392E" w:rsidRPr="00CE1301">
        <w:rPr>
          <w:rFonts w:cs="Arial"/>
          <w:sz w:val="24"/>
        </w:rPr>
        <w:t>20</w:t>
      </w:r>
      <w:r w:rsidRPr="00CE1301">
        <w:rPr>
          <w:rFonts w:cs="Arial"/>
          <w:sz w:val="24"/>
        </w:rPr>
        <w:t>k</w:t>
      </w:r>
      <w:r w:rsidR="00B03F90" w:rsidRPr="00CE1301">
        <w:rPr>
          <w:rFonts w:cs="Arial"/>
          <w:sz w:val="24"/>
        </w:rPr>
        <w:t xml:space="preserve"> = </w:t>
      </w:r>
      <w:r w:rsidR="00A5392E" w:rsidRPr="00CE1301">
        <w:rPr>
          <w:rFonts w:cs="Arial"/>
          <w:b/>
          <w:sz w:val="24"/>
        </w:rPr>
        <w:t>960</w:t>
      </w:r>
      <w:r w:rsidR="00B03F90" w:rsidRPr="00CE1301">
        <w:rPr>
          <w:rFonts w:cs="Arial"/>
          <w:b/>
          <w:sz w:val="24"/>
        </w:rPr>
        <w:t>K</w:t>
      </w:r>
      <w:r w:rsidRPr="00CE1301">
        <w:rPr>
          <w:rFonts w:cs="Arial"/>
          <w:sz w:val="24"/>
        </w:rPr>
        <w:t xml:space="preserve"> Concurrent Session Based (including 1+1 configuration).</w:t>
      </w:r>
    </w:p>
    <w:p w:rsidR="009F7BA4" w:rsidRDefault="00271A73" w:rsidP="00115441">
      <w:pPr>
        <w:ind w:left="0"/>
        <w:rPr>
          <w:rFonts w:cs="Arial"/>
          <w:sz w:val="24"/>
        </w:rPr>
      </w:pPr>
      <w:r w:rsidRPr="00CE1301">
        <w:rPr>
          <w:rFonts w:cs="Arial"/>
          <w:sz w:val="24"/>
        </w:rPr>
        <w:t xml:space="preserve">Additional </w:t>
      </w:r>
      <w:r w:rsidR="002A131C" w:rsidRPr="00CE1301">
        <w:rPr>
          <w:rFonts w:cs="Arial"/>
          <w:sz w:val="24"/>
        </w:rPr>
        <w:t>48</w:t>
      </w:r>
      <w:r w:rsidRPr="00CE1301">
        <w:rPr>
          <w:rFonts w:cs="Arial"/>
          <w:sz w:val="24"/>
        </w:rPr>
        <w:t>xD</w:t>
      </w:r>
      <w:r w:rsidR="00591A27" w:rsidRPr="00CE1301">
        <w:rPr>
          <w:rFonts w:cs="Arial"/>
          <w:sz w:val="24"/>
        </w:rPr>
        <w:t>S</w:t>
      </w:r>
      <w:r w:rsidRPr="00CE1301">
        <w:rPr>
          <w:rFonts w:cs="Arial"/>
          <w:sz w:val="24"/>
        </w:rPr>
        <w:t xml:space="preserve">LU will be needed. It has a capacity of </w:t>
      </w:r>
      <w:r w:rsidR="002A131C" w:rsidRPr="00CE1301">
        <w:rPr>
          <w:rFonts w:cs="Arial"/>
          <w:sz w:val="24"/>
        </w:rPr>
        <w:t>48</w:t>
      </w:r>
      <w:r w:rsidRPr="00CE1301">
        <w:rPr>
          <w:rFonts w:cs="Arial"/>
          <w:sz w:val="24"/>
        </w:rPr>
        <w:t>x</w:t>
      </w:r>
      <w:r w:rsidR="003611F9" w:rsidRPr="00CE1301">
        <w:rPr>
          <w:rFonts w:cs="Arial"/>
          <w:sz w:val="24"/>
        </w:rPr>
        <w:t>18</w:t>
      </w:r>
      <w:r w:rsidRPr="00CE1301">
        <w:rPr>
          <w:rFonts w:cs="Arial"/>
          <w:sz w:val="24"/>
        </w:rPr>
        <w:t xml:space="preserve">k = </w:t>
      </w:r>
      <w:r w:rsidR="002A131C" w:rsidRPr="00CE1301">
        <w:rPr>
          <w:rFonts w:cs="Arial"/>
          <w:b/>
          <w:sz w:val="24"/>
        </w:rPr>
        <w:t>864</w:t>
      </w:r>
      <w:r w:rsidRPr="00CE1301">
        <w:rPr>
          <w:rFonts w:cs="Arial"/>
          <w:b/>
          <w:sz w:val="24"/>
        </w:rPr>
        <w:t>K</w:t>
      </w:r>
      <w:r w:rsidRPr="00CE1301">
        <w:rPr>
          <w:rFonts w:cs="Arial"/>
          <w:sz w:val="24"/>
        </w:rPr>
        <w:t xml:space="preserve"> </w:t>
      </w:r>
      <w:r w:rsidR="002A131C" w:rsidRPr="00CE1301">
        <w:rPr>
          <w:rFonts w:cs="Arial"/>
          <w:sz w:val="24"/>
        </w:rPr>
        <w:t>total</w:t>
      </w:r>
      <w:r w:rsidR="009F7BA4" w:rsidRPr="00CE1301">
        <w:rPr>
          <w:rFonts w:cs="Arial"/>
          <w:sz w:val="24"/>
        </w:rPr>
        <w:t xml:space="preserve"> traffic</w:t>
      </w:r>
      <w:r w:rsidR="00C17F05" w:rsidRPr="00CE1301">
        <w:rPr>
          <w:rFonts w:cs="Arial"/>
          <w:sz w:val="24"/>
        </w:rPr>
        <w:t xml:space="preserve"> Concurrent Session Based </w:t>
      </w:r>
      <w:r w:rsidR="002A131C" w:rsidRPr="00CE1301">
        <w:rPr>
          <w:rFonts w:cs="Arial"/>
          <w:sz w:val="24"/>
        </w:rPr>
        <w:t xml:space="preserve">with </w:t>
      </w:r>
      <w:r w:rsidR="002A131C" w:rsidRPr="00CE1301">
        <w:rPr>
          <w:rFonts w:cs="Arial"/>
          <w:b/>
          <w:sz w:val="24"/>
        </w:rPr>
        <w:t xml:space="preserve">670K </w:t>
      </w:r>
      <w:r w:rsidR="002A131C" w:rsidRPr="00CE1301">
        <w:rPr>
          <w:rFonts w:cs="Arial"/>
          <w:sz w:val="24"/>
        </w:rPr>
        <w:t xml:space="preserve">real traffic </w:t>
      </w:r>
      <w:r w:rsidR="009F7BA4" w:rsidRPr="00CE1301">
        <w:rPr>
          <w:rFonts w:cs="Arial"/>
          <w:b/>
          <w:bCs/>
          <w:sz w:val="24"/>
        </w:rPr>
        <w:t>(</w:t>
      </w:r>
      <w:r w:rsidR="009F7BA4" w:rsidRPr="00CE1301">
        <w:rPr>
          <w:rFonts w:cs="Arial"/>
          <w:bCs/>
          <w:sz w:val="24"/>
        </w:rPr>
        <w:t>based on redundancy and clustering</w:t>
      </w:r>
      <w:r w:rsidR="009F7BA4" w:rsidRPr="00CE1301">
        <w:rPr>
          <w:rFonts w:cs="Arial"/>
          <w:sz w:val="24"/>
        </w:rPr>
        <w:t xml:space="preserve"> for </w:t>
      </w:r>
      <w:proofErr w:type="gramStart"/>
      <w:r w:rsidR="009F7BA4" w:rsidRPr="00CE1301">
        <w:rPr>
          <w:rFonts w:cs="Arial"/>
          <w:sz w:val="24"/>
        </w:rPr>
        <w:t>N+</w:t>
      </w:r>
      <w:r w:rsidR="00A41635" w:rsidRPr="00CE1301">
        <w:rPr>
          <w:rFonts w:cs="Arial"/>
          <w:sz w:val="24"/>
        </w:rPr>
        <w:t>3</w:t>
      </w:r>
      <w:r w:rsidR="009F7BA4" w:rsidRPr="00CE1301">
        <w:rPr>
          <w:rFonts w:cs="Arial"/>
          <w:sz w:val="24"/>
        </w:rPr>
        <w:t xml:space="preserve"> configuration</w:t>
      </w:r>
      <w:proofErr w:type="gramEnd"/>
      <w:r w:rsidR="009F7BA4" w:rsidRPr="00CE1301">
        <w:rPr>
          <w:rFonts w:cs="Arial"/>
          <w:sz w:val="24"/>
        </w:rPr>
        <w:t>).</w:t>
      </w:r>
    </w:p>
    <w:p w:rsidR="00C46B98" w:rsidRPr="00731FA1" w:rsidRDefault="00C46B98" w:rsidP="008D33F9">
      <w:pPr>
        <w:pStyle w:val="BodyText"/>
      </w:pPr>
      <w:bookmarkStart w:id="72" w:name="_Toc247108612"/>
      <w:bookmarkStart w:id="73" w:name="_Toc247108613"/>
      <w:bookmarkEnd w:id="72"/>
      <w:bookmarkEnd w:id="73"/>
    </w:p>
    <w:bookmarkEnd w:id="1"/>
    <w:bookmarkEnd w:id="2"/>
    <w:p w:rsidR="0044211D" w:rsidRPr="00731FA1" w:rsidRDefault="0044211D" w:rsidP="00151D33">
      <w:pPr>
        <w:pStyle w:val="BodyText"/>
      </w:pPr>
    </w:p>
    <w:p w:rsidR="0044211D" w:rsidRPr="00731FA1" w:rsidRDefault="0044211D"/>
    <w:sectPr w:rsidR="0044211D" w:rsidRPr="00731FA1" w:rsidSect="009E5904">
      <w:headerReference w:type="first" r:id="rId11"/>
      <w:footerReference w:type="first" r:id="rId12"/>
      <w:pgSz w:w="12242" w:h="15842" w:code="1"/>
      <w:pgMar w:top="1757" w:right="1814" w:bottom="1411" w:left="1814" w:header="706" w:footer="706" w:gutter="0"/>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6A5" w:rsidRDefault="00A406A5">
      <w:r>
        <w:separator/>
      </w:r>
    </w:p>
  </w:endnote>
  <w:endnote w:type="continuationSeparator" w:id="0">
    <w:p w:rsidR="00A406A5" w:rsidRDefault="00A40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20002A87" w:usb1="80000000" w:usb2="00000008" w:usb3="00000000" w:csb0="000001FF" w:csb1="00000000"/>
  </w:font>
  <w:font w:name="Miriam">
    <w:panose1 w:val="020B0502050101010101"/>
    <w:charset w:val="B1"/>
    <w:family w:val="swiss"/>
    <w:pitch w:val="variable"/>
    <w:sig w:usb0="00000801" w:usb1="00000000" w:usb2="00000000" w:usb3="00000000" w:csb0="00000020" w:csb1="00000000"/>
  </w:font>
  <w:font w:name="MS PGothic">
    <w:panose1 w:val="020B0600070205080204"/>
    <w:charset w:val="80"/>
    <w:family w:val="swiss"/>
    <w:pitch w:val="variable"/>
    <w:sig w:usb0="E00002FF" w:usb1="6AC7FDFB" w:usb2="00000012" w:usb3="00000000" w:csb0="0002009F" w:csb1="00000000"/>
  </w:font>
  <w:font w:name="MS PMincho">
    <w:panose1 w:val="02020600040205080304"/>
    <w:charset w:val="80"/>
    <w:family w:val="roman"/>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enturySchool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301" w:rsidRPr="00B92EB7" w:rsidRDefault="00CE1301" w:rsidP="009E5904">
    <w:pPr>
      <w:pStyle w:val="Footer"/>
      <w:pBdr>
        <w:top w:val="none" w:sz="0" w:space="0" w:color="auto"/>
      </w:pBd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6A5" w:rsidRDefault="00A406A5">
      <w:r>
        <w:separator/>
      </w:r>
    </w:p>
  </w:footnote>
  <w:footnote w:type="continuationSeparator" w:id="0">
    <w:p w:rsidR="00A406A5" w:rsidRDefault="00A40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301" w:rsidRPr="00F738AB" w:rsidRDefault="00CE1301" w:rsidP="009E5904">
    <w:pPr>
      <w:pStyle w:val="Header"/>
      <w:pBdr>
        <w:bottom w:val="none" w:sz="0" w:space="0" w:color="auto"/>
      </w:pBdr>
      <w:jc w:val="right"/>
    </w:pPr>
  </w:p>
  <w:p w:rsidR="00CE1301" w:rsidRPr="00C94C51" w:rsidRDefault="00CE1301" w:rsidP="009E5904">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A2D"/>
    <w:multiLevelType w:val="hybridMultilevel"/>
    <w:tmpl w:val="E634D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C95007"/>
    <w:multiLevelType w:val="hybridMultilevel"/>
    <w:tmpl w:val="4AE490F2"/>
    <w:lvl w:ilvl="0" w:tplc="3410D176">
      <w:start w:val="1"/>
      <w:numFmt w:val="bullet"/>
      <w:pStyle w:val="MBullet1"/>
      <w:lvlText w:val=""/>
      <w:lvlJc w:val="left"/>
      <w:pPr>
        <w:tabs>
          <w:tab w:val="num" w:pos="1224"/>
        </w:tabs>
        <w:ind w:left="1224" w:hanging="360"/>
      </w:pPr>
      <w:rPr>
        <w:rFonts w:ascii="Wingdings 2" w:hAnsi="Wingdings 2"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4D66A5"/>
    <w:multiLevelType w:val="hybridMultilevel"/>
    <w:tmpl w:val="CA70AD08"/>
    <w:lvl w:ilvl="0" w:tplc="9CB66D12">
      <w:start w:val="1"/>
      <w:numFmt w:val="decimal"/>
      <w:pStyle w:val="ListBull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CA6946"/>
    <w:multiLevelType w:val="hybridMultilevel"/>
    <w:tmpl w:val="A9B406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6280FE7"/>
    <w:multiLevelType w:val="hybridMultilevel"/>
    <w:tmpl w:val="6ED091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FA3494"/>
    <w:multiLevelType w:val="hybridMultilevel"/>
    <w:tmpl w:val="C49C30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A3A47A5"/>
    <w:multiLevelType w:val="multilevel"/>
    <w:tmpl w:val="060A2EA6"/>
    <w:lvl w:ilvl="0">
      <w:start w:val="1"/>
      <w:numFmt w:val="decimal"/>
      <w:lvlRestart w:val="0"/>
      <w:pStyle w:val="Heading1"/>
      <w:lvlText w:val="%1."/>
      <w:lvlJc w:val="left"/>
      <w:pPr>
        <w:tabs>
          <w:tab w:val="num" w:pos="907"/>
        </w:tabs>
        <w:ind w:left="907" w:hanging="907"/>
      </w:pPr>
      <w:rPr>
        <w:rFonts w:ascii="Arial Bold" w:hAnsi="Arial Bold" w:cs="Arial" w:hint="default"/>
        <w:b/>
        <w:i w:val="0"/>
        <w:color w:val="008CD6"/>
        <w:sz w:val="36"/>
        <w:szCs w:val="36"/>
      </w:rPr>
    </w:lvl>
    <w:lvl w:ilvl="1">
      <w:start w:val="1"/>
      <w:numFmt w:val="decimal"/>
      <w:pStyle w:val="Heading2"/>
      <w:lvlText w:val="%1.%2"/>
      <w:lvlJc w:val="left"/>
      <w:pPr>
        <w:tabs>
          <w:tab w:val="num" w:pos="907"/>
        </w:tabs>
        <w:ind w:left="907" w:hanging="907"/>
      </w:pPr>
      <w:rPr>
        <w:rFonts w:ascii="Arial Bold" w:hAnsi="Arial Bold" w:cs="Arial" w:hint="default"/>
        <w:b/>
        <w:i w:val="0"/>
        <w:color w:val="008CD6"/>
        <w:sz w:val="32"/>
        <w:szCs w:val="32"/>
      </w:rPr>
    </w:lvl>
    <w:lvl w:ilvl="2">
      <w:start w:val="1"/>
      <w:numFmt w:val="decimal"/>
      <w:pStyle w:val="Heading3"/>
      <w:lvlText w:val="%1.%2.%3"/>
      <w:lvlJc w:val="left"/>
      <w:pPr>
        <w:tabs>
          <w:tab w:val="num" w:pos="907"/>
        </w:tabs>
        <w:ind w:left="907" w:hanging="907"/>
      </w:pPr>
      <w:rPr>
        <w:rFonts w:ascii="Arial Bold" w:hAnsi="Arial Bold" w:cs="Arial" w:hint="default"/>
        <w:b/>
        <w:i w:val="0"/>
        <w:color w:val="008CD6"/>
        <w:sz w:val="28"/>
        <w:szCs w:val="24"/>
      </w:rPr>
    </w:lvl>
    <w:lvl w:ilvl="3">
      <w:start w:val="1"/>
      <w:numFmt w:val="decimal"/>
      <w:pStyle w:val="Heading4"/>
      <w:lvlText w:val="%1.%2.%3.%4"/>
      <w:lvlJc w:val="left"/>
      <w:pPr>
        <w:tabs>
          <w:tab w:val="num" w:pos="907"/>
        </w:tabs>
        <w:ind w:left="907" w:hanging="907"/>
      </w:pPr>
      <w:rPr>
        <w:rFonts w:ascii="Arial Bold" w:hAnsi="Arial Bold" w:cs="Arial" w:hint="default"/>
        <w:b/>
        <w:i w:val="0"/>
        <w:color w:val="008CD6"/>
        <w:sz w:val="24"/>
        <w:szCs w:val="24"/>
      </w:rPr>
    </w:lvl>
    <w:lvl w:ilvl="4">
      <w:start w:val="1"/>
      <w:numFmt w:val="decimal"/>
      <w:pStyle w:val="Heading5"/>
      <w:lvlText w:val="%1.%2.%3.%4.%5"/>
      <w:lvlJc w:val="left"/>
      <w:pPr>
        <w:tabs>
          <w:tab w:val="num" w:pos="907"/>
        </w:tabs>
        <w:ind w:left="907" w:hanging="907"/>
      </w:pPr>
      <w:rPr>
        <w:rFonts w:ascii="Arial" w:hAnsi="Arial" w:cs="Arial" w:hint="default"/>
        <w:b/>
        <w:i w:val="0"/>
        <w:color w:val="008CD6"/>
        <w:sz w:val="22"/>
        <w:szCs w:val="22"/>
      </w:rPr>
    </w:lvl>
    <w:lvl w:ilvl="5">
      <w:start w:val="1"/>
      <w:numFmt w:val="decimal"/>
      <w:pStyle w:val="Heading6"/>
      <w:lvlText w:val="%1.%2.%3.%4.%5.%6"/>
      <w:lvlJc w:val="left"/>
      <w:pPr>
        <w:tabs>
          <w:tab w:val="num" w:pos="907"/>
        </w:tabs>
        <w:ind w:left="907" w:hanging="907"/>
      </w:pPr>
      <w:rPr>
        <w:rFonts w:ascii="Arial" w:hAnsi="Arial" w:cs="Arial" w:hint="default"/>
        <w:b/>
        <w:i w:val="0"/>
        <w:color w:val="008CD6"/>
        <w:sz w:val="22"/>
        <w:szCs w:val="22"/>
      </w:rPr>
    </w:lvl>
    <w:lvl w:ilvl="6">
      <w:start w:val="1"/>
      <w:numFmt w:val="none"/>
      <w:lvlRestart w:val="0"/>
      <w:pStyle w:val="Heading7"/>
      <w:lvlText w:val=""/>
      <w:lvlJc w:val="left"/>
      <w:pPr>
        <w:tabs>
          <w:tab w:val="num" w:pos="907"/>
        </w:tabs>
        <w:ind w:left="907" w:hanging="907"/>
      </w:pPr>
      <w:rPr>
        <w:rFonts w:ascii="Arial" w:hAnsi="Arial" w:cs="Arial" w:hint="default"/>
        <w:b/>
        <w:i w:val="0"/>
        <w:color w:val="008CD6"/>
        <w:sz w:val="22"/>
        <w:szCs w:val="22"/>
      </w:rPr>
    </w:lvl>
    <w:lvl w:ilvl="7">
      <w:start w:val="1"/>
      <w:numFmt w:val="none"/>
      <w:lvlRestart w:val="0"/>
      <w:pStyle w:val="Heading8"/>
      <w:lvlText w:val=""/>
      <w:lvlJc w:val="left"/>
      <w:pPr>
        <w:tabs>
          <w:tab w:val="num" w:pos="907"/>
        </w:tabs>
        <w:ind w:left="907" w:hanging="907"/>
      </w:pPr>
      <w:rPr>
        <w:rFonts w:ascii="Arial" w:hAnsi="Arial" w:cs="Arial" w:hint="default"/>
        <w:b/>
        <w:i w:val="0"/>
        <w:color w:val="008CD6"/>
        <w:sz w:val="22"/>
        <w:szCs w:val="22"/>
      </w:rPr>
    </w:lvl>
    <w:lvl w:ilvl="8">
      <w:start w:val="1"/>
      <w:numFmt w:val="none"/>
      <w:lvlRestart w:val="0"/>
      <w:pStyle w:val="Heading9"/>
      <w:lvlText w:val=""/>
      <w:lvlJc w:val="left"/>
      <w:pPr>
        <w:tabs>
          <w:tab w:val="num" w:pos="907"/>
        </w:tabs>
        <w:ind w:left="907" w:hanging="907"/>
      </w:pPr>
      <w:rPr>
        <w:rFonts w:ascii="Arial" w:hAnsi="Arial" w:cs="Arial" w:hint="default"/>
        <w:b/>
        <w:i w:val="0"/>
        <w:color w:val="008CD6"/>
        <w:sz w:val="22"/>
        <w:szCs w:val="22"/>
      </w:rPr>
    </w:lvl>
  </w:abstractNum>
  <w:abstractNum w:abstractNumId="7">
    <w:nsid w:val="5724383C"/>
    <w:multiLevelType w:val="hybridMultilevel"/>
    <w:tmpl w:val="1812C6E2"/>
    <w:name w:val="HeadingTemp"/>
    <w:lvl w:ilvl="0" w:tplc="5FFE0C26">
      <w:start w:val="1"/>
      <w:numFmt w:val="decimal"/>
      <w:lvlText w:val="%1)"/>
      <w:lvlJc w:val="left"/>
      <w:pPr>
        <w:tabs>
          <w:tab w:val="num" w:pos="720"/>
        </w:tabs>
        <w:ind w:left="720" w:hanging="360"/>
      </w:pPr>
    </w:lvl>
    <w:lvl w:ilvl="1" w:tplc="6F407AF0" w:tentative="1">
      <w:start w:val="1"/>
      <w:numFmt w:val="lowerLetter"/>
      <w:lvlText w:val="%2."/>
      <w:lvlJc w:val="left"/>
      <w:pPr>
        <w:tabs>
          <w:tab w:val="num" w:pos="1440"/>
        </w:tabs>
        <w:ind w:left="1440" w:hanging="360"/>
      </w:pPr>
    </w:lvl>
    <w:lvl w:ilvl="2" w:tplc="A5E014DA" w:tentative="1">
      <w:start w:val="1"/>
      <w:numFmt w:val="lowerRoman"/>
      <w:lvlText w:val="%3."/>
      <w:lvlJc w:val="right"/>
      <w:pPr>
        <w:tabs>
          <w:tab w:val="num" w:pos="2160"/>
        </w:tabs>
        <w:ind w:left="2160" w:hanging="180"/>
      </w:pPr>
    </w:lvl>
    <w:lvl w:ilvl="3" w:tplc="3FAE772A" w:tentative="1">
      <w:start w:val="1"/>
      <w:numFmt w:val="decimal"/>
      <w:lvlText w:val="%4."/>
      <w:lvlJc w:val="left"/>
      <w:pPr>
        <w:tabs>
          <w:tab w:val="num" w:pos="2880"/>
        </w:tabs>
        <w:ind w:left="2880" w:hanging="360"/>
      </w:pPr>
    </w:lvl>
    <w:lvl w:ilvl="4" w:tplc="E228DE94" w:tentative="1">
      <w:start w:val="1"/>
      <w:numFmt w:val="lowerLetter"/>
      <w:lvlText w:val="%5."/>
      <w:lvlJc w:val="left"/>
      <w:pPr>
        <w:tabs>
          <w:tab w:val="num" w:pos="3600"/>
        </w:tabs>
        <w:ind w:left="3600" w:hanging="360"/>
      </w:pPr>
    </w:lvl>
    <w:lvl w:ilvl="5" w:tplc="574C83F2" w:tentative="1">
      <w:start w:val="1"/>
      <w:numFmt w:val="lowerRoman"/>
      <w:lvlText w:val="%6."/>
      <w:lvlJc w:val="right"/>
      <w:pPr>
        <w:tabs>
          <w:tab w:val="num" w:pos="4320"/>
        </w:tabs>
        <w:ind w:left="4320" w:hanging="180"/>
      </w:pPr>
    </w:lvl>
    <w:lvl w:ilvl="6" w:tplc="5D0C0D48" w:tentative="1">
      <w:start w:val="1"/>
      <w:numFmt w:val="decimal"/>
      <w:lvlText w:val="%7."/>
      <w:lvlJc w:val="left"/>
      <w:pPr>
        <w:tabs>
          <w:tab w:val="num" w:pos="5040"/>
        </w:tabs>
        <w:ind w:left="5040" w:hanging="360"/>
      </w:pPr>
    </w:lvl>
    <w:lvl w:ilvl="7" w:tplc="D5B2A0C8" w:tentative="1">
      <w:start w:val="1"/>
      <w:numFmt w:val="lowerLetter"/>
      <w:lvlText w:val="%8."/>
      <w:lvlJc w:val="left"/>
      <w:pPr>
        <w:tabs>
          <w:tab w:val="num" w:pos="5760"/>
        </w:tabs>
        <w:ind w:left="5760" w:hanging="360"/>
      </w:pPr>
    </w:lvl>
    <w:lvl w:ilvl="8" w:tplc="B05E999E" w:tentative="1">
      <w:start w:val="1"/>
      <w:numFmt w:val="lowerRoman"/>
      <w:lvlText w:val="%9."/>
      <w:lvlJc w:val="right"/>
      <w:pPr>
        <w:tabs>
          <w:tab w:val="num" w:pos="6480"/>
        </w:tabs>
        <w:ind w:left="6480" w:hanging="180"/>
      </w:pPr>
    </w:lvl>
  </w:abstractNum>
  <w:abstractNum w:abstractNumId="8">
    <w:nsid w:val="79E64BEF"/>
    <w:multiLevelType w:val="hybridMultilevel"/>
    <w:tmpl w:val="6C6E5B04"/>
    <w:lvl w:ilvl="0" w:tplc="10141914">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CC02B78"/>
    <w:multiLevelType w:val="hybridMultilevel"/>
    <w:tmpl w:val="201E9C28"/>
    <w:lvl w:ilvl="0" w:tplc="292625CA">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F8D2041"/>
    <w:multiLevelType w:val="multilevel"/>
    <w:tmpl w:val="011E2CEA"/>
    <w:lvl w:ilvl="0">
      <w:start w:val="1"/>
      <w:numFmt w:val="bullet"/>
      <w:lvlRestart w:val="0"/>
      <w:pStyle w:val="Bullet1"/>
      <w:lvlText w:val="■"/>
      <w:lvlJc w:val="left"/>
      <w:pPr>
        <w:tabs>
          <w:tab w:val="num" w:pos="1247"/>
        </w:tabs>
        <w:ind w:left="1247" w:hanging="340"/>
      </w:pPr>
      <w:rPr>
        <w:rFonts w:ascii="Times New Roman" w:hAnsi="Times New Roman" w:cs="Times New Roman"/>
        <w:b/>
        <w:i w:val="0"/>
        <w:color w:val="FF6600"/>
        <w:sz w:val="26"/>
        <w:szCs w:val="26"/>
      </w:rPr>
    </w:lvl>
    <w:lvl w:ilvl="1">
      <w:start w:val="1"/>
      <w:numFmt w:val="bullet"/>
      <w:lvlRestart w:val="0"/>
      <w:pStyle w:val="Bullet2"/>
      <w:lvlText w:val=""/>
      <w:lvlJc w:val="left"/>
      <w:pPr>
        <w:tabs>
          <w:tab w:val="num" w:pos="1587"/>
        </w:tabs>
        <w:ind w:left="1587" w:hanging="340"/>
      </w:pPr>
      <w:rPr>
        <w:rFonts w:ascii="Times New Roman" w:hAnsi="Times New Roman" w:cs="Times New Roman"/>
        <w:b/>
        <w:i w:val="0"/>
        <w:color w:val="FF6600"/>
        <w:sz w:val="20"/>
        <w:szCs w:val="20"/>
      </w:rPr>
    </w:lvl>
    <w:lvl w:ilvl="2">
      <w:start w:val="1"/>
      <w:numFmt w:val="bullet"/>
      <w:lvlRestart w:val="0"/>
      <w:pStyle w:val="Bullet1Indent"/>
      <w:lvlText w:val="■"/>
      <w:lvlJc w:val="left"/>
      <w:pPr>
        <w:tabs>
          <w:tab w:val="num" w:pos="1587"/>
        </w:tabs>
        <w:ind w:left="1587" w:hanging="340"/>
      </w:pPr>
      <w:rPr>
        <w:rFonts w:ascii="Times New Roman" w:hAnsi="Times New Roman" w:cs="Times New Roman"/>
        <w:b/>
        <w:i w:val="0"/>
        <w:color w:val="FF6600"/>
        <w:sz w:val="26"/>
        <w:szCs w:val="26"/>
      </w:rPr>
    </w:lvl>
    <w:lvl w:ilvl="3">
      <w:start w:val="1"/>
      <w:numFmt w:val="bullet"/>
      <w:lvlRestart w:val="0"/>
      <w:pStyle w:val="Bullet2Indent"/>
      <w:lvlText w:val=""/>
      <w:lvlJc w:val="left"/>
      <w:pPr>
        <w:tabs>
          <w:tab w:val="num" w:pos="1928"/>
        </w:tabs>
        <w:ind w:left="1928" w:hanging="341"/>
      </w:pPr>
      <w:rPr>
        <w:rFonts w:ascii="Times New Roman" w:hAnsi="Times New Roman" w:cs="Times New Roman"/>
        <w:b/>
        <w:i w:val="0"/>
        <w:color w:val="FF6600"/>
        <w:sz w:val="20"/>
        <w:szCs w:val="20"/>
      </w:rPr>
    </w:lvl>
    <w:lvl w:ilvl="4">
      <w:start w:val="1"/>
      <w:numFmt w:val="none"/>
      <w:lvlRestart w:val="0"/>
      <w:lvlText w:val=""/>
      <w:lvlJc w:val="left"/>
      <w:pPr>
        <w:tabs>
          <w:tab w:val="num" w:pos="1417"/>
        </w:tabs>
        <w:ind w:left="1417" w:hanging="283"/>
      </w:pPr>
      <w:rPr>
        <w:sz w:val="24"/>
        <w:szCs w:val="24"/>
      </w:rPr>
    </w:lvl>
    <w:lvl w:ilvl="5">
      <w:start w:val="1"/>
      <w:numFmt w:val="none"/>
      <w:lvlRestart w:val="0"/>
      <w:lvlText w:val=""/>
      <w:lvlJc w:val="left"/>
      <w:pPr>
        <w:tabs>
          <w:tab w:val="num" w:pos="1701"/>
        </w:tabs>
        <w:ind w:left="1701" w:hanging="284"/>
      </w:pPr>
      <w:rPr>
        <w:sz w:val="20"/>
        <w:szCs w:val="20"/>
      </w:rPr>
    </w:lvl>
    <w:lvl w:ilvl="6">
      <w:start w:val="1"/>
      <w:numFmt w:val="none"/>
      <w:lvlRestart w:val="0"/>
      <w:lvlText w:val=""/>
      <w:lvlJc w:val="left"/>
      <w:pPr>
        <w:tabs>
          <w:tab w:val="num" w:pos="1417"/>
        </w:tabs>
        <w:ind w:left="1417" w:hanging="283"/>
      </w:pPr>
      <w:rPr>
        <w:sz w:val="24"/>
        <w:szCs w:val="24"/>
      </w:rPr>
    </w:lvl>
    <w:lvl w:ilvl="7">
      <w:start w:val="1"/>
      <w:numFmt w:val="none"/>
      <w:lvlRestart w:val="0"/>
      <w:lvlText w:val=""/>
      <w:lvlJc w:val="left"/>
      <w:pPr>
        <w:tabs>
          <w:tab w:val="num" w:pos="1701"/>
        </w:tabs>
        <w:ind w:left="1701" w:hanging="284"/>
      </w:pPr>
      <w:rPr>
        <w:sz w:val="20"/>
        <w:szCs w:val="20"/>
      </w:rPr>
    </w:lvl>
    <w:lvl w:ilvl="8">
      <w:start w:val="1"/>
      <w:numFmt w:val="none"/>
      <w:lvlRestart w:val="0"/>
      <w:lvlText w:val=""/>
      <w:lvlJc w:val="left"/>
      <w:pPr>
        <w:tabs>
          <w:tab w:val="num" w:pos="8997"/>
        </w:tabs>
        <w:ind w:left="4320" w:hanging="1440"/>
      </w:pPr>
    </w:lvl>
  </w:abstractNum>
  <w:num w:numId="1">
    <w:abstractNumId w:val="6"/>
  </w:num>
  <w:num w:numId="2">
    <w:abstractNumId w:val="10"/>
  </w:num>
  <w:num w:numId="3">
    <w:abstractNumId w:val="2"/>
  </w:num>
  <w:num w:numId="4">
    <w:abstractNumId w:val="1"/>
  </w:num>
  <w:num w:numId="5">
    <w:abstractNumId w:val="5"/>
  </w:num>
  <w:num w:numId="6">
    <w:abstractNumId w:val="3"/>
  </w:num>
  <w:num w:numId="7">
    <w:abstractNumId w:val="4"/>
  </w:num>
  <w:num w:numId="8">
    <w:abstractNumId w:val="8"/>
  </w:num>
  <w:num w:numId="9">
    <w:abstractNumId w:val="9"/>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211D"/>
    <w:rsid w:val="000000C2"/>
    <w:rsid w:val="00001B59"/>
    <w:rsid w:val="00002AFC"/>
    <w:rsid w:val="00003A96"/>
    <w:rsid w:val="00003FC0"/>
    <w:rsid w:val="0000478A"/>
    <w:rsid w:val="0001201C"/>
    <w:rsid w:val="00015483"/>
    <w:rsid w:val="000159AB"/>
    <w:rsid w:val="00015BE4"/>
    <w:rsid w:val="00015E5A"/>
    <w:rsid w:val="00016C83"/>
    <w:rsid w:val="00016EC0"/>
    <w:rsid w:val="00017D3E"/>
    <w:rsid w:val="00017F12"/>
    <w:rsid w:val="0002004A"/>
    <w:rsid w:val="000205C8"/>
    <w:rsid w:val="00021096"/>
    <w:rsid w:val="000244C7"/>
    <w:rsid w:val="000266F2"/>
    <w:rsid w:val="00035E79"/>
    <w:rsid w:val="00037F45"/>
    <w:rsid w:val="000400AF"/>
    <w:rsid w:val="00041B4D"/>
    <w:rsid w:val="000431F4"/>
    <w:rsid w:val="000472C9"/>
    <w:rsid w:val="00050038"/>
    <w:rsid w:val="00051D66"/>
    <w:rsid w:val="00054FD0"/>
    <w:rsid w:val="000566F3"/>
    <w:rsid w:val="000611B5"/>
    <w:rsid w:val="00063B8F"/>
    <w:rsid w:val="00071FCF"/>
    <w:rsid w:val="0007382A"/>
    <w:rsid w:val="00074CD3"/>
    <w:rsid w:val="00075498"/>
    <w:rsid w:val="00077D9A"/>
    <w:rsid w:val="0008175D"/>
    <w:rsid w:val="00084C70"/>
    <w:rsid w:val="0008527F"/>
    <w:rsid w:val="0008662B"/>
    <w:rsid w:val="000878AA"/>
    <w:rsid w:val="000909BF"/>
    <w:rsid w:val="0009432E"/>
    <w:rsid w:val="000A116C"/>
    <w:rsid w:val="000A122C"/>
    <w:rsid w:val="000A2E51"/>
    <w:rsid w:val="000A2F60"/>
    <w:rsid w:val="000A5E36"/>
    <w:rsid w:val="000A6C10"/>
    <w:rsid w:val="000A74A6"/>
    <w:rsid w:val="000B2720"/>
    <w:rsid w:val="000B611E"/>
    <w:rsid w:val="000C127F"/>
    <w:rsid w:val="000C156F"/>
    <w:rsid w:val="000C2896"/>
    <w:rsid w:val="000C2CFF"/>
    <w:rsid w:val="000C4DE8"/>
    <w:rsid w:val="000C4EE7"/>
    <w:rsid w:val="000C50DD"/>
    <w:rsid w:val="000C520B"/>
    <w:rsid w:val="000C59AE"/>
    <w:rsid w:val="000C5C9E"/>
    <w:rsid w:val="000C79BD"/>
    <w:rsid w:val="000D0A52"/>
    <w:rsid w:val="000D1764"/>
    <w:rsid w:val="000D4198"/>
    <w:rsid w:val="000D612D"/>
    <w:rsid w:val="000E3683"/>
    <w:rsid w:val="000E67D4"/>
    <w:rsid w:val="000E79B6"/>
    <w:rsid w:val="000F00B2"/>
    <w:rsid w:val="000F1516"/>
    <w:rsid w:val="000F17E7"/>
    <w:rsid w:val="000F239D"/>
    <w:rsid w:val="001073BF"/>
    <w:rsid w:val="0011289C"/>
    <w:rsid w:val="00113D21"/>
    <w:rsid w:val="001141A2"/>
    <w:rsid w:val="001153F3"/>
    <w:rsid w:val="00115441"/>
    <w:rsid w:val="0011715F"/>
    <w:rsid w:val="001177E9"/>
    <w:rsid w:val="00122CD9"/>
    <w:rsid w:val="0012624B"/>
    <w:rsid w:val="001265EE"/>
    <w:rsid w:val="00126CC0"/>
    <w:rsid w:val="00126FEC"/>
    <w:rsid w:val="00131387"/>
    <w:rsid w:val="001352C4"/>
    <w:rsid w:val="0014307B"/>
    <w:rsid w:val="00145EC3"/>
    <w:rsid w:val="00146008"/>
    <w:rsid w:val="001462AD"/>
    <w:rsid w:val="00147D27"/>
    <w:rsid w:val="001509B4"/>
    <w:rsid w:val="00151D33"/>
    <w:rsid w:val="00153895"/>
    <w:rsid w:val="00156ECD"/>
    <w:rsid w:val="0015781B"/>
    <w:rsid w:val="00160858"/>
    <w:rsid w:val="00162736"/>
    <w:rsid w:val="00162B40"/>
    <w:rsid w:val="00164253"/>
    <w:rsid w:val="00165842"/>
    <w:rsid w:val="00171800"/>
    <w:rsid w:val="001740B1"/>
    <w:rsid w:val="00177D25"/>
    <w:rsid w:val="0018059F"/>
    <w:rsid w:val="001825AA"/>
    <w:rsid w:val="00183141"/>
    <w:rsid w:val="00183F78"/>
    <w:rsid w:val="001847BF"/>
    <w:rsid w:val="00184E0D"/>
    <w:rsid w:val="00185229"/>
    <w:rsid w:val="00185291"/>
    <w:rsid w:val="0019084D"/>
    <w:rsid w:val="00191E99"/>
    <w:rsid w:val="00192022"/>
    <w:rsid w:val="00192941"/>
    <w:rsid w:val="00192AC4"/>
    <w:rsid w:val="001A03D7"/>
    <w:rsid w:val="001A0A2F"/>
    <w:rsid w:val="001A0AEE"/>
    <w:rsid w:val="001A11C2"/>
    <w:rsid w:val="001A2011"/>
    <w:rsid w:val="001B00AA"/>
    <w:rsid w:val="001B22C9"/>
    <w:rsid w:val="001B35DC"/>
    <w:rsid w:val="001B4FEA"/>
    <w:rsid w:val="001B5026"/>
    <w:rsid w:val="001B5FBA"/>
    <w:rsid w:val="001C0B2E"/>
    <w:rsid w:val="001C2EA9"/>
    <w:rsid w:val="001C3B82"/>
    <w:rsid w:val="001C3CC2"/>
    <w:rsid w:val="001C5ADD"/>
    <w:rsid w:val="001C7269"/>
    <w:rsid w:val="001D0412"/>
    <w:rsid w:val="001D2A63"/>
    <w:rsid w:val="001D357E"/>
    <w:rsid w:val="001D3CF9"/>
    <w:rsid w:val="001E36D2"/>
    <w:rsid w:val="001E38B4"/>
    <w:rsid w:val="001E3BBF"/>
    <w:rsid w:val="001E6DF4"/>
    <w:rsid w:val="001F096B"/>
    <w:rsid w:val="001F1B68"/>
    <w:rsid w:val="001F21CB"/>
    <w:rsid w:val="001F397F"/>
    <w:rsid w:val="001F4788"/>
    <w:rsid w:val="002012BE"/>
    <w:rsid w:val="00201B2F"/>
    <w:rsid w:val="00202489"/>
    <w:rsid w:val="00202C5F"/>
    <w:rsid w:val="00203535"/>
    <w:rsid w:val="00204BB1"/>
    <w:rsid w:val="00206606"/>
    <w:rsid w:val="0021313B"/>
    <w:rsid w:val="0021378E"/>
    <w:rsid w:val="00214EB5"/>
    <w:rsid w:val="0021669F"/>
    <w:rsid w:val="00217536"/>
    <w:rsid w:val="00220707"/>
    <w:rsid w:val="0022340A"/>
    <w:rsid w:val="00230029"/>
    <w:rsid w:val="0023018D"/>
    <w:rsid w:val="00230C0D"/>
    <w:rsid w:val="002312CD"/>
    <w:rsid w:val="00231C42"/>
    <w:rsid w:val="0023254D"/>
    <w:rsid w:val="0023407D"/>
    <w:rsid w:val="00237924"/>
    <w:rsid w:val="002417A7"/>
    <w:rsid w:val="002503BF"/>
    <w:rsid w:val="00250C08"/>
    <w:rsid w:val="00251DF1"/>
    <w:rsid w:val="0025402F"/>
    <w:rsid w:val="00255038"/>
    <w:rsid w:val="00261BFA"/>
    <w:rsid w:val="00262AD4"/>
    <w:rsid w:val="00266795"/>
    <w:rsid w:val="00266EB5"/>
    <w:rsid w:val="00266FB2"/>
    <w:rsid w:val="00267CF0"/>
    <w:rsid w:val="00271A73"/>
    <w:rsid w:val="00273086"/>
    <w:rsid w:val="00273AFE"/>
    <w:rsid w:val="0027435A"/>
    <w:rsid w:val="002763E9"/>
    <w:rsid w:val="00277364"/>
    <w:rsid w:val="0028019F"/>
    <w:rsid w:val="002807DD"/>
    <w:rsid w:val="00284165"/>
    <w:rsid w:val="00284564"/>
    <w:rsid w:val="00287E9F"/>
    <w:rsid w:val="00290801"/>
    <w:rsid w:val="00290DB0"/>
    <w:rsid w:val="00292215"/>
    <w:rsid w:val="00294C8A"/>
    <w:rsid w:val="0029643E"/>
    <w:rsid w:val="00296CE4"/>
    <w:rsid w:val="002A131C"/>
    <w:rsid w:val="002A2085"/>
    <w:rsid w:val="002A2861"/>
    <w:rsid w:val="002A7764"/>
    <w:rsid w:val="002B2D76"/>
    <w:rsid w:val="002B3A81"/>
    <w:rsid w:val="002B40AE"/>
    <w:rsid w:val="002B6A06"/>
    <w:rsid w:val="002B7DE9"/>
    <w:rsid w:val="002C10FB"/>
    <w:rsid w:val="002C1968"/>
    <w:rsid w:val="002C1A26"/>
    <w:rsid w:val="002C31CD"/>
    <w:rsid w:val="002C3A80"/>
    <w:rsid w:val="002C59CF"/>
    <w:rsid w:val="002D153D"/>
    <w:rsid w:val="002D1F9D"/>
    <w:rsid w:val="002D5BCA"/>
    <w:rsid w:val="002D68A0"/>
    <w:rsid w:val="002E033E"/>
    <w:rsid w:val="002E2C27"/>
    <w:rsid w:val="002E2D66"/>
    <w:rsid w:val="002F0A6A"/>
    <w:rsid w:val="002F175E"/>
    <w:rsid w:val="002F46E7"/>
    <w:rsid w:val="002F568D"/>
    <w:rsid w:val="00301A5E"/>
    <w:rsid w:val="00302938"/>
    <w:rsid w:val="00302F17"/>
    <w:rsid w:val="00304899"/>
    <w:rsid w:val="0031083A"/>
    <w:rsid w:val="003115BB"/>
    <w:rsid w:val="00311C62"/>
    <w:rsid w:val="0031287C"/>
    <w:rsid w:val="00312C4B"/>
    <w:rsid w:val="00314FBF"/>
    <w:rsid w:val="003158F4"/>
    <w:rsid w:val="00316CEE"/>
    <w:rsid w:val="00321441"/>
    <w:rsid w:val="0032158C"/>
    <w:rsid w:val="00331105"/>
    <w:rsid w:val="00333C99"/>
    <w:rsid w:val="003344D8"/>
    <w:rsid w:val="00334DFF"/>
    <w:rsid w:val="00335E10"/>
    <w:rsid w:val="0033699B"/>
    <w:rsid w:val="0034170C"/>
    <w:rsid w:val="00342509"/>
    <w:rsid w:val="00345647"/>
    <w:rsid w:val="003506C3"/>
    <w:rsid w:val="00352127"/>
    <w:rsid w:val="0035217C"/>
    <w:rsid w:val="003531A2"/>
    <w:rsid w:val="003550E3"/>
    <w:rsid w:val="0035585B"/>
    <w:rsid w:val="00356F1C"/>
    <w:rsid w:val="003611F9"/>
    <w:rsid w:val="00361474"/>
    <w:rsid w:val="00363219"/>
    <w:rsid w:val="003637C6"/>
    <w:rsid w:val="0036398B"/>
    <w:rsid w:val="0037466E"/>
    <w:rsid w:val="00374738"/>
    <w:rsid w:val="003748D5"/>
    <w:rsid w:val="00374DBA"/>
    <w:rsid w:val="0038351C"/>
    <w:rsid w:val="00383AF5"/>
    <w:rsid w:val="00384D91"/>
    <w:rsid w:val="00385EA3"/>
    <w:rsid w:val="0038731D"/>
    <w:rsid w:val="003900F4"/>
    <w:rsid w:val="00395AD9"/>
    <w:rsid w:val="00397954"/>
    <w:rsid w:val="003A0344"/>
    <w:rsid w:val="003A03F5"/>
    <w:rsid w:val="003A1FCF"/>
    <w:rsid w:val="003A2361"/>
    <w:rsid w:val="003A2924"/>
    <w:rsid w:val="003A3050"/>
    <w:rsid w:val="003A42A9"/>
    <w:rsid w:val="003A42B9"/>
    <w:rsid w:val="003A698A"/>
    <w:rsid w:val="003A6C20"/>
    <w:rsid w:val="003A7547"/>
    <w:rsid w:val="003B02B3"/>
    <w:rsid w:val="003B3385"/>
    <w:rsid w:val="003B3DDB"/>
    <w:rsid w:val="003B7947"/>
    <w:rsid w:val="003B7DF5"/>
    <w:rsid w:val="003C1FE9"/>
    <w:rsid w:val="003C4CAC"/>
    <w:rsid w:val="003D15DA"/>
    <w:rsid w:val="003D18F7"/>
    <w:rsid w:val="003D1D28"/>
    <w:rsid w:val="003D3E23"/>
    <w:rsid w:val="003D730B"/>
    <w:rsid w:val="003E2816"/>
    <w:rsid w:val="003E2C5D"/>
    <w:rsid w:val="003E302F"/>
    <w:rsid w:val="003E512E"/>
    <w:rsid w:val="003F1886"/>
    <w:rsid w:val="003F2A86"/>
    <w:rsid w:val="003F36C1"/>
    <w:rsid w:val="003F63FB"/>
    <w:rsid w:val="003F7288"/>
    <w:rsid w:val="00400128"/>
    <w:rsid w:val="00400F96"/>
    <w:rsid w:val="00402EC0"/>
    <w:rsid w:val="004043E2"/>
    <w:rsid w:val="00405421"/>
    <w:rsid w:val="00407F25"/>
    <w:rsid w:val="00412983"/>
    <w:rsid w:val="0041704E"/>
    <w:rsid w:val="00423DEF"/>
    <w:rsid w:val="004253C5"/>
    <w:rsid w:val="00425A15"/>
    <w:rsid w:val="004304BE"/>
    <w:rsid w:val="004304F5"/>
    <w:rsid w:val="0043165E"/>
    <w:rsid w:val="0043252E"/>
    <w:rsid w:val="00433A05"/>
    <w:rsid w:val="00433EDE"/>
    <w:rsid w:val="00433F2F"/>
    <w:rsid w:val="00434566"/>
    <w:rsid w:val="00436859"/>
    <w:rsid w:val="004411C0"/>
    <w:rsid w:val="00441B19"/>
    <w:rsid w:val="0044211D"/>
    <w:rsid w:val="0044258F"/>
    <w:rsid w:val="0044464C"/>
    <w:rsid w:val="00445511"/>
    <w:rsid w:val="004472C7"/>
    <w:rsid w:val="00452487"/>
    <w:rsid w:val="00454701"/>
    <w:rsid w:val="00455038"/>
    <w:rsid w:val="00457424"/>
    <w:rsid w:val="00457975"/>
    <w:rsid w:val="00457FB3"/>
    <w:rsid w:val="0046108A"/>
    <w:rsid w:val="00463CB6"/>
    <w:rsid w:val="00463E8C"/>
    <w:rsid w:val="004641E2"/>
    <w:rsid w:val="004656FA"/>
    <w:rsid w:val="00465EAC"/>
    <w:rsid w:val="0046769C"/>
    <w:rsid w:val="00467BC6"/>
    <w:rsid w:val="00472E70"/>
    <w:rsid w:val="00474109"/>
    <w:rsid w:val="00475443"/>
    <w:rsid w:val="00480F67"/>
    <w:rsid w:val="00481FFE"/>
    <w:rsid w:val="00483720"/>
    <w:rsid w:val="004847F2"/>
    <w:rsid w:val="0048529B"/>
    <w:rsid w:val="004876F5"/>
    <w:rsid w:val="004876FE"/>
    <w:rsid w:val="00490F00"/>
    <w:rsid w:val="004917F7"/>
    <w:rsid w:val="00492AB0"/>
    <w:rsid w:val="0049402D"/>
    <w:rsid w:val="00496D3F"/>
    <w:rsid w:val="004A006E"/>
    <w:rsid w:val="004A1AEA"/>
    <w:rsid w:val="004A6645"/>
    <w:rsid w:val="004B14BD"/>
    <w:rsid w:val="004B1E81"/>
    <w:rsid w:val="004B30A3"/>
    <w:rsid w:val="004B49C7"/>
    <w:rsid w:val="004B4C3B"/>
    <w:rsid w:val="004B5BBE"/>
    <w:rsid w:val="004B6E47"/>
    <w:rsid w:val="004B7A92"/>
    <w:rsid w:val="004C1357"/>
    <w:rsid w:val="004C1627"/>
    <w:rsid w:val="004C37A5"/>
    <w:rsid w:val="004D2587"/>
    <w:rsid w:val="004D2EDE"/>
    <w:rsid w:val="004D2F48"/>
    <w:rsid w:val="004D3E05"/>
    <w:rsid w:val="004D3EEE"/>
    <w:rsid w:val="004D5AE3"/>
    <w:rsid w:val="004D7527"/>
    <w:rsid w:val="004E0BFC"/>
    <w:rsid w:val="004E0C9E"/>
    <w:rsid w:val="004E41EE"/>
    <w:rsid w:val="004F019D"/>
    <w:rsid w:val="004F0C71"/>
    <w:rsid w:val="004F1B0D"/>
    <w:rsid w:val="004F411B"/>
    <w:rsid w:val="004F5E3B"/>
    <w:rsid w:val="004F5EF2"/>
    <w:rsid w:val="004F684E"/>
    <w:rsid w:val="004F7C36"/>
    <w:rsid w:val="00503514"/>
    <w:rsid w:val="005056D0"/>
    <w:rsid w:val="00505711"/>
    <w:rsid w:val="005069BF"/>
    <w:rsid w:val="00507076"/>
    <w:rsid w:val="00507342"/>
    <w:rsid w:val="00510EBC"/>
    <w:rsid w:val="00511D58"/>
    <w:rsid w:val="00513ADB"/>
    <w:rsid w:val="00515F7B"/>
    <w:rsid w:val="0051754E"/>
    <w:rsid w:val="005205B3"/>
    <w:rsid w:val="005228D9"/>
    <w:rsid w:val="00523CA5"/>
    <w:rsid w:val="00525752"/>
    <w:rsid w:val="0052618C"/>
    <w:rsid w:val="00527F3A"/>
    <w:rsid w:val="00535620"/>
    <w:rsid w:val="00537F6A"/>
    <w:rsid w:val="00542C09"/>
    <w:rsid w:val="00542D20"/>
    <w:rsid w:val="00545108"/>
    <w:rsid w:val="005457EB"/>
    <w:rsid w:val="005479DC"/>
    <w:rsid w:val="00554B68"/>
    <w:rsid w:val="00555004"/>
    <w:rsid w:val="0056019B"/>
    <w:rsid w:val="00561DBB"/>
    <w:rsid w:val="0056295E"/>
    <w:rsid w:val="00563E83"/>
    <w:rsid w:val="005654A2"/>
    <w:rsid w:val="0056600D"/>
    <w:rsid w:val="00566047"/>
    <w:rsid w:val="00571246"/>
    <w:rsid w:val="005742A2"/>
    <w:rsid w:val="00574E76"/>
    <w:rsid w:val="00576C12"/>
    <w:rsid w:val="00576CA5"/>
    <w:rsid w:val="005855AA"/>
    <w:rsid w:val="0058740B"/>
    <w:rsid w:val="00591709"/>
    <w:rsid w:val="00591A27"/>
    <w:rsid w:val="0059301F"/>
    <w:rsid w:val="005A324F"/>
    <w:rsid w:val="005A3DA3"/>
    <w:rsid w:val="005A48CC"/>
    <w:rsid w:val="005A5683"/>
    <w:rsid w:val="005B08D0"/>
    <w:rsid w:val="005B5D10"/>
    <w:rsid w:val="005B5DBD"/>
    <w:rsid w:val="005C2FE1"/>
    <w:rsid w:val="005C39D5"/>
    <w:rsid w:val="005C6CD1"/>
    <w:rsid w:val="005D19C3"/>
    <w:rsid w:val="005D2769"/>
    <w:rsid w:val="005D46B9"/>
    <w:rsid w:val="005D634B"/>
    <w:rsid w:val="005D70DC"/>
    <w:rsid w:val="005D7110"/>
    <w:rsid w:val="005E0C7F"/>
    <w:rsid w:val="005E0F27"/>
    <w:rsid w:val="005E3DD4"/>
    <w:rsid w:val="005E4174"/>
    <w:rsid w:val="005E4863"/>
    <w:rsid w:val="005E5072"/>
    <w:rsid w:val="005E5505"/>
    <w:rsid w:val="005E5ACE"/>
    <w:rsid w:val="005E7699"/>
    <w:rsid w:val="005F211D"/>
    <w:rsid w:val="005F6022"/>
    <w:rsid w:val="005F70C3"/>
    <w:rsid w:val="00600935"/>
    <w:rsid w:val="006069A3"/>
    <w:rsid w:val="00607578"/>
    <w:rsid w:val="0061153C"/>
    <w:rsid w:val="00613ADD"/>
    <w:rsid w:val="00613DED"/>
    <w:rsid w:val="0061429C"/>
    <w:rsid w:val="00616856"/>
    <w:rsid w:val="00617168"/>
    <w:rsid w:val="006175CF"/>
    <w:rsid w:val="00617D47"/>
    <w:rsid w:val="006228A1"/>
    <w:rsid w:val="006244F1"/>
    <w:rsid w:val="0062797E"/>
    <w:rsid w:val="006304A4"/>
    <w:rsid w:val="00633E44"/>
    <w:rsid w:val="00634B4D"/>
    <w:rsid w:val="006356AB"/>
    <w:rsid w:val="00635890"/>
    <w:rsid w:val="00636746"/>
    <w:rsid w:val="00637295"/>
    <w:rsid w:val="00640D2F"/>
    <w:rsid w:val="0064384A"/>
    <w:rsid w:val="006444C1"/>
    <w:rsid w:val="00646949"/>
    <w:rsid w:val="00647BCC"/>
    <w:rsid w:val="006500E2"/>
    <w:rsid w:val="006505AE"/>
    <w:rsid w:val="00650C65"/>
    <w:rsid w:val="00650D75"/>
    <w:rsid w:val="00651484"/>
    <w:rsid w:val="00652C1B"/>
    <w:rsid w:val="00654F72"/>
    <w:rsid w:val="00655699"/>
    <w:rsid w:val="006561C8"/>
    <w:rsid w:val="0066212A"/>
    <w:rsid w:val="00662579"/>
    <w:rsid w:val="0066681F"/>
    <w:rsid w:val="00670FBA"/>
    <w:rsid w:val="00671892"/>
    <w:rsid w:val="00671C68"/>
    <w:rsid w:val="006743EB"/>
    <w:rsid w:val="00674559"/>
    <w:rsid w:val="0067480A"/>
    <w:rsid w:val="006766A9"/>
    <w:rsid w:val="00682F31"/>
    <w:rsid w:val="006845E7"/>
    <w:rsid w:val="00684A0D"/>
    <w:rsid w:val="0068629A"/>
    <w:rsid w:val="006874C1"/>
    <w:rsid w:val="006A3C38"/>
    <w:rsid w:val="006B6044"/>
    <w:rsid w:val="006B7C24"/>
    <w:rsid w:val="006C1420"/>
    <w:rsid w:val="006C3BB8"/>
    <w:rsid w:val="006C3E8F"/>
    <w:rsid w:val="006C537F"/>
    <w:rsid w:val="006C5922"/>
    <w:rsid w:val="006C61AD"/>
    <w:rsid w:val="006C6426"/>
    <w:rsid w:val="006C7376"/>
    <w:rsid w:val="006C7A5F"/>
    <w:rsid w:val="006D0F7F"/>
    <w:rsid w:val="006D2359"/>
    <w:rsid w:val="006D3DF2"/>
    <w:rsid w:val="006D4895"/>
    <w:rsid w:val="006D56BB"/>
    <w:rsid w:val="006D58C1"/>
    <w:rsid w:val="006D6DE5"/>
    <w:rsid w:val="006D7AC5"/>
    <w:rsid w:val="006E0DAF"/>
    <w:rsid w:val="006E2115"/>
    <w:rsid w:val="006E2548"/>
    <w:rsid w:val="006E25F8"/>
    <w:rsid w:val="006E3A40"/>
    <w:rsid w:val="006E415D"/>
    <w:rsid w:val="006E4B5A"/>
    <w:rsid w:val="006E6568"/>
    <w:rsid w:val="006E65D1"/>
    <w:rsid w:val="006E7C63"/>
    <w:rsid w:val="006F021C"/>
    <w:rsid w:val="006F1407"/>
    <w:rsid w:val="006F2DBE"/>
    <w:rsid w:val="006F774D"/>
    <w:rsid w:val="007014C6"/>
    <w:rsid w:val="007020A1"/>
    <w:rsid w:val="00704129"/>
    <w:rsid w:val="00704180"/>
    <w:rsid w:val="0070537E"/>
    <w:rsid w:val="00705E7D"/>
    <w:rsid w:val="00706D2C"/>
    <w:rsid w:val="007109AF"/>
    <w:rsid w:val="0071334B"/>
    <w:rsid w:val="00716206"/>
    <w:rsid w:val="0071653E"/>
    <w:rsid w:val="00720046"/>
    <w:rsid w:val="007205D2"/>
    <w:rsid w:val="007206EE"/>
    <w:rsid w:val="00727336"/>
    <w:rsid w:val="00727768"/>
    <w:rsid w:val="007304FE"/>
    <w:rsid w:val="00731FA1"/>
    <w:rsid w:val="007339D7"/>
    <w:rsid w:val="007405E9"/>
    <w:rsid w:val="00743F5C"/>
    <w:rsid w:val="007441D6"/>
    <w:rsid w:val="007448FA"/>
    <w:rsid w:val="00745192"/>
    <w:rsid w:val="007454B1"/>
    <w:rsid w:val="007457E7"/>
    <w:rsid w:val="00756BF5"/>
    <w:rsid w:val="00762AFA"/>
    <w:rsid w:val="0076481A"/>
    <w:rsid w:val="007728D1"/>
    <w:rsid w:val="00772DE3"/>
    <w:rsid w:val="00773B07"/>
    <w:rsid w:val="007760EE"/>
    <w:rsid w:val="00781ED2"/>
    <w:rsid w:val="00782E02"/>
    <w:rsid w:val="007834BE"/>
    <w:rsid w:val="007841B7"/>
    <w:rsid w:val="00785103"/>
    <w:rsid w:val="00791096"/>
    <w:rsid w:val="007945F7"/>
    <w:rsid w:val="00794C26"/>
    <w:rsid w:val="00796B92"/>
    <w:rsid w:val="007B02F5"/>
    <w:rsid w:val="007B26B1"/>
    <w:rsid w:val="007B746C"/>
    <w:rsid w:val="007B7AF8"/>
    <w:rsid w:val="007C3173"/>
    <w:rsid w:val="007C5823"/>
    <w:rsid w:val="007C6194"/>
    <w:rsid w:val="007C7737"/>
    <w:rsid w:val="007C79F7"/>
    <w:rsid w:val="007C7A26"/>
    <w:rsid w:val="007D0752"/>
    <w:rsid w:val="007D461A"/>
    <w:rsid w:val="007D48BC"/>
    <w:rsid w:val="007D63EC"/>
    <w:rsid w:val="007E041A"/>
    <w:rsid w:val="007E6FD8"/>
    <w:rsid w:val="007F0DDC"/>
    <w:rsid w:val="007F2339"/>
    <w:rsid w:val="007F403E"/>
    <w:rsid w:val="007F536E"/>
    <w:rsid w:val="007F599E"/>
    <w:rsid w:val="007F5C4E"/>
    <w:rsid w:val="008007E0"/>
    <w:rsid w:val="008035D4"/>
    <w:rsid w:val="0080563F"/>
    <w:rsid w:val="0081318B"/>
    <w:rsid w:val="00813BEE"/>
    <w:rsid w:val="008152C4"/>
    <w:rsid w:val="00815B60"/>
    <w:rsid w:val="008168FA"/>
    <w:rsid w:val="008204FF"/>
    <w:rsid w:val="00824F56"/>
    <w:rsid w:val="00831991"/>
    <w:rsid w:val="00831EAF"/>
    <w:rsid w:val="00841FB2"/>
    <w:rsid w:val="00842DFE"/>
    <w:rsid w:val="00843FF6"/>
    <w:rsid w:val="00846ECB"/>
    <w:rsid w:val="0085237E"/>
    <w:rsid w:val="0085308E"/>
    <w:rsid w:val="008559C3"/>
    <w:rsid w:val="008564A8"/>
    <w:rsid w:val="008613EA"/>
    <w:rsid w:val="00866174"/>
    <w:rsid w:val="00866ED3"/>
    <w:rsid w:val="008706E1"/>
    <w:rsid w:val="00870D4F"/>
    <w:rsid w:val="008716C2"/>
    <w:rsid w:val="00872C5C"/>
    <w:rsid w:val="00872D54"/>
    <w:rsid w:val="00874168"/>
    <w:rsid w:val="0087462F"/>
    <w:rsid w:val="008750C0"/>
    <w:rsid w:val="008754A9"/>
    <w:rsid w:val="00876CCB"/>
    <w:rsid w:val="0088439D"/>
    <w:rsid w:val="00884F5F"/>
    <w:rsid w:val="00885C82"/>
    <w:rsid w:val="00886EEF"/>
    <w:rsid w:val="00887687"/>
    <w:rsid w:val="00887F76"/>
    <w:rsid w:val="008900BE"/>
    <w:rsid w:val="00892CE9"/>
    <w:rsid w:val="00893B3A"/>
    <w:rsid w:val="008940C5"/>
    <w:rsid w:val="008942D9"/>
    <w:rsid w:val="00894EBA"/>
    <w:rsid w:val="008950A8"/>
    <w:rsid w:val="00897FB8"/>
    <w:rsid w:val="008A00AE"/>
    <w:rsid w:val="008A07FC"/>
    <w:rsid w:val="008A51F4"/>
    <w:rsid w:val="008A73AC"/>
    <w:rsid w:val="008A7F33"/>
    <w:rsid w:val="008B0CAD"/>
    <w:rsid w:val="008B2D5D"/>
    <w:rsid w:val="008B4F69"/>
    <w:rsid w:val="008C6BEC"/>
    <w:rsid w:val="008D33F9"/>
    <w:rsid w:val="008D4F5E"/>
    <w:rsid w:val="008D7710"/>
    <w:rsid w:val="008E52A3"/>
    <w:rsid w:val="008E5D49"/>
    <w:rsid w:val="008E6A28"/>
    <w:rsid w:val="008F030A"/>
    <w:rsid w:val="008F0EBD"/>
    <w:rsid w:val="008F2220"/>
    <w:rsid w:val="009001A4"/>
    <w:rsid w:val="0090314A"/>
    <w:rsid w:val="00903464"/>
    <w:rsid w:val="00905423"/>
    <w:rsid w:val="009078FA"/>
    <w:rsid w:val="0091162C"/>
    <w:rsid w:val="00914A5B"/>
    <w:rsid w:val="00920F83"/>
    <w:rsid w:val="009239D6"/>
    <w:rsid w:val="00923B01"/>
    <w:rsid w:val="00923BF2"/>
    <w:rsid w:val="00923E28"/>
    <w:rsid w:val="00923E6A"/>
    <w:rsid w:val="00930D76"/>
    <w:rsid w:val="00931326"/>
    <w:rsid w:val="0093159C"/>
    <w:rsid w:val="00931697"/>
    <w:rsid w:val="0093660E"/>
    <w:rsid w:val="00941306"/>
    <w:rsid w:val="0094200D"/>
    <w:rsid w:val="0094251B"/>
    <w:rsid w:val="009428FF"/>
    <w:rsid w:val="00943DA6"/>
    <w:rsid w:val="00945653"/>
    <w:rsid w:val="00945937"/>
    <w:rsid w:val="00947143"/>
    <w:rsid w:val="00955A9D"/>
    <w:rsid w:val="00957BF2"/>
    <w:rsid w:val="00957DC8"/>
    <w:rsid w:val="00960263"/>
    <w:rsid w:val="00960609"/>
    <w:rsid w:val="00962523"/>
    <w:rsid w:val="00963798"/>
    <w:rsid w:val="00965444"/>
    <w:rsid w:val="00972892"/>
    <w:rsid w:val="00972E90"/>
    <w:rsid w:val="00974739"/>
    <w:rsid w:val="00975E4C"/>
    <w:rsid w:val="009761F0"/>
    <w:rsid w:val="0098286B"/>
    <w:rsid w:val="009846AA"/>
    <w:rsid w:val="00991DDB"/>
    <w:rsid w:val="009925BB"/>
    <w:rsid w:val="00992882"/>
    <w:rsid w:val="00993729"/>
    <w:rsid w:val="00994B38"/>
    <w:rsid w:val="009A0E99"/>
    <w:rsid w:val="009A71E4"/>
    <w:rsid w:val="009B3159"/>
    <w:rsid w:val="009B5B7A"/>
    <w:rsid w:val="009B7877"/>
    <w:rsid w:val="009C2F2B"/>
    <w:rsid w:val="009C3F5C"/>
    <w:rsid w:val="009C4467"/>
    <w:rsid w:val="009C5E71"/>
    <w:rsid w:val="009C79CA"/>
    <w:rsid w:val="009C7C6A"/>
    <w:rsid w:val="009D05DA"/>
    <w:rsid w:val="009D1AAF"/>
    <w:rsid w:val="009D639C"/>
    <w:rsid w:val="009D7170"/>
    <w:rsid w:val="009D76D9"/>
    <w:rsid w:val="009D7848"/>
    <w:rsid w:val="009E2B3F"/>
    <w:rsid w:val="009E2F91"/>
    <w:rsid w:val="009E399B"/>
    <w:rsid w:val="009E4225"/>
    <w:rsid w:val="009E4644"/>
    <w:rsid w:val="009E5904"/>
    <w:rsid w:val="009E68EC"/>
    <w:rsid w:val="009F14F1"/>
    <w:rsid w:val="009F1FFB"/>
    <w:rsid w:val="009F58DE"/>
    <w:rsid w:val="009F5E1B"/>
    <w:rsid w:val="009F5E8B"/>
    <w:rsid w:val="009F7BA4"/>
    <w:rsid w:val="00A00AC2"/>
    <w:rsid w:val="00A01342"/>
    <w:rsid w:val="00A023A5"/>
    <w:rsid w:val="00A05A9A"/>
    <w:rsid w:val="00A105FF"/>
    <w:rsid w:val="00A11848"/>
    <w:rsid w:val="00A139F0"/>
    <w:rsid w:val="00A163EF"/>
    <w:rsid w:val="00A1646D"/>
    <w:rsid w:val="00A1785A"/>
    <w:rsid w:val="00A2068E"/>
    <w:rsid w:val="00A21894"/>
    <w:rsid w:val="00A21C54"/>
    <w:rsid w:val="00A22BE9"/>
    <w:rsid w:val="00A23491"/>
    <w:rsid w:val="00A25CD1"/>
    <w:rsid w:val="00A273B5"/>
    <w:rsid w:val="00A30599"/>
    <w:rsid w:val="00A30A3E"/>
    <w:rsid w:val="00A32A3A"/>
    <w:rsid w:val="00A34123"/>
    <w:rsid w:val="00A351A2"/>
    <w:rsid w:val="00A357F7"/>
    <w:rsid w:val="00A406A5"/>
    <w:rsid w:val="00A41635"/>
    <w:rsid w:val="00A44FED"/>
    <w:rsid w:val="00A45139"/>
    <w:rsid w:val="00A5023F"/>
    <w:rsid w:val="00A50247"/>
    <w:rsid w:val="00A5392E"/>
    <w:rsid w:val="00A53F51"/>
    <w:rsid w:val="00A57A93"/>
    <w:rsid w:val="00A61F56"/>
    <w:rsid w:val="00A637D5"/>
    <w:rsid w:val="00A66ABB"/>
    <w:rsid w:val="00A66CF5"/>
    <w:rsid w:val="00A72638"/>
    <w:rsid w:val="00A75460"/>
    <w:rsid w:val="00A772D1"/>
    <w:rsid w:val="00A81839"/>
    <w:rsid w:val="00A849C3"/>
    <w:rsid w:val="00A90B4C"/>
    <w:rsid w:val="00A96F42"/>
    <w:rsid w:val="00AA0047"/>
    <w:rsid w:val="00AA0B4F"/>
    <w:rsid w:val="00AA4FA7"/>
    <w:rsid w:val="00AA612A"/>
    <w:rsid w:val="00AA66ED"/>
    <w:rsid w:val="00AA6B89"/>
    <w:rsid w:val="00AB0F14"/>
    <w:rsid w:val="00AB12D8"/>
    <w:rsid w:val="00AB2A84"/>
    <w:rsid w:val="00AB3FE0"/>
    <w:rsid w:val="00AB7D66"/>
    <w:rsid w:val="00AC49D4"/>
    <w:rsid w:val="00AC6F49"/>
    <w:rsid w:val="00AD675D"/>
    <w:rsid w:val="00AD6B65"/>
    <w:rsid w:val="00AD749A"/>
    <w:rsid w:val="00AD7B23"/>
    <w:rsid w:val="00AE01D8"/>
    <w:rsid w:val="00AE2D0D"/>
    <w:rsid w:val="00AE6153"/>
    <w:rsid w:val="00AE7A6D"/>
    <w:rsid w:val="00AF3406"/>
    <w:rsid w:val="00AF3D6A"/>
    <w:rsid w:val="00AF4C7D"/>
    <w:rsid w:val="00AF71C5"/>
    <w:rsid w:val="00AF7C40"/>
    <w:rsid w:val="00B001DE"/>
    <w:rsid w:val="00B003E7"/>
    <w:rsid w:val="00B02DF6"/>
    <w:rsid w:val="00B03F90"/>
    <w:rsid w:val="00B054DC"/>
    <w:rsid w:val="00B05B61"/>
    <w:rsid w:val="00B071CD"/>
    <w:rsid w:val="00B074A2"/>
    <w:rsid w:val="00B07C85"/>
    <w:rsid w:val="00B10225"/>
    <w:rsid w:val="00B11D00"/>
    <w:rsid w:val="00B155C3"/>
    <w:rsid w:val="00B1628F"/>
    <w:rsid w:val="00B20A92"/>
    <w:rsid w:val="00B220EA"/>
    <w:rsid w:val="00B27F2E"/>
    <w:rsid w:val="00B310FA"/>
    <w:rsid w:val="00B31947"/>
    <w:rsid w:val="00B32C84"/>
    <w:rsid w:val="00B332AF"/>
    <w:rsid w:val="00B34B4D"/>
    <w:rsid w:val="00B35A38"/>
    <w:rsid w:val="00B37615"/>
    <w:rsid w:val="00B41A65"/>
    <w:rsid w:val="00B42463"/>
    <w:rsid w:val="00B4535B"/>
    <w:rsid w:val="00B462C8"/>
    <w:rsid w:val="00B468C4"/>
    <w:rsid w:val="00B477A7"/>
    <w:rsid w:val="00B521CE"/>
    <w:rsid w:val="00B525A4"/>
    <w:rsid w:val="00B54B59"/>
    <w:rsid w:val="00B572C9"/>
    <w:rsid w:val="00B60D13"/>
    <w:rsid w:val="00B617F6"/>
    <w:rsid w:val="00B62367"/>
    <w:rsid w:val="00B62404"/>
    <w:rsid w:val="00B63AB2"/>
    <w:rsid w:val="00B64CA0"/>
    <w:rsid w:val="00B70304"/>
    <w:rsid w:val="00B71CAD"/>
    <w:rsid w:val="00B72793"/>
    <w:rsid w:val="00B767A1"/>
    <w:rsid w:val="00B775AB"/>
    <w:rsid w:val="00B84804"/>
    <w:rsid w:val="00B84EC0"/>
    <w:rsid w:val="00B85CE8"/>
    <w:rsid w:val="00B91899"/>
    <w:rsid w:val="00B92D36"/>
    <w:rsid w:val="00B95D84"/>
    <w:rsid w:val="00B96931"/>
    <w:rsid w:val="00B972D2"/>
    <w:rsid w:val="00BA262D"/>
    <w:rsid w:val="00BA3CFA"/>
    <w:rsid w:val="00BB0314"/>
    <w:rsid w:val="00BB5F5C"/>
    <w:rsid w:val="00BB7694"/>
    <w:rsid w:val="00BC1B34"/>
    <w:rsid w:val="00BC200F"/>
    <w:rsid w:val="00BC5729"/>
    <w:rsid w:val="00BC5A6F"/>
    <w:rsid w:val="00BC6D7D"/>
    <w:rsid w:val="00BD1ACA"/>
    <w:rsid w:val="00BD25F6"/>
    <w:rsid w:val="00BD2F33"/>
    <w:rsid w:val="00BD60AD"/>
    <w:rsid w:val="00BD664F"/>
    <w:rsid w:val="00BD777C"/>
    <w:rsid w:val="00BE0B41"/>
    <w:rsid w:val="00BE4214"/>
    <w:rsid w:val="00BE68EE"/>
    <w:rsid w:val="00BF2B61"/>
    <w:rsid w:val="00BF3543"/>
    <w:rsid w:val="00BF3816"/>
    <w:rsid w:val="00C02471"/>
    <w:rsid w:val="00C06042"/>
    <w:rsid w:val="00C117A8"/>
    <w:rsid w:val="00C172BC"/>
    <w:rsid w:val="00C17F05"/>
    <w:rsid w:val="00C2000C"/>
    <w:rsid w:val="00C20064"/>
    <w:rsid w:val="00C228F7"/>
    <w:rsid w:val="00C23911"/>
    <w:rsid w:val="00C24F20"/>
    <w:rsid w:val="00C258EF"/>
    <w:rsid w:val="00C31872"/>
    <w:rsid w:val="00C318AD"/>
    <w:rsid w:val="00C320AE"/>
    <w:rsid w:val="00C3270E"/>
    <w:rsid w:val="00C32ECD"/>
    <w:rsid w:val="00C35411"/>
    <w:rsid w:val="00C413A0"/>
    <w:rsid w:val="00C42886"/>
    <w:rsid w:val="00C43292"/>
    <w:rsid w:val="00C442FD"/>
    <w:rsid w:val="00C457D4"/>
    <w:rsid w:val="00C46B98"/>
    <w:rsid w:val="00C52235"/>
    <w:rsid w:val="00C53476"/>
    <w:rsid w:val="00C541B4"/>
    <w:rsid w:val="00C57B5D"/>
    <w:rsid w:val="00C60656"/>
    <w:rsid w:val="00C61876"/>
    <w:rsid w:val="00C629DA"/>
    <w:rsid w:val="00C62B78"/>
    <w:rsid w:val="00C635B6"/>
    <w:rsid w:val="00C63ECE"/>
    <w:rsid w:val="00C6460C"/>
    <w:rsid w:val="00C6471A"/>
    <w:rsid w:val="00C64FD7"/>
    <w:rsid w:val="00C71BCB"/>
    <w:rsid w:val="00C71F81"/>
    <w:rsid w:val="00C7405F"/>
    <w:rsid w:val="00C81BB7"/>
    <w:rsid w:val="00C8338A"/>
    <w:rsid w:val="00C86852"/>
    <w:rsid w:val="00C8744D"/>
    <w:rsid w:val="00C902B9"/>
    <w:rsid w:val="00C90EBA"/>
    <w:rsid w:val="00C941CE"/>
    <w:rsid w:val="00C96680"/>
    <w:rsid w:val="00CA0193"/>
    <w:rsid w:val="00CA03CA"/>
    <w:rsid w:val="00CA050B"/>
    <w:rsid w:val="00CA0E8F"/>
    <w:rsid w:val="00CA24D8"/>
    <w:rsid w:val="00CB19E0"/>
    <w:rsid w:val="00CB2BEB"/>
    <w:rsid w:val="00CB3578"/>
    <w:rsid w:val="00CB48C4"/>
    <w:rsid w:val="00CB49C8"/>
    <w:rsid w:val="00CB64E9"/>
    <w:rsid w:val="00CC0339"/>
    <w:rsid w:val="00CC40B9"/>
    <w:rsid w:val="00CC5086"/>
    <w:rsid w:val="00CC5F05"/>
    <w:rsid w:val="00CC7EA1"/>
    <w:rsid w:val="00CD0221"/>
    <w:rsid w:val="00CD1877"/>
    <w:rsid w:val="00CD4290"/>
    <w:rsid w:val="00CD7AE2"/>
    <w:rsid w:val="00CE1301"/>
    <w:rsid w:val="00CE1613"/>
    <w:rsid w:val="00CE20D9"/>
    <w:rsid w:val="00CE4418"/>
    <w:rsid w:val="00CE55B7"/>
    <w:rsid w:val="00CE5C6A"/>
    <w:rsid w:val="00CE61F7"/>
    <w:rsid w:val="00CE6417"/>
    <w:rsid w:val="00CE6831"/>
    <w:rsid w:val="00CF264D"/>
    <w:rsid w:val="00CF3151"/>
    <w:rsid w:val="00D00E3E"/>
    <w:rsid w:val="00D02800"/>
    <w:rsid w:val="00D02DAE"/>
    <w:rsid w:val="00D074D1"/>
    <w:rsid w:val="00D1510B"/>
    <w:rsid w:val="00D15A63"/>
    <w:rsid w:val="00D15AD4"/>
    <w:rsid w:val="00D16239"/>
    <w:rsid w:val="00D171CD"/>
    <w:rsid w:val="00D21C2C"/>
    <w:rsid w:val="00D23817"/>
    <w:rsid w:val="00D23F54"/>
    <w:rsid w:val="00D25086"/>
    <w:rsid w:val="00D27247"/>
    <w:rsid w:val="00D349C0"/>
    <w:rsid w:val="00D436D8"/>
    <w:rsid w:val="00D4470C"/>
    <w:rsid w:val="00D45BEF"/>
    <w:rsid w:val="00D475AF"/>
    <w:rsid w:val="00D47ACC"/>
    <w:rsid w:val="00D51112"/>
    <w:rsid w:val="00D54746"/>
    <w:rsid w:val="00D5537B"/>
    <w:rsid w:val="00D6120D"/>
    <w:rsid w:val="00D623CD"/>
    <w:rsid w:val="00D63670"/>
    <w:rsid w:val="00D63F5B"/>
    <w:rsid w:val="00D65449"/>
    <w:rsid w:val="00D656C9"/>
    <w:rsid w:val="00D7026E"/>
    <w:rsid w:val="00D71860"/>
    <w:rsid w:val="00D72117"/>
    <w:rsid w:val="00D731E9"/>
    <w:rsid w:val="00D742DF"/>
    <w:rsid w:val="00D76846"/>
    <w:rsid w:val="00D81153"/>
    <w:rsid w:val="00D81407"/>
    <w:rsid w:val="00D87451"/>
    <w:rsid w:val="00D92728"/>
    <w:rsid w:val="00D93723"/>
    <w:rsid w:val="00DA0ABD"/>
    <w:rsid w:val="00DA5B3C"/>
    <w:rsid w:val="00DA5E8E"/>
    <w:rsid w:val="00DA7B43"/>
    <w:rsid w:val="00DB0804"/>
    <w:rsid w:val="00DB1710"/>
    <w:rsid w:val="00DB31D8"/>
    <w:rsid w:val="00DB4BEB"/>
    <w:rsid w:val="00DB64A3"/>
    <w:rsid w:val="00DB6616"/>
    <w:rsid w:val="00DC097C"/>
    <w:rsid w:val="00DC3DBB"/>
    <w:rsid w:val="00DC5409"/>
    <w:rsid w:val="00DC6C23"/>
    <w:rsid w:val="00DC7682"/>
    <w:rsid w:val="00DD116A"/>
    <w:rsid w:val="00DD1FCC"/>
    <w:rsid w:val="00DD3451"/>
    <w:rsid w:val="00DD58C8"/>
    <w:rsid w:val="00DD6DA6"/>
    <w:rsid w:val="00DD6E88"/>
    <w:rsid w:val="00DE2E94"/>
    <w:rsid w:val="00DE3764"/>
    <w:rsid w:val="00DE403D"/>
    <w:rsid w:val="00DF00FD"/>
    <w:rsid w:val="00DF1ABD"/>
    <w:rsid w:val="00DF5638"/>
    <w:rsid w:val="00E0004F"/>
    <w:rsid w:val="00E02B61"/>
    <w:rsid w:val="00E03243"/>
    <w:rsid w:val="00E04FA9"/>
    <w:rsid w:val="00E05949"/>
    <w:rsid w:val="00E06B41"/>
    <w:rsid w:val="00E07855"/>
    <w:rsid w:val="00E07A46"/>
    <w:rsid w:val="00E10799"/>
    <w:rsid w:val="00E11D62"/>
    <w:rsid w:val="00E1360D"/>
    <w:rsid w:val="00E14FEF"/>
    <w:rsid w:val="00E15919"/>
    <w:rsid w:val="00E16689"/>
    <w:rsid w:val="00E20988"/>
    <w:rsid w:val="00E22202"/>
    <w:rsid w:val="00E25804"/>
    <w:rsid w:val="00E319D1"/>
    <w:rsid w:val="00E34406"/>
    <w:rsid w:val="00E36371"/>
    <w:rsid w:val="00E36472"/>
    <w:rsid w:val="00E3749D"/>
    <w:rsid w:val="00E40A86"/>
    <w:rsid w:val="00E440BB"/>
    <w:rsid w:val="00E4460B"/>
    <w:rsid w:val="00E45267"/>
    <w:rsid w:val="00E4624E"/>
    <w:rsid w:val="00E51B45"/>
    <w:rsid w:val="00E529C7"/>
    <w:rsid w:val="00E53B3E"/>
    <w:rsid w:val="00E56E21"/>
    <w:rsid w:val="00E5774F"/>
    <w:rsid w:val="00E6074C"/>
    <w:rsid w:val="00E65B31"/>
    <w:rsid w:val="00E66368"/>
    <w:rsid w:val="00E71737"/>
    <w:rsid w:val="00E72324"/>
    <w:rsid w:val="00E74154"/>
    <w:rsid w:val="00E74170"/>
    <w:rsid w:val="00E76DD0"/>
    <w:rsid w:val="00E8251D"/>
    <w:rsid w:val="00E82C3E"/>
    <w:rsid w:val="00E84C0B"/>
    <w:rsid w:val="00E859CB"/>
    <w:rsid w:val="00E86AC6"/>
    <w:rsid w:val="00E86EEB"/>
    <w:rsid w:val="00E9204A"/>
    <w:rsid w:val="00E9261D"/>
    <w:rsid w:val="00E96FA2"/>
    <w:rsid w:val="00EA35EF"/>
    <w:rsid w:val="00EA65C2"/>
    <w:rsid w:val="00EA7168"/>
    <w:rsid w:val="00EB1CE4"/>
    <w:rsid w:val="00EB4318"/>
    <w:rsid w:val="00EB50FD"/>
    <w:rsid w:val="00EB5FD3"/>
    <w:rsid w:val="00EB7925"/>
    <w:rsid w:val="00EC2E1E"/>
    <w:rsid w:val="00EC67F1"/>
    <w:rsid w:val="00EC7CD0"/>
    <w:rsid w:val="00ED4150"/>
    <w:rsid w:val="00ED51B7"/>
    <w:rsid w:val="00EE06C9"/>
    <w:rsid w:val="00EE3B45"/>
    <w:rsid w:val="00EE722C"/>
    <w:rsid w:val="00EF4F5D"/>
    <w:rsid w:val="00EF5508"/>
    <w:rsid w:val="00EF77BE"/>
    <w:rsid w:val="00F027F9"/>
    <w:rsid w:val="00F04397"/>
    <w:rsid w:val="00F059C1"/>
    <w:rsid w:val="00F06D10"/>
    <w:rsid w:val="00F1043E"/>
    <w:rsid w:val="00F12402"/>
    <w:rsid w:val="00F13BFF"/>
    <w:rsid w:val="00F14C67"/>
    <w:rsid w:val="00F14CD4"/>
    <w:rsid w:val="00F15CA2"/>
    <w:rsid w:val="00F1739C"/>
    <w:rsid w:val="00F1755B"/>
    <w:rsid w:val="00F17C4D"/>
    <w:rsid w:val="00F20BF4"/>
    <w:rsid w:val="00F26FA7"/>
    <w:rsid w:val="00F31487"/>
    <w:rsid w:val="00F318AF"/>
    <w:rsid w:val="00F333F6"/>
    <w:rsid w:val="00F403D5"/>
    <w:rsid w:val="00F47260"/>
    <w:rsid w:val="00F4729E"/>
    <w:rsid w:val="00F4770C"/>
    <w:rsid w:val="00F54638"/>
    <w:rsid w:val="00F579B5"/>
    <w:rsid w:val="00F6061F"/>
    <w:rsid w:val="00F65AD5"/>
    <w:rsid w:val="00F669D2"/>
    <w:rsid w:val="00F67FB4"/>
    <w:rsid w:val="00F70FC0"/>
    <w:rsid w:val="00F7168D"/>
    <w:rsid w:val="00F71782"/>
    <w:rsid w:val="00F7306D"/>
    <w:rsid w:val="00F73948"/>
    <w:rsid w:val="00F74070"/>
    <w:rsid w:val="00F7435E"/>
    <w:rsid w:val="00F8520F"/>
    <w:rsid w:val="00F911D6"/>
    <w:rsid w:val="00F91AA7"/>
    <w:rsid w:val="00F921E9"/>
    <w:rsid w:val="00F955EF"/>
    <w:rsid w:val="00F956B5"/>
    <w:rsid w:val="00F96667"/>
    <w:rsid w:val="00FA0054"/>
    <w:rsid w:val="00FA1F8A"/>
    <w:rsid w:val="00FA4E42"/>
    <w:rsid w:val="00FA5D91"/>
    <w:rsid w:val="00FA76FB"/>
    <w:rsid w:val="00FB0BFD"/>
    <w:rsid w:val="00FB4EC6"/>
    <w:rsid w:val="00FB7C80"/>
    <w:rsid w:val="00FC1237"/>
    <w:rsid w:val="00FC5211"/>
    <w:rsid w:val="00FC66AC"/>
    <w:rsid w:val="00FD0403"/>
    <w:rsid w:val="00FD1E09"/>
    <w:rsid w:val="00FD2E66"/>
    <w:rsid w:val="00FD30B9"/>
    <w:rsid w:val="00FD669B"/>
    <w:rsid w:val="00FD6C47"/>
    <w:rsid w:val="00FE003E"/>
    <w:rsid w:val="00FE111D"/>
    <w:rsid w:val="00FE13FC"/>
    <w:rsid w:val="00FE1626"/>
    <w:rsid w:val="00FE3522"/>
    <w:rsid w:val="00FE7471"/>
    <w:rsid w:val="00FE78DF"/>
    <w:rsid w:val="00FF085E"/>
    <w:rsid w:val="00FF1759"/>
    <w:rsid w:val="00FF3207"/>
    <w:rsid w:val="00FF667D"/>
    <w:rsid w:val="00FF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931326"/>
    <w:pPr>
      <w:spacing w:before="120"/>
      <w:ind w:left="907"/>
    </w:pPr>
    <w:rPr>
      <w:rFonts w:ascii="Arial" w:hAnsi="Arial"/>
      <w:szCs w:val="24"/>
    </w:rPr>
  </w:style>
  <w:style w:type="paragraph" w:styleId="Heading1">
    <w:name w:val="heading 1"/>
    <w:next w:val="BodyText"/>
    <w:qFormat/>
    <w:rsid w:val="00BE68EE"/>
    <w:pPr>
      <w:keepNext/>
      <w:keepLines/>
      <w:numPr>
        <w:numId w:val="1"/>
      </w:numPr>
      <w:spacing w:before="480"/>
      <w:outlineLvl w:val="0"/>
    </w:pPr>
    <w:rPr>
      <w:rFonts w:ascii="Arial Bold" w:hAnsi="Arial Bold" w:cs="Arial"/>
      <w:b/>
      <w:bCs/>
      <w:color w:val="008CD6"/>
      <w:kern w:val="18"/>
      <w:sz w:val="36"/>
      <w:szCs w:val="36"/>
    </w:rPr>
  </w:style>
  <w:style w:type="paragraph" w:styleId="Heading2">
    <w:name w:val="heading 2"/>
    <w:aliases w:val="h2,2,H2,OT Hdg 2,Header 2,l2,Header2,level 2 heading,sub-sect,Reshdr2,level 2,H21,H22,H23,H24,H25,Head 2,2nd level,I2,Section Title,List level 2,2m,Level 2 Head,- heading 2,kop 14/b,body,Section,h2.H2,h2 main heading,B Sub/Bold,h21,2m1,21,l21"/>
    <w:basedOn w:val="Heading1"/>
    <w:next w:val="BodyText"/>
    <w:link w:val="Heading2Char"/>
    <w:qFormat/>
    <w:rsid w:val="00BE68EE"/>
    <w:pPr>
      <w:numPr>
        <w:ilvl w:val="1"/>
      </w:numPr>
      <w:spacing w:before="360" w:after="120"/>
      <w:outlineLvl w:val="1"/>
    </w:pPr>
    <w:rPr>
      <w:sz w:val="32"/>
      <w:szCs w:val="32"/>
    </w:rPr>
  </w:style>
  <w:style w:type="paragraph" w:styleId="Heading3">
    <w:name w:val="heading 3"/>
    <w:basedOn w:val="Heading2"/>
    <w:next w:val="BodyText"/>
    <w:link w:val="Heading3Char"/>
    <w:qFormat/>
    <w:rsid w:val="00BE68EE"/>
    <w:pPr>
      <w:numPr>
        <w:ilvl w:val="2"/>
      </w:numPr>
      <w:outlineLvl w:val="2"/>
    </w:pPr>
    <w:rPr>
      <w:sz w:val="28"/>
      <w:szCs w:val="28"/>
    </w:rPr>
  </w:style>
  <w:style w:type="paragraph" w:styleId="Heading4">
    <w:name w:val="heading 4"/>
    <w:basedOn w:val="Heading3"/>
    <w:next w:val="BodyText"/>
    <w:link w:val="Heading4Char"/>
    <w:qFormat/>
    <w:rsid w:val="00BE68EE"/>
    <w:pPr>
      <w:numPr>
        <w:ilvl w:val="3"/>
      </w:numPr>
      <w:spacing w:after="0"/>
      <w:outlineLvl w:val="3"/>
    </w:pPr>
    <w:rPr>
      <w:kern w:val="0"/>
      <w:sz w:val="24"/>
      <w:szCs w:val="24"/>
    </w:rPr>
  </w:style>
  <w:style w:type="paragraph" w:styleId="Heading5">
    <w:name w:val="heading 5"/>
    <w:basedOn w:val="Heading4"/>
    <w:next w:val="BodyText"/>
    <w:qFormat/>
    <w:rsid w:val="00BE68EE"/>
    <w:pPr>
      <w:numPr>
        <w:ilvl w:val="4"/>
      </w:numPr>
      <w:outlineLvl w:val="4"/>
    </w:pPr>
    <w:rPr>
      <w:sz w:val="22"/>
      <w:szCs w:val="22"/>
    </w:rPr>
  </w:style>
  <w:style w:type="paragraph" w:styleId="Heading6">
    <w:name w:val="heading 6"/>
    <w:basedOn w:val="Heading5"/>
    <w:next w:val="BodyText"/>
    <w:qFormat/>
    <w:rsid w:val="00BE68EE"/>
    <w:pPr>
      <w:numPr>
        <w:ilvl w:val="5"/>
      </w:numPr>
      <w:outlineLvl w:val="5"/>
    </w:pPr>
  </w:style>
  <w:style w:type="paragraph" w:styleId="Heading7">
    <w:name w:val="heading 7"/>
    <w:basedOn w:val="Heading6"/>
    <w:next w:val="BodyText"/>
    <w:qFormat/>
    <w:rsid w:val="00BE68EE"/>
    <w:pPr>
      <w:numPr>
        <w:ilvl w:val="6"/>
      </w:numPr>
      <w:outlineLvl w:val="6"/>
    </w:pPr>
  </w:style>
  <w:style w:type="paragraph" w:styleId="Heading8">
    <w:name w:val="heading 8"/>
    <w:basedOn w:val="BodyText"/>
    <w:next w:val="BodyText"/>
    <w:qFormat/>
    <w:rsid w:val="00BE68EE"/>
    <w:pPr>
      <w:keepNext/>
      <w:keepLines/>
      <w:numPr>
        <w:ilvl w:val="7"/>
        <w:numId w:val="1"/>
      </w:numPr>
      <w:tabs>
        <w:tab w:val="left" w:pos="1418"/>
        <w:tab w:val="left" w:pos="1985"/>
        <w:tab w:val="left" w:pos="2552"/>
        <w:tab w:val="left" w:pos="3119"/>
        <w:tab w:val="left" w:pos="3686"/>
      </w:tabs>
      <w:spacing w:before="180"/>
      <w:ind w:right="720"/>
      <w:outlineLvl w:val="7"/>
    </w:pPr>
    <w:rPr>
      <w:rFonts w:cs="Arial"/>
      <w:b/>
      <w:bCs/>
      <w:color w:val="008CD6"/>
      <w:sz w:val="22"/>
      <w:szCs w:val="22"/>
    </w:rPr>
  </w:style>
  <w:style w:type="paragraph" w:styleId="Heading9">
    <w:name w:val="heading 9"/>
    <w:basedOn w:val="Heading8"/>
    <w:next w:val="BodyText"/>
    <w:qFormat/>
    <w:rsid w:val="00BE68EE"/>
    <w:pPr>
      <w:numPr>
        <w:ilvl w:val="8"/>
      </w:numPr>
      <w:spacing w:after="9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ändrad, ändrad,AvtalBrödtext,Bodytext,AvtalBrodtext,andrad,- TF,Body3,EHPT,Body Text2,Requirements,Body Text level 1,compact,paragraph 2,body indent,à¹×éÍàÃ×èÍ§,Compliance,code,à¹,Body Text Char,Body Text Char1,CV Body Text,bt"/>
    <w:link w:val="BodyTextChar2"/>
    <w:rsid w:val="00151D33"/>
    <w:pPr>
      <w:tabs>
        <w:tab w:val="left" w:pos="1247"/>
        <w:tab w:val="left" w:pos="1588"/>
        <w:tab w:val="left" w:pos="1928"/>
        <w:tab w:val="left" w:pos="2268"/>
        <w:tab w:val="left" w:pos="3402"/>
      </w:tabs>
      <w:spacing w:before="120"/>
    </w:pPr>
    <w:rPr>
      <w:rFonts w:ascii="Arial" w:hAnsi="Arial"/>
      <w:szCs w:val="24"/>
    </w:rPr>
  </w:style>
  <w:style w:type="character" w:customStyle="1" w:styleId="BodyTextChar2">
    <w:name w:val="Body Text Char2"/>
    <w:aliases w:val="ändrad Char1, ändrad Char,AvtalBrödtext Char1,Bodytext Char1,AvtalBrodtext Char1,andrad Char1,- TF Char1,Body3 Char1,EHPT Char1,Body Text2 Char1,Requirements Char1,Body Text level 1 Char1,compact Char1,paragraph 2 Char1,body indent Char1"/>
    <w:basedOn w:val="DefaultParagraphFont"/>
    <w:link w:val="BodyText"/>
    <w:rsid w:val="00151D33"/>
    <w:rPr>
      <w:rFonts w:ascii="Arial" w:hAnsi="Arial"/>
      <w:szCs w:val="24"/>
      <w:lang w:val="en-US" w:eastAsia="en-US" w:bidi="he-IL"/>
    </w:rPr>
  </w:style>
  <w:style w:type="paragraph" w:customStyle="1" w:styleId="Char1">
    <w:name w:val="Char1"/>
    <w:basedOn w:val="Normal"/>
    <w:rsid w:val="007E6FD8"/>
    <w:pPr>
      <w:widowControl w:val="0"/>
      <w:bidi/>
      <w:adjustRightInd w:val="0"/>
      <w:spacing w:before="0" w:after="160" w:line="240" w:lineRule="exact"/>
      <w:ind w:left="0"/>
      <w:jc w:val="both"/>
      <w:textAlignment w:val="baseline"/>
    </w:pPr>
    <w:rPr>
      <w:rFonts w:ascii="Times New Roman" w:hAnsi="Times New Roman"/>
      <w:szCs w:val="20"/>
      <w:lang w:val="en-GB"/>
    </w:rPr>
  </w:style>
  <w:style w:type="character" w:customStyle="1" w:styleId="Heading2Char">
    <w:name w:val="Heading 2 Char"/>
    <w:aliases w:val="h2 Char1,2 Char1,H2 Char1,OT Hdg 2 Char1,Header 2 Char1,l2 Char1,Header2 Char1,level 2 heading Char1,sub-sect Char1,Reshdr2 Char1,level 2 Char1,H21 Char1,H22 Char1,H23 Char1,H24 Char1,H25 Char1,Head 2 Char1,2nd level Char1,I2 Char1"/>
    <w:basedOn w:val="DefaultParagraphFont"/>
    <w:link w:val="Heading2"/>
    <w:rsid w:val="00773B07"/>
    <w:rPr>
      <w:rFonts w:ascii="Arial Bold" w:hAnsi="Arial Bold" w:cs="Arial"/>
      <w:b/>
      <w:bCs/>
      <w:color w:val="008CD6"/>
      <w:kern w:val="18"/>
      <w:sz w:val="32"/>
      <w:szCs w:val="32"/>
    </w:rPr>
  </w:style>
  <w:style w:type="character" w:customStyle="1" w:styleId="Heading3Char">
    <w:name w:val="Heading 3 Char"/>
    <w:basedOn w:val="Heading2Char"/>
    <w:link w:val="Heading3"/>
    <w:rsid w:val="00F14CD4"/>
    <w:rPr>
      <w:rFonts w:ascii="Arial Bold" w:hAnsi="Arial Bold" w:cs="Arial"/>
      <w:b/>
      <w:bCs/>
      <w:color w:val="008CD6"/>
      <w:kern w:val="18"/>
      <w:sz w:val="28"/>
      <w:szCs w:val="28"/>
    </w:rPr>
  </w:style>
  <w:style w:type="character" w:customStyle="1" w:styleId="Heading4Char">
    <w:name w:val="Heading 4 Char"/>
    <w:basedOn w:val="Heading3Char"/>
    <w:link w:val="Heading4"/>
    <w:rsid w:val="00F14CD4"/>
    <w:rPr>
      <w:rFonts w:ascii="Arial Bold" w:hAnsi="Arial Bold" w:cs="Arial"/>
      <w:b/>
      <w:bCs/>
      <w:color w:val="008CD6"/>
      <w:kern w:val="18"/>
      <w:sz w:val="24"/>
      <w:szCs w:val="24"/>
    </w:rPr>
  </w:style>
  <w:style w:type="paragraph" w:customStyle="1" w:styleId="Bullet1">
    <w:name w:val="Bullet 1"/>
    <w:basedOn w:val="BodyText"/>
    <w:link w:val="Bullet1Char"/>
    <w:rsid w:val="0044211D"/>
    <w:pPr>
      <w:keepLines/>
      <w:numPr>
        <w:numId w:val="2"/>
      </w:numPr>
      <w:tabs>
        <w:tab w:val="clear" w:pos="1588"/>
        <w:tab w:val="clear" w:pos="1928"/>
        <w:tab w:val="clear" w:pos="2268"/>
        <w:tab w:val="clear" w:pos="3402"/>
        <w:tab w:val="num" w:pos="360"/>
        <w:tab w:val="left" w:pos="1247"/>
      </w:tabs>
      <w:spacing w:before="60" w:after="60" w:line="260" w:lineRule="atLeast"/>
      <w:ind w:left="907" w:firstLine="0"/>
    </w:pPr>
  </w:style>
  <w:style w:type="character" w:customStyle="1" w:styleId="Bullet1Char">
    <w:name w:val="Bullet 1 Char"/>
    <w:basedOn w:val="BodyTextChar2"/>
    <w:link w:val="Bullet1"/>
    <w:rsid w:val="0044211D"/>
    <w:rPr>
      <w:rFonts w:ascii="Arial" w:hAnsi="Arial"/>
      <w:szCs w:val="24"/>
      <w:lang w:val="en-US" w:eastAsia="en-US" w:bidi="he-IL"/>
    </w:rPr>
  </w:style>
  <w:style w:type="paragraph" w:customStyle="1" w:styleId="Bullet2">
    <w:name w:val="Bullet 2"/>
    <w:basedOn w:val="BodyText"/>
    <w:rsid w:val="0044211D"/>
    <w:pPr>
      <w:keepLines/>
      <w:numPr>
        <w:ilvl w:val="1"/>
        <w:numId w:val="2"/>
      </w:numPr>
      <w:tabs>
        <w:tab w:val="clear" w:pos="1247"/>
        <w:tab w:val="clear" w:pos="1587"/>
        <w:tab w:val="clear" w:pos="1928"/>
        <w:tab w:val="clear" w:pos="2268"/>
        <w:tab w:val="clear" w:pos="3402"/>
        <w:tab w:val="num" w:pos="360"/>
        <w:tab w:val="left" w:pos="1588"/>
      </w:tabs>
      <w:spacing w:before="60" w:after="60" w:line="260" w:lineRule="atLeast"/>
      <w:ind w:left="907" w:firstLine="0"/>
    </w:pPr>
  </w:style>
  <w:style w:type="character" w:styleId="Hyperlink">
    <w:name w:val="Hyperlink"/>
    <w:basedOn w:val="DefaultParagraphFont"/>
    <w:uiPriority w:val="99"/>
    <w:rsid w:val="0044211D"/>
    <w:rPr>
      <w:color w:val="0000FF"/>
      <w:u w:val="single"/>
    </w:rPr>
  </w:style>
  <w:style w:type="paragraph" w:customStyle="1" w:styleId="TabNormal">
    <w:name w:val="TabNormal"/>
    <w:basedOn w:val="BodyText"/>
    <w:rsid w:val="0044211D"/>
    <w:pPr>
      <w:tabs>
        <w:tab w:val="left" w:pos="454"/>
        <w:tab w:val="left" w:pos="907"/>
        <w:tab w:val="left" w:pos="1814"/>
        <w:tab w:val="left" w:pos="2722"/>
      </w:tabs>
      <w:spacing w:before="60" w:after="60"/>
    </w:pPr>
  </w:style>
  <w:style w:type="paragraph" w:customStyle="1" w:styleId="TabTitle">
    <w:name w:val="TabTitle"/>
    <w:basedOn w:val="BodyText"/>
    <w:rsid w:val="0044211D"/>
    <w:pPr>
      <w:keepNext/>
      <w:keepLines/>
      <w:spacing w:before="60" w:after="60"/>
    </w:pPr>
    <w:rPr>
      <w:rFonts w:cs="Arial"/>
      <w:b/>
      <w:bCs/>
      <w:color w:val="FF6600"/>
      <w:szCs w:val="20"/>
    </w:rPr>
  </w:style>
  <w:style w:type="paragraph" w:styleId="Footer">
    <w:name w:val="footer"/>
    <w:basedOn w:val="Header"/>
    <w:rsid w:val="0044211D"/>
    <w:pPr>
      <w:pBdr>
        <w:top w:val="single" w:sz="6" w:space="3" w:color="808080"/>
        <w:bottom w:val="none" w:sz="0" w:space="0" w:color="auto"/>
      </w:pBdr>
      <w:tabs>
        <w:tab w:val="center" w:pos="4309"/>
      </w:tabs>
    </w:pPr>
    <w:rPr>
      <w:color w:val="003366"/>
    </w:rPr>
  </w:style>
  <w:style w:type="paragraph" w:styleId="Header">
    <w:name w:val="header"/>
    <w:rsid w:val="0044211D"/>
    <w:pPr>
      <w:pBdr>
        <w:bottom w:val="single" w:sz="6" w:space="3" w:color="808080"/>
      </w:pBdr>
      <w:tabs>
        <w:tab w:val="right" w:pos="8618"/>
      </w:tabs>
    </w:pPr>
    <w:rPr>
      <w:rFonts w:ascii="Arial" w:hAnsi="Arial"/>
      <w:color w:val="000080"/>
      <w:sz w:val="18"/>
      <w:szCs w:val="18"/>
    </w:rPr>
  </w:style>
  <w:style w:type="paragraph" w:styleId="TOC1">
    <w:name w:val="toc 1"/>
    <w:uiPriority w:val="39"/>
    <w:rsid w:val="0044211D"/>
    <w:pPr>
      <w:keepNext/>
      <w:tabs>
        <w:tab w:val="left" w:pos="397"/>
        <w:tab w:val="right" w:pos="8562"/>
      </w:tabs>
      <w:spacing w:before="140" w:line="300" w:lineRule="exact"/>
      <w:ind w:left="680" w:hanging="680"/>
    </w:pPr>
    <w:rPr>
      <w:rFonts w:ascii="Arial" w:hAnsi="Arial" w:cs="Arial"/>
      <w:b/>
      <w:bCs/>
      <w:sz w:val="22"/>
      <w:szCs w:val="22"/>
    </w:rPr>
  </w:style>
  <w:style w:type="paragraph" w:styleId="TOC2">
    <w:name w:val="toc 2"/>
    <w:basedOn w:val="TOC1"/>
    <w:uiPriority w:val="39"/>
    <w:rsid w:val="0044211D"/>
    <w:pPr>
      <w:keepNext w:val="0"/>
      <w:tabs>
        <w:tab w:val="clear" w:pos="397"/>
        <w:tab w:val="left" w:pos="1134"/>
      </w:tabs>
      <w:spacing w:before="80"/>
      <w:ind w:left="1248" w:hanging="851"/>
    </w:pPr>
    <w:rPr>
      <w:b w:val="0"/>
      <w:bCs w:val="0"/>
      <w:noProof/>
      <w:sz w:val="20"/>
      <w:szCs w:val="20"/>
    </w:rPr>
  </w:style>
  <w:style w:type="paragraph" w:styleId="TOC3">
    <w:name w:val="toc 3"/>
    <w:basedOn w:val="TOC2"/>
    <w:uiPriority w:val="39"/>
    <w:rsid w:val="0044211D"/>
    <w:pPr>
      <w:spacing w:before="20" w:line="240" w:lineRule="auto"/>
    </w:pPr>
  </w:style>
  <w:style w:type="paragraph" w:styleId="TOAHeading">
    <w:name w:val="toa heading"/>
    <w:basedOn w:val="BodyText"/>
    <w:next w:val="BodyText"/>
    <w:rsid w:val="0044211D"/>
    <w:pPr>
      <w:keepNext/>
      <w:autoSpaceDE w:val="0"/>
      <w:autoSpaceDN w:val="0"/>
      <w:adjustRightInd w:val="0"/>
    </w:pPr>
    <w:rPr>
      <w:rFonts w:cs="Arial"/>
      <w:b/>
      <w:bCs/>
      <w:color w:val="008CD6"/>
      <w:sz w:val="36"/>
      <w:szCs w:val="36"/>
    </w:rPr>
  </w:style>
  <w:style w:type="paragraph" w:customStyle="1" w:styleId="Bullet1Indent">
    <w:name w:val="Bullet 1 Indent"/>
    <w:basedOn w:val="Bullet1"/>
    <w:link w:val="Bullet1IndentChar"/>
    <w:rsid w:val="0044211D"/>
    <w:pPr>
      <w:numPr>
        <w:ilvl w:val="2"/>
      </w:numPr>
      <w:tabs>
        <w:tab w:val="clear" w:pos="1587"/>
        <w:tab w:val="num" w:pos="360"/>
      </w:tabs>
      <w:ind w:left="907" w:firstLine="0"/>
    </w:pPr>
  </w:style>
  <w:style w:type="character" w:customStyle="1" w:styleId="Bullet1IndentChar">
    <w:name w:val="Bullet 1 Indent Char"/>
    <w:basedOn w:val="Bullet1Char"/>
    <w:link w:val="Bullet1Indent"/>
    <w:rsid w:val="0044211D"/>
    <w:rPr>
      <w:rFonts w:ascii="Arial" w:hAnsi="Arial"/>
      <w:szCs w:val="24"/>
      <w:lang w:val="en-US" w:eastAsia="en-US" w:bidi="he-IL"/>
    </w:rPr>
  </w:style>
  <w:style w:type="paragraph" w:customStyle="1" w:styleId="Bullet2Indent">
    <w:name w:val="Bullet 2 Indent"/>
    <w:basedOn w:val="Bullet2"/>
    <w:rsid w:val="0044211D"/>
    <w:pPr>
      <w:numPr>
        <w:ilvl w:val="3"/>
      </w:numPr>
      <w:tabs>
        <w:tab w:val="clear" w:pos="1928"/>
        <w:tab w:val="num" w:pos="360"/>
      </w:tabs>
      <w:ind w:hanging="340"/>
    </w:pPr>
  </w:style>
  <w:style w:type="paragraph" w:styleId="Index1">
    <w:name w:val="index 1"/>
    <w:basedOn w:val="BodyText"/>
    <w:next w:val="BodyText"/>
    <w:semiHidden/>
    <w:rsid w:val="0044211D"/>
    <w:pPr>
      <w:ind w:left="200" w:hanging="200"/>
    </w:pPr>
  </w:style>
  <w:style w:type="character" w:styleId="PageNumber">
    <w:name w:val="page number"/>
    <w:basedOn w:val="DefaultParagraphFont"/>
    <w:semiHidden/>
    <w:rsid w:val="0044211D"/>
  </w:style>
  <w:style w:type="paragraph" w:styleId="Title">
    <w:name w:val="Title"/>
    <w:basedOn w:val="Normal"/>
    <w:qFormat/>
    <w:rsid w:val="0044211D"/>
    <w:pPr>
      <w:spacing w:before="60"/>
      <w:ind w:left="0"/>
      <w:jc w:val="center"/>
    </w:pPr>
    <w:rPr>
      <w:rFonts w:ascii="Verdana" w:hAnsi="Verdana"/>
      <w:color w:val="003366"/>
      <w:sz w:val="24"/>
      <w:szCs w:val="20"/>
      <w:lang w:bidi="ar-SA"/>
    </w:rPr>
  </w:style>
  <w:style w:type="paragraph" w:styleId="Caption">
    <w:name w:val="caption"/>
    <w:basedOn w:val="Normal"/>
    <w:next w:val="Normal"/>
    <w:qFormat/>
    <w:rsid w:val="00352127"/>
    <w:rPr>
      <w:b/>
      <w:bCs/>
      <w:szCs w:val="20"/>
    </w:rPr>
  </w:style>
  <w:style w:type="table" w:styleId="TableGrid">
    <w:name w:val="Table Grid"/>
    <w:basedOn w:val="TableNormal"/>
    <w:rsid w:val="00352127"/>
    <w:pPr>
      <w:spacing w:before="120"/>
      <w:ind w:left="90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A139F0"/>
    <w:rPr>
      <w:sz w:val="16"/>
      <w:szCs w:val="16"/>
    </w:rPr>
  </w:style>
  <w:style w:type="paragraph" w:styleId="CommentText">
    <w:name w:val="annotation text"/>
    <w:basedOn w:val="Normal"/>
    <w:semiHidden/>
    <w:rsid w:val="00A139F0"/>
    <w:rPr>
      <w:szCs w:val="20"/>
    </w:rPr>
  </w:style>
  <w:style w:type="paragraph" w:styleId="CommentSubject">
    <w:name w:val="annotation subject"/>
    <w:basedOn w:val="CommentText"/>
    <w:next w:val="CommentText"/>
    <w:semiHidden/>
    <w:rsid w:val="00A139F0"/>
    <w:rPr>
      <w:b/>
      <w:bCs/>
    </w:rPr>
  </w:style>
  <w:style w:type="paragraph" w:styleId="BalloonText">
    <w:name w:val="Balloon Text"/>
    <w:basedOn w:val="Normal"/>
    <w:semiHidden/>
    <w:rsid w:val="00A139F0"/>
    <w:rPr>
      <w:rFonts w:ascii="Tahoma" w:hAnsi="Tahoma" w:cs="Tahoma"/>
      <w:sz w:val="16"/>
      <w:szCs w:val="16"/>
    </w:rPr>
  </w:style>
  <w:style w:type="table" w:styleId="TableProfessional">
    <w:name w:val="Table Professional"/>
    <w:basedOn w:val="TableNormal"/>
    <w:rsid w:val="0011715F"/>
    <w:rPr>
      <w:rFonts w:eastAsia="MS Minch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11715F"/>
    <w:rPr>
      <w:rFonts w:eastAsia="MS Minch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4">
    <w:name w:val="toc 4"/>
    <w:basedOn w:val="Normal"/>
    <w:next w:val="Normal"/>
    <w:autoRedefine/>
    <w:semiHidden/>
    <w:rsid w:val="0011715F"/>
    <w:pPr>
      <w:spacing w:before="0"/>
      <w:ind w:left="720"/>
    </w:pPr>
    <w:rPr>
      <w:rFonts w:ascii="Times New Roman" w:eastAsia="MS Mincho" w:hAnsi="Times New Roman"/>
      <w:sz w:val="18"/>
      <w:szCs w:val="18"/>
      <w:lang w:eastAsia="ja-JP" w:bidi="ar-SA"/>
    </w:rPr>
  </w:style>
  <w:style w:type="paragraph" w:styleId="TOC5">
    <w:name w:val="toc 5"/>
    <w:basedOn w:val="Normal"/>
    <w:next w:val="Normal"/>
    <w:autoRedefine/>
    <w:semiHidden/>
    <w:rsid w:val="0011715F"/>
    <w:pPr>
      <w:spacing w:before="0"/>
      <w:ind w:left="960"/>
    </w:pPr>
    <w:rPr>
      <w:rFonts w:ascii="Times New Roman" w:eastAsia="MS Mincho" w:hAnsi="Times New Roman"/>
      <w:sz w:val="18"/>
      <w:szCs w:val="18"/>
      <w:lang w:eastAsia="ja-JP" w:bidi="ar-SA"/>
    </w:rPr>
  </w:style>
  <w:style w:type="paragraph" w:styleId="TOC6">
    <w:name w:val="toc 6"/>
    <w:basedOn w:val="Normal"/>
    <w:next w:val="Normal"/>
    <w:autoRedefine/>
    <w:semiHidden/>
    <w:rsid w:val="0011715F"/>
    <w:pPr>
      <w:spacing w:before="0"/>
      <w:ind w:left="1200"/>
    </w:pPr>
    <w:rPr>
      <w:rFonts w:ascii="Times New Roman" w:eastAsia="MS Mincho" w:hAnsi="Times New Roman"/>
      <w:sz w:val="18"/>
      <w:szCs w:val="18"/>
      <w:lang w:eastAsia="ja-JP" w:bidi="ar-SA"/>
    </w:rPr>
  </w:style>
  <w:style w:type="paragraph" w:styleId="TOC7">
    <w:name w:val="toc 7"/>
    <w:basedOn w:val="Normal"/>
    <w:next w:val="Normal"/>
    <w:autoRedefine/>
    <w:semiHidden/>
    <w:rsid w:val="0011715F"/>
    <w:pPr>
      <w:spacing w:before="0"/>
      <w:ind w:left="1440"/>
    </w:pPr>
    <w:rPr>
      <w:rFonts w:ascii="Times New Roman" w:eastAsia="MS Mincho" w:hAnsi="Times New Roman"/>
      <w:sz w:val="18"/>
      <w:szCs w:val="18"/>
      <w:lang w:eastAsia="ja-JP" w:bidi="ar-SA"/>
    </w:rPr>
  </w:style>
  <w:style w:type="paragraph" w:styleId="TOC8">
    <w:name w:val="toc 8"/>
    <w:basedOn w:val="Normal"/>
    <w:next w:val="Normal"/>
    <w:autoRedefine/>
    <w:semiHidden/>
    <w:rsid w:val="0011715F"/>
    <w:pPr>
      <w:spacing w:before="0"/>
      <w:ind w:left="1680"/>
    </w:pPr>
    <w:rPr>
      <w:rFonts w:ascii="Times New Roman" w:eastAsia="MS Mincho" w:hAnsi="Times New Roman"/>
      <w:sz w:val="18"/>
      <w:szCs w:val="18"/>
      <w:lang w:eastAsia="ja-JP" w:bidi="ar-SA"/>
    </w:rPr>
  </w:style>
  <w:style w:type="paragraph" w:styleId="TOC9">
    <w:name w:val="toc 9"/>
    <w:basedOn w:val="Normal"/>
    <w:next w:val="Normal"/>
    <w:autoRedefine/>
    <w:semiHidden/>
    <w:rsid w:val="0011715F"/>
    <w:pPr>
      <w:spacing w:before="0"/>
      <w:ind w:left="1920"/>
    </w:pPr>
    <w:rPr>
      <w:rFonts w:ascii="Times New Roman" w:eastAsia="MS Mincho" w:hAnsi="Times New Roman"/>
      <w:sz w:val="18"/>
      <w:szCs w:val="18"/>
      <w:lang w:eastAsia="ja-JP" w:bidi="ar-SA"/>
    </w:rPr>
  </w:style>
  <w:style w:type="paragraph" w:styleId="DocumentMap">
    <w:name w:val="Document Map"/>
    <w:basedOn w:val="Normal"/>
    <w:semiHidden/>
    <w:rsid w:val="0011715F"/>
    <w:pPr>
      <w:shd w:val="clear" w:color="auto" w:fill="000080"/>
      <w:spacing w:before="0"/>
      <w:ind w:left="0"/>
    </w:pPr>
    <w:rPr>
      <w:rFonts w:ascii="Tahoma" w:eastAsia="MS Mincho" w:hAnsi="Tahoma" w:cs="Tahoma"/>
      <w:szCs w:val="20"/>
      <w:lang w:eastAsia="ja-JP" w:bidi="ar-SA"/>
    </w:rPr>
  </w:style>
  <w:style w:type="paragraph" w:styleId="ListBullet">
    <w:name w:val="List Bullet"/>
    <w:basedOn w:val="Normal"/>
    <w:rsid w:val="0011715F"/>
    <w:pPr>
      <w:numPr>
        <w:numId w:val="3"/>
      </w:numPr>
      <w:spacing w:before="0"/>
    </w:pPr>
    <w:rPr>
      <w:sz w:val="24"/>
      <w:lang w:bidi="ar-SA"/>
    </w:rPr>
  </w:style>
  <w:style w:type="paragraph" w:styleId="TableofFigures">
    <w:name w:val="table of figures"/>
    <w:basedOn w:val="Normal"/>
    <w:next w:val="Normal"/>
    <w:semiHidden/>
    <w:rsid w:val="0011715F"/>
    <w:pPr>
      <w:spacing w:before="0"/>
      <w:ind w:left="0"/>
    </w:pPr>
    <w:rPr>
      <w:rFonts w:ascii="Times New Roman" w:eastAsia="MS Mincho" w:hAnsi="Times New Roman"/>
      <w:sz w:val="24"/>
      <w:lang w:eastAsia="ja-JP" w:bidi="ar-SA"/>
    </w:rPr>
  </w:style>
  <w:style w:type="paragraph" w:customStyle="1" w:styleId="TableText">
    <w:name w:val="Table Text"/>
    <w:rsid w:val="008F030A"/>
    <w:pPr>
      <w:spacing w:before="60" w:after="60"/>
      <w:ind w:left="14"/>
    </w:pPr>
    <w:rPr>
      <w:rFonts w:ascii="Arial" w:hAnsi="Arial"/>
      <w:sz w:val="18"/>
      <w:lang w:bidi="ar-SA"/>
    </w:rPr>
  </w:style>
  <w:style w:type="paragraph" w:customStyle="1" w:styleId="TableHeading">
    <w:name w:val="Table Heading"/>
    <w:rsid w:val="008F030A"/>
    <w:pPr>
      <w:spacing w:before="60" w:after="60"/>
    </w:pPr>
    <w:rPr>
      <w:rFonts w:ascii="Arial" w:hAnsi="Arial"/>
      <w:b/>
      <w:bCs/>
      <w:spacing w:val="4"/>
      <w:sz w:val="18"/>
      <w:lang w:bidi="ar-SA"/>
    </w:rPr>
  </w:style>
  <w:style w:type="paragraph" w:customStyle="1" w:styleId="Standard">
    <w:name w:val="Standard"/>
    <w:rsid w:val="008F030A"/>
    <w:pPr>
      <w:autoSpaceDE w:val="0"/>
      <w:autoSpaceDN w:val="0"/>
      <w:adjustRightInd w:val="0"/>
    </w:pPr>
    <w:rPr>
      <w:szCs w:val="24"/>
    </w:rPr>
  </w:style>
  <w:style w:type="paragraph" w:customStyle="1" w:styleId="tblheadleft">
    <w:name w:val="tbl head left"/>
    <w:basedOn w:val="Standard"/>
    <w:rsid w:val="008F030A"/>
    <w:rPr>
      <w:rFonts w:ascii="Times" w:hAnsi="Times"/>
      <w:b/>
      <w:bCs/>
      <w:szCs w:val="20"/>
    </w:rPr>
  </w:style>
  <w:style w:type="paragraph" w:customStyle="1" w:styleId="tblcell">
    <w:name w:val="tbl cell"/>
    <w:basedOn w:val="Standard"/>
    <w:rsid w:val="008F030A"/>
    <w:rPr>
      <w:rFonts w:ascii="Times" w:hAnsi="Times"/>
      <w:szCs w:val="20"/>
    </w:rPr>
  </w:style>
  <w:style w:type="paragraph" w:customStyle="1" w:styleId="MTOCHeading">
    <w:name w:val="M_TOC_Heading"/>
    <w:basedOn w:val="Normal"/>
    <w:rsid w:val="00DE403D"/>
    <w:pPr>
      <w:spacing w:before="360" w:after="60"/>
      <w:ind w:left="0"/>
      <w:jc w:val="center"/>
    </w:pPr>
    <w:rPr>
      <w:b/>
      <w:color w:val="003366"/>
      <w:spacing w:val="4"/>
      <w:kern w:val="22"/>
      <w:sz w:val="36"/>
      <w:lang w:bidi="ar-SA"/>
    </w:rPr>
  </w:style>
  <w:style w:type="paragraph" w:customStyle="1" w:styleId="MBullet1">
    <w:name w:val="M_Bullet_1"/>
    <w:basedOn w:val="Normal"/>
    <w:rsid w:val="008E6A28"/>
    <w:pPr>
      <w:numPr>
        <w:numId w:val="4"/>
      </w:numPr>
      <w:tabs>
        <w:tab w:val="clear" w:pos="1224"/>
        <w:tab w:val="num" w:pos="748"/>
      </w:tabs>
      <w:ind w:left="748" w:hanging="374"/>
      <w:jc w:val="both"/>
    </w:pPr>
    <w:rPr>
      <w:rFonts w:ascii="Times New Roman" w:hAnsi="Times New Roman"/>
      <w:spacing w:val="4"/>
      <w:kern w:val="22"/>
      <w:sz w:val="22"/>
      <w:lang w:bidi="ar-SA"/>
    </w:rPr>
  </w:style>
  <w:style w:type="paragraph" w:customStyle="1" w:styleId="MTableText">
    <w:name w:val="M_Table_Text"/>
    <w:basedOn w:val="Normal"/>
    <w:rsid w:val="008E6A28"/>
    <w:pPr>
      <w:spacing w:before="60" w:after="60"/>
      <w:ind w:left="0"/>
    </w:pPr>
    <w:rPr>
      <w:spacing w:val="4"/>
      <w:kern w:val="22"/>
      <w:sz w:val="18"/>
      <w:lang w:bidi="ar-SA"/>
    </w:rPr>
  </w:style>
  <w:style w:type="paragraph" w:customStyle="1" w:styleId="MTableHeading">
    <w:name w:val="M_Table_Heading"/>
    <w:basedOn w:val="MTableText"/>
    <w:rsid w:val="008E6A28"/>
    <w:pPr>
      <w:keepNext/>
    </w:pPr>
    <w:rPr>
      <w:b/>
      <w:color w:val="FFFFFF"/>
    </w:rPr>
  </w:style>
  <w:style w:type="paragraph" w:customStyle="1" w:styleId="MIntroHeading">
    <w:name w:val="M_Intro_Heading"/>
    <w:basedOn w:val="Normal"/>
    <w:next w:val="Normal"/>
    <w:rsid w:val="008E6A28"/>
    <w:pPr>
      <w:spacing w:before="360" w:after="60"/>
      <w:ind w:left="0"/>
      <w:jc w:val="both"/>
    </w:pPr>
    <w:rPr>
      <w:b/>
      <w:color w:val="003366"/>
      <w:spacing w:val="4"/>
      <w:kern w:val="22"/>
      <w:sz w:val="36"/>
      <w:lang w:bidi="ar-SA"/>
    </w:rPr>
  </w:style>
  <w:style w:type="paragraph" w:customStyle="1" w:styleId="MGraphic">
    <w:name w:val="M_Graphic"/>
    <w:basedOn w:val="Normal"/>
    <w:rsid w:val="008E6A28"/>
    <w:pPr>
      <w:spacing w:after="240"/>
      <w:ind w:left="0"/>
      <w:jc w:val="center"/>
    </w:pPr>
    <w:rPr>
      <w:rFonts w:ascii="Times New Roman" w:hAnsi="Times New Roman"/>
      <w:spacing w:val="4"/>
      <w:kern w:val="22"/>
      <w:sz w:val="22"/>
      <w:lang w:bidi="ar-SA"/>
    </w:rPr>
  </w:style>
  <w:style w:type="paragraph" w:customStyle="1" w:styleId="MTitleProduct">
    <w:name w:val="M_Title_Product"/>
    <w:basedOn w:val="Normal"/>
    <w:next w:val="Normal"/>
    <w:rsid w:val="008E6A28"/>
    <w:pPr>
      <w:spacing w:before="2280"/>
      <w:ind w:left="-288"/>
      <w:jc w:val="right"/>
    </w:pPr>
    <w:rPr>
      <w:b/>
      <w:color w:val="003366"/>
      <w:spacing w:val="4"/>
      <w:kern w:val="22"/>
      <w:sz w:val="44"/>
      <w:lang w:bidi="ar-SA"/>
    </w:rPr>
  </w:style>
  <w:style w:type="paragraph" w:customStyle="1" w:styleId="MTitleRelease">
    <w:name w:val="M_Title_Release"/>
    <w:basedOn w:val="Normal"/>
    <w:next w:val="Normal"/>
    <w:rsid w:val="008E6A28"/>
    <w:pPr>
      <w:spacing w:before="60"/>
      <w:ind w:left="0"/>
      <w:jc w:val="right"/>
    </w:pPr>
    <w:rPr>
      <w:b/>
      <w:color w:val="003366"/>
      <w:spacing w:val="4"/>
      <w:kern w:val="22"/>
      <w:sz w:val="44"/>
      <w:lang w:bidi="ar-SA"/>
    </w:rPr>
  </w:style>
  <w:style w:type="paragraph" w:styleId="BodyTextIndent2">
    <w:name w:val="Body Text Indent 2"/>
    <w:basedOn w:val="Normal"/>
    <w:rsid w:val="008E6A28"/>
    <w:pPr>
      <w:ind w:left="0"/>
    </w:pPr>
    <w:rPr>
      <w:rFonts w:ascii="Times New Roman" w:hAnsi="Times New Roman"/>
      <w:spacing w:val="4"/>
      <w:kern w:val="22"/>
      <w:sz w:val="22"/>
      <w:lang w:bidi="ar-SA"/>
    </w:rPr>
  </w:style>
  <w:style w:type="paragraph" w:styleId="List">
    <w:name w:val="List"/>
    <w:basedOn w:val="Normal"/>
    <w:rsid w:val="008E6A28"/>
    <w:pPr>
      <w:keepLines/>
      <w:tabs>
        <w:tab w:val="left" w:pos="567"/>
        <w:tab w:val="left" w:pos="1701"/>
        <w:tab w:val="left" w:pos="2268"/>
        <w:tab w:val="left" w:pos="2835"/>
        <w:tab w:val="left" w:pos="3402"/>
        <w:tab w:val="left" w:pos="3969"/>
        <w:tab w:val="left" w:pos="8618"/>
      </w:tabs>
      <w:ind w:left="360" w:hanging="360"/>
      <w:jc w:val="both"/>
    </w:pPr>
    <w:rPr>
      <w:rFonts w:ascii="Times New Roman" w:hAnsi="Times New Roman"/>
      <w:spacing w:val="4"/>
      <w:kern w:val="22"/>
      <w:sz w:val="22"/>
      <w:szCs w:val="22"/>
      <w:lang w:bidi="ar-SA"/>
    </w:rPr>
  </w:style>
  <w:style w:type="paragraph" w:styleId="NormalIndent">
    <w:name w:val="Normal Indent"/>
    <w:aliases w:val="Normal Indent Char,Normal Indent Char1 Char,Normal Indent Char Char Char, Char Char Char1 Char,Normal Indent Char Char Char Char Char Char Char Char Char Char Char,Normal Indent Char1, Char Char Char1,Normal Indent Char Char1 Char, Char"/>
    <w:basedOn w:val="Heading4"/>
    <w:link w:val="NormalIndentChar2"/>
    <w:rsid w:val="008E6A28"/>
    <w:pPr>
      <w:keepNext w:val="0"/>
      <w:keepLines w:val="0"/>
      <w:numPr>
        <w:ilvl w:val="0"/>
        <w:numId w:val="0"/>
      </w:numPr>
      <w:spacing w:before="0"/>
      <w:ind w:left="720"/>
      <w:outlineLvl w:val="9"/>
    </w:pPr>
    <w:rPr>
      <w:rFonts w:ascii="Times New Roman" w:hAnsi="Times New Roman" w:cs="Miriam"/>
      <w:b w:val="0"/>
      <w:bCs w:val="0"/>
      <w:color w:val="auto"/>
      <w:sz w:val="20"/>
      <w:szCs w:val="20"/>
    </w:rPr>
  </w:style>
  <w:style w:type="character" w:customStyle="1" w:styleId="NormalIndentChar2">
    <w:name w:val="Normal Indent Char2"/>
    <w:aliases w:val="Normal Indent Char Char,Normal Indent Char1 Char Char,Normal Indent Char Char Char Char, Char Char Char1 Char Char,Normal Indent Char Char Char Char Char Char Char Char Char Char Char Char,Normal Indent Char1 Char1, Char Char"/>
    <w:basedOn w:val="DefaultParagraphFont"/>
    <w:link w:val="NormalIndent"/>
    <w:rsid w:val="008E6A28"/>
    <w:rPr>
      <w:rFonts w:cs="Miriam"/>
      <w:lang w:val="en-US" w:eastAsia="en-US" w:bidi="he-IL"/>
    </w:rPr>
  </w:style>
  <w:style w:type="character" w:customStyle="1" w:styleId="h2Char">
    <w:name w:val="h2 Char"/>
    <w:aliases w:val="2 Char,H2 Char,OT Hdg 2 Char,Header 2 Char,l2 Char,Header2 Char,level 2 heading Char,sub-sect Char,Reshdr2 Char,level 2 Char,H21 Char,H22 Char,H23 Char,H24 Char,H25 Char,Head 2 Char,2nd level Char,I2 Char,Section Title Char,List level 2 Char"/>
    <w:basedOn w:val="DefaultParagraphFont"/>
    <w:rsid w:val="007E6FD8"/>
    <w:rPr>
      <w:rFonts w:ascii="Verdana" w:eastAsia="MS PGothic" w:hAnsi="Verdana" w:cs="Arial"/>
      <w:b/>
      <w:bCs/>
      <w:color w:val="000000"/>
      <w:sz w:val="24"/>
      <w:szCs w:val="24"/>
      <w:u w:val="single"/>
      <w:lang w:val="en-US" w:eastAsia="ja-JP" w:bidi="he-IL"/>
    </w:rPr>
  </w:style>
  <w:style w:type="character" w:customStyle="1" w:styleId="AvtalBrdtextChar">
    <w:name w:val="AvtalBrödtext Char"/>
    <w:aliases w:val="Bodytext Char,ändrad Char,AvtalBrodtext Char,andrad Char,- TF Char,Body3 Char,EHPT Char,Body Text2 Char,Requirements Char,Body Text level 1 Char,compact Char,paragraph 2 Char,body indent Char,à¹×éÍàÃ×èÍ§ Char,Compliance Char,code Char"/>
    <w:basedOn w:val="DefaultParagraphFont"/>
    <w:rsid w:val="007E6FD8"/>
    <w:rPr>
      <w:rFonts w:ascii="MS PMincho" w:eastAsia="MS PMincho" w:hAnsi="MS PMincho"/>
      <w:sz w:val="21"/>
      <w:lang w:val="ja-JP" w:eastAsia="ja-JP" w:bidi="ar-SA"/>
    </w:rPr>
  </w:style>
  <w:style w:type="paragraph" w:customStyle="1" w:styleId="Heading2Heading2HiddenClassHeading">
    <w:name w:val="Heading 2.Heading 2 Hidden.ClassHeading"/>
    <w:basedOn w:val="Normal"/>
    <w:next w:val="Normal"/>
    <w:rsid w:val="006C3E8F"/>
    <w:pPr>
      <w:keepNext/>
      <w:autoSpaceDE w:val="0"/>
      <w:autoSpaceDN w:val="0"/>
      <w:spacing w:before="60" w:after="60"/>
      <w:ind w:left="0"/>
      <w:outlineLvl w:val="1"/>
    </w:pPr>
    <w:rPr>
      <w:rFonts w:ascii="Times New Roman" w:hAnsi="Times New Roman"/>
      <w:b/>
      <w:bCs/>
      <w:sz w:val="24"/>
      <w:lang w:val="en-GB" w:bidi="ar-SA"/>
    </w:rPr>
  </w:style>
  <w:style w:type="paragraph" w:styleId="NormalWeb">
    <w:name w:val="Normal (Web)"/>
    <w:basedOn w:val="Normal"/>
    <w:rsid w:val="00D63F5B"/>
    <w:pPr>
      <w:spacing w:before="100" w:beforeAutospacing="1" w:after="100" w:afterAutospacing="1"/>
      <w:ind w:left="0"/>
    </w:pPr>
    <w:rPr>
      <w:rFonts w:ascii="Times New Roman" w:hAnsi="Times New Roman"/>
      <w:sz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7855">
      <w:bodyDiv w:val="1"/>
      <w:marLeft w:val="0"/>
      <w:marRight w:val="0"/>
      <w:marTop w:val="0"/>
      <w:marBottom w:val="0"/>
      <w:divBdr>
        <w:top w:val="none" w:sz="0" w:space="0" w:color="auto"/>
        <w:left w:val="none" w:sz="0" w:space="0" w:color="auto"/>
        <w:bottom w:val="none" w:sz="0" w:space="0" w:color="auto"/>
        <w:right w:val="none" w:sz="0" w:space="0" w:color="auto"/>
      </w:divBdr>
    </w:div>
    <w:div w:id="91707536">
      <w:bodyDiv w:val="1"/>
      <w:marLeft w:val="0"/>
      <w:marRight w:val="0"/>
      <w:marTop w:val="0"/>
      <w:marBottom w:val="0"/>
      <w:divBdr>
        <w:top w:val="none" w:sz="0" w:space="0" w:color="auto"/>
        <w:left w:val="none" w:sz="0" w:space="0" w:color="auto"/>
        <w:bottom w:val="none" w:sz="0" w:space="0" w:color="auto"/>
        <w:right w:val="none" w:sz="0" w:space="0" w:color="auto"/>
      </w:divBdr>
    </w:div>
    <w:div w:id="135729870">
      <w:bodyDiv w:val="1"/>
      <w:marLeft w:val="0"/>
      <w:marRight w:val="0"/>
      <w:marTop w:val="0"/>
      <w:marBottom w:val="0"/>
      <w:divBdr>
        <w:top w:val="none" w:sz="0" w:space="0" w:color="auto"/>
        <w:left w:val="none" w:sz="0" w:space="0" w:color="auto"/>
        <w:bottom w:val="none" w:sz="0" w:space="0" w:color="auto"/>
        <w:right w:val="none" w:sz="0" w:space="0" w:color="auto"/>
      </w:divBdr>
      <w:divsChild>
        <w:div w:id="1699548738">
          <w:marLeft w:val="0"/>
          <w:marRight w:val="0"/>
          <w:marTop w:val="0"/>
          <w:marBottom w:val="0"/>
          <w:divBdr>
            <w:top w:val="none" w:sz="0" w:space="0" w:color="auto"/>
            <w:left w:val="none" w:sz="0" w:space="0" w:color="auto"/>
            <w:bottom w:val="none" w:sz="0" w:space="0" w:color="auto"/>
            <w:right w:val="none" w:sz="0" w:space="0" w:color="auto"/>
          </w:divBdr>
          <w:divsChild>
            <w:div w:id="55013920">
              <w:marLeft w:val="0"/>
              <w:marRight w:val="0"/>
              <w:marTop w:val="0"/>
              <w:marBottom w:val="0"/>
              <w:divBdr>
                <w:top w:val="none" w:sz="0" w:space="0" w:color="auto"/>
                <w:left w:val="none" w:sz="0" w:space="0" w:color="auto"/>
                <w:bottom w:val="none" w:sz="0" w:space="0" w:color="auto"/>
                <w:right w:val="none" w:sz="0" w:space="0" w:color="auto"/>
              </w:divBdr>
            </w:div>
            <w:div w:id="744567513">
              <w:marLeft w:val="0"/>
              <w:marRight w:val="0"/>
              <w:marTop w:val="0"/>
              <w:marBottom w:val="0"/>
              <w:divBdr>
                <w:top w:val="none" w:sz="0" w:space="0" w:color="auto"/>
                <w:left w:val="none" w:sz="0" w:space="0" w:color="auto"/>
                <w:bottom w:val="none" w:sz="0" w:space="0" w:color="auto"/>
                <w:right w:val="none" w:sz="0" w:space="0" w:color="auto"/>
              </w:divBdr>
            </w:div>
            <w:div w:id="975837578">
              <w:marLeft w:val="0"/>
              <w:marRight w:val="0"/>
              <w:marTop w:val="0"/>
              <w:marBottom w:val="0"/>
              <w:divBdr>
                <w:top w:val="none" w:sz="0" w:space="0" w:color="auto"/>
                <w:left w:val="none" w:sz="0" w:space="0" w:color="auto"/>
                <w:bottom w:val="none" w:sz="0" w:space="0" w:color="auto"/>
                <w:right w:val="none" w:sz="0" w:space="0" w:color="auto"/>
              </w:divBdr>
            </w:div>
            <w:div w:id="1514417558">
              <w:marLeft w:val="0"/>
              <w:marRight w:val="0"/>
              <w:marTop w:val="0"/>
              <w:marBottom w:val="0"/>
              <w:divBdr>
                <w:top w:val="none" w:sz="0" w:space="0" w:color="auto"/>
                <w:left w:val="none" w:sz="0" w:space="0" w:color="auto"/>
                <w:bottom w:val="none" w:sz="0" w:space="0" w:color="auto"/>
                <w:right w:val="none" w:sz="0" w:space="0" w:color="auto"/>
              </w:divBdr>
            </w:div>
            <w:div w:id="15539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5173">
      <w:bodyDiv w:val="1"/>
      <w:marLeft w:val="0"/>
      <w:marRight w:val="0"/>
      <w:marTop w:val="0"/>
      <w:marBottom w:val="0"/>
      <w:divBdr>
        <w:top w:val="none" w:sz="0" w:space="0" w:color="auto"/>
        <w:left w:val="none" w:sz="0" w:space="0" w:color="auto"/>
        <w:bottom w:val="none" w:sz="0" w:space="0" w:color="auto"/>
        <w:right w:val="none" w:sz="0" w:space="0" w:color="auto"/>
      </w:divBdr>
      <w:divsChild>
        <w:div w:id="828136762">
          <w:marLeft w:val="0"/>
          <w:marRight w:val="0"/>
          <w:marTop w:val="0"/>
          <w:marBottom w:val="0"/>
          <w:divBdr>
            <w:top w:val="none" w:sz="0" w:space="0" w:color="auto"/>
            <w:left w:val="none" w:sz="0" w:space="0" w:color="auto"/>
            <w:bottom w:val="none" w:sz="0" w:space="0" w:color="auto"/>
            <w:right w:val="none" w:sz="0" w:space="0" w:color="auto"/>
          </w:divBdr>
          <w:divsChild>
            <w:div w:id="463355644">
              <w:marLeft w:val="0"/>
              <w:marRight w:val="0"/>
              <w:marTop w:val="0"/>
              <w:marBottom w:val="0"/>
              <w:divBdr>
                <w:top w:val="none" w:sz="0" w:space="0" w:color="auto"/>
                <w:left w:val="none" w:sz="0" w:space="0" w:color="auto"/>
                <w:bottom w:val="none" w:sz="0" w:space="0" w:color="auto"/>
                <w:right w:val="none" w:sz="0" w:space="0" w:color="auto"/>
              </w:divBdr>
            </w:div>
            <w:div w:id="1717704286">
              <w:marLeft w:val="0"/>
              <w:marRight w:val="0"/>
              <w:marTop w:val="0"/>
              <w:marBottom w:val="0"/>
              <w:divBdr>
                <w:top w:val="none" w:sz="0" w:space="0" w:color="auto"/>
                <w:left w:val="none" w:sz="0" w:space="0" w:color="auto"/>
                <w:bottom w:val="none" w:sz="0" w:space="0" w:color="auto"/>
                <w:right w:val="none" w:sz="0" w:space="0" w:color="auto"/>
              </w:divBdr>
            </w:div>
            <w:div w:id="18250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8657">
      <w:bodyDiv w:val="1"/>
      <w:marLeft w:val="0"/>
      <w:marRight w:val="0"/>
      <w:marTop w:val="0"/>
      <w:marBottom w:val="0"/>
      <w:divBdr>
        <w:top w:val="none" w:sz="0" w:space="0" w:color="auto"/>
        <w:left w:val="none" w:sz="0" w:space="0" w:color="auto"/>
        <w:bottom w:val="none" w:sz="0" w:space="0" w:color="auto"/>
        <w:right w:val="none" w:sz="0" w:space="0" w:color="auto"/>
      </w:divBdr>
    </w:div>
    <w:div w:id="593168430">
      <w:bodyDiv w:val="1"/>
      <w:marLeft w:val="0"/>
      <w:marRight w:val="0"/>
      <w:marTop w:val="0"/>
      <w:marBottom w:val="0"/>
      <w:divBdr>
        <w:top w:val="none" w:sz="0" w:space="0" w:color="auto"/>
        <w:left w:val="none" w:sz="0" w:space="0" w:color="auto"/>
        <w:bottom w:val="none" w:sz="0" w:space="0" w:color="auto"/>
        <w:right w:val="none" w:sz="0" w:space="0" w:color="auto"/>
      </w:divBdr>
    </w:div>
    <w:div w:id="637762493">
      <w:bodyDiv w:val="1"/>
      <w:marLeft w:val="0"/>
      <w:marRight w:val="0"/>
      <w:marTop w:val="0"/>
      <w:marBottom w:val="0"/>
      <w:divBdr>
        <w:top w:val="none" w:sz="0" w:space="0" w:color="auto"/>
        <w:left w:val="none" w:sz="0" w:space="0" w:color="auto"/>
        <w:bottom w:val="none" w:sz="0" w:space="0" w:color="auto"/>
        <w:right w:val="none" w:sz="0" w:space="0" w:color="auto"/>
      </w:divBdr>
    </w:div>
    <w:div w:id="640504376">
      <w:bodyDiv w:val="1"/>
      <w:marLeft w:val="0"/>
      <w:marRight w:val="0"/>
      <w:marTop w:val="0"/>
      <w:marBottom w:val="0"/>
      <w:divBdr>
        <w:top w:val="none" w:sz="0" w:space="0" w:color="auto"/>
        <w:left w:val="none" w:sz="0" w:space="0" w:color="auto"/>
        <w:bottom w:val="none" w:sz="0" w:space="0" w:color="auto"/>
        <w:right w:val="none" w:sz="0" w:space="0" w:color="auto"/>
      </w:divBdr>
    </w:div>
    <w:div w:id="703949200">
      <w:bodyDiv w:val="1"/>
      <w:marLeft w:val="0"/>
      <w:marRight w:val="0"/>
      <w:marTop w:val="225"/>
      <w:marBottom w:val="225"/>
      <w:divBdr>
        <w:top w:val="none" w:sz="0" w:space="0" w:color="auto"/>
        <w:left w:val="none" w:sz="0" w:space="0" w:color="auto"/>
        <w:bottom w:val="none" w:sz="0" w:space="0" w:color="auto"/>
        <w:right w:val="none" w:sz="0" w:space="0" w:color="auto"/>
      </w:divBdr>
      <w:divsChild>
        <w:div w:id="232618744">
          <w:marLeft w:val="0"/>
          <w:marRight w:val="0"/>
          <w:marTop w:val="100"/>
          <w:marBottom w:val="100"/>
          <w:divBdr>
            <w:top w:val="none" w:sz="0" w:space="0" w:color="auto"/>
            <w:left w:val="none" w:sz="0" w:space="0" w:color="auto"/>
            <w:bottom w:val="none" w:sz="0" w:space="0" w:color="auto"/>
            <w:right w:val="none" w:sz="0" w:space="0" w:color="auto"/>
          </w:divBdr>
          <w:divsChild>
            <w:div w:id="1597861989">
              <w:marLeft w:val="0"/>
              <w:marRight w:val="0"/>
              <w:marTop w:val="0"/>
              <w:marBottom w:val="0"/>
              <w:divBdr>
                <w:top w:val="none" w:sz="0" w:space="0" w:color="auto"/>
                <w:left w:val="none" w:sz="0" w:space="0" w:color="auto"/>
                <w:bottom w:val="none" w:sz="0" w:space="0" w:color="auto"/>
                <w:right w:val="none" w:sz="0" w:space="0" w:color="auto"/>
              </w:divBdr>
              <w:divsChild>
                <w:div w:id="1779986749">
                  <w:marLeft w:val="0"/>
                  <w:marRight w:val="0"/>
                  <w:marTop w:val="0"/>
                  <w:marBottom w:val="0"/>
                  <w:divBdr>
                    <w:top w:val="none" w:sz="0" w:space="0" w:color="auto"/>
                    <w:left w:val="none" w:sz="0" w:space="0" w:color="auto"/>
                    <w:bottom w:val="none" w:sz="0" w:space="0" w:color="auto"/>
                    <w:right w:val="none" w:sz="0" w:space="0" w:color="auto"/>
                  </w:divBdr>
                  <w:divsChild>
                    <w:div w:id="1708021432">
                      <w:marLeft w:val="0"/>
                      <w:marRight w:val="0"/>
                      <w:marTop w:val="0"/>
                      <w:marBottom w:val="0"/>
                      <w:divBdr>
                        <w:top w:val="none" w:sz="0" w:space="0" w:color="auto"/>
                        <w:left w:val="none" w:sz="0" w:space="0" w:color="auto"/>
                        <w:bottom w:val="none" w:sz="0" w:space="0" w:color="auto"/>
                        <w:right w:val="none" w:sz="0" w:space="0" w:color="auto"/>
                      </w:divBdr>
                      <w:divsChild>
                        <w:div w:id="46298159">
                          <w:marLeft w:val="0"/>
                          <w:marRight w:val="0"/>
                          <w:marTop w:val="0"/>
                          <w:marBottom w:val="0"/>
                          <w:divBdr>
                            <w:top w:val="none" w:sz="0" w:space="0" w:color="auto"/>
                            <w:left w:val="none" w:sz="0" w:space="0" w:color="auto"/>
                            <w:bottom w:val="none" w:sz="0" w:space="0" w:color="auto"/>
                            <w:right w:val="none" w:sz="0" w:space="0" w:color="auto"/>
                          </w:divBdr>
                          <w:divsChild>
                            <w:div w:id="779956684">
                              <w:marLeft w:val="0"/>
                              <w:marRight w:val="0"/>
                              <w:marTop w:val="0"/>
                              <w:marBottom w:val="0"/>
                              <w:divBdr>
                                <w:top w:val="none" w:sz="0" w:space="0" w:color="auto"/>
                                <w:left w:val="none" w:sz="0" w:space="0" w:color="auto"/>
                                <w:bottom w:val="none" w:sz="0" w:space="0" w:color="auto"/>
                                <w:right w:val="none" w:sz="0" w:space="0" w:color="auto"/>
                              </w:divBdr>
                            </w:div>
                            <w:div w:id="797722958">
                              <w:marLeft w:val="0"/>
                              <w:marRight w:val="0"/>
                              <w:marTop w:val="0"/>
                              <w:marBottom w:val="0"/>
                              <w:divBdr>
                                <w:top w:val="none" w:sz="0" w:space="0" w:color="auto"/>
                                <w:left w:val="none" w:sz="0" w:space="0" w:color="auto"/>
                                <w:bottom w:val="none" w:sz="0" w:space="0" w:color="auto"/>
                                <w:right w:val="none" w:sz="0" w:space="0" w:color="auto"/>
                              </w:divBdr>
                              <w:divsChild>
                                <w:div w:id="430468930">
                                  <w:marLeft w:val="0"/>
                                  <w:marRight w:val="0"/>
                                  <w:marTop w:val="0"/>
                                  <w:marBottom w:val="0"/>
                                  <w:divBdr>
                                    <w:top w:val="none" w:sz="0" w:space="0" w:color="auto"/>
                                    <w:left w:val="none" w:sz="0" w:space="0" w:color="auto"/>
                                    <w:bottom w:val="none" w:sz="0" w:space="0" w:color="auto"/>
                                    <w:right w:val="none" w:sz="0" w:space="0" w:color="auto"/>
                                  </w:divBdr>
                                </w:div>
                                <w:div w:id="1466266423">
                                  <w:marLeft w:val="0"/>
                                  <w:marRight w:val="0"/>
                                  <w:marTop w:val="0"/>
                                  <w:marBottom w:val="0"/>
                                  <w:divBdr>
                                    <w:top w:val="none" w:sz="0" w:space="0" w:color="auto"/>
                                    <w:left w:val="none" w:sz="0" w:space="0" w:color="auto"/>
                                    <w:bottom w:val="none" w:sz="0" w:space="0" w:color="auto"/>
                                    <w:right w:val="none" w:sz="0" w:space="0" w:color="auto"/>
                                  </w:divBdr>
                                </w:div>
                              </w:divsChild>
                            </w:div>
                            <w:div w:id="945648675">
                              <w:marLeft w:val="0"/>
                              <w:marRight w:val="0"/>
                              <w:marTop w:val="0"/>
                              <w:marBottom w:val="0"/>
                              <w:divBdr>
                                <w:top w:val="none" w:sz="0" w:space="0" w:color="auto"/>
                                <w:left w:val="none" w:sz="0" w:space="0" w:color="auto"/>
                                <w:bottom w:val="none" w:sz="0" w:space="0" w:color="auto"/>
                                <w:right w:val="none" w:sz="0" w:space="0" w:color="auto"/>
                              </w:divBdr>
                              <w:divsChild>
                                <w:div w:id="403842802">
                                  <w:marLeft w:val="0"/>
                                  <w:marRight w:val="0"/>
                                  <w:marTop w:val="0"/>
                                  <w:marBottom w:val="0"/>
                                  <w:divBdr>
                                    <w:top w:val="none" w:sz="0" w:space="0" w:color="auto"/>
                                    <w:left w:val="none" w:sz="0" w:space="0" w:color="auto"/>
                                    <w:bottom w:val="none" w:sz="0" w:space="0" w:color="auto"/>
                                    <w:right w:val="none" w:sz="0" w:space="0" w:color="auto"/>
                                  </w:divBdr>
                                </w:div>
                                <w:div w:id="1036928596">
                                  <w:marLeft w:val="0"/>
                                  <w:marRight w:val="0"/>
                                  <w:marTop w:val="0"/>
                                  <w:marBottom w:val="0"/>
                                  <w:divBdr>
                                    <w:top w:val="none" w:sz="0" w:space="0" w:color="auto"/>
                                    <w:left w:val="none" w:sz="0" w:space="0" w:color="auto"/>
                                    <w:bottom w:val="none" w:sz="0" w:space="0" w:color="auto"/>
                                    <w:right w:val="none" w:sz="0" w:space="0" w:color="auto"/>
                                  </w:divBdr>
                                </w:div>
                              </w:divsChild>
                            </w:div>
                            <w:div w:id="14307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970944">
      <w:bodyDiv w:val="1"/>
      <w:marLeft w:val="0"/>
      <w:marRight w:val="0"/>
      <w:marTop w:val="225"/>
      <w:marBottom w:val="225"/>
      <w:divBdr>
        <w:top w:val="none" w:sz="0" w:space="0" w:color="auto"/>
        <w:left w:val="none" w:sz="0" w:space="0" w:color="auto"/>
        <w:bottom w:val="none" w:sz="0" w:space="0" w:color="auto"/>
        <w:right w:val="none" w:sz="0" w:space="0" w:color="auto"/>
      </w:divBdr>
      <w:divsChild>
        <w:div w:id="1727753775">
          <w:marLeft w:val="0"/>
          <w:marRight w:val="0"/>
          <w:marTop w:val="100"/>
          <w:marBottom w:val="100"/>
          <w:divBdr>
            <w:top w:val="none" w:sz="0" w:space="0" w:color="auto"/>
            <w:left w:val="none" w:sz="0" w:space="0" w:color="auto"/>
            <w:bottom w:val="none" w:sz="0" w:space="0" w:color="auto"/>
            <w:right w:val="none" w:sz="0" w:space="0" w:color="auto"/>
          </w:divBdr>
          <w:divsChild>
            <w:div w:id="1993948934">
              <w:marLeft w:val="0"/>
              <w:marRight w:val="0"/>
              <w:marTop w:val="0"/>
              <w:marBottom w:val="0"/>
              <w:divBdr>
                <w:top w:val="none" w:sz="0" w:space="0" w:color="auto"/>
                <w:left w:val="none" w:sz="0" w:space="0" w:color="auto"/>
                <w:bottom w:val="none" w:sz="0" w:space="0" w:color="auto"/>
                <w:right w:val="none" w:sz="0" w:space="0" w:color="auto"/>
              </w:divBdr>
              <w:divsChild>
                <w:div w:id="1410034352">
                  <w:marLeft w:val="0"/>
                  <w:marRight w:val="0"/>
                  <w:marTop w:val="0"/>
                  <w:marBottom w:val="0"/>
                  <w:divBdr>
                    <w:top w:val="none" w:sz="0" w:space="0" w:color="auto"/>
                    <w:left w:val="none" w:sz="0" w:space="0" w:color="auto"/>
                    <w:bottom w:val="none" w:sz="0" w:space="0" w:color="auto"/>
                    <w:right w:val="none" w:sz="0" w:space="0" w:color="auto"/>
                  </w:divBdr>
                  <w:divsChild>
                    <w:div w:id="789016309">
                      <w:marLeft w:val="0"/>
                      <w:marRight w:val="0"/>
                      <w:marTop w:val="0"/>
                      <w:marBottom w:val="0"/>
                      <w:divBdr>
                        <w:top w:val="none" w:sz="0" w:space="0" w:color="auto"/>
                        <w:left w:val="none" w:sz="0" w:space="0" w:color="auto"/>
                        <w:bottom w:val="none" w:sz="0" w:space="0" w:color="auto"/>
                        <w:right w:val="none" w:sz="0" w:space="0" w:color="auto"/>
                      </w:divBdr>
                      <w:divsChild>
                        <w:div w:id="1508906117">
                          <w:marLeft w:val="0"/>
                          <w:marRight w:val="0"/>
                          <w:marTop w:val="0"/>
                          <w:marBottom w:val="0"/>
                          <w:divBdr>
                            <w:top w:val="none" w:sz="0" w:space="0" w:color="auto"/>
                            <w:left w:val="none" w:sz="0" w:space="0" w:color="auto"/>
                            <w:bottom w:val="none" w:sz="0" w:space="0" w:color="auto"/>
                            <w:right w:val="none" w:sz="0" w:space="0" w:color="auto"/>
                          </w:divBdr>
                          <w:divsChild>
                            <w:div w:id="236214471">
                              <w:marLeft w:val="0"/>
                              <w:marRight w:val="0"/>
                              <w:marTop w:val="0"/>
                              <w:marBottom w:val="0"/>
                              <w:divBdr>
                                <w:top w:val="none" w:sz="0" w:space="0" w:color="auto"/>
                                <w:left w:val="none" w:sz="0" w:space="0" w:color="auto"/>
                                <w:bottom w:val="none" w:sz="0" w:space="0" w:color="auto"/>
                                <w:right w:val="none" w:sz="0" w:space="0" w:color="auto"/>
                              </w:divBdr>
                              <w:divsChild>
                                <w:div w:id="1033261769">
                                  <w:marLeft w:val="0"/>
                                  <w:marRight w:val="0"/>
                                  <w:marTop w:val="0"/>
                                  <w:marBottom w:val="0"/>
                                  <w:divBdr>
                                    <w:top w:val="none" w:sz="0" w:space="0" w:color="auto"/>
                                    <w:left w:val="none" w:sz="0" w:space="0" w:color="auto"/>
                                    <w:bottom w:val="none" w:sz="0" w:space="0" w:color="auto"/>
                                    <w:right w:val="none" w:sz="0" w:space="0" w:color="auto"/>
                                  </w:divBdr>
                                </w:div>
                                <w:div w:id="1651444191">
                                  <w:marLeft w:val="0"/>
                                  <w:marRight w:val="0"/>
                                  <w:marTop w:val="0"/>
                                  <w:marBottom w:val="0"/>
                                  <w:divBdr>
                                    <w:top w:val="none" w:sz="0" w:space="0" w:color="auto"/>
                                    <w:left w:val="none" w:sz="0" w:space="0" w:color="auto"/>
                                    <w:bottom w:val="none" w:sz="0" w:space="0" w:color="auto"/>
                                    <w:right w:val="none" w:sz="0" w:space="0" w:color="auto"/>
                                  </w:divBdr>
                                </w:div>
                              </w:divsChild>
                            </w:div>
                            <w:div w:id="353457734">
                              <w:marLeft w:val="0"/>
                              <w:marRight w:val="0"/>
                              <w:marTop w:val="0"/>
                              <w:marBottom w:val="0"/>
                              <w:divBdr>
                                <w:top w:val="none" w:sz="0" w:space="0" w:color="auto"/>
                                <w:left w:val="none" w:sz="0" w:space="0" w:color="auto"/>
                                <w:bottom w:val="none" w:sz="0" w:space="0" w:color="auto"/>
                                <w:right w:val="none" w:sz="0" w:space="0" w:color="auto"/>
                              </w:divBdr>
                            </w:div>
                            <w:div w:id="398871171">
                              <w:marLeft w:val="0"/>
                              <w:marRight w:val="0"/>
                              <w:marTop w:val="0"/>
                              <w:marBottom w:val="0"/>
                              <w:divBdr>
                                <w:top w:val="none" w:sz="0" w:space="0" w:color="auto"/>
                                <w:left w:val="none" w:sz="0" w:space="0" w:color="auto"/>
                                <w:bottom w:val="none" w:sz="0" w:space="0" w:color="auto"/>
                                <w:right w:val="none" w:sz="0" w:space="0" w:color="auto"/>
                              </w:divBdr>
                              <w:divsChild>
                                <w:div w:id="514541368">
                                  <w:marLeft w:val="0"/>
                                  <w:marRight w:val="0"/>
                                  <w:marTop w:val="0"/>
                                  <w:marBottom w:val="0"/>
                                  <w:divBdr>
                                    <w:top w:val="none" w:sz="0" w:space="0" w:color="auto"/>
                                    <w:left w:val="none" w:sz="0" w:space="0" w:color="auto"/>
                                    <w:bottom w:val="none" w:sz="0" w:space="0" w:color="auto"/>
                                    <w:right w:val="none" w:sz="0" w:space="0" w:color="auto"/>
                                  </w:divBdr>
                                </w:div>
                                <w:div w:id="1074275918">
                                  <w:marLeft w:val="0"/>
                                  <w:marRight w:val="0"/>
                                  <w:marTop w:val="0"/>
                                  <w:marBottom w:val="0"/>
                                  <w:divBdr>
                                    <w:top w:val="none" w:sz="0" w:space="0" w:color="auto"/>
                                    <w:left w:val="none" w:sz="0" w:space="0" w:color="auto"/>
                                    <w:bottom w:val="none" w:sz="0" w:space="0" w:color="auto"/>
                                    <w:right w:val="none" w:sz="0" w:space="0" w:color="auto"/>
                                  </w:divBdr>
                                </w:div>
                              </w:divsChild>
                            </w:div>
                            <w:div w:id="1624848426">
                              <w:marLeft w:val="0"/>
                              <w:marRight w:val="0"/>
                              <w:marTop w:val="0"/>
                              <w:marBottom w:val="0"/>
                              <w:divBdr>
                                <w:top w:val="none" w:sz="0" w:space="0" w:color="auto"/>
                                <w:left w:val="none" w:sz="0" w:space="0" w:color="auto"/>
                                <w:bottom w:val="none" w:sz="0" w:space="0" w:color="auto"/>
                                <w:right w:val="none" w:sz="0" w:space="0" w:color="auto"/>
                              </w:divBdr>
                            </w:div>
                            <w:div w:id="1730033478">
                              <w:marLeft w:val="0"/>
                              <w:marRight w:val="0"/>
                              <w:marTop w:val="0"/>
                              <w:marBottom w:val="0"/>
                              <w:divBdr>
                                <w:top w:val="none" w:sz="0" w:space="0" w:color="auto"/>
                                <w:left w:val="none" w:sz="0" w:space="0" w:color="auto"/>
                                <w:bottom w:val="none" w:sz="0" w:space="0" w:color="auto"/>
                                <w:right w:val="none" w:sz="0" w:space="0" w:color="auto"/>
                              </w:divBdr>
                            </w:div>
                            <w:div w:id="19688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385186">
      <w:bodyDiv w:val="1"/>
      <w:marLeft w:val="0"/>
      <w:marRight w:val="0"/>
      <w:marTop w:val="225"/>
      <w:marBottom w:val="225"/>
      <w:divBdr>
        <w:top w:val="none" w:sz="0" w:space="0" w:color="auto"/>
        <w:left w:val="none" w:sz="0" w:space="0" w:color="auto"/>
        <w:bottom w:val="none" w:sz="0" w:space="0" w:color="auto"/>
        <w:right w:val="none" w:sz="0" w:space="0" w:color="auto"/>
      </w:divBdr>
      <w:divsChild>
        <w:div w:id="128714473">
          <w:marLeft w:val="0"/>
          <w:marRight w:val="0"/>
          <w:marTop w:val="100"/>
          <w:marBottom w:val="100"/>
          <w:divBdr>
            <w:top w:val="none" w:sz="0" w:space="0" w:color="auto"/>
            <w:left w:val="none" w:sz="0" w:space="0" w:color="auto"/>
            <w:bottom w:val="none" w:sz="0" w:space="0" w:color="auto"/>
            <w:right w:val="none" w:sz="0" w:space="0" w:color="auto"/>
          </w:divBdr>
          <w:divsChild>
            <w:div w:id="758720501">
              <w:marLeft w:val="0"/>
              <w:marRight w:val="0"/>
              <w:marTop w:val="0"/>
              <w:marBottom w:val="0"/>
              <w:divBdr>
                <w:top w:val="none" w:sz="0" w:space="0" w:color="auto"/>
                <w:left w:val="none" w:sz="0" w:space="0" w:color="auto"/>
                <w:bottom w:val="none" w:sz="0" w:space="0" w:color="auto"/>
                <w:right w:val="none" w:sz="0" w:space="0" w:color="auto"/>
              </w:divBdr>
              <w:divsChild>
                <w:div w:id="400375637">
                  <w:marLeft w:val="0"/>
                  <w:marRight w:val="0"/>
                  <w:marTop w:val="0"/>
                  <w:marBottom w:val="0"/>
                  <w:divBdr>
                    <w:top w:val="none" w:sz="0" w:space="0" w:color="auto"/>
                    <w:left w:val="none" w:sz="0" w:space="0" w:color="auto"/>
                    <w:bottom w:val="none" w:sz="0" w:space="0" w:color="auto"/>
                    <w:right w:val="none" w:sz="0" w:space="0" w:color="auto"/>
                  </w:divBdr>
                  <w:divsChild>
                    <w:div w:id="1867597476">
                      <w:marLeft w:val="0"/>
                      <w:marRight w:val="0"/>
                      <w:marTop w:val="0"/>
                      <w:marBottom w:val="0"/>
                      <w:divBdr>
                        <w:top w:val="none" w:sz="0" w:space="0" w:color="auto"/>
                        <w:left w:val="none" w:sz="0" w:space="0" w:color="auto"/>
                        <w:bottom w:val="none" w:sz="0" w:space="0" w:color="auto"/>
                        <w:right w:val="none" w:sz="0" w:space="0" w:color="auto"/>
                      </w:divBdr>
                      <w:divsChild>
                        <w:div w:id="193462975">
                          <w:marLeft w:val="0"/>
                          <w:marRight w:val="0"/>
                          <w:marTop w:val="0"/>
                          <w:marBottom w:val="0"/>
                          <w:divBdr>
                            <w:top w:val="none" w:sz="0" w:space="0" w:color="auto"/>
                            <w:left w:val="none" w:sz="0" w:space="0" w:color="auto"/>
                            <w:bottom w:val="none" w:sz="0" w:space="0" w:color="auto"/>
                            <w:right w:val="none" w:sz="0" w:space="0" w:color="auto"/>
                          </w:divBdr>
                          <w:divsChild>
                            <w:div w:id="1365519613">
                              <w:marLeft w:val="0"/>
                              <w:marRight w:val="0"/>
                              <w:marTop w:val="0"/>
                              <w:marBottom w:val="0"/>
                              <w:divBdr>
                                <w:top w:val="none" w:sz="0" w:space="0" w:color="auto"/>
                                <w:left w:val="none" w:sz="0" w:space="0" w:color="auto"/>
                                <w:bottom w:val="none" w:sz="0" w:space="0" w:color="auto"/>
                                <w:right w:val="none" w:sz="0" w:space="0" w:color="auto"/>
                              </w:divBdr>
                              <w:divsChild>
                                <w:div w:id="1639610438">
                                  <w:marLeft w:val="0"/>
                                  <w:marRight w:val="0"/>
                                  <w:marTop w:val="0"/>
                                  <w:marBottom w:val="0"/>
                                  <w:divBdr>
                                    <w:top w:val="none" w:sz="0" w:space="0" w:color="auto"/>
                                    <w:left w:val="none" w:sz="0" w:space="0" w:color="auto"/>
                                    <w:bottom w:val="none" w:sz="0" w:space="0" w:color="auto"/>
                                    <w:right w:val="none" w:sz="0" w:space="0" w:color="auto"/>
                                  </w:divBdr>
                                </w:div>
                                <w:div w:id="21136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503756">
      <w:bodyDiv w:val="1"/>
      <w:marLeft w:val="0"/>
      <w:marRight w:val="0"/>
      <w:marTop w:val="0"/>
      <w:marBottom w:val="0"/>
      <w:divBdr>
        <w:top w:val="none" w:sz="0" w:space="0" w:color="auto"/>
        <w:left w:val="none" w:sz="0" w:space="0" w:color="auto"/>
        <w:bottom w:val="none" w:sz="0" w:space="0" w:color="auto"/>
        <w:right w:val="none" w:sz="0" w:space="0" w:color="auto"/>
      </w:divBdr>
    </w:div>
    <w:div w:id="1132603275">
      <w:bodyDiv w:val="1"/>
      <w:marLeft w:val="0"/>
      <w:marRight w:val="0"/>
      <w:marTop w:val="0"/>
      <w:marBottom w:val="0"/>
      <w:divBdr>
        <w:top w:val="none" w:sz="0" w:space="0" w:color="auto"/>
        <w:left w:val="none" w:sz="0" w:space="0" w:color="auto"/>
        <w:bottom w:val="none" w:sz="0" w:space="0" w:color="auto"/>
        <w:right w:val="none" w:sz="0" w:space="0" w:color="auto"/>
      </w:divBdr>
    </w:div>
    <w:div w:id="1185512833">
      <w:bodyDiv w:val="1"/>
      <w:marLeft w:val="0"/>
      <w:marRight w:val="0"/>
      <w:marTop w:val="0"/>
      <w:marBottom w:val="0"/>
      <w:divBdr>
        <w:top w:val="none" w:sz="0" w:space="0" w:color="auto"/>
        <w:left w:val="none" w:sz="0" w:space="0" w:color="auto"/>
        <w:bottom w:val="none" w:sz="0" w:space="0" w:color="auto"/>
        <w:right w:val="none" w:sz="0" w:space="0" w:color="auto"/>
      </w:divBdr>
    </w:div>
    <w:div w:id="1192497405">
      <w:bodyDiv w:val="1"/>
      <w:marLeft w:val="0"/>
      <w:marRight w:val="0"/>
      <w:marTop w:val="0"/>
      <w:marBottom w:val="0"/>
      <w:divBdr>
        <w:top w:val="none" w:sz="0" w:space="0" w:color="auto"/>
        <w:left w:val="none" w:sz="0" w:space="0" w:color="auto"/>
        <w:bottom w:val="none" w:sz="0" w:space="0" w:color="auto"/>
        <w:right w:val="none" w:sz="0" w:space="0" w:color="auto"/>
      </w:divBdr>
    </w:div>
    <w:div w:id="1612129235">
      <w:bodyDiv w:val="1"/>
      <w:marLeft w:val="0"/>
      <w:marRight w:val="0"/>
      <w:marTop w:val="0"/>
      <w:marBottom w:val="0"/>
      <w:divBdr>
        <w:top w:val="none" w:sz="0" w:space="0" w:color="auto"/>
        <w:left w:val="none" w:sz="0" w:space="0" w:color="auto"/>
        <w:bottom w:val="none" w:sz="0" w:space="0" w:color="auto"/>
        <w:right w:val="none" w:sz="0" w:space="0" w:color="auto"/>
      </w:divBdr>
      <w:divsChild>
        <w:div w:id="1582131443">
          <w:marLeft w:val="0"/>
          <w:marRight w:val="0"/>
          <w:marTop w:val="0"/>
          <w:marBottom w:val="0"/>
          <w:divBdr>
            <w:top w:val="none" w:sz="0" w:space="0" w:color="auto"/>
            <w:left w:val="none" w:sz="0" w:space="0" w:color="auto"/>
            <w:bottom w:val="none" w:sz="0" w:space="0" w:color="auto"/>
            <w:right w:val="none" w:sz="0" w:space="0" w:color="auto"/>
          </w:divBdr>
          <w:divsChild>
            <w:div w:id="401220171">
              <w:marLeft w:val="0"/>
              <w:marRight w:val="0"/>
              <w:marTop w:val="0"/>
              <w:marBottom w:val="0"/>
              <w:divBdr>
                <w:top w:val="none" w:sz="0" w:space="0" w:color="auto"/>
                <w:left w:val="none" w:sz="0" w:space="0" w:color="auto"/>
                <w:bottom w:val="none" w:sz="0" w:space="0" w:color="auto"/>
                <w:right w:val="none" w:sz="0" w:space="0" w:color="auto"/>
              </w:divBdr>
            </w:div>
            <w:div w:id="483468036">
              <w:marLeft w:val="0"/>
              <w:marRight w:val="0"/>
              <w:marTop w:val="0"/>
              <w:marBottom w:val="0"/>
              <w:divBdr>
                <w:top w:val="none" w:sz="0" w:space="0" w:color="auto"/>
                <w:left w:val="none" w:sz="0" w:space="0" w:color="auto"/>
                <w:bottom w:val="none" w:sz="0" w:space="0" w:color="auto"/>
                <w:right w:val="none" w:sz="0" w:space="0" w:color="auto"/>
              </w:divBdr>
            </w:div>
            <w:div w:id="646862822">
              <w:marLeft w:val="0"/>
              <w:marRight w:val="0"/>
              <w:marTop w:val="0"/>
              <w:marBottom w:val="0"/>
              <w:divBdr>
                <w:top w:val="none" w:sz="0" w:space="0" w:color="auto"/>
                <w:left w:val="none" w:sz="0" w:space="0" w:color="auto"/>
                <w:bottom w:val="none" w:sz="0" w:space="0" w:color="auto"/>
                <w:right w:val="none" w:sz="0" w:space="0" w:color="auto"/>
              </w:divBdr>
            </w:div>
            <w:div w:id="879367789">
              <w:marLeft w:val="0"/>
              <w:marRight w:val="0"/>
              <w:marTop w:val="0"/>
              <w:marBottom w:val="0"/>
              <w:divBdr>
                <w:top w:val="none" w:sz="0" w:space="0" w:color="auto"/>
                <w:left w:val="none" w:sz="0" w:space="0" w:color="auto"/>
                <w:bottom w:val="none" w:sz="0" w:space="0" w:color="auto"/>
                <w:right w:val="none" w:sz="0" w:space="0" w:color="auto"/>
              </w:divBdr>
            </w:div>
            <w:div w:id="902909977">
              <w:marLeft w:val="0"/>
              <w:marRight w:val="0"/>
              <w:marTop w:val="0"/>
              <w:marBottom w:val="0"/>
              <w:divBdr>
                <w:top w:val="none" w:sz="0" w:space="0" w:color="auto"/>
                <w:left w:val="none" w:sz="0" w:space="0" w:color="auto"/>
                <w:bottom w:val="none" w:sz="0" w:space="0" w:color="auto"/>
                <w:right w:val="none" w:sz="0" w:space="0" w:color="auto"/>
              </w:divBdr>
            </w:div>
            <w:div w:id="1025906514">
              <w:marLeft w:val="0"/>
              <w:marRight w:val="0"/>
              <w:marTop w:val="0"/>
              <w:marBottom w:val="0"/>
              <w:divBdr>
                <w:top w:val="none" w:sz="0" w:space="0" w:color="auto"/>
                <w:left w:val="none" w:sz="0" w:space="0" w:color="auto"/>
                <w:bottom w:val="none" w:sz="0" w:space="0" w:color="auto"/>
                <w:right w:val="none" w:sz="0" w:space="0" w:color="auto"/>
              </w:divBdr>
            </w:div>
            <w:div w:id="1042168473">
              <w:marLeft w:val="0"/>
              <w:marRight w:val="0"/>
              <w:marTop w:val="0"/>
              <w:marBottom w:val="0"/>
              <w:divBdr>
                <w:top w:val="none" w:sz="0" w:space="0" w:color="auto"/>
                <w:left w:val="none" w:sz="0" w:space="0" w:color="auto"/>
                <w:bottom w:val="none" w:sz="0" w:space="0" w:color="auto"/>
                <w:right w:val="none" w:sz="0" w:space="0" w:color="auto"/>
              </w:divBdr>
            </w:div>
            <w:div w:id="1277759820">
              <w:marLeft w:val="0"/>
              <w:marRight w:val="0"/>
              <w:marTop w:val="0"/>
              <w:marBottom w:val="0"/>
              <w:divBdr>
                <w:top w:val="none" w:sz="0" w:space="0" w:color="auto"/>
                <w:left w:val="none" w:sz="0" w:space="0" w:color="auto"/>
                <w:bottom w:val="none" w:sz="0" w:space="0" w:color="auto"/>
                <w:right w:val="none" w:sz="0" w:space="0" w:color="auto"/>
              </w:divBdr>
            </w:div>
            <w:div w:id="1606234694">
              <w:marLeft w:val="0"/>
              <w:marRight w:val="0"/>
              <w:marTop w:val="0"/>
              <w:marBottom w:val="0"/>
              <w:divBdr>
                <w:top w:val="none" w:sz="0" w:space="0" w:color="auto"/>
                <w:left w:val="none" w:sz="0" w:space="0" w:color="auto"/>
                <w:bottom w:val="none" w:sz="0" w:space="0" w:color="auto"/>
                <w:right w:val="none" w:sz="0" w:space="0" w:color="auto"/>
              </w:divBdr>
            </w:div>
            <w:div w:id="1642609304">
              <w:marLeft w:val="0"/>
              <w:marRight w:val="0"/>
              <w:marTop w:val="0"/>
              <w:marBottom w:val="0"/>
              <w:divBdr>
                <w:top w:val="none" w:sz="0" w:space="0" w:color="auto"/>
                <w:left w:val="none" w:sz="0" w:space="0" w:color="auto"/>
                <w:bottom w:val="none" w:sz="0" w:space="0" w:color="auto"/>
                <w:right w:val="none" w:sz="0" w:space="0" w:color="auto"/>
              </w:divBdr>
            </w:div>
            <w:div w:id="1755972143">
              <w:marLeft w:val="0"/>
              <w:marRight w:val="0"/>
              <w:marTop w:val="0"/>
              <w:marBottom w:val="0"/>
              <w:divBdr>
                <w:top w:val="none" w:sz="0" w:space="0" w:color="auto"/>
                <w:left w:val="none" w:sz="0" w:space="0" w:color="auto"/>
                <w:bottom w:val="none" w:sz="0" w:space="0" w:color="auto"/>
                <w:right w:val="none" w:sz="0" w:space="0" w:color="auto"/>
              </w:divBdr>
            </w:div>
            <w:div w:id="17725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201">
      <w:bodyDiv w:val="1"/>
      <w:marLeft w:val="0"/>
      <w:marRight w:val="0"/>
      <w:marTop w:val="225"/>
      <w:marBottom w:val="225"/>
      <w:divBdr>
        <w:top w:val="none" w:sz="0" w:space="0" w:color="auto"/>
        <w:left w:val="none" w:sz="0" w:space="0" w:color="auto"/>
        <w:bottom w:val="none" w:sz="0" w:space="0" w:color="auto"/>
        <w:right w:val="none" w:sz="0" w:space="0" w:color="auto"/>
      </w:divBdr>
      <w:divsChild>
        <w:div w:id="1817641830">
          <w:marLeft w:val="0"/>
          <w:marRight w:val="0"/>
          <w:marTop w:val="100"/>
          <w:marBottom w:val="100"/>
          <w:divBdr>
            <w:top w:val="none" w:sz="0" w:space="0" w:color="auto"/>
            <w:left w:val="none" w:sz="0" w:space="0" w:color="auto"/>
            <w:bottom w:val="none" w:sz="0" w:space="0" w:color="auto"/>
            <w:right w:val="none" w:sz="0" w:space="0" w:color="auto"/>
          </w:divBdr>
          <w:divsChild>
            <w:div w:id="1274051489">
              <w:marLeft w:val="0"/>
              <w:marRight w:val="0"/>
              <w:marTop w:val="0"/>
              <w:marBottom w:val="0"/>
              <w:divBdr>
                <w:top w:val="none" w:sz="0" w:space="0" w:color="auto"/>
                <w:left w:val="none" w:sz="0" w:space="0" w:color="auto"/>
                <w:bottom w:val="none" w:sz="0" w:space="0" w:color="auto"/>
                <w:right w:val="none" w:sz="0" w:space="0" w:color="auto"/>
              </w:divBdr>
              <w:divsChild>
                <w:div w:id="1639529665">
                  <w:marLeft w:val="0"/>
                  <w:marRight w:val="0"/>
                  <w:marTop w:val="0"/>
                  <w:marBottom w:val="0"/>
                  <w:divBdr>
                    <w:top w:val="none" w:sz="0" w:space="0" w:color="auto"/>
                    <w:left w:val="none" w:sz="0" w:space="0" w:color="auto"/>
                    <w:bottom w:val="none" w:sz="0" w:space="0" w:color="auto"/>
                    <w:right w:val="none" w:sz="0" w:space="0" w:color="auto"/>
                  </w:divBdr>
                  <w:divsChild>
                    <w:div w:id="1438452432">
                      <w:marLeft w:val="0"/>
                      <w:marRight w:val="0"/>
                      <w:marTop w:val="0"/>
                      <w:marBottom w:val="0"/>
                      <w:divBdr>
                        <w:top w:val="none" w:sz="0" w:space="0" w:color="auto"/>
                        <w:left w:val="none" w:sz="0" w:space="0" w:color="auto"/>
                        <w:bottom w:val="none" w:sz="0" w:space="0" w:color="auto"/>
                        <w:right w:val="none" w:sz="0" w:space="0" w:color="auto"/>
                      </w:divBdr>
                      <w:divsChild>
                        <w:div w:id="387801761">
                          <w:marLeft w:val="0"/>
                          <w:marRight w:val="0"/>
                          <w:marTop w:val="0"/>
                          <w:marBottom w:val="0"/>
                          <w:divBdr>
                            <w:top w:val="none" w:sz="0" w:space="0" w:color="auto"/>
                            <w:left w:val="none" w:sz="0" w:space="0" w:color="auto"/>
                            <w:bottom w:val="none" w:sz="0" w:space="0" w:color="auto"/>
                            <w:right w:val="none" w:sz="0" w:space="0" w:color="auto"/>
                          </w:divBdr>
                          <w:divsChild>
                            <w:div w:id="262806989">
                              <w:marLeft w:val="0"/>
                              <w:marRight w:val="0"/>
                              <w:marTop w:val="0"/>
                              <w:marBottom w:val="0"/>
                              <w:divBdr>
                                <w:top w:val="none" w:sz="0" w:space="0" w:color="auto"/>
                                <w:left w:val="none" w:sz="0" w:space="0" w:color="auto"/>
                                <w:bottom w:val="none" w:sz="0" w:space="0" w:color="auto"/>
                                <w:right w:val="none" w:sz="0" w:space="0" w:color="auto"/>
                              </w:divBdr>
                            </w:div>
                            <w:div w:id="568223595">
                              <w:marLeft w:val="0"/>
                              <w:marRight w:val="0"/>
                              <w:marTop w:val="0"/>
                              <w:marBottom w:val="0"/>
                              <w:divBdr>
                                <w:top w:val="none" w:sz="0" w:space="0" w:color="auto"/>
                                <w:left w:val="none" w:sz="0" w:space="0" w:color="auto"/>
                                <w:bottom w:val="none" w:sz="0" w:space="0" w:color="auto"/>
                                <w:right w:val="none" w:sz="0" w:space="0" w:color="auto"/>
                              </w:divBdr>
                              <w:divsChild>
                                <w:div w:id="459686083">
                                  <w:marLeft w:val="0"/>
                                  <w:marRight w:val="0"/>
                                  <w:marTop w:val="0"/>
                                  <w:marBottom w:val="0"/>
                                  <w:divBdr>
                                    <w:top w:val="none" w:sz="0" w:space="0" w:color="auto"/>
                                    <w:left w:val="none" w:sz="0" w:space="0" w:color="auto"/>
                                    <w:bottom w:val="none" w:sz="0" w:space="0" w:color="auto"/>
                                    <w:right w:val="none" w:sz="0" w:space="0" w:color="auto"/>
                                  </w:divBdr>
                                </w:div>
                                <w:div w:id="1727485799">
                                  <w:marLeft w:val="0"/>
                                  <w:marRight w:val="0"/>
                                  <w:marTop w:val="0"/>
                                  <w:marBottom w:val="0"/>
                                  <w:divBdr>
                                    <w:top w:val="none" w:sz="0" w:space="0" w:color="auto"/>
                                    <w:left w:val="none" w:sz="0" w:space="0" w:color="auto"/>
                                    <w:bottom w:val="none" w:sz="0" w:space="0" w:color="auto"/>
                                    <w:right w:val="none" w:sz="0" w:space="0" w:color="auto"/>
                                  </w:divBdr>
                                </w:div>
                              </w:divsChild>
                            </w:div>
                            <w:div w:id="15099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145091">
      <w:bodyDiv w:val="1"/>
      <w:marLeft w:val="0"/>
      <w:marRight w:val="0"/>
      <w:marTop w:val="0"/>
      <w:marBottom w:val="0"/>
      <w:divBdr>
        <w:top w:val="none" w:sz="0" w:space="0" w:color="auto"/>
        <w:left w:val="none" w:sz="0" w:space="0" w:color="auto"/>
        <w:bottom w:val="none" w:sz="0" w:space="0" w:color="auto"/>
        <w:right w:val="none" w:sz="0" w:space="0" w:color="auto"/>
      </w:divBdr>
      <w:divsChild>
        <w:div w:id="1151557018">
          <w:marLeft w:val="0"/>
          <w:marRight w:val="0"/>
          <w:marTop w:val="0"/>
          <w:marBottom w:val="0"/>
          <w:divBdr>
            <w:top w:val="none" w:sz="0" w:space="0" w:color="auto"/>
            <w:left w:val="none" w:sz="0" w:space="0" w:color="auto"/>
            <w:bottom w:val="none" w:sz="0" w:space="0" w:color="auto"/>
            <w:right w:val="none" w:sz="0" w:space="0" w:color="auto"/>
          </w:divBdr>
        </w:div>
        <w:div w:id="193062517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79512476">
      <w:bodyDiv w:val="1"/>
      <w:marLeft w:val="0"/>
      <w:marRight w:val="0"/>
      <w:marTop w:val="225"/>
      <w:marBottom w:val="225"/>
      <w:divBdr>
        <w:top w:val="none" w:sz="0" w:space="0" w:color="auto"/>
        <w:left w:val="none" w:sz="0" w:space="0" w:color="auto"/>
        <w:bottom w:val="none" w:sz="0" w:space="0" w:color="auto"/>
        <w:right w:val="none" w:sz="0" w:space="0" w:color="auto"/>
      </w:divBdr>
      <w:divsChild>
        <w:div w:id="555701400">
          <w:marLeft w:val="0"/>
          <w:marRight w:val="0"/>
          <w:marTop w:val="100"/>
          <w:marBottom w:val="100"/>
          <w:divBdr>
            <w:top w:val="none" w:sz="0" w:space="0" w:color="auto"/>
            <w:left w:val="none" w:sz="0" w:space="0" w:color="auto"/>
            <w:bottom w:val="none" w:sz="0" w:space="0" w:color="auto"/>
            <w:right w:val="none" w:sz="0" w:space="0" w:color="auto"/>
          </w:divBdr>
          <w:divsChild>
            <w:div w:id="976179783">
              <w:marLeft w:val="0"/>
              <w:marRight w:val="0"/>
              <w:marTop w:val="0"/>
              <w:marBottom w:val="0"/>
              <w:divBdr>
                <w:top w:val="none" w:sz="0" w:space="0" w:color="auto"/>
                <w:left w:val="none" w:sz="0" w:space="0" w:color="auto"/>
                <w:bottom w:val="none" w:sz="0" w:space="0" w:color="auto"/>
                <w:right w:val="none" w:sz="0" w:space="0" w:color="auto"/>
              </w:divBdr>
              <w:divsChild>
                <w:div w:id="1050154247">
                  <w:marLeft w:val="0"/>
                  <w:marRight w:val="0"/>
                  <w:marTop w:val="0"/>
                  <w:marBottom w:val="0"/>
                  <w:divBdr>
                    <w:top w:val="none" w:sz="0" w:space="0" w:color="auto"/>
                    <w:left w:val="none" w:sz="0" w:space="0" w:color="auto"/>
                    <w:bottom w:val="none" w:sz="0" w:space="0" w:color="auto"/>
                    <w:right w:val="none" w:sz="0" w:space="0" w:color="auto"/>
                  </w:divBdr>
                  <w:divsChild>
                    <w:div w:id="611673040">
                      <w:marLeft w:val="0"/>
                      <w:marRight w:val="0"/>
                      <w:marTop w:val="0"/>
                      <w:marBottom w:val="0"/>
                      <w:divBdr>
                        <w:top w:val="none" w:sz="0" w:space="0" w:color="auto"/>
                        <w:left w:val="none" w:sz="0" w:space="0" w:color="auto"/>
                        <w:bottom w:val="none" w:sz="0" w:space="0" w:color="auto"/>
                        <w:right w:val="none" w:sz="0" w:space="0" w:color="auto"/>
                      </w:divBdr>
                      <w:divsChild>
                        <w:div w:id="424612823">
                          <w:marLeft w:val="0"/>
                          <w:marRight w:val="0"/>
                          <w:marTop w:val="0"/>
                          <w:marBottom w:val="0"/>
                          <w:divBdr>
                            <w:top w:val="none" w:sz="0" w:space="0" w:color="auto"/>
                            <w:left w:val="none" w:sz="0" w:space="0" w:color="auto"/>
                            <w:bottom w:val="none" w:sz="0" w:space="0" w:color="auto"/>
                            <w:right w:val="none" w:sz="0" w:space="0" w:color="auto"/>
                          </w:divBdr>
                          <w:divsChild>
                            <w:div w:id="609511340">
                              <w:marLeft w:val="0"/>
                              <w:marRight w:val="0"/>
                              <w:marTop w:val="0"/>
                              <w:marBottom w:val="0"/>
                              <w:divBdr>
                                <w:top w:val="none" w:sz="0" w:space="0" w:color="auto"/>
                                <w:left w:val="none" w:sz="0" w:space="0" w:color="auto"/>
                                <w:bottom w:val="none" w:sz="0" w:space="0" w:color="auto"/>
                                <w:right w:val="none" w:sz="0" w:space="0" w:color="auto"/>
                              </w:divBdr>
                              <w:divsChild>
                                <w:div w:id="174195979">
                                  <w:marLeft w:val="0"/>
                                  <w:marRight w:val="0"/>
                                  <w:marTop w:val="0"/>
                                  <w:marBottom w:val="0"/>
                                  <w:divBdr>
                                    <w:top w:val="none" w:sz="0" w:space="0" w:color="auto"/>
                                    <w:left w:val="none" w:sz="0" w:space="0" w:color="auto"/>
                                    <w:bottom w:val="none" w:sz="0" w:space="0" w:color="auto"/>
                                    <w:right w:val="none" w:sz="0" w:space="0" w:color="auto"/>
                                  </w:divBdr>
                                </w:div>
                                <w:div w:id="1874338839">
                                  <w:marLeft w:val="0"/>
                                  <w:marRight w:val="0"/>
                                  <w:marTop w:val="0"/>
                                  <w:marBottom w:val="0"/>
                                  <w:divBdr>
                                    <w:top w:val="none" w:sz="0" w:space="0" w:color="auto"/>
                                    <w:left w:val="none" w:sz="0" w:space="0" w:color="auto"/>
                                    <w:bottom w:val="none" w:sz="0" w:space="0" w:color="auto"/>
                                    <w:right w:val="none" w:sz="0" w:space="0" w:color="auto"/>
                                  </w:divBdr>
                                </w:div>
                              </w:divsChild>
                            </w:div>
                            <w:div w:id="884759858">
                              <w:marLeft w:val="0"/>
                              <w:marRight w:val="0"/>
                              <w:marTop w:val="0"/>
                              <w:marBottom w:val="0"/>
                              <w:divBdr>
                                <w:top w:val="none" w:sz="0" w:space="0" w:color="auto"/>
                                <w:left w:val="none" w:sz="0" w:space="0" w:color="auto"/>
                                <w:bottom w:val="none" w:sz="0" w:space="0" w:color="auto"/>
                                <w:right w:val="none" w:sz="0" w:space="0" w:color="auto"/>
                              </w:divBdr>
                            </w:div>
                            <w:div w:id="1627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7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63F9D-0152-4666-8DDA-BE27B3A26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lpstr>
    </vt:vector>
  </TitlesOfParts>
  <Company>Comverse</Company>
  <LinksUpToDate>false</LinksUpToDate>
  <CharactersWithSpaces>17411</CharactersWithSpaces>
  <SharedDoc>false</SharedDoc>
  <HLinks>
    <vt:vector size="252" baseType="variant">
      <vt:variant>
        <vt:i4>1769527</vt:i4>
      </vt:variant>
      <vt:variant>
        <vt:i4>248</vt:i4>
      </vt:variant>
      <vt:variant>
        <vt:i4>0</vt:i4>
      </vt:variant>
      <vt:variant>
        <vt:i4>5</vt:i4>
      </vt:variant>
      <vt:variant>
        <vt:lpwstr/>
      </vt:variant>
      <vt:variant>
        <vt:lpwstr>_Toc321208544</vt:lpwstr>
      </vt:variant>
      <vt:variant>
        <vt:i4>1769527</vt:i4>
      </vt:variant>
      <vt:variant>
        <vt:i4>242</vt:i4>
      </vt:variant>
      <vt:variant>
        <vt:i4>0</vt:i4>
      </vt:variant>
      <vt:variant>
        <vt:i4>5</vt:i4>
      </vt:variant>
      <vt:variant>
        <vt:lpwstr/>
      </vt:variant>
      <vt:variant>
        <vt:lpwstr>_Toc321208543</vt:lpwstr>
      </vt:variant>
      <vt:variant>
        <vt:i4>1769527</vt:i4>
      </vt:variant>
      <vt:variant>
        <vt:i4>236</vt:i4>
      </vt:variant>
      <vt:variant>
        <vt:i4>0</vt:i4>
      </vt:variant>
      <vt:variant>
        <vt:i4>5</vt:i4>
      </vt:variant>
      <vt:variant>
        <vt:lpwstr/>
      </vt:variant>
      <vt:variant>
        <vt:lpwstr>_Toc321208542</vt:lpwstr>
      </vt:variant>
      <vt:variant>
        <vt:i4>1769527</vt:i4>
      </vt:variant>
      <vt:variant>
        <vt:i4>230</vt:i4>
      </vt:variant>
      <vt:variant>
        <vt:i4>0</vt:i4>
      </vt:variant>
      <vt:variant>
        <vt:i4>5</vt:i4>
      </vt:variant>
      <vt:variant>
        <vt:lpwstr/>
      </vt:variant>
      <vt:variant>
        <vt:lpwstr>_Toc321208541</vt:lpwstr>
      </vt:variant>
      <vt:variant>
        <vt:i4>1769527</vt:i4>
      </vt:variant>
      <vt:variant>
        <vt:i4>224</vt:i4>
      </vt:variant>
      <vt:variant>
        <vt:i4>0</vt:i4>
      </vt:variant>
      <vt:variant>
        <vt:i4>5</vt:i4>
      </vt:variant>
      <vt:variant>
        <vt:lpwstr/>
      </vt:variant>
      <vt:variant>
        <vt:lpwstr>_Toc321208540</vt:lpwstr>
      </vt:variant>
      <vt:variant>
        <vt:i4>1835063</vt:i4>
      </vt:variant>
      <vt:variant>
        <vt:i4>218</vt:i4>
      </vt:variant>
      <vt:variant>
        <vt:i4>0</vt:i4>
      </vt:variant>
      <vt:variant>
        <vt:i4>5</vt:i4>
      </vt:variant>
      <vt:variant>
        <vt:lpwstr/>
      </vt:variant>
      <vt:variant>
        <vt:lpwstr>_Toc321208539</vt:lpwstr>
      </vt:variant>
      <vt:variant>
        <vt:i4>1835063</vt:i4>
      </vt:variant>
      <vt:variant>
        <vt:i4>212</vt:i4>
      </vt:variant>
      <vt:variant>
        <vt:i4>0</vt:i4>
      </vt:variant>
      <vt:variant>
        <vt:i4>5</vt:i4>
      </vt:variant>
      <vt:variant>
        <vt:lpwstr/>
      </vt:variant>
      <vt:variant>
        <vt:lpwstr>_Toc321208538</vt:lpwstr>
      </vt:variant>
      <vt:variant>
        <vt:i4>1835063</vt:i4>
      </vt:variant>
      <vt:variant>
        <vt:i4>206</vt:i4>
      </vt:variant>
      <vt:variant>
        <vt:i4>0</vt:i4>
      </vt:variant>
      <vt:variant>
        <vt:i4>5</vt:i4>
      </vt:variant>
      <vt:variant>
        <vt:lpwstr/>
      </vt:variant>
      <vt:variant>
        <vt:lpwstr>_Toc321208537</vt:lpwstr>
      </vt:variant>
      <vt:variant>
        <vt:i4>1835063</vt:i4>
      </vt:variant>
      <vt:variant>
        <vt:i4>200</vt:i4>
      </vt:variant>
      <vt:variant>
        <vt:i4>0</vt:i4>
      </vt:variant>
      <vt:variant>
        <vt:i4>5</vt:i4>
      </vt:variant>
      <vt:variant>
        <vt:lpwstr/>
      </vt:variant>
      <vt:variant>
        <vt:lpwstr>_Toc321208536</vt:lpwstr>
      </vt:variant>
      <vt:variant>
        <vt:i4>1835063</vt:i4>
      </vt:variant>
      <vt:variant>
        <vt:i4>194</vt:i4>
      </vt:variant>
      <vt:variant>
        <vt:i4>0</vt:i4>
      </vt:variant>
      <vt:variant>
        <vt:i4>5</vt:i4>
      </vt:variant>
      <vt:variant>
        <vt:lpwstr/>
      </vt:variant>
      <vt:variant>
        <vt:lpwstr>_Toc321208535</vt:lpwstr>
      </vt:variant>
      <vt:variant>
        <vt:i4>1835063</vt:i4>
      </vt:variant>
      <vt:variant>
        <vt:i4>188</vt:i4>
      </vt:variant>
      <vt:variant>
        <vt:i4>0</vt:i4>
      </vt:variant>
      <vt:variant>
        <vt:i4>5</vt:i4>
      </vt:variant>
      <vt:variant>
        <vt:lpwstr/>
      </vt:variant>
      <vt:variant>
        <vt:lpwstr>_Toc321208534</vt:lpwstr>
      </vt:variant>
      <vt:variant>
        <vt:i4>1835063</vt:i4>
      </vt:variant>
      <vt:variant>
        <vt:i4>182</vt:i4>
      </vt:variant>
      <vt:variant>
        <vt:i4>0</vt:i4>
      </vt:variant>
      <vt:variant>
        <vt:i4>5</vt:i4>
      </vt:variant>
      <vt:variant>
        <vt:lpwstr/>
      </vt:variant>
      <vt:variant>
        <vt:lpwstr>_Toc321208533</vt:lpwstr>
      </vt:variant>
      <vt:variant>
        <vt:i4>1835063</vt:i4>
      </vt:variant>
      <vt:variant>
        <vt:i4>176</vt:i4>
      </vt:variant>
      <vt:variant>
        <vt:i4>0</vt:i4>
      </vt:variant>
      <vt:variant>
        <vt:i4>5</vt:i4>
      </vt:variant>
      <vt:variant>
        <vt:lpwstr/>
      </vt:variant>
      <vt:variant>
        <vt:lpwstr>_Toc321208532</vt:lpwstr>
      </vt:variant>
      <vt:variant>
        <vt:i4>1835063</vt:i4>
      </vt:variant>
      <vt:variant>
        <vt:i4>170</vt:i4>
      </vt:variant>
      <vt:variant>
        <vt:i4>0</vt:i4>
      </vt:variant>
      <vt:variant>
        <vt:i4>5</vt:i4>
      </vt:variant>
      <vt:variant>
        <vt:lpwstr/>
      </vt:variant>
      <vt:variant>
        <vt:lpwstr>_Toc321208531</vt:lpwstr>
      </vt:variant>
      <vt:variant>
        <vt:i4>1835063</vt:i4>
      </vt:variant>
      <vt:variant>
        <vt:i4>164</vt:i4>
      </vt:variant>
      <vt:variant>
        <vt:i4>0</vt:i4>
      </vt:variant>
      <vt:variant>
        <vt:i4>5</vt:i4>
      </vt:variant>
      <vt:variant>
        <vt:lpwstr/>
      </vt:variant>
      <vt:variant>
        <vt:lpwstr>_Toc321208530</vt:lpwstr>
      </vt:variant>
      <vt:variant>
        <vt:i4>1900599</vt:i4>
      </vt:variant>
      <vt:variant>
        <vt:i4>158</vt:i4>
      </vt:variant>
      <vt:variant>
        <vt:i4>0</vt:i4>
      </vt:variant>
      <vt:variant>
        <vt:i4>5</vt:i4>
      </vt:variant>
      <vt:variant>
        <vt:lpwstr/>
      </vt:variant>
      <vt:variant>
        <vt:lpwstr>_Toc321208529</vt:lpwstr>
      </vt:variant>
      <vt:variant>
        <vt:i4>1900599</vt:i4>
      </vt:variant>
      <vt:variant>
        <vt:i4>152</vt:i4>
      </vt:variant>
      <vt:variant>
        <vt:i4>0</vt:i4>
      </vt:variant>
      <vt:variant>
        <vt:i4>5</vt:i4>
      </vt:variant>
      <vt:variant>
        <vt:lpwstr/>
      </vt:variant>
      <vt:variant>
        <vt:lpwstr>_Toc321208528</vt:lpwstr>
      </vt:variant>
      <vt:variant>
        <vt:i4>1900599</vt:i4>
      </vt:variant>
      <vt:variant>
        <vt:i4>146</vt:i4>
      </vt:variant>
      <vt:variant>
        <vt:i4>0</vt:i4>
      </vt:variant>
      <vt:variant>
        <vt:i4>5</vt:i4>
      </vt:variant>
      <vt:variant>
        <vt:lpwstr/>
      </vt:variant>
      <vt:variant>
        <vt:lpwstr>_Toc321208527</vt:lpwstr>
      </vt:variant>
      <vt:variant>
        <vt:i4>1900599</vt:i4>
      </vt:variant>
      <vt:variant>
        <vt:i4>140</vt:i4>
      </vt:variant>
      <vt:variant>
        <vt:i4>0</vt:i4>
      </vt:variant>
      <vt:variant>
        <vt:i4>5</vt:i4>
      </vt:variant>
      <vt:variant>
        <vt:lpwstr/>
      </vt:variant>
      <vt:variant>
        <vt:lpwstr>_Toc321208526</vt:lpwstr>
      </vt:variant>
      <vt:variant>
        <vt:i4>1900599</vt:i4>
      </vt:variant>
      <vt:variant>
        <vt:i4>134</vt:i4>
      </vt:variant>
      <vt:variant>
        <vt:i4>0</vt:i4>
      </vt:variant>
      <vt:variant>
        <vt:i4>5</vt:i4>
      </vt:variant>
      <vt:variant>
        <vt:lpwstr/>
      </vt:variant>
      <vt:variant>
        <vt:lpwstr>_Toc321208525</vt:lpwstr>
      </vt:variant>
      <vt:variant>
        <vt:i4>1900599</vt:i4>
      </vt:variant>
      <vt:variant>
        <vt:i4>128</vt:i4>
      </vt:variant>
      <vt:variant>
        <vt:i4>0</vt:i4>
      </vt:variant>
      <vt:variant>
        <vt:i4>5</vt:i4>
      </vt:variant>
      <vt:variant>
        <vt:lpwstr/>
      </vt:variant>
      <vt:variant>
        <vt:lpwstr>_Toc321208524</vt:lpwstr>
      </vt:variant>
      <vt:variant>
        <vt:i4>1900599</vt:i4>
      </vt:variant>
      <vt:variant>
        <vt:i4>122</vt:i4>
      </vt:variant>
      <vt:variant>
        <vt:i4>0</vt:i4>
      </vt:variant>
      <vt:variant>
        <vt:i4>5</vt:i4>
      </vt:variant>
      <vt:variant>
        <vt:lpwstr/>
      </vt:variant>
      <vt:variant>
        <vt:lpwstr>_Toc321208523</vt:lpwstr>
      </vt:variant>
      <vt:variant>
        <vt:i4>1900599</vt:i4>
      </vt:variant>
      <vt:variant>
        <vt:i4>116</vt:i4>
      </vt:variant>
      <vt:variant>
        <vt:i4>0</vt:i4>
      </vt:variant>
      <vt:variant>
        <vt:i4>5</vt:i4>
      </vt:variant>
      <vt:variant>
        <vt:lpwstr/>
      </vt:variant>
      <vt:variant>
        <vt:lpwstr>_Toc321208522</vt:lpwstr>
      </vt:variant>
      <vt:variant>
        <vt:i4>1900599</vt:i4>
      </vt:variant>
      <vt:variant>
        <vt:i4>110</vt:i4>
      </vt:variant>
      <vt:variant>
        <vt:i4>0</vt:i4>
      </vt:variant>
      <vt:variant>
        <vt:i4>5</vt:i4>
      </vt:variant>
      <vt:variant>
        <vt:lpwstr/>
      </vt:variant>
      <vt:variant>
        <vt:lpwstr>_Toc321208521</vt:lpwstr>
      </vt:variant>
      <vt:variant>
        <vt:i4>1900599</vt:i4>
      </vt:variant>
      <vt:variant>
        <vt:i4>104</vt:i4>
      </vt:variant>
      <vt:variant>
        <vt:i4>0</vt:i4>
      </vt:variant>
      <vt:variant>
        <vt:i4>5</vt:i4>
      </vt:variant>
      <vt:variant>
        <vt:lpwstr/>
      </vt:variant>
      <vt:variant>
        <vt:lpwstr>_Toc321208520</vt:lpwstr>
      </vt:variant>
      <vt:variant>
        <vt:i4>1966135</vt:i4>
      </vt:variant>
      <vt:variant>
        <vt:i4>98</vt:i4>
      </vt:variant>
      <vt:variant>
        <vt:i4>0</vt:i4>
      </vt:variant>
      <vt:variant>
        <vt:i4>5</vt:i4>
      </vt:variant>
      <vt:variant>
        <vt:lpwstr/>
      </vt:variant>
      <vt:variant>
        <vt:lpwstr>_Toc321208519</vt:lpwstr>
      </vt:variant>
      <vt:variant>
        <vt:i4>1966135</vt:i4>
      </vt:variant>
      <vt:variant>
        <vt:i4>92</vt:i4>
      </vt:variant>
      <vt:variant>
        <vt:i4>0</vt:i4>
      </vt:variant>
      <vt:variant>
        <vt:i4>5</vt:i4>
      </vt:variant>
      <vt:variant>
        <vt:lpwstr/>
      </vt:variant>
      <vt:variant>
        <vt:lpwstr>_Toc321208518</vt:lpwstr>
      </vt:variant>
      <vt:variant>
        <vt:i4>1966135</vt:i4>
      </vt:variant>
      <vt:variant>
        <vt:i4>86</vt:i4>
      </vt:variant>
      <vt:variant>
        <vt:i4>0</vt:i4>
      </vt:variant>
      <vt:variant>
        <vt:i4>5</vt:i4>
      </vt:variant>
      <vt:variant>
        <vt:lpwstr/>
      </vt:variant>
      <vt:variant>
        <vt:lpwstr>_Toc321208517</vt:lpwstr>
      </vt:variant>
      <vt:variant>
        <vt:i4>1966135</vt:i4>
      </vt:variant>
      <vt:variant>
        <vt:i4>80</vt:i4>
      </vt:variant>
      <vt:variant>
        <vt:i4>0</vt:i4>
      </vt:variant>
      <vt:variant>
        <vt:i4>5</vt:i4>
      </vt:variant>
      <vt:variant>
        <vt:lpwstr/>
      </vt:variant>
      <vt:variant>
        <vt:lpwstr>_Toc321208516</vt:lpwstr>
      </vt:variant>
      <vt:variant>
        <vt:i4>1966135</vt:i4>
      </vt:variant>
      <vt:variant>
        <vt:i4>74</vt:i4>
      </vt:variant>
      <vt:variant>
        <vt:i4>0</vt:i4>
      </vt:variant>
      <vt:variant>
        <vt:i4>5</vt:i4>
      </vt:variant>
      <vt:variant>
        <vt:lpwstr/>
      </vt:variant>
      <vt:variant>
        <vt:lpwstr>_Toc321208515</vt:lpwstr>
      </vt:variant>
      <vt:variant>
        <vt:i4>1966135</vt:i4>
      </vt:variant>
      <vt:variant>
        <vt:i4>68</vt:i4>
      </vt:variant>
      <vt:variant>
        <vt:i4>0</vt:i4>
      </vt:variant>
      <vt:variant>
        <vt:i4>5</vt:i4>
      </vt:variant>
      <vt:variant>
        <vt:lpwstr/>
      </vt:variant>
      <vt:variant>
        <vt:lpwstr>_Toc321208514</vt:lpwstr>
      </vt:variant>
      <vt:variant>
        <vt:i4>1966135</vt:i4>
      </vt:variant>
      <vt:variant>
        <vt:i4>62</vt:i4>
      </vt:variant>
      <vt:variant>
        <vt:i4>0</vt:i4>
      </vt:variant>
      <vt:variant>
        <vt:i4>5</vt:i4>
      </vt:variant>
      <vt:variant>
        <vt:lpwstr/>
      </vt:variant>
      <vt:variant>
        <vt:lpwstr>_Toc321208513</vt:lpwstr>
      </vt:variant>
      <vt:variant>
        <vt:i4>1966135</vt:i4>
      </vt:variant>
      <vt:variant>
        <vt:i4>56</vt:i4>
      </vt:variant>
      <vt:variant>
        <vt:i4>0</vt:i4>
      </vt:variant>
      <vt:variant>
        <vt:i4>5</vt:i4>
      </vt:variant>
      <vt:variant>
        <vt:lpwstr/>
      </vt:variant>
      <vt:variant>
        <vt:lpwstr>_Toc321208512</vt:lpwstr>
      </vt:variant>
      <vt:variant>
        <vt:i4>1966135</vt:i4>
      </vt:variant>
      <vt:variant>
        <vt:i4>50</vt:i4>
      </vt:variant>
      <vt:variant>
        <vt:i4>0</vt:i4>
      </vt:variant>
      <vt:variant>
        <vt:i4>5</vt:i4>
      </vt:variant>
      <vt:variant>
        <vt:lpwstr/>
      </vt:variant>
      <vt:variant>
        <vt:lpwstr>_Toc321208511</vt:lpwstr>
      </vt:variant>
      <vt:variant>
        <vt:i4>1966135</vt:i4>
      </vt:variant>
      <vt:variant>
        <vt:i4>44</vt:i4>
      </vt:variant>
      <vt:variant>
        <vt:i4>0</vt:i4>
      </vt:variant>
      <vt:variant>
        <vt:i4>5</vt:i4>
      </vt:variant>
      <vt:variant>
        <vt:lpwstr/>
      </vt:variant>
      <vt:variant>
        <vt:lpwstr>_Toc321208510</vt:lpwstr>
      </vt:variant>
      <vt:variant>
        <vt:i4>2031671</vt:i4>
      </vt:variant>
      <vt:variant>
        <vt:i4>38</vt:i4>
      </vt:variant>
      <vt:variant>
        <vt:i4>0</vt:i4>
      </vt:variant>
      <vt:variant>
        <vt:i4>5</vt:i4>
      </vt:variant>
      <vt:variant>
        <vt:lpwstr/>
      </vt:variant>
      <vt:variant>
        <vt:lpwstr>_Toc321208509</vt:lpwstr>
      </vt:variant>
      <vt:variant>
        <vt:i4>2031671</vt:i4>
      </vt:variant>
      <vt:variant>
        <vt:i4>32</vt:i4>
      </vt:variant>
      <vt:variant>
        <vt:i4>0</vt:i4>
      </vt:variant>
      <vt:variant>
        <vt:i4>5</vt:i4>
      </vt:variant>
      <vt:variant>
        <vt:lpwstr/>
      </vt:variant>
      <vt:variant>
        <vt:lpwstr>_Toc321208508</vt:lpwstr>
      </vt:variant>
      <vt:variant>
        <vt:i4>2031671</vt:i4>
      </vt:variant>
      <vt:variant>
        <vt:i4>26</vt:i4>
      </vt:variant>
      <vt:variant>
        <vt:i4>0</vt:i4>
      </vt:variant>
      <vt:variant>
        <vt:i4>5</vt:i4>
      </vt:variant>
      <vt:variant>
        <vt:lpwstr/>
      </vt:variant>
      <vt:variant>
        <vt:lpwstr>_Toc321208507</vt:lpwstr>
      </vt:variant>
      <vt:variant>
        <vt:i4>2031671</vt:i4>
      </vt:variant>
      <vt:variant>
        <vt:i4>20</vt:i4>
      </vt:variant>
      <vt:variant>
        <vt:i4>0</vt:i4>
      </vt:variant>
      <vt:variant>
        <vt:i4>5</vt:i4>
      </vt:variant>
      <vt:variant>
        <vt:lpwstr/>
      </vt:variant>
      <vt:variant>
        <vt:lpwstr>_Toc321208506</vt:lpwstr>
      </vt:variant>
      <vt:variant>
        <vt:i4>2031671</vt:i4>
      </vt:variant>
      <vt:variant>
        <vt:i4>14</vt:i4>
      </vt:variant>
      <vt:variant>
        <vt:i4>0</vt:i4>
      </vt:variant>
      <vt:variant>
        <vt:i4>5</vt:i4>
      </vt:variant>
      <vt:variant>
        <vt:lpwstr/>
      </vt:variant>
      <vt:variant>
        <vt:lpwstr>_Toc321208505</vt:lpwstr>
      </vt:variant>
      <vt:variant>
        <vt:i4>2031671</vt:i4>
      </vt:variant>
      <vt:variant>
        <vt:i4>8</vt:i4>
      </vt:variant>
      <vt:variant>
        <vt:i4>0</vt:i4>
      </vt:variant>
      <vt:variant>
        <vt:i4>5</vt:i4>
      </vt:variant>
      <vt:variant>
        <vt:lpwstr/>
      </vt:variant>
      <vt:variant>
        <vt:lpwstr>_Toc321208504</vt:lpwstr>
      </vt:variant>
      <vt:variant>
        <vt:i4>2031671</vt:i4>
      </vt:variant>
      <vt:variant>
        <vt:i4>2</vt:i4>
      </vt:variant>
      <vt:variant>
        <vt:i4>0</vt:i4>
      </vt:variant>
      <vt:variant>
        <vt:i4>5</vt:i4>
      </vt:variant>
      <vt:variant>
        <vt:lpwstr/>
      </vt:variant>
      <vt:variant>
        <vt:lpwstr>_Toc321208503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GPC PPS-IN</dc:subject>
  <dc:creator>Gitai</dc:creator>
  <cp:keywords/>
  <dc:description/>
  <cp:lastModifiedBy>Tuanvt</cp:lastModifiedBy>
  <cp:revision>9</cp:revision>
  <cp:lastPrinted>2013-05-03T03:13:00Z</cp:lastPrinted>
  <dcterms:created xsi:type="dcterms:W3CDTF">2012-11-06T09:38:00Z</dcterms:created>
  <dcterms:modified xsi:type="dcterms:W3CDTF">2013-05-03T03:16:00Z</dcterms:modified>
</cp:coreProperties>
</file>