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29F" w:rsidRPr="006A529F" w:rsidRDefault="006A529F" w:rsidP="00AB02D8">
      <w:pPr>
        <w:pStyle w:val="Heading1"/>
        <w:rPr>
          <w:rFonts w:ascii="Times New Roman" w:eastAsia="Times New Roman" w:hAnsi="Times New Roman" w:cs="Times New Roman"/>
        </w:rPr>
      </w:pPr>
      <w:r w:rsidRPr="006A529F">
        <w:rPr>
          <w:rFonts w:eastAsia="Times New Roman"/>
          <w:lang w:val="vi-VN"/>
        </w:rPr>
        <w:t>T</w:t>
      </w:r>
      <w:r w:rsidRPr="006A529F">
        <w:rPr>
          <w:rFonts w:eastAsia="Times New Roman"/>
        </w:rPr>
        <w:t>op BigData Platforms</w:t>
      </w:r>
    </w:p>
    <w:p w:rsidR="006A529F" w:rsidRPr="006A529F" w:rsidRDefault="006A529F" w:rsidP="006A529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402999" wp14:editId="2688A1C8">
            <wp:extent cx="4658360" cy="3484880"/>
            <wp:effectExtent l="0" t="0" r="8890" b="1270"/>
            <wp:docPr id="13" name="Picture 13" descr="C:\Users\MANUCI~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CI~1\AppData\Local\Temp\msohtmlclip1\02\clip_image0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8360" cy="3484880"/>
                    </a:xfrm>
                    <a:prstGeom prst="rect">
                      <a:avLst/>
                    </a:prstGeom>
                    <a:noFill/>
                    <a:ln>
                      <a:noFill/>
                    </a:ln>
                  </pic:spPr>
                </pic:pic>
              </a:graphicData>
            </a:graphic>
          </wp:inline>
        </w:drawing>
      </w:r>
    </w:p>
    <w:p w:rsidR="006A529F" w:rsidRPr="006A529F" w:rsidRDefault="006A529F" w:rsidP="00AB02D8">
      <w:pPr>
        <w:pStyle w:val="Heading1"/>
        <w:rPr>
          <w:rFonts w:ascii="Times New Roman" w:eastAsia="Times New Roman" w:hAnsi="Times New Roman" w:cs="Times New Roman"/>
        </w:rPr>
      </w:pPr>
      <w:r w:rsidRPr="006A529F">
        <w:rPr>
          <w:rFonts w:eastAsia="Times New Roman"/>
          <w:lang w:val="vi-VN"/>
        </w:rPr>
        <w:t>C</w:t>
      </w:r>
      <w:r w:rsidRPr="006A529F">
        <w:rPr>
          <w:rFonts w:eastAsia="Times New Roman"/>
        </w:rPr>
        <w:t>ác</w:t>
      </w:r>
      <w:r w:rsidRPr="006A529F">
        <w:rPr>
          <w:rFonts w:eastAsia="Times New Roman"/>
          <w:lang w:val="vi-VN"/>
        </w:rPr>
        <w:t xml:space="preserve"> sản phẩm l</w:t>
      </w:r>
      <w:r w:rsidRPr="006A529F">
        <w:rPr>
          <w:rFonts w:eastAsia="Times New Roman"/>
        </w:rPr>
        <w:t xml:space="preserve">à </w:t>
      </w:r>
      <w:r w:rsidRPr="006A529F">
        <w:rPr>
          <w:rFonts w:eastAsia="Times New Roman"/>
          <w:lang w:val="vi-VN"/>
        </w:rPr>
        <w:t>th</w:t>
      </w:r>
      <w:r w:rsidRPr="006A529F">
        <w:rPr>
          <w:rFonts w:eastAsia="Times New Roman"/>
        </w:rPr>
        <w:t xml:space="preserve">ành </w:t>
      </w:r>
      <w:r w:rsidRPr="006A529F">
        <w:rPr>
          <w:rFonts w:eastAsia="Times New Roman"/>
          <w:lang w:val="vi-VN"/>
        </w:rPr>
        <w:t>phần của Big Data Ecosystem</w:t>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B34F45" wp14:editId="13F4ED33">
            <wp:extent cx="5986780" cy="4485640"/>
            <wp:effectExtent l="0" t="0" r="0" b="0"/>
            <wp:docPr id="12" name="Picture 12" descr="C:\Users\MANUCI~1\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CI~1\AppData\Local\Temp\msohtmlclip1\02\clip_image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780" cy="4485640"/>
                    </a:xfrm>
                    <a:prstGeom prst="rect">
                      <a:avLst/>
                    </a:prstGeom>
                    <a:noFill/>
                    <a:ln>
                      <a:noFill/>
                    </a:ln>
                  </pic:spPr>
                </pic:pic>
              </a:graphicData>
            </a:graphic>
          </wp:inline>
        </w:drawing>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AB02D8">
      <w:pPr>
        <w:pStyle w:val="Heading1"/>
        <w:rPr>
          <w:rFonts w:ascii="Times New Roman" w:eastAsia="Times New Roman" w:hAnsi="Times New Roman" w:cs="Times New Roman"/>
        </w:rPr>
      </w:pPr>
      <w:r w:rsidRPr="006A529F">
        <w:rPr>
          <w:rFonts w:eastAsia="Times New Roman"/>
          <w:lang w:val="vi-VN"/>
        </w:rPr>
        <w:t>Ti</w:t>
      </w:r>
      <w:r w:rsidRPr="006A529F">
        <w:rPr>
          <w:rFonts w:eastAsia="Times New Roman"/>
        </w:rPr>
        <w:t xml:space="preserve">êu </w:t>
      </w:r>
      <w:r w:rsidRPr="006A529F">
        <w:rPr>
          <w:rFonts w:eastAsia="Times New Roman"/>
          <w:lang w:val="vi-VN"/>
        </w:rPr>
        <w:t>ch</w:t>
      </w:r>
      <w:r w:rsidRPr="006A529F">
        <w:rPr>
          <w:rFonts w:eastAsia="Times New Roman"/>
        </w:rPr>
        <w:t xml:space="preserve">í </w:t>
      </w:r>
      <w:r w:rsidRPr="006A529F">
        <w:rPr>
          <w:rFonts w:eastAsia="Times New Roman"/>
          <w:lang w:val="vi-VN"/>
        </w:rPr>
        <w:t>đ</w:t>
      </w:r>
      <w:r w:rsidRPr="006A529F">
        <w:rPr>
          <w:rFonts w:eastAsia="Times New Roman"/>
        </w:rPr>
        <w:t xml:space="preserve">ánh </w:t>
      </w:r>
      <w:r w:rsidRPr="006A529F">
        <w:rPr>
          <w:rFonts w:eastAsia="Times New Roman"/>
          <w:lang w:val="vi-VN"/>
        </w:rPr>
        <w:t>gi</w:t>
      </w:r>
      <w:r w:rsidRPr="006A529F">
        <w:rPr>
          <w:rFonts w:eastAsia="Times New Roman"/>
        </w:rPr>
        <w:t>á</w:t>
      </w:r>
    </w:p>
    <w:p w:rsidR="006A529F" w:rsidRDefault="006A529F" w:rsidP="006A529F">
      <w:pPr>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3C7CEB" wp14:editId="49911079">
            <wp:extent cx="4391025" cy="3657600"/>
            <wp:effectExtent l="0" t="0" r="9525" b="0"/>
            <wp:docPr id="11" name="Picture 11" descr="1010data puts analytics in the cloud &#10; &#10;Analytical DBMS: 1010data columnar analytical database. &#10;In-memory DBMS: None. &#10;Stream-analysis option: None. &#10;Hadoop distribution: None.  &#10;Hardware/software systems: Not applicable.&#10;New York-based 1010data launched its analytical, private-cloud service way back in 2000, building a base of customers on Wall Street. Marquis customers include NYSE Euronext and a number of big banks, but the company has also branched out into retail, CPG, gaming, healthcare, government, and telecommunications.&#10;1010data's columnar database supports massively parallel processing for scalability, but it's a proprietary design with its own query language that supports a subset of SQL functions plus broader query types including graph and time-series analyses. It also handles semi-structured data such as social network and machine data. Beyond the database, the company offers a complete stack including data integration, reporting, and data-visualization tools, as well as advanced analytic functions including statistical analysis, optimization, and machine learning.&#10;1010data's private-cloud approach relieves customers of the burden of managing and scaling infrastructure. Centralized management and access controls and APIs support integration with back-end systems as well as broad access to information with 'HIPAA-grade' security. The company has more than 250 customers. In contrast to a cloud provider such as Amazon, which delivers standardized (very-low-cost) services to tens of thousands of customers, 1010data is a custom services provider that crafts private-cloud applications and capabilities matched to customer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0data puts analytics in the cloud &#10; &#10;Analytical DBMS: 1010data columnar analytical database. &#10;In-memory DBMS: None. &#10;Stream-analysis option: None. &#10;Hadoop distribution: None.  &#10;Hardware/software systems: Not applicable.&#10;New York-based 1010data launched its analytical, private-cloud service way back in 2000, building a base of customers on Wall Street. Marquis customers include NYSE Euronext and a number of big banks, but the company has also branched out into retail, CPG, gaming, healthcare, government, and telecommunications.&#10;1010data's columnar database supports massively parallel processing for scalability, but it's a proprietary design with its own query language that supports a subset of SQL functions plus broader query types including graph and time-series analyses. It also handles semi-structured data such as social network and machine data. Beyond the database, the company offers a complete stack including data integration, reporting, and data-visualization tools, as well as advanced analytic functions including statistical analysis, optimization, and machine learning.&#10;1010data's private-cloud approach relieves customers of the burden of managing and scaling infrastructure. Centralized management and access controls and APIs support integration with back-end systems as well as broad access to information with 'HIPAA-grade' security. The company has more than 250 customers. In contrast to a cloud provider such as Amazon, which delivers standardized (very-low-cost) services to tens of thousands of customers, 1010data is a custom services provider that crafts private-cloud applications and capabilities matched to customer nee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3657600"/>
                    </a:xfrm>
                    <a:prstGeom prst="rect">
                      <a:avLst/>
                    </a:prstGeom>
                    <a:noFill/>
                    <a:ln>
                      <a:noFill/>
                    </a:ln>
                  </pic:spPr>
                </pic:pic>
              </a:graphicData>
            </a:graphic>
          </wp:inline>
        </w:drawing>
      </w:r>
    </w:p>
    <w:p w:rsidR="00AB02D8" w:rsidRDefault="00AB02D8" w:rsidP="00AB02D8">
      <w:pPr>
        <w:rPr>
          <w:rFonts w:ascii="Times New Roman" w:eastAsia="Times New Roman" w:hAnsi="Times New Roman" w:cs="Times New Roman"/>
          <w:sz w:val="24"/>
          <w:szCs w:val="24"/>
        </w:rPr>
      </w:pPr>
    </w:p>
    <w:p w:rsidR="00AB02D8" w:rsidRPr="00AB02D8" w:rsidRDefault="00AB02D8" w:rsidP="00AB02D8">
      <w:pPr>
        <w:pStyle w:val="Heading1"/>
        <w:rPr>
          <w:rFonts w:eastAsia="Times New Roman"/>
        </w:rPr>
      </w:pPr>
      <w:r>
        <w:rPr>
          <w:rFonts w:eastAsia="Times New Roman"/>
        </w:rPr>
        <w:t>Comparation</w:t>
      </w:r>
    </w:p>
    <w:p w:rsidR="006A529F" w:rsidRDefault="006A529F" w:rsidP="006A529F">
      <w:pPr>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E8178F" w:rsidRPr="00E8178F" w:rsidRDefault="00E8178F" w:rsidP="00E8178F">
      <w:pPr>
        <w:pStyle w:val="Heading2"/>
        <w:rPr>
          <w:rFonts w:eastAsia="Times New Roman"/>
        </w:rPr>
      </w:pPr>
      <w:r>
        <w:rPr>
          <w:rFonts w:eastAsia="Times New Roman"/>
        </w:rPr>
        <w:t>1. Gardner</w:t>
      </w:r>
    </w:p>
    <w:tbl>
      <w:tblPr>
        <w:tblStyle w:val="MediumList2-Accent2"/>
        <w:tblW w:w="0" w:type="auto"/>
        <w:tblLook w:val="04A0" w:firstRow="1" w:lastRow="0" w:firstColumn="1" w:lastColumn="0" w:noHBand="0" w:noVBand="1"/>
      </w:tblPr>
      <w:tblGrid>
        <w:gridCol w:w="1486"/>
        <w:gridCol w:w="1701"/>
        <w:gridCol w:w="2213"/>
        <w:gridCol w:w="1950"/>
        <w:gridCol w:w="2070"/>
        <w:gridCol w:w="1904"/>
        <w:gridCol w:w="1852"/>
      </w:tblGrid>
      <w:tr w:rsidR="006A529F" w:rsidRPr="006A529F" w:rsidTr="009F2D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hideMark/>
          </w:tcPr>
          <w:p w:rsidR="006A529F" w:rsidRPr="006A529F" w:rsidRDefault="006A529F" w:rsidP="00043C90">
            <w:pPr>
              <w:rPr>
                <w:rFonts w:eastAsia="Times New Roman"/>
                <w:lang w:val="vi-VN"/>
              </w:rPr>
            </w:pPr>
            <w:bookmarkStart w:id="0" w:name="_GoBack"/>
            <w:r w:rsidRPr="006A529F">
              <w:rPr>
                <w:rFonts w:eastAsia="Times New Roman"/>
                <w:lang w:val="vi-VN"/>
              </w:rPr>
              <w:t xml:space="preserve">Region </w:t>
            </w:r>
          </w:p>
        </w:tc>
        <w:tc>
          <w:tcPr>
            <w:tcW w:w="2052"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Detail</w:t>
            </w:r>
          </w:p>
        </w:tc>
        <w:tc>
          <w:tcPr>
            <w:tcW w:w="2897"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MapR</w:t>
            </w:r>
          </w:p>
        </w:tc>
        <w:tc>
          <w:tcPr>
            <w:tcW w:w="2863"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Cloudera</w:t>
            </w:r>
          </w:p>
        </w:tc>
        <w:tc>
          <w:tcPr>
            <w:tcW w:w="2860"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HortonWorks</w:t>
            </w:r>
          </w:p>
        </w:tc>
        <w:tc>
          <w:tcPr>
            <w:tcW w:w="2736"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HP Vertica</w:t>
            </w:r>
          </w:p>
        </w:tc>
        <w:tc>
          <w:tcPr>
            <w:tcW w:w="2592" w:type="dxa"/>
            <w:hideMark/>
          </w:tcPr>
          <w:p w:rsidR="006A529F" w:rsidRPr="006A529F" w:rsidRDefault="006A529F" w:rsidP="00043C90">
            <w:pPr>
              <w:cnfStyle w:val="100000000000" w:firstRow="1"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Oracle Big Data</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lang w:val="vi-VN"/>
              </w:rPr>
            </w:pPr>
            <w:r w:rsidRPr="006A529F">
              <w:rPr>
                <w:rFonts w:eastAsia="Times New Roman"/>
                <w:lang w:val="vi-VN"/>
              </w:rPr>
              <w:t>Summary</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m</w:t>
            </w:r>
            <w:r w:rsidRPr="006A529F">
              <w:rPr>
                <w:rFonts w:eastAsia="Times New Roman"/>
              </w:rPr>
              <w:t xml:space="preserve">ôi </w:t>
            </w:r>
            <w:r w:rsidRPr="006A529F">
              <w:rPr>
                <w:rFonts w:eastAsia="Times New Roman"/>
                <w:lang w:val="vi-VN"/>
              </w:rPr>
              <w:t>trường Analytics</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t</w:t>
            </w:r>
            <w:r w:rsidRPr="006A529F">
              <w:rPr>
                <w:rFonts w:eastAsia="Times New Roman"/>
              </w:rPr>
              <w:t xml:space="preserve">ính </w:t>
            </w:r>
            <w:r w:rsidRPr="006A529F">
              <w:rPr>
                <w:rFonts w:eastAsia="Times New Roman"/>
                <w:lang w:val="vi-VN"/>
              </w:rPr>
              <w:t>mở, tốc độ, khả năng t</w:t>
            </w:r>
            <w:r w:rsidRPr="006A529F">
              <w:rPr>
                <w:rFonts w:eastAsia="Times New Roman"/>
              </w:rPr>
              <w:t xml:space="preserve">ích </w:t>
            </w:r>
            <w:r w:rsidRPr="006A529F">
              <w:rPr>
                <w:rFonts w:eastAsia="Times New Roman"/>
                <w:lang w:val="vi-VN"/>
              </w:rPr>
              <w:t>hợp</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khả năng hỗ trợ nhiều m</w:t>
            </w:r>
            <w:r w:rsidRPr="006A529F">
              <w:rPr>
                <w:rFonts w:eastAsia="Times New Roman"/>
              </w:rPr>
              <w:t xml:space="preserve">ôi </w:t>
            </w:r>
            <w:r w:rsidRPr="006A529F">
              <w:rPr>
                <w:rFonts w:eastAsia="Times New Roman"/>
                <w:lang w:val="vi-VN"/>
              </w:rPr>
              <w:t xml:space="preserve">trường </w:t>
            </w:r>
            <w:r w:rsidRPr="006A529F">
              <w:rPr>
                <w:rFonts w:eastAsia="Times New Roman"/>
                <w:lang w:val="vi-VN"/>
              </w:rPr>
              <w:lastRenderedPageBreak/>
              <w:t>ph</w:t>
            </w:r>
            <w:r w:rsidRPr="006A529F">
              <w:rPr>
                <w:rFonts w:eastAsia="Times New Roman"/>
              </w:rPr>
              <w:t xml:space="preserve">át </w:t>
            </w:r>
            <w:r w:rsidRPr="006A529F">
              <w:rPr>
                <w:rFonts w:eastAsia="Times New Roman"/>
                <w:lang w:val="vi-VN"/>
              </w:rPr>
              <w:t>triển</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lastRenderedPageBreak/>
              <w:t>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khi t</w:t>
            </w:r>
            <w:r w:rsidRPr="006A529F">
              <w:rPr>
                <w:rFonts w:eastAsia="Times New Roman"/>
              </w:rPr>
              <w:t xml:space="preserve">ích </w:t>
            </w:r>
            <w:r w:rsidRPr="006A529F">
              <w:rPr>
                <w:rFonts w:eastAsia="Times New Roman"/>
                <w:lang w:val="vi-VN"/>
              </w:rPr>
              <w:t xml:space="preserve">hợp với nền tảng cơ bản </w:t>
            </w:r>
            <w:r w:rsidRPr="006A529F">
              <w:rPr>
                <w:rFonts w:eastAsia="Times New Roman"/>
                <w:lang w:val="vi-VN"/>
              </w:rPr>
              <w:lastRenderedPageBreak/>
              <w:t>của BigData</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lastRenderedPageBreak/>
              <w:t>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m</w:t>
            </w:r>
            <w:r w:rsidRPr="006A529F">
              <w:rPr>
                <w:rFonts w:eastAsia="Times New Roman"/>
              </w:rPr>
              <w:t xml:space="preserve">ôi </w:t>
            </w:r>
            <w:r w:rsidRPr="006A529F">
              <w:rPr>
                <w:rFonts w:eastAsia="Times New Roman"/>
                <w:lang w:val="vi-VN"/>
              </w:rPr>
              <w:t xml:space="preserve">trường Enterprise, trước </w:t>
            </w:r>
            <w:r w:rsidRPr="006A529F">
              <w:rPr>
                <w:rFonts w:eastAsia="Times New Roman"/>
                <w:lang w:val="vi-VN"/>
              </w:rPr>
              <w:lastRenderedPageBreak/>
              <w:t>đ</w:t>
            </w:r>
            <w:r w:rsidRPr="006A529F">
              <w:rPr>
                <w:rFonts w:eastAsia="Times New Roman"/>
              </w:rPr>
              <w:t xml:space="preserve">ó </w:t>
            </w:r>
            <w:r w:rsidRPr="006A529F">
              <w:rPr>
                <w:rFonts w:eastAsia="Times New Roman"/>
                <w:lang w:val="vi-VN"/>
              </w:rPr>
              <w:t>doanh nghiệp đ</w:t>
            </w:r>
            <w:r w:rsidRPr="006A529F">
              <w:rPr>
                <w:rFonts w:eastAsia="Times New Roman"/>
              </w:rPr>
              <w:t xml:space="preserve">ã </w:t>
            </w:r>
            <w:r w:rsidRPr="006A529F">
              <w:rPr>
                <w:rFonts w:eastAsia="Times New Roman"/>
                <w:lang w:val="vi-VN"/>
              </w:rPr>
              <w:t>sử dụng c</w:t>
            </w:r>
            <w:r w:rsidRPr="006A529F">
              <w:rPr>
                <w:rFonts w:eastAsia="Times New Roman"/>
              </w:rPr>
              <w:t xml:space="preserve">ác </w:t>
            </w:r>
            <w:r w:rsidRPr="006A529F">
              <w:rPr>
                <w:rFonts w:eastAsia="Times New Roman"/>
                <w:lang w:val="vi-VN"/>
              </w:rPr>
              <w:t>sản phẩm kh</w:t>
            </w:r>
            <w:r w:rsidRPr="006A529F">
              <w:rPr>
                <w:rFonts w:eastAsia="Times New Roman"/>
              </w:rPr>
              <w:t xml:space="preserve">ác </w:t>
            </w:r>
            <w:r w:rsidRPr="006A529F">
              <w:rPr>
                <w:rFonts w:eastAsia="Times New Roman"/>
                <w:lang w:val="vi-VN"/>
              </w:rPr>
              <w:t>của Oracle</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lang w:val="vi-VN"/>
              </w:rPr>
            </w:pPr>
            <w:r w:rsidRPr="006A529F">
              <w:rPr>
                <w:rFonts w:eastAsia="Times New Roman"/>
                <w:lang w:val="vi-VN"/>
              </w:rPr>
              <w:lastRenderedPageBreak/>
              <w:t>Open</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i/>
                <w:iCs/>
                <w:lang w:val="vi-VN"/>
              </w:rPr>
              <w:t>All (granular) data</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Thay thế HDFS bằng NFS</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Hỗ trợ đa nền tảng, vẫn hỗ trợ đầy đủ Apache Hadoop Ecosystem</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w:t>
            </w:r>
            <w:r w:rsidRPr="006A529F">
              <w:rPr>
                <w:rFonts w:eastAsia="Times New Roman"/>
              </w:rPr>
              <w:t>d;</w:t>
            </w:r>
            <w:r w:rsidRPr="006A529F">
              <w:rPr>
                <w:rFonts w:eastAsia="Times New Roman"/>
                <w:lang w:val="vi-VN"/>
              </w:rPr>
              <w:t xml:space="preserve"> Rất nhiều Partner tham gia qu</w:t>
            </w:r>
            <w:r w:rsidRPr="006A529F">
              <w:rPr>
                <w:rFonts w:eastAsia="Times New Roman"/>
              </w:rPr>
              <w:t xml:space="preserve">á </w:t>
            </w:r>
            <w:r w:rsidRPr="006A529F">
              <w:rPr>
                <w:rFonts w:eastAsia="Times New Roman"/>
                <w:lang w:val="vi-VN"/>
              </w:rPr>
              <w:t>tr</w:t>
            </w:r>
            <w:r w:rsidRPr="006A529F">
              <w:rPr>
                <w:rFonts w:eastAsia="Times New Roman"/>
              </w:rPr>
              <w:t xml:space="preserve">ình </w:t>
            </w:r>
            <w:r w:rsidRPr="006A529F">
              <w:rPr>
                <w:rFonts w:eastAsia="Times New Roman"/>
                <w:lang w:val="vi-VN"/>
              </w:rPr>
              <w:t>ph</w:t>
            </w:r>
            <w:r w:rsidRPr="006A529F">
              <w:rPr>
                <w:rFonts w:eastAsia="Times New Roman"/>
              </w:rPr>
              <w:t xml:space="preserve">át </w:t>
            </w:r>
            <w:r w:rsidRPr="006A529F">
              <w:rPr>
                <w:rFonts w:eastAsia="Times New Roman"/>
                <w:lang w:val="vi-VN"/>
              </w:rPr>
              <w:t>triển Vertica, được 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mảng Data Integration</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Hỗ trợ đa dạng c</w:t>
            </w:r>
            <w:r w:rsidRPr="006A529F">
              <w:rPr>
                <w:rFonts w:eastAsia="Times New Roman"/>
              </w:rPr>
              <w:t xml:space="preserve">ác </w:t>
            </w:r>
            <w:r w:rsidRPr="006A529F">
              <w:rPr>
                <w:rFonts w:eastAsia="Times New Roman"/>
                <w:lang w:val="vi-VN"/>
              </w:rPr>
              <w:t>nguồn dữ liệu từ nhiều m</w:t>
            </w:r>
            <w:r w:rsidRPr="006A529F">
              <w:rPr>
                <w:rFonts w:eastAsia="Times New Roman"/>
              </w:rPr>
              <w:t xml:space="preserve">ôi </w:t>
            </w:r>
            <w:r w:rsidRPr="006A529F">
              <w:rPr>
                <w:rFonts w:eastAsia="Times New Roman"/>
                <w:lang w:val="vi-VN"/>
              </w:rPr>
              <w:t>trường: Mobi, network, local</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lang w:val="vi-VN"/>
              </w:rPr>
              <w:t xml:space="preserve">Off-road </w:t>
            </w:r>
            <w:r w:rsidRPr="006A529F">
              <w:rPr>
                <w:rFonts w:eastAsia="Times New Roman"/>
                <w:i/>
                <w:iCs/>
              </w:rPr>
              <w:t>analysis</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Enterprise integration</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Nếu sử dụng bản C</w:t>
            </w:r>
            <w:r w:rsidRPr="006A529F">
              <w:rPr>
                <w:rFonts w:eastAsia="Times New Roman"/>
              </w:rPr>
              <w:t xml:space="preserve">loudera Enterprise </w:t>
            </w:r>
            <w:r w:rsidRPr="006A529F">
              <w:rPr>
                <w:rFonts w:eastAsia="Times New Roman"/>
                <w:lang w:val="vi-VN"/>
              </w:rPr>
              <w:t>với Cloudera Enterprise Management</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Mục ti</w:t>
            </w:r>
            <w:r w:rsidRPr="006A529F">
              <w:rPr>
                <w:rFonts w:eastAsia="Times New Roman"/>
              </w:rPr>
              <w:t xml:space="preserve">êu </w:t>
            </w:r>
            <w:r w:rsidRPr="006A529F">
              <w:rPr>
                <w:rFonts w:eastAsia="Times New Roman"/>
                <w:lang w:val="vi-VN"/>
              </w:rPr>
              <w:t>của hệ thống hướng tới d</w:t>
            </w:r>
            <w:r w:rsidRPr="006A529F">
              <w:rPr>
                <w:rFonts w:eastAsia="Times New Roman"/>
              </w:rPr>
              <w:t xml:space="preserve">òng </w:t>
            </w:r>
            <w:r w:rsidRPr="006A529F">
              <w:rPr>
                <w:rFonts w:eastAsia="Times New Roman"/>
                <w:lang w:val="vi-VN"/>
              </w:rPr>
              <w:t>Enterprise</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Bổ sung tốt cho nền tằng Apache Hadoop thuần, MapR hoặc Cloudera</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T</w:t>
            </w:r>
            <w:r w:rsidRPr="006A529F">
              <w:rPr>
                <w:rFonts w:eastAsia="Times New Roman"/>
              </w:rPr>
              <w:t xml:space="preserve">ích </w:t>
            </w:r>
            <w:r w:rsidRPr="006A529F">
              <w:rPr>
                <w:rFonts w:eastAsia="Times New Roman"/>
                <w:lang w:val="vi-VN"/>
              </w:rPr>
              <w:t>hợp tốt với to</w:t>
            </w:r>
            <w:r w:rsidRPr="006A529F">
              <w:rPr>
                <w:rFonts w:eastAsia="Times New Roman"/>
              </w:rPr>
              <w:t xml:space="preserve">àn </w:t>
            </w:r>
            <w:r w:rsidRPr="006A529F">
              <w:rPr>
                <w:rFonts w:eastAsia="Times New Roman"/>
                <w:lang w:val="vi-VN"/>
              </w:rPr>
              <w:t>bộ c</w:t>
            </w:r>
            <w:r w:rsidRPr="006A529F">
              <w:rPr>
                <w:rFonts w:eastAsia="Times New Roman"/>
              </w:rPr>
              <w:t xml:space="preserve">ác </w:t>
            </w:r>
            <w:r w:rsidRPr="006A529F">
              <w:rPr>
                <w:rFonts w:eastAsia="Times New Roman"/>
                <w:lang w:val="vi-VN"/>
              </w:rPr>
              <w:t xml:space="preserve">sản phẩm của Oracle: </w:t>
            </w:r>
            <w:r w:rsidRPr="006A529F">
              <w:rPr>
                <w:rFonts w:eastAsia="Times New Roman"/>
              </w:rPr>
              <w:t>Oracle Database and MySQL</w:t>
            </w:r>
            <w:r w:rsidRPr="006A529F">
              <w:rPr>
                <w:rFonts w:eastAsia="Times New Roman"/>
                <w:lang w:val="vi-VN"/>
              </w:rPr>
              <w:t xml:space="preserve">; </w:t>
            </w:r>
            <w:r w:rsidRPr="006A529F">
              <w:rPr>
                <w:rFonts w:eastAsia="Times New Roman"/>
              </w:rPr>
              <w:t>Oracle Sun</w:t>
            </w:r>
            <w:r w:rsidRPr="006A529F">
              <w:rPr>
                <w:rFonts w:eastAsia="Times New Roman"/>
                <w:lang w:val="vi-VN"/>
              </w:rPr>
              <w:t xml:space="preserve">; </w:t>
            </w:r>
            <w:r w:rsidRPr="006A529F">
              <w:rPr>
                <w:rFonts w:eastAsia="Times New Roman"/>
              </w:rPr>
              <w:t>Oracle Event Processing, Oracle Coherence, Oracle NoSQL, GoldenGate and Data Integrator (data integration), Oracle Business Analytics, and Oracle Real-Time Decisions</w:t>
            </w:r>
            <w:r w:rsidRPr="006A529F">
              <w:rPr>
                <w:rFonts w:eastAsia="Times New Roman"/>
                <w:lang w:val="vi-VN"/>
              </w:rPr>
              <w:t>, ...</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Easy</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lastRenderedPageBreak/>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Visual and interactive</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Normal; C</w:t>
            </w:r>
            <w:r w:rsidRPr="006A529F">
              <w:rPr>
                <w:rFonts w:eastAsia="Times New Roman"/>
              </w:rPr>
              <w:t xml:space="preserve">ông </w:t>
            </w:r>
            <w:r w:rsidRPr="006A529F">
              <w:rPr>
                <w:rFonts w:eastAsia="Times New Roman"/>
                <w:lang w:val="vi-VN"/>
              </w:rPr>
              <w:t>cụ quản l</w:t>
            </w:r>
            <w:r w:rsidRPr="006A529F">
              <w:rPr>
                <w:rFonts w:eastAsia="Times New Roman"/>
              </w:rPr>
              <w:t xml:space="preserve">ý </w:t>
            </w:r>
            <w:r w:rsidRPr="006A529F">
              <w:rPr>
                <w:rFonts w:eastAsia="Times New Roman"/>
                <w:lang w:val="vi-VN"/>
              </w:rPr>
              <w:t>sơ s</w:t>
            </w:r>
            <w:r w:rsidRPr="006A529F">
              <w:rPr>
                <w:rFonts w:eastAsia="Times New Roman"/>
              </w:rPr>
              <w:t>ài</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Nomal; C</w:t>
            </w:r>
            <w:r w:rsidRPr="006A529F">
              <w:rPr>
                <w:rFonts w:eastAsia="Times New Roman"/>
              </w:rPr>
              <w:t xml:space="preserve">ó </w:t>
            </w:r>
            <w:r w:rsidRPr="006A529F">
              <w:rPr>
                <w:rFonts w:eastAsia="Times New Roman"/>
                <w:lang w:val="vi-VN"/>
              </w:rPr>
              <w:t>giao diện quản l</w:t>
            </w:r>
            <w:r w:rsidRPr="006A529F">
              <w:rPr>
                <w:rFonts w:eastAsia="Times New Roman"/>
              </w:rPr>
              <w:t xml:space="preserve">ý </w:t>
            </w:r>
            <w:r w:rsidRPr="006A529F">
              <w:rPr>
                <w:rFonts w:eastAsia="Times New Roman"/>
                <w:lang w:val="vi-VN"/>
              </w:rPr>
              <w:t>trực quan</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Normal; Ứng dụng quản l</w:t>
            </w:r>
            <w:r w:rsidRPr="006A529F">
              <w:rPr>
                <w:rFonts w:eastAsia="Times New Roman"/>
              </w:rPr>
              <w:t xml:space="preserve">ý </w:t>
            </w:r>
            <w:r w:rsidRPr="006A529F">
              <w:rPr>
                <w:rFonts w:eastAsia="Times New Roman"/>
                <w:lang w:val="vi-VN"/>
              </w:rPr>
              <w:t>tương đối trực quan, chuy</w:t>
            </w:r>
            <w:r w:rsidRPr="006A529F">
              <w:rPr>
                <w:rFonts w:eastAsia="Times New Roman"/>
              </w:rPr>
              <w:t xml:space="preserve">ên </w:t>
            </w:r>
            <w:r w:rsidRPr="006A529F">
              <w:rPr>
                <w:rFonts w:eastAsia="Times New Roman"/>
                <w:lang w:val="vi-VN"/>
              </w:rPr>
              <w:t xml:space="preserve">nghiệp với </w:t>
            </w:r>
            <w:r w:rsidRPr="006A529F">
              <w:rPr>
                <w:rFonts w:eastAsia="Times New Roman"/>
              </w:rPr>
              <w:t>Apache A</w:t>
            </w:r>
            <w:r w:rsidRPr="006A529F">
              <w:rPr>
                <w:rFonts w:eastAsia="Times New Roman"/>
                <w:lang w:val="vi-VN"/>
              </w:rPr>
              <w:t>mbari</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Sử dụng HP Vertica Management</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Oracle Enterprise Management</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rPr>
              <w:t>No Programming or DB knowledge needed</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Good; Ph</w:t>
            </w:r>
            <w:r w:rsidRPr="006A529F">
              <w:rPr>
                <w:rFonts w:eastAsia="Times New Roman"/>
              </w:rPr>
              <w:t xml:space="preserve">ù </w:t>
            </w:r>
            <w:r w:rsidRPr="006A529F">
              <w:rPr>
                <w:rFonts w:eastAsia="Times New Roman"/>
                <w:lang w:val="vi-VN"/>
              </w:rPr>
              <w:t>hợp để lựa chọn cho c</w:t>
            </w:r>
            <w:r w:rsidRPr="006A529F">
              <w:rPr>
                <w:rFonts w:eastAsia="Times New Roman"/>
              </w:rPr>
              <w:t xml:space="preserve">ác </w:t>
            </w:r>
            <w:r w:rsidRPr="006A529F">
              <w:rPr>
                <w:rFonts w:eastAsia="Times New Roman"/>
                <w:lang w:val="vi-VN"/>
              </w:rPr>
              <w:t xml:space="preserve">dự </w:t>
            </w:r>
            <w:r w:rsidRPr="006A529F">
              <w:rPr>
                <w:rFonts w:eastAsia="Times New Roman"/>
              </w:rPr>
              <w:t>án recommendation engines, fraud-detection, and predictive applications</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Weak; Chỉ hỗ trợ nhiều m</w:t>
            </w:r>
            <w:r w:rsidRPr="006A529F">
              <w:rPr>
                <w:rFonts w:eastAsia="Times New Roman"/>
              </w:rPr>
              <w:t xml:space="preserve">ôi </w:t>
            </w:r>
            <w:r w:rsidRPr="006A529F">
              <w:rPr>
                <w:rFonts w:eastAsia="Times New Roman"/>
                <w:lang w:val="vi-VN"/>
              </w:rPr>
              <w:t>trường ph</w:t>
            </w:r>
            <w:r w:rsidRPr="006A529F">
              <w:rPr>
                <w:rFonts w:eastAsia="Times New Roman"/>
              </w:rPr>
              <w:t xml:space="preserve">át </w:t>
            </w:r>
            <w:r w:rsidRPr="006A529F">
              <w:rPr>
                <w:rFonts w:eastAsia="Times New Roman"/>
                <w:lang w:val="vi-VN"/>
              </w:rPr>
              <w:t>triển, kh</w:t>
            </w:r>
            <w:r w:rsidRPr="006A529F">
              <w:rPr>
                <w:rFonts w:eastAsia="Times New Roman"/>
              </w:rPr>
              <w:t xml:space="preserve">ông </w:t>
            </w:r>
            <w:r w:rsidRPr="006A529F">
              <w:rPr>
                <w:rFonts w:eastAsia="Times New Roman"/>
                <w:lang w:val="vi-VN"/>
              </w:rPr>
              <w:t>hỗ trợ tới mức Tool tương t</w:t>
            </w:r>
            <w:r w:rsidRPr="006A529F">
              <w:rPr>
                <w:rFonts w:eastAsia="Times New Roman"/>
              </w:rPr>
              <w:t xml:space="preserve">ác </w:t>
            </w:r>
            <w:r w:rsidRPr="006A529F">
              <w:rPr>
                <w:rFonts w:eastAsia="Times New Roman"/>
                <w:lang w:val="vi-VN"/>
              </w:rPr>
              <w:t>người d</w:t>
            </w:r>
            <w:r w:rsidRPr="006A529F">
              <w:rPr>
                <w:rFonts w:eastAsia="Times New Roman"/>
              </w:rPr>
              <w:t>ùng</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HP Vertica Designer</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Nhưng chỉ phục vụ cho Nền tảng Oracle Business Analytics</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Fully managed service</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Sử dụng Cloudera Service Manager</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Near Good</w:t>
            </w:r>
            <w:r w:rsidRPr="006A529F">
              <w:rPr>
                <w:rFonts w:eastAsia="Times New Roman"/>
              </w:rPr>
              <w:t xml:space="preserve">; </w:t>
            </w:r>
            <w:r w:rsidRPr="006A529F">
              <w:rPr>
                <w:rFonts w:eastAsia="Times New Roman"/>
                <w:lang w:val="vi-VN"/>
              </w:rPr>
              <w:t xml:space="preserve">Sử dụng </w:t>
            </w:r>
            <w:r w:rsidRPr="006A529F">
              <w:rPr>
                <w:rFonts w:eastAsia="Times New Roman"/>
              </w:rPr>
              <w:t>Apache A</w:t>
            </w:r>
            <w:r w:rsidRPr="006A529F">
              <w:rPr>
                <w:rFonts w:eastAsia="Times New Roman"/>
                <w:lang w:val="vi-VN"/>
              </w:rPr>
              <w:t>mbari</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HP Vertica Management</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Normal; Kh</w:t>
            </w:r>
            <w:r w:rsidRPr="006A529F">
              <w:rPr>
                <w:rFonts w:eastAsia="Times New Roman"/>
              </w:rPr>
              <w:t xml:space="preserve">ông </w:t>
            </w:r>
            <w:r w:rsidRPr="006A529F">
              <w:rPr>
                <w:rFonts w:eastAsia="Times New Roman"/>
                <w:lang w:val="vi-VN"/>
              </w:rPr>
              <w:t>t</w:t>
            </w:r>
            <w:r w:rsidRPr="006A529F">
              <w:rPr>
                <w:rFonts w:eastAsia="Times New Roman"/>
              </w:rPr>
              <w:t xml:space="preserve">ích </w:t>
            </w:r>
            <w:r w:rsidRPr="006A529F">
              <w:rPr>
                <w:rFonts w:eastAsia="Times New Roman"/>
                <w:lang w:val="vi-VN"/>
              </w:rPr>
              <w:t>hợp s</w:t>
            </w:r>
            <w:r w:rsidRPr="006A529F">
              <w:rPr>
                <w:rFonts w:eastAsia="Times New Roman"/>
              </w:rPr>
              <w:t xml:space="preserve">âu </w:t>
            </w:r>
            <w:r w:rsidRPr="006A529F">
              <w:rPr>
                <w:rFonts w:eastAsia="Times New Roman"/>
                <w:lang w:val="vi-VN"/>
              </w:rPr>
              <w:t>với Hadoop Ecosystem</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Fast</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Fastest query speeds</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Theo 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l</w:t>
            </w:r>
            <w:r w:rsidRPr="006A529F">
              <w:rPr>
                <w:rFonts w:eastAsia="Times New Roman"/>
              </w:rPr>
              <w:t xml:space="preserve">à </w:t>
            </w:r>
            <w:r w:rsidRPr="006A529F">
              <w:rPr>
                <w:rFonts w:eastAsia="Times New Roman"/>
                <w:lang w:val="vi-VN"/>
              </w:rPr>
              <w:t>nhanh hơn HDFS v</w:t>
            </w:r>
            <w:r w:rsidRPr="006A529F">
              <w:rPr>
                <w:rFonts w:eastAsia="Times New Roman"/>
              </w:rPr>
              <w:t xml:space="preserve">ì </w:t>
            </w:r>
            <w:r w:rsidRPr="006A529F">
              <w:rPr>
                <w:rFonts w:eastAsia="Times New Roman"/>
                <w:lang w:val="vi-VN"/>
              </w:rPr>
              <w:t>x</w:t>
            </w:r>
            <w:r w:rsidRPr="006A529F">
              <w:rPr>
                <w:rFonts w:eastAsia="Times New Roman"/>
              </w:rPr>
              <w:t xml:space="preserve">ây </w:t>
            </w:r>
            <w:r w:rsidRPr="006A529F">
              <w:rPr>
                <w:rFonts w:eastAsia="Times New Roman"/>
                <w:lang w:val="vi-VN"/>
              </w:rPr>
              <w:t>dựng tr</w:t>
            </w:r>
            <w:r w:rsidRPr="006A529F">
              <w:rPr>
                <w:rFonts w:eastAsia="Times New Roman"/>
              </w:rPr>
              <w:t xml:space="preserve">ên </w:t>
            </w:r>
            <w:r w:rsidRPr="006A529F">
              <w:rPr>
                <w:rFonts w:eastAsia="Times New Roman"/>
                <w:lang w:val="vi-VN"/>
              </w:rPr>
              <w:t>NFS</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Với Apache Impala</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Đang ph</w:t>
            </w:r>
            <w:r w:rsidRPr="006A529F">
              <w:rPr>
                <w:rFonts w:eastAsia="Times New Roman"/>
              </w:rPr>
              <w:t>á</w:t>
            </w:r>
            <w:r w:rsidRPr="006A529F">
              <w:rPr>
                <w:rFonts w:eastAsia="Times New Roman"/>
                <w:lang w:val="vi-VN"/>
              </w:rPr>
              <w:t>t triển Stinger</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H</w:t>
            </w:r>
            <w:r w:rsidRPr="006A529F">
              <w:rPr>
                <w:rFonts w:eastAsia="Times New Roman"/>
              </w:rPr>
              <w:t>igh RAM-to-disk ratios</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Oracle Timesten, ...</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rPr>
              <w:t>Almost immediate delivery</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Weak; Chưa được 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ở m</w:t>
            </w:r>
            <w:r w:rsidRPr="006A529F">
              <w:rPr>
                <w:rFonts w:eastAsia="Times New Roman"/>
              </w:rPr>
              <w:t xml:space="preserve">ôi </w:t>
            </w:r>
            <w:r w:rsidRPr="006A529F">
              <w:rPr>
                <w:rFonts w:eastAsia="Times New Roman"/>
                <w:lang w:val="vi-VN"/>
              </w:rPr>
              <w:t>trường Enterprise</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Sử dụng Cloudera Service Manager</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Good; Hỗ trợ tốt m</w:t>
            </w:r>
            <w:r w:rsidRPr="006A529F">
              <w:rPr>
                <w:rFonts w:eastAsia="Times New Roman"/>
              </w:rPr>
              <w:t xml:space="preserve">ôi </w:t>
            </w:r>
            <w:r w:rsidRPr="006A529F">
              <w:rPr>
                <w:rFonts w:eastAsia="Times New Roman"/>
                <w:lang w:val="vi-VN"/>
              </w:rPr>
              <w:t>trường Cluster nhưng phải trả ph</w:t>
            </w:r>
            <w:r w:rsidRPr="006A529F">
              <w:rPr>
                <w:rFonts w:eastAsia="Times New Roman"/>
              </w:rPr>
              <w:t>í</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HP Vertica Management</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Normal; Kh</w:t>
            </w:r>
            <w:r w:rsidRPr="006A529F">
              <w:rPr>
                <w:rFonts w:eastAsia="Times New Roman"/>
              </w:rPr>
              <w:t xml:space="preserve">ông </w:t>
            </w:r>
            <w:r w:rsidRPr="006A529F">
              <w:rPr>
                <w:rFonts w:eastAsia="Times New Roman"/>
                <w:lang w:val="vi-VN"/>
              </w:rPr>
              <w:t>t</w:t>
            </w:r>
            <w:r w:rsidRPr="006A529F">
              <w:rPr>
                <w:rFonts w:eastAsia="Times New Roman"/>
              </w:rPr>
              <w:t xml:space="preserve">ích </w:t>
            </w:r>
            <w:r w:rsidRPr="006A529F">
              <w:rPr>
                <w:rFonts w:eastAsia="Times New Roman"/>
                <w:lang w:val="vi-VN"/>
              </w:rPr>
              <w:t>hợp s</w:t>
            </w:r>
            <w:r w:rsidRPr="006A529F">
              <w:rPr>
                <w:rFonts w:eastAsia="Times New Roman"/>
              </w:rPr>
              <w:t xml:space="preserve">âu </w:t>
            </w:r>
            <w:r w:rsidRPr="006A529F">
              <w:rPr>
                <w:rFonts w:eastAsia="Times New Roman"/>
                <w:lang w:val="vi-VN"/>
              </w:rPr>
              <w:t>với Hadoop Ecosystem</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Sophisticated Analysis</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rPr>
              <w:t>Advanced statistics and modeling</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Nền tảng tốt cho BI</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rPr>
              <w:t>Normal</w:t>
            </w:r>
            <w:r w:rsidRPr="006A529F">
              <w:rPr>
                <w:rFonts w:eastAsia="Times New Roman"/>
                <w:lang w:val="vi-VN"/>
              </w:rPr>
              <w:t>; Vẫn l</w:t>
            </w:r>
            <w:r w:rsidRPr="006A529F">
              <w:rPr>
                <w:rFonts w:eastAsia="Times New Roman"/>
              </w:rPr>
              <w:t xml:space="preserve">à </w:t>
            </w:r>
            <w:r w:rsidRPr="006A529F">
              <w:rPr>
                <w:rFonts w:eastAsia="Times New Roman"/>
                <w:lang w:val="vi-VN"/>
              </w:rPr>
              <w:t>hệ thống hướng đến m</w:t>
            </w:r>
            <w:r w:rsidRPr="006A529F">
              <w:rPr>
                <w:rFonts w:eastAsia="Times New Roman"/>
              </w:rPr>
              <w:t xml:space="preserve">ôi </w:t>
            </w:r>
            <w:r w:rsidRPr="006A529F">
              <w:rPr>
                <w:rFonts w:eastAsia="Times New Roman"/>
                <w:lang w:val="vi-VN"/>
              </w:rPr>
              <w:t>trường chung</w:t>
            </w:r>
            <w:r w:rsidRPr="006A529F">
              <w:rPr>
                <w:rFonts w:eastAsia="Times New Roman"/>
              </w:rPr>
              <w:t>, nh</w:t>
            </w:r>
            <w:r w:rsidRPr="006A529F">
              <w:rPr>
                <w:rFonts w:eastAsia="Times New Roman"/>
                <w:lang w:val="vi-VN"/>
              </w:rPr>
              <w:t>ưng hỗ trợ nhiều m</w:t>
            </w:r>
            <w:r w:rsidRPr="006A529F">
              <w:rPr>
                <w:rFonts w:eastAsia="Times New Roman"/>
              </w:rPr>
              <w:t xml:space="preserve">ôi </w:t>
            </w:r>
            <w:r w:rsidRPr="006A529F">
              <w:rPr>
                <w:rFonts w:eastAsia="Times New Roman"/>
                <w:lang w:val="vi-VN"/>
              </w:rPr>
              <w:t>trường ph</w:t>
            </w:r>
            <w:r w:rsidRPr="006A529F">
              <w:rPr>
                <w:rFonts w:eastAsia="Times New Roman"/>
              </w:rPr>
              <w:t xml:space="preserve">át </w:t>
            </w:r>
            <w:r w:rsidRPr="006A529F">
              <w:rPr>
                <w:rFonts w:eastAsia="Times New Roman"/>
                <w:lang w:val="vi-VN"/>
              </w:rPr>
              <w:t>triển</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Weak; HP Vertica kh</w:t>
            </w:r>
            <w:r w:rsidRPr="006A529F">
              <w:rPr>
                <w:rFonts w:eastAsia="Times New Roman"/>
              </w:rPr>
              <w:t xml:space="preserve">ông </w:t>
            </w:r>
            <w:r w:rsidRPr="006A529F">
              <w:rPr>
                <w:rFonts w:eastAsia="Times New Roman"/>
                <w:lang w:val="vi-VN"/>
              </w:rPr>
              <w:t>được đ</w:t>
            </w:r>
            <w:r w:rsidRPr="006A529F">
              <w:rPr>
                <w:rFonts w:eastAsia="Times New Roman"/>
              </w:rPr>
              <w:t xml:space="preserve">ánh </w:t>
            </w:r>
            <w:r w:rsidRPr="006A529F">
              <w:rPr>
                <w:rFonts w:eastAsia="Times New Roman"/>
                <w:lang w:val="vi-VN"/>
              </w:rPr>
              <w:t>gi</w:t>
            </w:r>
            <w:r w:rsidRPr="006A529F">
              <w:rPr>
                <w:rFonts w:eastAsia="Times New Roman"/>
              </w:rPr>
              <w:t xml:space="preserve">á </w:t>
            </w:r>
            <w:r w:rsidRPr="006A529F">
              <w:rPr>
                <w:rFonts w:eastAsia="Times New Roman"/>
                <w:lang w:val="vi-VN"/>
              </w:rPr>
              <w:t>cao so với c</w:t>
            </w:r>
            <w:r w:rsidRPr="006A529F">
              <w:rPr>
                <w:rFonts w:eastAsia="Times New Roman"/>
              </w:rPr>
              <w:t xml:space="preserve">ác </w:t>
            </w:r>
            <w:r w:rsidRPr="006A529F">
              <w:rPr>
                <w:rFonts w:eastAsia="Times New Roman"/>
                <w:lang w:val="vi-VN"/>
              </w:rPr>
              <w:t>sản phẩm tương tự của: IBM, SAP &amp; Oracle</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Good; Th</w:t>
            </w:r>
            <w:r w:rsidRPr="006A529F">
              <w:rPr>
                <w:rFonts w:eastAsia="Times New Roman"/>
              </w:rPr>
              <w:t xml:space="preserve">ông </w:t>
            </w:r>
            <w:r w:rsidRPr="006A529F">
              <w:rPr>
                <w:rFonts w:eastAsia="Times New Roman"/>
                <w:lang w:val="vi-VN"/>
              </w:rPr>
              <w:t>qua Oracle Business Analytics</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Unrestricte</w:t>
            </w:r>
            <w:r w:rsidRPr="006A529F">
              <w:rPr>
                <w:rFonts w:eastAsia="Times New Roman"/>
                <w:i/>
                <w:iCs/>
              </w:rPr>
              <w:lastRenderedPageBreak/>
              <w:t>d joins on disparate data</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lastRenderedPageBreak/>
              <w:t xml:space="preserve">Normal; Tương </w:t>
            </w:r>
            <w:r w:rsidRPr="006A529F">
              <w:rPr>
                <w:rFonts w:eastAsia="Times New Roman"/>
                <w:lang w:val="vi-VN"/>
              </w:rPr>
              <w:lastRenderedPageBreak/>
              <w:t>tự Apache Hadoop thuần</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lastRenderedPageBreak/>
              <w:t>Weak; Kh</w:t>
            </w:r>
            <w:r w:rsidRPr="006A529F">
              <w:rPr>
                <w:rFonts w:eastAsia="Times New Roman"/>
              </w:rPr>
              <w:t xml:space="preserve">ông </w:t>
            </w:r>
            <w:r w:rsidRPr="006A529F">
              <w:rPr>
                <w:rFonts w:eastAsia="Times New Roman"/>
                <w:lang w:val="vi-VN"/>
              </w:rPr>
              <w:lastRenderedPageBreak/>
              <w:t>hỗ trợ Join tương tự Apache Hadoop thuần</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lastRenderedPageBreak/>
              <w:t xml:space="preserve">Good; Với </w:t>
            </w:r>
            <w:r w:rsidRPr="006A529F">
              <w:rPr>
                <w:rFonts w:eastAsia="Times New Roman"/>
                <w:lang w:val="vi-VN"/>
              </w:rPr>
              <w:lastRenderedPageBreak/>
              <w:t>Stinger</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lastRenderedPageBreak/>
              <w:t>Weak;</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lang w:val="vi-VN"/>
              </w:rPr>
              <w:t>Good; L</w:t>
            </w:r>
            <w:r w:rsidRPr="006A529F">
              <w:rPr>
                <w:rFonts w:eastAsia="Times New Roman"/>
              </w:rPr>
              <w:t xml:space="preserve">à </w:t>
            </w:r>
            <w:r w:rsidRPr="006A529F">
              <w:rPr>
                <w:rFonts w:eastAsia="Times New Roman"/>
                <w:lang w:val="vi-VN"/>
              </w:rPr>
              <w:t xml:space="preserve">thế </w:t>
            </w:r>
            <w:r w:rsidRPr="006A529F">
              <w:rPr>
                <w:rFonts w:eastAsia="Times New Roman"/>
                <w:lang w:val="vi-VN"/>
              </w:rPr>
              <w:lastRenderedPageBreak/>
              <w:t>mạnh của Oracle Database hiện tại</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lastRenderedPageBreak/>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rPr>
              <w:t>No need for sampling or aggregation</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Good; Nền tảng tốt cho c</w:t>
            </w:r>
            <w:r w:rsidRPr="006A529F">
              <w:rPr>
                <w:rFonts w:eastAsia="Times New Roman"/>
              </w:rPr>
              <w:t xml:space="preserve">ác </w:t>
            </w:r>
            <w:r w:rsidRPr="006A529F">
              <w:rPr>
                <w:rFonts w:eastAsia="Times New Roman"/>
                <w:lang w:val="vi-VN"/>
              </w:rPr>
              <w:t>hệ thống Dự đo</w:t>
            </w:r>
            <w:r w:rsidRPr="006A529F">
              <w:rPr>
                <w:rFonts w:eastAsia="Times New Roman"/>
              </w:rPr>
              <w:t>án</w:t>
            </w:r>
            <w:r w:rsidRPr="006A529F">
              <w:rPr>
                <w:rFonts w:eastAsia="Times New Roman"/>
                <w:lang w:val="vi-VN"/>
              </w:rPr>
              <w:t>, ph</w:t>
            </w:r>
            <w:r w:rsidRPr="006A529F">
              <w:rPr>
                <w:rFonts w:eastAsia="Times New Roman"/>
              </w:rPr>
              <w:t xml:space="preserve">ân </w:t>
            </w:r>
            <w:r w:rsidRPr="006A529F">
              <w:rPr>
                <w:rFonts w:eastAsia="Times New Roman"/>
                <w:lang w:val="vi-VN"/>
              </w:rPr>
              <w:t>t</w:t>
            </w:r>
            <w:r w:rsidRPr="006A529F">
              <w:rPr>
                <w:rFonts w:eastAsia="Times New Roman"/>
              </w:rPr>
              <w:t xml:space="preserve">ích </w:t>
            </w:r>
            <w:r w:rsidRPr="006A529F">
              <w:rPr>
                <w:rFonts w:eastAsia="Times New Roman"/>
                <w:lang w:val="vi-VN"/>
              </w:rPr>
              <w:t>dữ liệu</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W</w:t>
            </w:r>
            <w:r w:rsidRPr="006A529F">
              <w:rPr>
                <w:rFonts w:eastAsia="Times New Roman"/>
              </w:rPr>
              <w:t>eak;</w:t>
            </w:r>
            <w:r w:rsidRPr="006A529F">
              <w:rPr>
                <w:rFonts w:eastAsia="Times New Roman"/>
                <w:lang w:val="vi-VN"/>
              </w:rPr>
              <w:t xml:space="preserve"> Vẫn dựa tr</w:t>
            </w:r>
            <w:r w:rsidRPr="006A529F">
              <w:rPr>
                <w:rFonts w:eastAsia="Times New Roman"/>
              </w:rPr>
              <w:t xml:space="preserve">ên </w:t>
            </w:r>
            <w:r w:rsidRPr="006A529F">
              <w:rPr>
                <w:rFonts w:eastAsia="Times New Roman"/>
                <w:lang w:val="vi-VN"/>
              </w:rPr>
              <w:t>Apache Hadoop</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Weak</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Oracle Business Analytics</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Of Big Data</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rPr>
              <w:t> </w:t>
            </w:r>
          </w:p>
        </w:tc>
      </w:tr>
      <w:tr w:rsidR="006A529F" w:rsidRPr="006A529F" w:rsidTr="009F2DFC">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i/>
                <w:iCs/>
              </w:rPr>
              <w:t>Trillions of records</w:t>
            </w:r>
          </w:p>
        </w:tc>
        <w:tc>
          <w:tcPr>
            <w:tcW w:w="2897"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 Thay thế HDFS bằng NFS</w:t>
            </w:r>
          </w:p>
        </w:tc>
        <w:tc>
          <w:tcPr>
            <w:tcW w:w="2863"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rPr>
            </w:pPr>
            <w:r w:rsidRPr="006A529F">
              <w:rPr>
                <w:rFonts w:eastAsia="Times New Roman"/>
                <w:lang w:val="vi-VN"/>
              </w:rPr>
              <w:t>Good; Ph</w:t>
            </w:r>
            <w:r w:rsidRPr="006A529F">
              <w:rPr>
                <w:rFonts w:eastAsia="Times New Roman"/>
              </w:rPr>
              <w:t xml:space="preserve">át </w:t>
            </w:r>
            <w:r w:rsidRPr="006A529F">
              <w:rPr>
                <w:rFonts w:eastAsia="Times New Roman"/>
                <w:lang w:val="vi-VN"/>
              </w:rPr>
              <w:t>triển Apache Tez</w:t>
            </w:r>
          </w:p>
        </w:tc>
        <w:tc>
          <w:tcPr>
            <w:tcW w:w="2736"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Normal</w:t>
            </w:r>
          </w:p>
        </w:tc>
        <w:tc>
          <w:tcPr>
            <w:tcW w:w="2592" w:type="dxa"/>
            <w:hideMark/>
          </w:tcPr>
          <w:p w:rsidR="006A529F" w:rsidRPr="006A529F" w:rsidRDefault="006A529F" w:rsidP="00043C90">
            <w:pPr>
              <w:cnfStyle w:val="000000000000" w:firstRow="0" w:lastRow="0" w:firstColumn="0" w:lastColumn="0" w:oddVBand="0" w:evenVBand="0" w:oddHBand="0" w:evenHBand="0" w:firstRowFirstColumn="0" w:firstRowLastColumn="0" w:lastRowFirstColumn="0" w:lastRowLastColumn="0"/>
              <w:rPr>
                <w:rFonts w:eastAsia="Times New Roman"/>
                <w:lang w:val="vi-VN"/>
              </w:rPr>
            </w:pPr>
            <w:r w:rsidRPr="006A529F">
              <w:rPr>
                <w:rFonts w:eastAsia="Times New Roman"/>
                <w:lang w:val="vi-VN"/>
              </w:rPr>
              <w:t>Good;</w:t>
            </w:r>
          </w:p>
        </w:tc>
      </w:tr>
      <w:tr w:rsidR="006A529F" w:rsidRPr="006A529F" w:rsidTr="009F2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hideMark/>
          </w:tcPr>
          <w:p w:rsidR="006A529F" w:rsidRPr="006A529F" w:rsidRDefault="006A529F" w:rsidP="00043C90">
            <w:pPr>
              <w:rPr>
                <w:rFonts w:eastAsia="Times New Roman"/>
              </w:rPr>
            </w:pPr>
            <w:r w:rsidRPr="006A529F">
              <w:rPr>
                <w:rFonts w:eastAsia="Times New Roman"/>
              </w:rPr>
              <w:t> </w:t>
            </w:r>
          </w:p>
        </w:tc>
        <w:tc>
          <w:tcPr>
            <w:tcW w:w="205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rPr>
            </w:pPr>
            <w:r w:rsidRPr="006A529F">
              <w:rPr>
                <w:rFonts w:eastAsia="Times New Roman"/>
                <w:i/>
                <w:iCs/>
              </w:rPr>
              <w:t>Structured or semi-structured</w:t>
            </w:r>
          </w:p>
        </w:tc>
        <w:tc>
          <w:tcPr>
            <w:tcW w:w="2897"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3"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 Tương tự Apache Hadoop thuần</w:t>
            </w:r>
          </w:p>
        </w:tc>
        <w:tc>
          <w:tcPr>
            <w:tcW w:w="2860"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 Tương tự Apache Hadoop</w:t>
            </w:r>
          </w:p>
        </w:tc>
        <w:tc>
          <w:tcPr>
            <w:tcW w:w="2736"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Normal</w:t>
            </w:r>
          </w:p>
        </w:tc>
        <w:tc>
          <w:tcPr>
            <w:tcW w:w="2592" w:type="dxa"/>
            <w:hideMark/>
          </w:tcPr>
          <w:p w:rsidR="006A529F" w:rsidRPr="006A529F" w:rsidRDefault="006A529F" w:rsidP="00043C90">
            <w:pPr>
              <w:cnfStyle w:val="000000100000" w:firstRow="0" w:lastRow="0" w:firstColumn="0" w:lastColumn="0" w:oddVBand="0" w:evenVBand="0" w:oddHBand="1" w:evenHBand="0" w:firstRowFirstColumn="0" w:firstRowLastColumn="0" w:lastRowFirstColumn="0" w:lastRowLastColumn="0"/>
              <w:rPr>
                <w:rFonts w:eastAsia="Times New Roman"/>
                <w:lang w:val="vi-VN"/>
              </w:rPr>
            </w:pPr>
            <w:r w:rsidRPr="006A529F">
              <w:rPr>
                <w:rFonts w:eastAsia="Times New Roman"/>
                <w:lang w:val="vi-VN"/>
              </w:rPr>
              <w:t>Good;</w:t>
            </w:r>
          </w:p>
        </w:tc>
      </w:tr>
    </w:tbl>
    <w:bookmarkEnd w:id="0"/>
    <w:p w:rsidR="006A529F" w:rsidRPr="006A529F" w:rsidRDefault="006A529F" w:rsidP="006A529F">
      <w:pPr>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41ADA" w:rsidRDefault="00641ADA" w:rsidP="00E8178F">
      <w:pPr>
        <w:rPr>
          <w:rFonts w:eastAsia="Times New Roman"/>
        </w:rPr>
      </w:pPr>
      <w:r>
        <w:rPr>
          <w:rFonts w:eastAsia="Times New Roman"/>
        </w:rPr>
        <w:br w:type="page"/>
      </w:r>
    </w:p>
    <w:p w:rsidR="00E8178F" w:rsidRDefault="00E8178F" w:rsidP="00E8178F">
      <w:pPr>
        <w:pStyle w:val="Heading2"/>
        <w:rPr>
          <w:rFonts w:eastAsia="Times New Roman"/>
        </w:rPr>
      </w:pPr>
      <w:r>
        <w:rPr>
          <w:rFonts w:eastAsia="Times New Roman"/>
        </w:rPr>
        <w:lastRenderedPageBreak/>
        <w:t>2. Technical Comparation</w:t>
      </w:r>
    </w:p>
    <w:tbl>
      <w:tblPr>
        <w:tblW w:w="13335" w:type="dxa"/>
        <w:tblCellMar>
          <w:left w:w="0" w:type="dxa"/>
          <w:right w:w="0" w:type="dxa"/>
        </w:tblCellMar>
        <w:tblLook w:val="04A0" w:firstRow="1" w:lastRow="0" w:firstColumn="1" w:lastColumn="0" w:noHBand="0" w:noVBand="1"/>
      </w:tblPr>
      <w:tblGrid>
        <w:gridCol w:w="2265"/>
        <w:gridCol w:w="1555"/>
        <w:gridCol w:w="605"/>
        <w:gridCol w:w="2340"/>
        <w:gridCol w:w="2340"/>
        <w:gridCol w:w="1980"/>
        <w:gridCol w:w="2250"/>
      </w:tblGrid>
      <w:tr w:rsidR="0016366B" w:rsidTr="0016366B">
        <w:trPr>
          <w:trHeight w:val="300"/>
        </w:trPr>
        <w:tc>
          <w:tcPr>
            <w:tcW w:w="2265" w:type="dxa"/>
            <w:tcBorders>
              <w:top w:val="single" w:sz="4" w:space="0" w:color="C0504D"/>
              <w:left w:val="single" w:sz="4" w:space="0" w:color="C0504D"/>
              <w:bottom w:val="nil"/>
              <w:right w:val="nil"/>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Region</w:t>
            </w:r>
          </w:p>
        </w:tc>
        <w:tc>
          <w:tcPr>
            <w:tcW w:w="2160" w:type="dxa"/>
            <w:gridSpan w:val="2"/>
            <w:tcBorders>
              <w:top w:val="single" w:sz="4" w:space="0" w:color="C0504D"/>
              <w:left w:val="nil"/>
              <w:bottom w:val="nil"/>
              <w:right w:val="nil"/>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ApacheHadoop</w:t>
            </w:r>
          </w:p>
        </w:tc>
        <w:tc>
          <w:tcPr>
            <w:tcW w:w="2340" w:type="dxa"/>
            <w:tcBorders>
              <w:top w:val="single" w:sz="4" w:space="0" w:color="C0504D"/>
              <w:left w:val="nil"/>
              <w:bottom w:val="nil"/>
              <w:right w:val="nil"/>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MapR</w:t>
            </w:r>
          </w:p>
        </w:tc>
        <w:tc>
          <w:tcPr>
            <w:tcW w:w="2340" w:type="dxa"/>
            <w:tcBorders>
              <w:top w:val="single" w:sz="4" w:space="0" w:color="C0504D"/>
              <w:left w:val="nil"/>
              <w:bottom w:val="nil"/>
              <w:right w:val="nil"/>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Cloudera</w:t>
            </w:r>
          </w:p>
        </w:tc>
        <w:tc>
          <w:tcPr>
            <w:tcW w:w="1980" w:type="dxa"/>
            <w:tcBorders>
              <w:top w:val="single" w:sz="4" w:space="0" w:color="C0504D"/>
              <w:left w:val="nil"/>
              <w:bottom w:val="nil"/>
              <w:right w:val="nil"/>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IBM BigInsights</w:t>
            </w:r>
          </w:p>
        </w:tc>
        <w:tc>
          <w:tcPr>
            <w:tcW w:w="2250" w:type="dxa"/>
            <w:tcBorders>
              <w:top w:val="single" w:sz="4" w:space="0" w:color="C0504D"/>
              <w:left w:val="nil"/>
              <w:bottom w:val="nil"/>
              <w:right w:val="single" w:sz="4" w:space="0" w:color="C0504D"/>
            </w:tcBorders>
            <w:shd w:val="clear" w:color="C0504D" w:fill="C0504D"/>
            <w:tcMar>
              <w:top w:w="15" w:type="dxa"/>
              <w:left w:w="15" w:type="dxa"/>
              <w:bottom w:w="0" w:type="dxa"/>
              <w:right w:w="15" w:type="dxa"/>
            </w:tcMar>
            <w:vAlign w:val="center"/>
            <w:hideMark/>
          </w:tcPr>
          <w:p w:rsidR="00E8178F" w:rsidRDefault="00E8178F">
            <w:pPr>
              <w:rPr>
                <w:rFonts w:ascii="Calibri" w:hAnsi="Calibri" w:cs="Calibri"/>
                <w:b/>
                <w:bCs/>
                <w:color w:val="FFFFFF"/>
              </w:rPr>
            </w:pPr>
            <w:r>
              <w:rPr>
                <w:rFonts w:ascii="Calibri" w:hAnsi="Calibri" w:cs="Calibri"/>
                <w:b/>
                <w:bCs/>
                <w:color w:val="FFFFFF"/>
              </w:rPr>
              <w:t>HortonWorks</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CORE HADOOP</w:t>
            </w: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r>
      <w:tr w:rsidR="00E8178F" w:rsidTr="0016366B">
        <w:trPr>
          <w:trHeight w:val="6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Core Hadoop, YARN</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Core Hadoop, YARN</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Core Hadoop, YARN</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Core Hadoop, YARN</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Core Hadoop, YARN</w:t>
            </w: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BATCH</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6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MapReduce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MapReduce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MapReduce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IBM Advanced MR (IBM Symphony)</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MapReduce</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Hive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Hive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Hive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Hive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Hive</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Tez</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Tez</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Storm on YARN</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Storm on YARN</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Pig</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Pig</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Pig</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Pig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Pig</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Cascading</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Cascading</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Spark</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Spark</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Spark</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Lucene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HCatalog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INTERACTIVE SQL</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Impala</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Impala</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Jaql</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Drill</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Drill</w:t>
            </w: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NOSQL &amp; SEARCH</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HBase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HBase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HBase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HBase + ColumnStore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HBase</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AsyncHBase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Search</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Solr</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Solr</w:t>
            </w:r>
          </w:p>
        </w:tc>
      </w:tr>
      <w:tr w:rsidR="0016366B"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GRAPH</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GraphX</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MACHINE LEARNING</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Mahout</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Mahout</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Mahout</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Mahout</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MLlib</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ANALYTIC ENGINE</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R</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Adaptive Algorithms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285"/>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Text Processing Engine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Extractor Library (AQL + HIL)</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16366B"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STREAMING</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Spark Streaming</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Spark Streaming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DATA TOOLS</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HttpFS</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Sqoop</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Sqoop</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Sqoop</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Sqoop</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Sqoop</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Flume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Flume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Flume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Flume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Flume</w:t>
            </w: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COORDINATION</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Oozie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Oozie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Oozie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Oozie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Oozie</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ZooKeeper</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ZooKeeper</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ZooKeeper</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ZooKeeper</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ZooKeeper</w:t>
            </w:r>
          </w:p>
        </w:tc>
      </w:tr>
      <w:tr w:rsidR="00E8178F" w:rsidTr="0016366B">
        <w:trPr>
          <w:trHeight w:val="795"/>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GUI, CONFIGURATION, MONITORING</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 </w:t>
            </w:r>
          </w:p>
        </w:tc>
      </w:tr>
      <w:tr w:rsidR="00E8178F" w:rsidTr="0016366B">
        <w:trPr>
          <w:trHeight w:val="9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Ambari</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Management (MapR Control System (MCS))</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Cloudera Management</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InfoSphere BigInsights Mng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Ambari</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Hue</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Hue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Hue</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Hue</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Whirr</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Whirr</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Apps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Text Analytics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BigSQL</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Workflow</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Pig &amp; Jaql</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6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VISUALIZATION &amp; DISCOVERY</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BigSheets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Dashboard &amp; Virtualization</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b/>
                <w:bCs/>
                <w:color w:val="000000"/>
              </w:rPr>
            </w:pPr>
            <w:r>
              <w:rPr>
                <w:rFonts w:ascii="Calibri" w:hAnsi="Calibri" w:cs="Calibri"/>
                <w:b/>
                <w:bCs/>
                <w:color w:val="000000"/>
              </w:rPr>
              <w:t>ADMINISTRATION</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Admin Console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r>
              <w:rPr>
                <w:rFonts w:ascii="Calibri" w:hAnsi="Calibri" w:cs="Calibri"/>
                <w:color w:val="000000"/>
              </w:rPr>
              <w:t>Monitoring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center"/>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b/>
                <w:bCs/>
                <w:color w:val="000000"/>
              </w:rPr>
            </w:pPr>
            <w:r>
              <w:rPr>
                <w:rFonts w:ascii="Calibri" w:hAnsi="Calibri" w:cs="Calibri"/>
                <w:b/>
                <w:bCs/>
                <w:color w:val="000000"/>
              </w:rPr>
              <w:t>FILE SYSTEM</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r>
      <w:tr w:rsidR="00E8178F" w:rsidTr="0016366B">
        <w:trPr>
          <w:trHeight w:val="9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HDFS</w:t>
            </w: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NFS (Distributed Storage)</w:t>
            </w: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HDFS</w:t>
            </w: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HDFS + GPFS-FPO</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HDFS</w:t>
            </w:r>
          </w:p>
        </w:tc>
      </w:tr>
      <w:tr w:rsidR="00E8178F" w:rsidTr="0016366B">
        <w:trPr>
          <w:trHeight w:val="300"/>
        </w:trPr>
        <w:tc>
          <w:tcPr>
            <w:tcW w:w="2265" w:type="dxa"/>
            <w:tcBorders>
              <w:top w:val="single" w:sz="4" w:space="0" w:color="C0504D"/>
              <w:left w:val="single" w:sz="4" w:space="0" w:color="C0504D"/>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b/>
                <w:bCs/>
                <w:color w:val="000000"/>
              </w:rPr>
            </w:pPr>
            <w:r>
              <w:rPr>
                <w:rFonts w:ascii="Calibri" w:hAnsi="Calibri" w:cs="Calibri"/>
                <w:b/>
                <w:bCs/>
                <w:color w:val="000000"/>
              </w:rPr>
              <w:t>INTEGRATION</w:t>
            </w:r>
          </w:p>
        </w:tc>
        <w:tc>
          <w:tcPr>
            <w:tcW w:w="1555"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945" w:type="dxa"/>
            <w:gridSpan w:val="2"/>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340"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1980" w:type="dxa"/>
            <w:tcBorders>
              <w:top w:val="single" w:sz="4" w:space="0" w:color="C0504D"/>
              <w:left w:val="nil"/>
              <w:bottom w:val="nil"/>
              <w:right w:val="nil"/>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c>
          <w:tcPr>
            <w:tcW w:w="2250" w:type="dxa"/>
            <w:tcBorders>
              <w:top w:val="single" w:sz="4" w:space="0" w:color="C0504D"/>
              <w:left w:val="nil"/>
              <w:bottom w:val="nil"/>
              <w:right w:val="single" w:sz="4" w:space="0" w:color="C0504D"/>
            </w:tcBorders>
            <w:shd w:val="clear" w:color="000000" w:fill="F2DCDB"/>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 </w:t>
            </w: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JDBC</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Netazza</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DB2</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Streams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DataStage</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Guardium</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Platform Computing</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Cognos</w:t>
            </w: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r>
      <w:tr w:rsidR="00E8178F" w:rsidTr="0016366B">
        <w:trPr>
          <w:trHeight w:val="300"/>
        </w:trPr>
        <w:tc>
          <w:tcPr>
            <w:tcW w:w="2265" w:type="dxa"/>
            <w:tcBorders>
              <w:top w:val="single" w:sz="4" w:space="0" w:color="C0504D"/>
              <w:left w:val="single" w:sz="4" w:space="0" w:color="C0504D"/>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nil"/>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250" w:type="dxa"/>
            <w:tcBorders>
              <w:top w:val="single" w:sz="4" w:space="0" w:color="C0504D"/>
              <w:left w:val="nil"/>
              <w:bottom w:val="nil"/>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WebHDFS</w:t>
            </w:r>
          </w:p>
        </w:tc>
      </w:tr>
      <w:tr w:rsidR="00E8178F" w:rsidTr="0016366B">
        <w:trPr>
          <w:trHeight w:val="300"/>
        </w:trPr>
        <w:tc>
          <w:tcPr>
            <w:tcW w:w="2265" w:type="dxa"/>
            <w:tcBorders>
              <w:top w:val="single" w:sz="4" w:space="0" w:color="C0504D"/>
              <w:left w:val="single" w:sz="4" w:space="0" w:color="C0504D"/>
              <w:bottom w:val="single" w:sz="4" w:space="0" w:color="C0504D"/>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b/>
                <w:bCs/>
                <w:color w:val="000000"/>
              </w:rPr>
            </w:pPr>
          </w:p>
        </w:tc>
        <w:tc>
          <w:tcPr>
            <w:tcW w:w="1555" w:type="dxa"/>
            <w:tcBorders>
              <w:top w:val="single" w:sz="4" w:space="0" w:color="C0504D"/>
              <w:left w:val="nil"/>
              <w:bottom w:val="single" w:sz="4" w:space="0" w:color="C0504D"/>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945" w:type="dxa"/>
            <w:gridSpan w:val="2"/>
            <w:tcBorders>
              <w:top w:val="single" w:sz="4" w:space="0" w:color="C0504D"/>
              <w:left w:val="nil"/>
              <w:bottom w:val="single" w:sz="4" w:space="0" w:color="C0504D"/>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340" w:type="dxa"/>
            <w:tcBorders>
              <w:top w:val="single" w:sz="4" w:space="0" w:color="C0504D"/>
              <w:left w:val="nil"/>
              <w:bottom w:val="single" w:sz="4" w:space="0" w:color="C0504D"/>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1980" w:type="dxa"/>
            <w:tcBorders>
              <w:top w:val="single" w:sz="4" w:space="0" w:color="C0504D"/>
              <w:left w:val="nil"/>
              <w:bottom w:val="single" w:sz="4" w:space="0" w:color="C0504D"/>
              <w:right w:val="nil"/>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p>
        </w:tc>
        <w:tc>
          <w:tcPr>
            <w:tcW w:w="2250" w:type="dxa"/>
            <w:tcBorders>
              <w:top w:val="single" w:sz="4" w:space="0" w:color="C0504D"/>
              <w:left w:val="nil"/>
              <w:bottom w:val="single" w:sz="4" w:space="0" w:color="C0504D"/>
              <w:right w:val="single" w:sz="4" w:space="0" w:color="C0504D"/>
            </w:tcBorders>
            <w:shd w:val="clear" w:color="auto" w:fill="auto"/>
            <w:tcMar>
              <w:top w:w="15" w:type="dxa"/>
              <w:left w:w="15" w:type="dxa"/>
              <w:bottom w:w="0" w:type="dxa"/>
              <w:right w:w="15" w:type="dxa"/>
            </w:tcMar>
            <w:vAlign w:val="bottom"/>
            <w:hideMark/>
          </w:tcPr>
          <w:p w:rsidR="00E8178F" w:rsidRDefault="00E8178F">
            <w:pPr>
              <w:rPr>
                <w:rFonts w:ascii="Calibri" w:hAnsi="Calibri" w:cs="Calibri"/>
                <w:color w:val="000000"/>
              </w:rPr>
            </w:pPr>
            <w:r>
              <w:rPr>
                <w:rFonts w:ascii="Calibri" w:hAnsi="Calibri" w:cs="Calibri"/>
                <w:color w:val="000000"/>
              </w:rPr>
              <w:t>Talend, Camel</w:t>
            </w:r>
          </w:p>
        </w:tc>
      </w:tr>
    </w:tbl>
    <w:p w:rsidR="00E8178F" w:rsidRDefault="00E8178F">
      <w:pPr>
        <w:rPr>
          <w:rFonts w:eastAsia="Times New Roman"/>
        </w:rPr>
      </w:pPr>
      <w:r>
        <w:rPr>
          <w:rFonts w:eastAsia="Times New Roman"/>
        </w:rPr>
        <w:t xml:space="preserve"> </w:t>
      </w:r>
      <w:r>
        <w:rPr>
          <w:rFonts w:eastAsia="Times New Roman"/>
        </w:rPr>
        <w:br w:type="page"/>
      </w:r>
    </w:p>
    <w:p w:rsidR="00E8178F" w:rsidRDefault="00381356" w:rsidP="00381356">
      <w:pPr>
        <w:pStyle w:val="Heading1"/>
        <w:rPr>
          <w:rFonts w:eastAsia="Times New Roman"/>
        </w:rPr>
      </w:pPr>
      <w:r>
        <w:rPr>
          <w:rFonts w:eastAsia="Times New Roman"/>
        </w:rPr>
        <w:lastRenderedPageBreak/>
        <w:t>Details</w:t>
      </w:r>
    </w:p>
    <w:p w:rsidR="006A529F" w:rsidRPr="006A529F" w:rsidRDefault="00AB02D8" w:rsidP="00AB02D8">
      <w:pPr>
        <w:pStyle w:val="Heading2"/>
        <w:rPr>
          <w:rFonts w:eastAsia="Times New Roman"/>
        </w:rPr>
      </w:pPr>
      <w:r>
        <w:rPr>
          <w:rFonts w:eastAsia="Times New Roman"/>
        </w:rPr>
        <w:t xml:space="preserve">1. </w:t>
      </w:r>
      <w:r w:rsidR="006A529F" w:rsidRPr="006A529F">
        <w:rPr>
          <w:rFonts w:eastAsia="Times New Roman"/>
        </w:rPr>
        <w:t>MapR sprints ahead on performance</w:t>
      </w:r>
    </w:p>
    <w:p w:rsidR="006A529F" w:rsidRPr="006A529F" w:rsidRDefault="006A529F" w:rsidP="006A529F">
      <w:pPr>
        <w:numPr>
          <w:ilvl w:val="1"/>
          <w:numId w:val="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supports Drill, Hive, Impala, Shark, and other (non-DBMS) SQL-on-Hadoop options.</w:t>
      </w:r>
    </w:p>
    <w:p w:rsidR="006A529F" w:rsidRPr="006A529F" w:rsidRDefault="006A529F" w:rsidP="006A529F">
      <w:pPr>
        <w:numPr>
          <w:ilvl w:val="1"/>
          <w:numId w:val="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MapR touts in-memory performance through (nib-DBMS) open-source projects Drill and Shark.</w:t>
      </w:r>
    </w:p>
    <w:p w:rsidR="006A529F" w:rsidRPr="006A529F" w:rsidRDefault="006A529F" w:rsidP="006A529F">
      <w:pPr>
        <w:numPr>
          <w:ilvl w:val="1"/>
          <w:numId w:val="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distributions: MapR M3, MapR M5, MapR M7.</w:t>
      </w:r>
    </w:p>
    <w:p w:rsidR="006A529F" w:rsidRPr="006A529F" w:rsidRDefault="006A529F" w:rsidP="006A529F">
      <w:pPr>
        <w:numPr>
          <w:ilvl w:val="1"/>
          <w:numId w:val="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MapR supports streaming analysis through Storm and through an integration with Informatica HParser.</w:t>
      </w:r>
    </w:p>
    <w:p w:rsidR="006A529F" w:rsidRPr="006A529F" w:rsidRDefault="006A529F" w:rsidP="006A529F">
      <w:pPr>
        <w:numPr>
          <w:ilvl w:val="1"/>
          <w:numId w:val="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Hardware configurations available through partners including Cisco, HP, IBM, and NetApp.</w:t>
      </w:r>
    </w:p>
    <w:p w:rsidR="006A529F" w:rsidRPr="006A529F" w:rsidRDefault="006A529F" w:rsidP="006A529F">
      <w:pPr>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31C846" wp14:editId="59DD08DC">
            <wp:extent cx="4658360" cy="2622550"/>
            <wp:effectExtent l="0" t="0" r="8890" b="6350"/>
            <wp:docPr id="10" name="Picture 10" descr="MapR sprints ahead on performance &#10; &#10;Analytical DBMS: HBase; supports Drill, Hive, Impala, Shark, and other (non-DBMS) SQL-on-Hadoop options. &#10;In-memory DBMS: MapR touts in-memory performance through (nib-DBMS) open-source projects Drill and Shark. &#10;Hadoop distributions: MapR M3, MapR M5, MapR M7.  &#10;Stream-processing technology: MapR supports streaming analysis through Storm and through an integration with Informatica HParser. &#10;Hardware/software systems: Hardware configurations available through partners including Cisco, HP, IBM, and NetApp.&#10;MapR marches to the beat of its own drum, replacing bits and pieces of the Hadoop framework to deliver higher performance or to fill gaps in functionality. Early on, it replaced HDFS with an alternative based on the Network File System (NFS) to ensure high availability. In a tie between NFS and Informatica HParser software introduced in 2012, MapR introduced an option for stream processing on top of Hadoop. The 2013 MapR M7 Hadoop distribution addresses weakness in HBase by doing away with region servers, table splits and merges, and data-compaction steps. MapR also implemented its own architecture for snapshotting, high availability, and system recovery.&#10;With M7, MapR also introduced optional LucidWorks Search software on top of Hadoop for building out recommendation engines, fraud-detection, and predictive applications. MapR promotes Apache Drill as its SQL-on-Hadoop option of choice, but it pragmatically touts open-source and commercial alternatives including Apache Hive, Impala, Shark-on-Spark, Hadapt and others, perhaps responding to rivals who slam MapR's go-it-alone ways.&#10;The community addresses Hadoop's squeakiest wheels at its own pace, but MapR seems to thrive on moving ahead with commercial alternatives with the promise of better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R sprints ahead on performance &#10; &#10;Analytical DBMS: HBase; supports Drill, Hive, Impala, Shark, and other (non-DBMS) SQL-on-Hadoop options. &#10;In-memory DBMS: MapR touts in-memory performance through (nib-DBMS) open-source projects Drill and Shark. &#10;Hadoop distributions: MapR M3, MapR M5, MapR M7.  &#10;Stream-processing technology: MapR supports streaming analysis through Storm and through an integration with Informatica HParser. &#10;Hardware/software systems: Hardware configurations available through partners including Cisco, HP, IBM, and NetApp.&#10;MapR marches to the beat of its own drum, replacing bits and pieces of the Hadoop framework to deliver higher performance or to fill gaps in functionality. Early on, it replaced HDFS with an alternative based on the Network File System (NFS) to ensure high availability. In a tie between NFS and Informatica HParser software introduced in 2012, MapR introduced an option for stream processing on top of Hadoop. The 2013 MapR M7 Hadoop distribution addresses weakness in HBase by doing away with region servers, table splits and merges, and data-compaction steps. MapR also implemented its own architecture for snapshotting, high availability, and system recovery.&#10;With M7, MapR also introduced optional LucidWorks Search software on top of Hadoop for building out recommendation engines, fraud-detection, and predictive applications. MapR promotes Apache Drill as its SQL-on-Hadoop option of choice, but it pragmatically touts open-source and commercial alternatives including Apache Hive, Impala, Shark-on-Spark, Hadapt and others, perhaps responding to rivals who slam MapR's go-it-alone ways.&#10;The community addresses Hadoop's squeakiest wheels at its own pace, but MapR seems to thrive on moving ahead with commercial alternatives with the promise of better perform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8360" cy="2622550"/>
                    </a:xfrm>
                    <a:prstGeom prst="rect">
                      <a:avLst/>
                    </a:prstGeom>
                    <a:noFill/>
                    <a:ln>
                      <a:noFill/>
                    </a:ln>
                  </pic:spPr>
                </pic:pic>
              </a:graphicData>
            </a:graphic>
          </wp:inline>
        </w:drawing>
      </w:r>
    </w:p>
    <w:p w:rsidR="006A529F" w:rsidRPr="006A529F" w:rsidRDefault="006A529F" w:rsidP="006A529F">
      <w:pPr>
        <w:ind w:left="540"/>
        <w:rPr>
          <w:rFonts w:ascii="Calibri" w:eastAsia="Times New Roman" w:hAnsi="Calibri" w:cs="Calibri"/>
        </w:rPr>
      </w:pPr>
      <w:r w:rsidRPr="006A529F">
        <w:rPr>
          <w:rFonts w:ascii="Calibri" w:eastAsia="Times New Roman" w:hAnsi="Calibri" w:cs="Calibri"/>
        </w:rPr>
        <w:t> </w:t>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AB02D8" w:rsidP="00AB02D8">
      <w:pPr>
        <w:pStyle w:val="Heading2"/>
        <w:rPr>
          <w:rFonts w:eastAsia="Times New Roman"/>
          <w:lang w:val="vi-VN"/>
        </w:rPr>
      </w:pPr>
      <w:r>
        <w:rPr>
          <w:rFonts w:eastAsia="Times New Roman"/>
        </w:rPr>
        <w:t xml:space="preserve">2. </w:t>
      </w:r>
      <w:r w:rsidR="006A529F" w:rsidRPr="006A529F">
        <w:rPr>
          <w:rFonts w:eastAsia="Times New Roman"/>
          <w:lang w:val="vi-VN"/>
        </w:rPr>
        <w:t>Cloudera Platform</w:t>
      </w:r>
    </w:p>
    <w:p w:rsidR="006A529F" w:rsidRPr="006A529F" w:rsidRDefault="006A529F" w:rsidP="006A529F">
      <w:pPr>
        <w:numPr>
          <w:ilvl w:val="1"/>
          <w:numId w:val="5"/>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and although not a DBMS, Cloudera Impala supports SQL querying on top of Hadoop.</w:t>
      </w:r>
    </w:p>
    <w:p w:rsidR="006A529F" w:rsidRPr="006A529F" w:rsidRDefault="006A529F" w:rsidP="006A529F">
      <w:pPr>
        <w:numPr>
          <w:ilvl w:val="1"/>
          <w:numId w:val="5"/>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Although not a DBMS, Apache Spark supports in-memory analysis on top of Hadoop.</w:t>
      </w:r>
    </w:p>
    <w:p w:rsidR="006A529F" w:rsidRPr="006A529F" w:rsidRDefault="006A529F" w:rsidP="006A529F">
      <w:pPr>
        <w:numPr>
          <w:ilvl w:val="1"/>
          <w:numId w:val="5"/>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distributions: CDH open-source distribution, Cloudera Standard, Cloudera Enterprise.</w:t>
      </w:r>
    </w:p>
    <w:p w:rsidR="006A529F" w:rsidRPr="006A529F" w:rsidRDefault="006A529F" w:rsidP="006A529F">
      <w:pPr>
        <w:numPr>
          <w:ilvl w:val="1"/>
          <w:numId w:val="5"/>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Open-source stream-processing options on Hadoop include Storm.</w:t>
      </w:r>
    </w:p>
    <w:p w:rsidR="006A529F" w:rsidRPr="006A529F" w:rsidRDefault="006A529F" w:rsidP="006A529F">
      <w:pPr>
        <w:numPr>
          <w:ilvl w:val="1"/>
          <w:numId w:val="5"/>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lastRenderedPageBreak/>
        <w:t>Hardware/software systems: Partner appliances, preconfigured hardware, or both available from Cisco, Dell, HP, IBM, NetApp, and Oracle.</w:t>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A9BB30" wp14:editId="7D7EDD0D">
            <wp:extent cx="5219065" cy="2380615"/>
            <wp:effectExtent l="0" t="0" r="0" b="0"/>
            <wp:docPr id="9" name="Picture 9" descr="Cloudera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era Enterp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2380615"/>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Cloudera</w:t>
      </w:r>
      <w:r w:rsidRPr="006A529F">
        <w:rPr>
          <w:rFonts w:ascii="Courier New" w:eastAsia="Times New Roman" w:hAnsi="Courier New" w:cs="Courier New"/>
          <w:sz w:val="20"/>
          <w:szCs w:val="20"/>
          <w:lang w:val="vi-VN"/>
        </w:rPr>
        <w:t>’</w:t>
      </w:r>
      <w:r w:rsidRPr="006A529F">
        <w:rPr>
          <w:rFonts w:ascii="Courier New" w:eastAsia="Times New Roman" w:hAnsi="Courier New" w:cs="Courier New"/>
          <w:sz w:val="20"/>
          <w:szCs w:val="20"/>
        </w:rPr>
        <w:t>s revolutionary data management platform is designed specifically to address the opportunities and challenges of Big Data. Cloudera combines Apache Hadoop with a number of other open source projects to create a single, massively scalable system where you can unite storage with an array of powerful processing and analytic frameworks. By uniting flexible storage and processing under a single management framework and set of system resources, Cloudera delivers the versatility and agility required for modern data management – where you can ingest, store, process, explore and analyze data of any type or quantity without migrating it between multiple specialized systems.</w:t>
      </w:r>
    </w:p>
    <w:p w:rsidR="006A529F" w:rsidRPr="006A529F" w:rsidRDefault="006A529F" w:rsidP="006A529F">
      <w:pPr>
        <w:numPr>
          <w:ilvl w:val="0"/>
          <w:numId w:val="6"/>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Data – run transformations, analysis and applications against a common data set</w:t>
      </w:r>
    </w:p>
    <w:p w:rsidR="006A529F" w:rsidRPr="006A529F" w:rsidRDefault="006A529F" w:rsidP="006A529F">
      <w:pPr>
        <w:numPr>
          <w:ilvl w:val="0"/>
          <w:numId w:val="7"/>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Metadata – all jobs and queries leverage a single metadata model</w:t>
      </w:r>
    </w:p>
    <w:p w:rsidR="006A529F" w:rsidRPr="006A529F" w:rsidRDefault="006A529F" w:rsidP="006A529F">
      <w:pPr>
        <w:numPr>
          <w:ilvl w:val="0"/>
          <w:numId w:val="8"/>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System – all data operations run on a single set of nodes</w:t>
      </w:r>
    </w:p>
    <w:p w:rsidR="006A529F" w:rsidRPr="006A529F" w:rsidRDefault="006A529F" w:rsidP="006A529F">
      <w:pPr>
        <w:numPr>
          <w:ilvl w:val="0"/>
          <w:numId w:val="8"/>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Security – a single model for security, data access and compliance</w:t>
      </w:r>
    </w:p>
    <w:p w:rsidR="006A529F" w:rsidRPr="006A529F" w:rsidRDefault="006A529F" w:rsidP="006A529F">
      <w:pPr>
        <w:numPr>
          <w:ilvl w:val="0"/>
          <w:numId w:val="9"/>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Management – centralized system and data management</w:t>
      </w:r>
    </w:p>
    <w:p w:rsidR="006A529F" w:rsidRPr="006A529F" w:rsidRDefault="006A529F" w:rsidP="006A529F">
      <w:pPr>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AB02D8" w:rsidP="00AB02D8">
      <w:pPr>
        <w:pStyle w:val="Heading2"/>
        <w:rPr>
          <w:rFonts w:eastAsia="Times New Roman"/>
        </w:rPr>
      </w:pPr>
      <w:r>
        <w:rPr>
          <w:rFonts w:eastAsia="Times New Roman"/>
        </w:rPr>
        <w:t xml:space="preserve">3. </w:t>
      </w:r>
      <w:r w:rsidR="006A529F" w:rsidRPr="006A529F">
        <w:rPr>
          <w:rFonts w:eastAsia="Times New Roman"/>
          <w:lang w:val="vi-VN"/>
        </w:rPr>
        <w:t>Horton Wor</w:t>
      </w:r>
      <w:r w:rsidR="006A529F" w:rsidRPr="006A529F">
        <w:rPr>
          <w:rFonts w:eastAsia="Times New Roman"/>
        </w:rPr>
        <w:t>ks</w:t>
      </w:r>
    </w:p>
    <w:p w:rsidR="006A529F" w:rsidRPr="006A529F" w:rsidRDefault="006A529F" w:rsidP="006A529F">
      <w:pPr>
        <w:numPr>
          <w:ilvl w:val="1"/>
          <w:numId w:val="10"/>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0"/>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although not a DBMS, Hive is Hortonworks' option for SQL querying on top of Hadoop.</w:t>
      </w:r>
    </w:p>
    <w:p w:rsidR="006A529F" w:rsidRPr="006A529F" w:rsidRDefault="006A529F" w:rsidP="006A529F">
      <w:pPr>
        <w:numPr>
          <w:ilvl w:val="2"/>
          <w:numId w:val="10"/>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Although not a DBMS, Apache Spark supports in-memory analysis on top of Hadoop.</w:t>
      </w:r>
    </w:p>
    <w:p w:rsidR="006A529F" w:rsidRPr="006A529F" w:rsidRDefault="006A529F" w:rsidP="006A529F">
      <w:pPr>
        <w:numPr>
          <w:ilvl w:val="2"/>
          <w:numId w:val="10"/>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lastRenderedPageBreak/>
        <w:t>Hadoop distributions: Hortonworks Data Platform (HDP) 2.0, HDP for Windows, Hortonworks Sandbox (free, single-node desktop software offering Hadoop tutorials).</w:t>
      </w:r>
    </w:p>
    <w:p w:rsidR="006A529F" w:rsidRPr="006A529F" w:rsidRDefault="006A529F" w:rsidP="006A529F">
      <w:pPr>
        <w:numPr>
          <w:ilvl w:val="2"/>
          <w:numId w:val="10"/>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Open-source stream-processing options on Hadoop include Storm.</w:t>
      </w:r>
    </w:p>
    <w:p w:rsidR="006A529F" w:rsidRPr="006A529F" w:rsidRDefault="006A529F" w:rsidP="006A529F">
      <w:pPr>
        <w:numPr>
          <w:ilvl w:val="2"/>
          <w:numId w:val="10"/>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Partner appliances, preconfigured hardware, or both available from HP, Teradata and others.</w:t>
      </w:r>
    </w:p>
    <w:p w:rsidR="006A529F" w:rsidRPr="006A529F" w:rsidRDefault="006A529F" w:rsidP="006A529F">
      <w:pPr>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1"/>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Structure</w:t>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F339E8" wp14:editId="3C012843">
            <wp:extent cx="3605530" cy="3657600"/>
            <wp:effectExtent l="0" t="0" r="0" b="0"/>
            <wp:docPr id="8" name="Picture 8" descr="http://www.highoctane.be/images/HDP2.0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ighoctane.be/images/HDP2.0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530" cy="3657600"/>
                    </a:xfrm>
                    <a:prstGeom prst="rect">
                      <a:avLst/>
                    </a:prstGeom>
                    <a:noFill/>
                    <a:ln>
                      <a:noFill/>
                    </a:ln>
                  </pic:spPr>
                </pic:pic>
              </a:graphicData>
            </a:graphic>
          </wp:inline>
        </w:drawing>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2"/>
        </w:numPr>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Ecosystem</w:t>
      </w:r>
    </w:p>
    <w:p w:rsidR="006A529F" w:rsidRPr="006A529F" w:rsidRDefault="006A529F" w:rsidP="006A529F">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7267E9" wp14:editId="270919C2">
            <wp:extent cx="4753155" cy="2992323"/>
            <wp:effectExtent l="0" t="0" r="0" b="0"/>
            <wp:docPr id="7" name="Picture 7" descr="MDA.201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DA.201309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119" cy="2992300"/>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3"/>
        </w:numPr>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Milestones</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2DDF3A" wp14:editId="31D96CF1">
            <wp:extent cx="5261528" cy="2501660"/>
            <wp:effectExtent l="0" t="0" r="0" b="0"/>
            <wp:docPr id="6" name="Picture 6" descr="HDP 2.1 Asparagu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P 2.1 Asparagus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033" cy="2501900"/>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lastRenderedPageBreak/>
        <w:t> </w:t>
      </w:r>
    </w:p>
    <w:p w:rsidR="006A529F" w:rsidRPr="006A529F" w:rsidRDefault="00AB02D8" w:rsidP="00AB02D8">
      <w:pPr>
        <w:pStyle w:val="Heading2"/>
        <w:rPr>
          <w:rFonts w:eastAsia="Times New Roman"/>
          <w:lang w:val="vi-VN"/>
        </w:rPr>
      </w:pPr>
      <w:r>
        <w:rPr>
          <w:rFonts w:eastAsia="Times New Roman"/>
        </w:rPr>
        <w:t xml:space="preserve">4. </w:t>
      </w:r>
      <w:r w:rsidR="006A529F" w:rsidRPr="006A529F">
        <w:rPr>
          <w:rFonts w:eastAsia="Times New Roman"/>
          <w:lang w:val="vi-VN"/>
        </w:rPr>
        <w:t>HP Vertica</w:t>
      </w:r>
    </w:p>
    <w:p w:rsidR="006A529F" w:rsidRPr="006A529F" w:rsidRDefault="006A529F" w:rsidP="006A529F">
      <w:pPr>
        <w:numPr>
          <w:ilvl w:val="1"/>
          <w:numId w:val="14"/>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4"/>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HP Vertica Analytics Platform Version 7 (Crane release).</w:t>
      </w:r>
    </w:p>
    <w:p w:rsidR="006A529F" w:rsidRPr="006A529F" w:rsidRDefault="006A529F" w:rsidP="006A529F">
      <w:pPr>
        <w:numPr>
          <w:ilvl w:val="2"/>
          <w:numId w:val="14"/>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Vertica is not an in-memory database, but with high RAM-to-disk ratios the company says it can ensure near-real-time query performance.</w:t>
      </w:r>
    </w:p>
    <w:p w:rsidR="006A529F" w:rsidRPr="006A529F" w:rsidRDefault="006A529F" w:rsidP="006A529F">
      <w:pPr>
        <w:numPr>
          <w:ilvl w:val="2"/>
          <w:numId w:val="14"/>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 None.</w:t>
      </w:r>
    </w:p>
    <w:p w:rsidR="006A529F" w:rsidRPr="006A529F" w:rsidRDefault="006A529F" w:rsidP="006A529F">
      <w:pPr>
        <w:numPr>
          <w:ilvl w:val="2"/>
          <w:numId w:val="14"/>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None.</w:t>
      </w:r>
    </w:p>
    <w:p w:rsidR="006A529F" w:rsidRPr="006A529F" w:rsidRDefault="006A529F" w:rsidP="006A529F">
      <w:pPr>
        <w:numPr>
          <w:ilvl w:val="2"/>
          <w:numId w:val="14"/>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HP ConvergedSystem 300 for Vertica, plus a choice of reference architectures for Cloudera, Hortonworks, and MapR Hadoop distributions.</w:t>
      </w:r>
    </w:p>
    <w:p w:rsidR="006A529F" w:rsidRPr="006A529F" w:rsidRDefault="006A529F" w:rsidP="006A529F">
      <w:pPr>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5"/>
        </w:numPr>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Partner</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352E37" wp14:editId="7C3AFDEC">
            <wp:extent cx="4949477" cy="2950234"/>
            <wp:effectExtent l="0" t="0" r="3810" b="2540"/>
            <wp:docPr id="5" name="Picture 5" descr="C:\Users\MANUCI~1\AppData\Local\Temp\msohtmlclip1\02\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UCI~1\AppData\Local\Temp\msohtmlclip1\02\clip_image0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624" cy="2950322"/>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6"/>
        </w:numPr>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b/>
          <w:bCs/>
          <w:sz w:val="20"/>
          <w:szCs w:val="20"/>
        </w:rPr>
        <w:t>Structure</w:t>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E2C3001" wp14:editId="003A9E83">
            <wp:extent cx="5486400" cy="2475865"/>
            <wp:effectExtent l="0" t="0" r="0" b="635"/>
            <wp:docPr id="4" name="Picture 4" descr="http://kromerbigdata.files.wordpress.com/2014/03/refin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romerbigdata.files.wordpress.com/2014/03/refinery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5865"/>
                    </a:xfrm>
                    <a:prstGeom prst="rect">
                      <a:avLst/>
                    </a:prstGeom>
                    <a:noFill/>
                    <a:ln>
                      <a:noFill/>
                    </a:ln>
                  </pic:spPr>
                </pic:pic>
              </a:graphicData>
            </a:graphic>
          </wp:inline>
        </w:drawing>
      </w:r>
    </w:p>
    <w:p w:rsidR="006A529F" w:rsidRPr="006A529F" w:rsidRDefault="006A529F" w:rsidP="006A529F">
      <w:pPr>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AB02D8" w:rsidP="00AB02D8">
      <w:pPr>
        <w:pStyle w:val="Heading2"/>
        <w:rPr>
          <w:rFonts w:eastAsia="Times New Roman"/>
        </w:rPr>
      </w:pPr>
      <w:r>
        <w:rPr>
          <w:rFonts w:eastAsia="Times New Roman"/>
        </w:rPr>
        <w:t xml:space="preserve">5. </w:t>
      </w:r>
      <w:r w:rsidR="006A529F" w:rsidRPr="006A529F">
        <w:rPr>
          <w:rFonts w:eastAsia="Times New Roman"/>
        </w:rPr>
        <w:t>Oracle Big Data</w:t>
      </w:r>
    </w:p>
    <w:p w:rsidR="006A529F" w:rsidRPr="006A529F" w:rsidRDefault="006A529F" w:rsidP="006A529F">
      <w:pPr>
        <w:numPr>
          <w:ilvl w:val="1"/>
          <w:numId w:val="17"/>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7"/>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DBMSs: Oracle Database, Oracle MySQL, Oracle Essbase.</w:t>
      </w:r>
    </w:p>
    <w:p w:rsidR="006A529F" w:rsidRPr="006A529F" w:rsidRDefault="006A529F" w:rsidP="006A529F">
      <w:pPr>
        <w:numPr>
          <w:ilvl w:val="2"/>
          <w:numId w:val="17"/>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Oracle TimesTen, Oracle Database 12c In-Memory Option (announced in 2013 without details, roadmaps, or release dates).</w:t>
      </w:r>
    </w:p>
    <w:p w:rsidR="006A529F" w:rsidRPr="006A529F" w:rsidRDefault="006A529F" w:rsidP="006A529F">
      <w:pPr>
        <w:numPr>
          <w:ilvl w:val="2"/>
          <w:numId w:val="17"/>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Stream-analysis option: Oracle Event Processing.</w:t>
      </w:r>
    </w:p>
    <w:p w:rsidR="006A529F" w:rsidRPr="006A529F" w:rsidRDefault="006A529F" w:rsidP="006A529F">
      <w:pPr>
        <w:numPr>
          <w:ilvl w:val="2"/>
          <w:numId w:val="17"/>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 Resells and supports Cloudera Enterprise.</w:t>
      </w:r>
    </w:p>
    <w:p w:rsidR="006A529F" w:rsidRPr="006A529F" w:rsidRDefault="006A529F" w:rsidP="006A529F">
      <w:pPr>
        <w:numPr>
          <w:ilvl w:val="2"/>
          <w:numId w:val="17"/>
        </w:numPr>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Exadata, Exalytics, Oracle Big Data Appliance.</w:t>
      </w:r>
    </w:p>
    <w:p w:rsidR="006A529F" w:rsidRPr="006A529F" w:rsidRDefault="006A529F" w:rsidP="006A529F">
      <w:pPr>
        <w:numPr>
          <w:ilvl w:val="1"/>
          <w:numId w:val="17"/>
        </w:numPr>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Structure</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DFBCB6" wp14:editId="19578A02">
            <wp:extent cx="5486400" cy="2406650"/>
            <wp:effectExtent l="0" t="0" r="0" b="0"/>
            <wp:docPr id="3" name="Picture 3" descr="http://info.tricoresolutions.com/Portals/160666/images/Oracle%20Big%20Data%20-%20Kevin%27s%20Blog%20-%20Part%2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fo.tricoresolutions.com/Portals/160666/images/Oracle%20Big%20Data%20-%20Kevin%27s%20Blog%20-%20Part%20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06650"/>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562234" wp14:editId="596AF690">
            <wp:extent cx="5219065" cy="3096895"/>
            <wp:effectExtent l="0" t="0" r="635" b="8255"/>
            <wp:docPr id="2" name="Picture 2" descr="http://www.oracle.com/ocom/groups/public/@otn/documents/digitalasset/1563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oracle.com/ocom/groups/public/@otn/documents/digitalasset/156360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065" cy="3096895"/>
                    </a:xfrm>
                    <a:prstGeom prst="rect">
                      <a:avLst/>
                    </a:prstGeom>
                    <a:noFill/>
                    <a:ln>
                      <a:noFill/>
                    </a:ln>
                  </pic:spPr>
                </pic:pic>
              </a:graphicData>
            </a:graphic>
          </wp:inline>
        </w:drawing>
      </w:r>
    </w:p>
    <w:p w:rsidR="006A529F" w:rsidRPr="006A529F" w:rsidRDefault="006A529F" w:rsidP="006A529F">
      <w:pPr>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81CBB3" wp14:editId="4970869E">
            <wp:extent cx="5486400" cy="2484120"/>
            <wp:effectExtent l="0" t="0" r="0" b="0"/>
            <wp:docPr id="1" name="Picture 1" descr="http://www.rittmanmead.com/wp-content/uploads/2012/12/New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ittmanmead.com/wp-content/uploads/2012/12/NewImag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84120"/>
                    </a:xfrm>
                    <a:prstGeom prst="rect">
                      <a:avLst/>
                    </a:prstGeom>
                    <a:noFill/>
                    <a:ln>
                      <a:noFill/>
                    </a:ln>
                  </pic:spPr>
                </pic:pic>
              </a:graphicData>
            </a:graphic>
          </wp:inline>
        </w:drawing>
      </w:r>
    </w:p>
    <w:p w:rsidR="0000321B" w:rsidRDefault="0000321B"/>
    <w:sectPr w:rsidR="0000321B" w:rsidSect="00641AD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16DA1"/>
    <w:multiLevelType w:val="multilevel"/>
    <w:tmpl w:val="1F2AE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18016AC"/>
    <w:multiLevelType w:val="multilevel"/>
    <w:tmpl w:val="12F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533F0"/>
    <w:multiLevelType w:val="multilevel"/>
    <w:tmpl w:val="6DD86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4A05747"/>
    <w:multiLevelType w:val="multilevel"/>
    <w:tmpl w:val="F758B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5B4E9F"/>
    <w:multiLevelType w:val="multilevel"/>
    <w:tmpl w:val="CD188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8B434EB"/>
    <w:multiLevelType w:val="multilevel"/>
    <w:tmpl w:val="AB881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AAB03CD"/>
    <w:multiLevelType w:val="multilevel"/>
    <w:tmpl w:val="ECFE7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62630C"/>
    <w:multiLevelType w:val="multilevel"/>
    <w:tmpl w:val="0338E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4C9C4E70"/>
    <w:multiLevelType w:val="multilevel"/>
    <w:tmpl w:val="A578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544772"/>
    <w:multiLevelType w:val="multilevel"/>
    <w:tmpl w:val="54EA0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01A2260"/>
    <w:multiLevelType w:val="multilevel"/>
    <w:tmpl w:val="E98C6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6EB03068"/>
    <w:multiLevelType w:val="multilevel"/>
    <w:tmpl w:val="A84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F2F3AA0"/>
    <w:multiLevelType w:val="multilevel"/>
    <w:tmpl w:val="9F9EE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13E3398"/>
    <w:multiLevelType w:val="multilevel"/>
    <w:tmpl w:val="F27C0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4B76DFF"/>
    <w:multiLevelType w:val="multilevel"/>
    <w:tmpl w:val="2FAAF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5B97D56"/>
    <w:multiLevelType w:val="multilevel"/>
    <w:tmpl w:val="379EF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283AA8"/>
    <w:multiLevelType w:val="multilevel"/>
    <w:tmpl w:val="E8489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8"/>
  </w:num>
  <w:num w:numId="3">
    <w:abstractNumId w:val="1"/>
  </w:num>
  <w:num w:numId="4">
    <w:abstractNumId w:val="12"/>
    <w:lvlOverride w:ilvl="0">
      <w:startOverride w:val="1"/>
    </w:lvlOverride>
  </w:num>
  <w:num w:numId="5">
    <w:abstractNumId w:val="15"/>
    <w:lvlOverride w:ilvl="0">
      <w:startOverride w:val="2"/>
    </w:lvlOverride>
  </w:num>
  <w:num w:numId="6">
    <w:abstractNumId w:val="2"/>
  </w:num>
  <w:num w:numId="7">
    <w:abstractNumId w:val="7"/>
  </w:num>
  <w:num w:numId="8">
    <w:abstractNumId w:val="0"/>
  </w:num>
  <w:num w:numId="9">
    <w:abstractNumId w:val="10"/>
  </w:num>
  <w:num w:numId="10">
    <w:abstractNumId w:val="13"/>
    <w:lvlOverride w:ilvl="0">
      <w:startOverride w:val="3"/>
    </w:lvlOverride>
  </w:num>
  <w:num w:numId="11">
    <w:abstractNumId w:val="16"/>
  </w:num>
  <w:num w:numId="12">
    <w:abstractNumId w:val="9"/>
  </w:num>
  <w:num w:numId="13">
    <w:abstractNumId w:val="5"/>
  </w:num>
  <w:num w:numId="14">
    <w:abstractNumId w:val="6"/>
    <w:lvlOverride w:ilvl="0">
      <w:startOverride w:val="4"/>
    </w:lvlOverride>
  </w:num>
  <w:num w:numId="15">
    <w:abstractNumId w:val="4"/>
  </w:num>
  <w:num w:numId="16">
    <w:abstractNumId w:val="14"/>
  </w:num>
  <w:num w:numId="17">
    <w:abstractNumId w:val="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29F"/>
    <w:rsid w:val="0000321B"/>
    <w:rsid w:val="00043C90"/>
    <w:rsid w:val="00157BB8"/>
    <w:rsid w:val="0016366B"/>
    <w:rsid w:val="00303F7C"/>
    <w:rsid w:val="00381356"/>
    <w:rsid w:val="00641ADA"/>
    <w:rsid w:val="006A529F"/>
    <w:rsid w:val="009F2DFC"/>
    <w:rsid w:val="00AB02D8"/>
    <w:rsid w:val="00E81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2D8"/>
  </w:style>
  <w:style w:type="paragraph" w:styleId="Heading1">
    <w:name w:val="heading 1"/>
    <w:basedOn w:val="Normal"/>
    <w:next w:val="Normal"/>
    <w:link w:val="Heading1Char"/>
    <w:uiPriority w:val="9"/>
    <w:qFormat/>
    <w:rsid w:val="00AB02D8"/>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AB02D8"/>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AB02D8"/>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AB02D8"/>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AB02D8"/>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AB02D8"/>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AB02D8"/>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AB02D8"/>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AB02D8"/>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529F"/>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529F"/>
    <w:rPr>
      <w:rFonts w:ascii="Tahoma" w:hAnsi="Tahoma" w:cs="Tahoma"/>
      <w:sz w:val="16"/>
      <w:szCs w:val="16"/>
    </w:rPr>
  </w:style>
  <w:style w:type="character" w:customStyle="1" w:styleId="BalloonTextChar">
    <w:name w:val="Balloon Text Char"/>
    <w:basedOn w:val="DefaultParagraphFont"/>
    <w:link w:val="BalloonText"/>
    <w:uiPriority w:val="99"/>
    <w:semiHidden/>
    <w:rsid w:val="006A529F"/>
    <w:rPr>
      <w:rFonts w:ascii="Tahoma" w:hAnsi="Tahoma" w:cs="Tahoma"/>
      <w:sz w:val="16"/>
      <w:szCs w:val="16"/>
    </w:rPr>
  </w:style>
  <w:style w:type="character" w:customStyle="1" w:styleId="Heading1Char">
    <w:name w:val="Heading 1 Char"/>
    <w:basedOn w:val="DefaultParagraphFont"/>
    <w:link w:val="Heading1"/>
    <w:uiPriority w:val="9"/>
    <w:rsid w:val="00AB02D8"/>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AB02D8"/>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AB02D8"/>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AB02D8"/>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AB02D8"/>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AB02D8"/>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AB02D8"/>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AB02D8"/>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AB02D8"/>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AB02D8"/>
    <w:rPr>
      <w:b/>
      <w:bCs/>
      <w:sz w:val="18"/>
      <w:szCs w:val="18"/>
    </w:rPr>
  </w:style>
  <w:style w:type="paragraph" w:styleId="Title">
    <w:name w:val="Title"/>
    <w:basedOn w:val="Normal"/>
    <w:next w:val="Normal"/>
    <w:link w:val="TitleChar"/>
    <w:uiPriority w:val="10"/>
    <w:qFormat/>
    <w:rsid w:val="00AB02D8"/>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AB02D8"/>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AB02D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AB02D8"/>
    <w:rPr>
      <w:i/>
      <w:iCs/>
      <w:sz w:val="24"/>
      <w:szCs w:val="24"/>
    </w:rPr>
  </w:style>
  <w:style w:type="character" w:styleId="Strong">
    <w:name w:val="Strong"/>
    <w:basedOn w:val="DefaultParagraphFont"/>
    <w:uiPriority w:val="22"/>
    <w:qFormat/>
    <w:rsid w:val="00AB02D8"/>
    <w:rPr>
      <w:b/>
      <w:bCs/>
      <w:spacing w:val="0"/>
    </w:rPr>
  </w:style>
  <w:style w:type="character" w:styleId="Emphasis">
    <w:name w:val="Emphasis"/>
    <w:uiPriority w:val="20"/>
    <w:qFormat/>
    <w:rsid w:val="00AB02D8"/>
    <w:rPr>
      <w:b/>
      <w:bCs/>
      <w:i/>
      <w:iCs/>
      <w:color w:val="5A5A5A" w:themeColor="text1" w:themeTint="A5"/>
    </w:rPr>
  </w:style>
  <w:style w:type="paragraph" w:styleId="NoSpacing">
    <w:name w:val="No Spacing"/>
    <w:basedOn w:val="Normal"/>
    <w:link w:val="NoSpacingChar"/>
    <w:uiPriority w:val="1"/>
    <w:qFormat/>
    <w:rsid w:val="00AB02D8"/>
    <w:pPr>
      <w:ind w:firstLine="0"/>
    </w:pPr>
  </w:style>
  <w:style w:type="character" w:customStyle="1" w:styleId="NoSpacingChar">
    <w:name w:val="No Spacing Char"/>
    <w:basedOn w:val="DefaultParagraphFont"/>
    <w:link w:val="NoSpacing"/>
    <w:uiPriority w:val="1"/>
    <w:rsid w:val="00AB02D8"/>
  </w:style>
  <w:style w:type="paragraph" w:styleId="ListParagraph">
    <w:name w:val="List Paragraph"/>
    <w:basedOn w:val="Normal"/>
    <w:uiPriority w:val="34"/>
    <w:qFormat/>
    <w:rsid w:val="00AB02D8"/>
    <w:pPr>
      <w:ind w:left="720"/>
      <w:contextualSpacing/>
    </w:pPr>
  </w:style>
  <w:style w:type="paragraph" w:styleId="Quote">
    <w:name w:val="Quote"/>
    <w:basedOn w:val="Normal"/>
    <w:next w:val="Normal"/>
    <w:link w:val="QuoteChar"/>
    <w:uiPriority w:val="29"/>
    <w:qFormat/>
    <w:rsid w:val="00AB02D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AB02D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AB02D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AB02D8"/>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AB02D8"/>
    <w:rPr>
      <w:i/>
      <w:iCs/>
      <w:color w:val="5A5A5A" w:themeColor="text1" w:themeTint="A5"/>
    </w:rPr>
  </w:style>
  <w:style w:type="character" w:styleId="IntenseEmphasis">
    <w:name w:val="Intense Emphasis"/>
    <w:uiPriority w:val="21"/>
    <w:qFormat/>
    <w:rsid w:val="00AB02D8"/>
    <w:rPr>
      <w:b/>
      <w:bCs/>
      <w:i/>
      <w:iCs/>
      <w:color w:val="4F81BD" w:themeColor="accent1"/>
      <w:sz w:val="22"/>
      <w:szCs w:val="22"/>
    </w:rPr>
  </w:style>
  <w:style w:type="character" w:styleId="SubtleReference">
    <w:name w:val="Subtle Reference"/>
    <w:uiPriority w:val="31"/>
    <w:qFormat/>
    <w:rsid w:val="00AB02D8"/>
    <w:rPr>
      <w:color w:val="auto"/>
      <w:u w:val="single" w:color="9BBB59" w:themeColor="accent3"/>
    </w:rPr>
  </w:style>
  <w:style w:type="character" w:styleId="IntenseReference">
    <w:name w:val="Intense Reference"/>
    <w:basedOn w:val="DefaultParagraphFont"/>
    <w:uiPriority w:val="32"/>
    <w:qFormat/>
    <w:rsid w:val="00AB02D8"/>
    <w:rPr>
      <w:b/>
      <w:bCs/>
      <w:color w:val="76923C" w:themeColor="accent3" w:themeShade="BF"/>
      <w:u w:val="single" w:color="9BBB59" w:themeColor="accent3"/>
    </w:rPr>
  </w:style>
  <w:style w:type="character" w:styleId="BookTitle">
    <w:name w:val="Book Title"/>
    <w:basedOn w:val="DefaultParagraphFont"/>
    <w:uiPriority w:val="33"/>
    <w:qFormat/>
    <w:rsid w:val="00AB02D8"/>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AB02D8"/>
    <w:pPr>
      <w:outlineLvl w:val="9"/>
    </w:pPr>
    <w:rPr>
      <w:lang w:bidi="en-US"/>
    </w:rPr>
  </w:style>
  <w:style w:type="table" w:styleId="MediumList2-Accent2">
    <w:name w:val="Medium List 2 Accent 2"/>
    <w:basedOn w:val="TableNormal"/>
    <w:uiPriority w:val="66"/>
    <w:rsid w:val="00157BB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2D8"/>
  </w:style>
  <w:style w:type="paragraph" w:styleId="Heading1">
    <w:name w:val="heading 1"/>
    <w:basedOn w:val="Normal"/>
    <w:next w:val="Normal"/>
    <w:link w:val="Heading1Char"/>
    <w:uiPriority w:val="9"/>
    <w:qFormat/>
    <w:rsid w:val="00AB02D8"/>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AB02D8"/>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AB02D8"/>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AB02D8"/>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AB02D8"/>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AB02D8"/>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AB02D8"/>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AB02D8"/>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AB02D8"/>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529F"/>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529F"/>
    <w:rPr>
      <w:rFonts w:ascii="Tahoma" w:hAnsi="Tahoma" w:cs="Tahoma"/>
      <w:sz w:val="16"/>
      <w:szCs w:val="16"/>
    </w:rPr>
  </w:style>
  <w:style w:type="character" w:customStyle="1" w:styleId="BalloonTextChar">
    <w:name w:val="Balloon Text Char"/>
    <w:basedOn w:val="DefaultParagraphFont"/>
    <w:link w:val="BalloonText"/>
    <w:uiPriority w:val="99"/>
    <w:semiHidden/>
    <w:rsid w:val="006A529F"/>
    <w:rPr>
      <w:rFonts w:ascii="Tahoma" w:hAnsi="Tahoma" w:cs="Tahoma"/>
      <w:sz w:val="16"/>
      <w:szCs w:val="16"/>
    </w:rPr>
  </w:style>
  <w:style w:type="character" w:customStyle="1" w:styleId="Heading1Char">
    <w:name w:val="Heading 1 Char"/>
    <w:basedOn w:val="DefaultParagraphFont"/>
    <w:link w:val="Heading1"/>
    <w:uiPriority w:val="9"/>
    <w:rsid w:val="00AB02D8"/>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AB02D8"/>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AB02D8"/>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AB02D8"/>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AB02D8"/>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AB02D8"/>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AB02D8"/>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AB02D8"/>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AB02D8"/>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AB02D8"/>
    <w:rPr>
      <w:b/>
      <w:bCs/>
      <w:sz w:val="18"/>
      <w:szCs w:val="18"/>
    </w:rPr>
  </w:style>
  <w:style w:type="paragraph" w:styleId="Title">
    <w:name w:val="Title"/>
    <w:basedOn w:val="Normal"/>
    <w:next w:val="Normal"/>
    <w:link w:val="TitleChar"/>
    <w:uiPriority w:val="10"/>
    <w:qFormat/>
    <w:rsid w:val="00AB02D8"/>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AB02D8"/>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AB02D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AB02D8"/>
    <w:rPr>
      <w:i/>
      <w:iCs/>
      <w:sz w:val="24"/>
      <w:szCs w:val="24"/>
    </w:rPr>
  </w:style>
  <w:style w:type="character" w:styleId="Strong">
    <w:name w:val="Strong"/>
    <w:basedOn w:val="DefaultParagraphFont"/>
    <w:uiPriority w:val="22"/>
    <w:qFormat/>
    <w:rsid w:val="00AB02D8"/>
    <w:rPr>
      <w:b/>
      <w:bCs/>
      <w:spacing w:val="0"/>
    </w:rPr>
  </w:style>
  <w:style w:type="character" w:styleId="Emphasis">
    <w:name w:val="Emphasis"/>
    <w:uiPriority w:val="20"/>
    <w:qFormat/>
    <w:rsid w:val="00AB02D8"/>
    <w:rPr>
      <w:b/>
      <w:bCs/>
      <w:i/>
      <w:iCs/>
      <w:color w:val="5A5A5A" w:themeColor="text1" w:themeTint="A5"/>
    </w:rPr>
  </w:style>
  <w:style w:type="paragraph" w:styleId="NoSpacing">
    <w:name w:val="No Spacing"/>
    <w:basedOn w:val="Normal"/>
    <w:link w:val="NoSpacingChar"/>
    <w:uiPriority w:val="1"/>
    <w:qFormat/>
    <w:rsid w:val="00AB02D8"/>
    <w:pPr>
      <w:ind w:firstLine="0"/>
    </w:pPr>
  </w:style>
  <w:style w:type="character" w:customStyle="1" w:styleId="NoSpacingChar">
    <w:name w:val="No Spacing Char"/>
    <w:basedOn w:val="DefaultParagraphFont"/>
    <w:link w:val="NoSpacing"/>
    <w:uiPriority w:val="1"/>
    <w:rsid w:val="00AB02D8"/>
  </w:style>
  <w:style w:type="paragraph" w:styleId="ListParagraph">
    <w:name w:val="List Paragraph"/>
    <w:basedOn w:val="Normal"/>
    <w:uiPriority w:val="34"/>
    <w:qFormat/>
    <w:rsid w:val="00AB02D8"/>
    <w:pPr>
      <w:ind w:left="720"/>
      <w:contextualSpacing/>
    </w:pPr>
  </w:style>
  <w:style w:type="paragraph" w:styleId="Quote">
    <w:name w:val="Quote"/>
    <w:basedOn w:val="Normal"/>
    <w:next w:val="Normal"/>
    <w:link w:val="QuoteChar"/>
    <w:uiPriority w:val="29"/>
    <w:qFormat/>
    <w:rsid w:val="00AB02D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AB02D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AB02D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AB02D8"/>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AB02D8"/>
    <w:rPr>
      <w:i/>
      <w:iCs/>
      <w:color w:val="5A5A5A" w:themeColor="text1" w:themeTint="A5"/>
    </w:rPr>
  </w:style>
  <w:style w:type="character" w:styleId="IntenseEmphasis">
    <w:name w:val="Intense Emphasis"/>
    <w:uiPriority w:val="21"/>
    <w:qFormat/>
    <w:rsid w:val="00AB02D8"/>
    <w:rPr>
      <w:b/>
      <w:bCs/>
      <w:i/>
      <w:iCs/>
      <w:color w:val="4F81BD" w:themeColor="accent1"/>
      <w:sz w:val="22"/>
      <w:szCs w:val="22"/>
    </w:rPr>
  </w:style>
  <w:style w:type="character" w:styleId="SubtleReference">
    <w:name w:val="Subtle Reference"/>
    <w:uiPriority w:val="31"/>
    <w:qFormat/>
    <w:rsid w:val="00AB02D8"/>
    <w:rPr>
      <w:color w:val="auto"/>
      <w:u w:val="single" w:color="9BBB59" w:themeColor="accent3"/>
    </w:rPr>
  </w:style>
  <w:style w:type="character" w:styleId="IntenseReference">
    <w:name w:val="Intense Reference"/>
    <w:basedOn w:val="DefaultParagraphFont"/>
    <w:uiPriority w:val="32"/>
    <w:qFormat/>
    <w:rsid w:val="00AB02D8"/>
    <w:rPr>
      <w:b/>
      <w:bCs/>
      <w:color w:val="76923C" w:themeColor="accent3" w:themeShade="BF"/>
      <w:u w:val="single" w:color="9BBB59" w:themeColor="accent3"/>
    </w:rPr>
  </w:style>
  <w:style w:type="character" w:styleId="BookTitle">
    <w:name w:val="Book Title"/>
    <w:basedOn w:val="DefaultParagraphFont"/>
    <w:uiPriority w:val="33"/>
    <w:qFormat/>
    <w:rsid w:val="00AB02D8"/>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AB02D8"/>
    <w:pPr>
      <w:outlineLvl w:val="9"/>
    </w:pPr>
    <w:rPr>
      <w:lang w:bidi="en-US"/>
    </w:rPr>
  </w:style>
  <w:style w:type="table" w:styleId="MediumList2-Accent2">
    <w:name w:val="Medium List 2 Accent 2"/>
    <w:basedOn w:val="TableNormal"/>
    <w:uiPriority w:val="66"/>
    <w:rsid w:val="00157BB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773008">
      <w:bodyDiv w:val="1"/>
      <w:marLeft w:val="0"/>
      <w:marRight w:val="0"/>
      <w:marTop w:val="0"/>
      <w:marBottom w:val="0"/>
      <w:divBdr>
        <w:top w:val="none" w:sz="0" w:space="0" w:color="auto"/>
        <w:left w:val="none" w:sz="0" w:space="0" w:color="auto"/>
        <w:bottom w:val="none" w:sz="0" w:space="0" w:color="auto"/>
        <w:right w:val="none" w:sz="0" w:space="0" w:color="auto"/>
      </w:divBdr>
    </w:div>
    <w:div w:id="688681434">
      <w:bodyDiv w:val="1"/>
      <w:marLeft w:val="0"/>
      <w:marRight w:val="0"/>
      <w:marTop w:val="0"/>
      <w:marBottom w:val="0"/>
      <w:divBdr>
        <w:top w:val="none" w:sz="0" w:space="0" w:color="auto"/>
        <w:left w:val="none" w:sz="0" w:space="0" w:color="auto"/>
        <w:bottom w:val="none" w:sz="0" w:space="0" w:color="auto"/>
        <w:right w:val="none" w:sz="0" w:space="0" w:color="auto"/>
      </w:divBdr>
    </w:div>
    <w:div w:id="1108623077">
      <w:bodyDiv w:val="1"/>
      <w:marLeft w:val="0"/>
      <w:marRight w:val="0"/>
      <w:marTop w:val="0"/>
      <w:marBottom w:val="0"/>
      <w:divBdr>
        <w:top w:val="none" w:sz="0" w:space="0" w:color="auto"/>
        <w:left w:val="none" w:sz="0" w:space="0" w:color="auto"/>
        <w:bottom w:val="none" w:sz="0" w:space="0" w:color="auto"/>
        <w:right w:val="none" w:sz="0" w:space="0" w:color="auto"/>
      </w:divBdr>
      <w:divsChild>
        <w:div w:id="258298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C2777-1B11-4D53-A29D-6202521F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1394</Words>
  <Characters>7951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manucian86</dc:creator>
  <cp:lastModifiedBy>manucian86</cp:lastModifiedBy>
  <cp:revision>36</cp:revision>
  <dcterms:created xsi:type="dcterms:W3CDTF">2014-08-12T03:41:00Z</dcterms:created>
  <dcterms:modified xsi:type="dcterms:W3CDTF">2014-08-13T04:06:00Z</dcterms:modified>
</cp:coreProperties>
</file>