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Veil: Privacy-Preserving Aggregation for Smart Grids</w:t>
      </w:r>
    </w:p>
    <w:p>
      <w:pPr/>
      <w:r>
        <w:t xml:space="preserve">Sep 26, 2026</w:t>
      </w:r>
      <w:r>
        <w:t xml:space="preserve"> · </w:t>
      </w:r>
      <w:r>
        <w:t xml:space="preserve">@Anuurag</w:t>
      </w:r>
    </w:p>
    <w:p>
      <w:pPr/>
      <w:r>
        <w:t xml:space="preserve">Veil lets a utility read the exact total load of a neighbourhood while every home's readings stay masked. The core idea holds up; this report fixes the parts of the original write-up that were wrong, unsourced or missing, and specifies the version worth building.</w:t>
      </w:r>
    </w:p>
    <w:p>
      <w:pPr>
        <w:pStyle w:val="Heading2"/>
      </w:pPr>
      <w:r>
        <w:t xml:space="preserve">Verdict</w:t>
      </w:r>
    </w:p>
    <w:p>
      <w:pPr/>
      <w:r>
        <w:t xml:space="preserve">The core mechanism, zero-sum pairwise masks over a modular ring, is sound and well established. What needs repair is everything around it: the novelty claim, the dropout mechanism, the neighbour-count advice, and several numbers that were quoted without being measured.</w:t>
      </w:r>
    </w:p>
    <w:p>
      <w:pPr/>
      <w:r>
        <w:t xml:space="preserve">Three changes turn the original write-up into a defensible project:</w:t>
      </w:r>
    </w:p>
    <w:p>
      <w:pPr>
        <w:pStyle w:val="ListParagraph"/>
        <w:numPr>
          <w:ilvl w:val="0"/>
          <w:numId w:val="2"/>
        </w:numPr>
      </w:pPr>
      <w:r>
        <w:rPr>
          <w:b/>
        </w:rPr>
        <w:t xml:space="preserve">Reframe the contribution.</w:t>
      </w:r>
      <w:r>
        <w:t xml:space="preserve"> Masking-based secure aggregation is prior art, including for smart meters. </w:t>
      </w:r>
      <w:hyperlink r:id="rId3" w:history="1">
        <w:r>
          <w:rPr>
            <w:rStyle w:val="Hyperlink"/>
          </w:rPr>
          <w:t xml:space="preserve">Bonawitz et al. (2017)</w:t>
        </w:r>
      </w:hyperlink>
      <w:r>
        <w:t xml:space="preserve"> give the dropout-resistant version and </w:t>
      </w:r>
      <w:hyperlink r:id="rId4" w:history="1">
        <w:r>
          <w:rPr>
            <w:rStyle w:val="Hyperlink"/>
          </w:rPr>
          <w:t xml:space="preserve">Bell et al. (2020)</w:t>
        </w:r>
      </w:hyperlink>
      <w:r>
        <w:t xml:space="preserve"> the sparse-graph one. Veil's contribution is a smart-meter-specific system: streaming rounds, sparse groups, dropout recovery, measured cost on meter-class hardware, and a demo that makes the trade-off visible.</w:t>
      </w:r>
    </w:p>
    <w:p>
      <w:pPr>
        <w:pStyle w:val="ListParagraph"/>
        <w:numPr>
          <w:ilvl w:val="0"/>
          <w:numId w:val="2"/>
        </w:numPr>
      </w:pPr>
      <w:r>
        <w:rPr>
          <w:b/>
        </w:rPr>
        <w:t xml:space="preserve">Fix the protocol.</w:t>
      </w:r>
      <w:r>
        <w:t xml:space="preserve"> The original's random pads do not cancel, degree-3 neighbourhoods are unsafe against local collusion, and masks were not derived per round. The Protocol section specifies the corrected design.</w:t>
      </w:r>
    </w:p>
    <w:p>
      <w:pPr>
        <w:pStyle w:val="ListParagraph"/>
        <w:numPr>
          <w:ilvl w:val="0"/>
          <w:numId w:val="2"/>
        </w:numPr>
      </w:pPr>
      <w:r>
        <w:rPr>
          <w:b/>
        </w:rPr>
        <w:t xml:space="preserve">Replace unsupported claims.</w:t>
      </w:r>
      <w:r>
        <w:t xml:space="preserve"> The Paillier timings, the GDPR statement and the "no degradation" forecast result are either unmeasured or true by construction. The Evaluation plan says what to measure instead.</w:t>
      </w:r>
    </w:p>
    <w:p>
      <w:pPr/>
      <w:r>
        <w:t xml:space="preserve">What holds up as written: the total is exact, a meter needs no modular exponentiation per report, and the operator's per-round work is linear in the number of meters.</w:t>
      </w:r>
    </w:p>
    <w:p>
      <w:pPr>
        <w:pStyle w:val="Heading2"/>
      </w:pPr>
      <w:r>
        <w:t xml:space="preserve">Gaps in the original write-up</w:t>
      </w:r>
    </w:p>
    <w:p>
      <w:pPr/>
      <w:r>
        <w:t xml:space="preserve">Eighteen gaps were found. Six break correctness or privacy (marked Break), six are claims that need evidence or hedging (Claim), and six are missing scope (Scope).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Type</w:t>
            </w:r>
          </w:p>
        </w:tc>
        <w:tc>
          <w:tcPr>
            <w:tcW w:w="1872" w:type="dxa"/>
            <w:shd w:val="clear" w:color="auto" w:fill="F2F2F2"/>
          </w:tcPr>
          <w:p>
            <w:pPr/>
            <w:r>
              <w:t xml:space="preserve">Gap</w:t>
            </w:r>
          </w:p>
        </w:tc>
        <w:tc>
          <w:tcPr>
            <w:tcW w:w="1872" w:type="dxa"/>
            <w:shd w:val="clear" w:color="auto" w:fill="F2F2F2"/>
          </w:tcPr>
          <w:p>
            <w:pPr/>
            <w:r>
              <w:t xml:space="preserve">Why it matters</w:t>
            </w:r>
          </w:p>
        </w:tc>
        <w:tc>
          <w:tcPr>
            <w:tcW w:w="1872" w:type="dxa"/>
            <w:shd w:val="clear" w:color="auto" w:fill="F2F2F2"/>
          </w:tcPr>
          <w:p>
            <w:pPr/>
            <w:r>
              <w:t xml:space="preserve">Fix in Veil</w:t>
            </w:r>
          </w:p>
        </w:tc>
      </w:tr>
      <w:tr>
        <w:tc>
          <w:tcPr>
            <w:tcW w:w="1872" w:type="dxa"/>
          </w:tcPr>
          <w:p>
            <w:pPr/>
            <w:r>
              <w:t xml:space="preserve">1</w:t>
            </w:r>
          </w:p>
        </w:tc>
        <w:tc>
          <w:tcPr>
            <w:tcW w:w="1872" w:type="dxa"/>
          </w:tcPr>
          <w:p>
            <w:pPr/>
            <w:r>
              <w:t xml:space="preserve">Claim</w:t>
            </w:r>
          </w:p>
        </w:tc>
        <w:tc>
          <w:tcPr>
            <w:tcW w:w="1872" w:type="dxa"/>
          </w:tcPr>
          <w:p>
            <w:pPr/>
            <w:r>
              <w:t xml:space="preserve">"Not widely demonstrated for smart grids"</w:t>
            </w:r>
          </w:p>
        </w:tc>
        <w:tc>
          <w:tcPr>
            <w:tcW w:w="1872" w:type="dxa"/>
          </w:tcPr>
          <w:p>
            <w:pPr/>
            <w:r>
              <w:t xml:space="preserve">Masking and fault-tolerant aggregation for meters predate this work, so a reviewer will reject the claim</w:t>
            </w:r>
          </w:p>
        </w:tc>
        <w:tc>
          <w:tcPr>
            <w:tcW w:w="1872" w:type="dxa"/>
          </w:tcPr>
          <w:p>
            <w:pPr/>
            <w:r>
              <w:t xml:space="preserve">Claim a measured, complete system, not the idea</w:t>
            </w:r>
          </w:p>
        </w:tc>
      </w:tr>
      <w:tr>
        <w:tc>
          <w:tcPr>
            <w:tcW w:w="1872" w:type="dxa"/>
          </w:tcPr>
          <w:p>
            <w:pPr/>
            <w:r>
              <w:t xml:space="preserve">2</w:t>
            </w:r>
          </w:p>
        </w:tc>
        <w:tc>
          <w:tcPr>
            <w:tcW w:w="1872" w:type="dxa"/>
          </w:tcPr>
          <w:p>
            <w:pPr/>
            <w:r>
              <w:t xml:space="preserve">Break</w:t>
            </w:r>
          </w:p>
        </w:tc>
        <w:tc>
          <w:tcPr>
            <w:tcW w:w="1872" w:type="dxa"/>
          </w:tcPr>
          <w:p>
            <w:pPr/>
            <w:r>
              <w:t xml:space="preserve">Private pads p_i "cancel to zero"</w:t>
            </w:r>
          </w:p>
        </w:tc>
        <w:tc>
          <w:tcPr>
            <w:tcW w:w="1872" w:type="dxa"/>
          </w:tcPr>
          <w:p>
            <w:pPr/>
            <w:r>
              <w:t xml:space="preserve">Independent random pads do not sum to zero, so totals come out wrong; self-masks and pairwise masks are conflated</w:t>
            </w:r>
          </w:p>
        </w:tc>
        <w:tc>
          <w:tcPr>
            <w:tcW w:w="1872" w:type="dxa"/>
          </w:tcPr>
          <w:p>
            <w:pPr/>
            <w:r>
              <w:t xml:space="preserve">Double masking: pairwise masks plus a per-meter self-mask, both recoverable by threshold shares</w:t>
            </w:r>
          </w:p>
        </w:tc>
      </w:tr>
      <w:tr>
        <w:tc>
          <w:tcPr>
            <w:tcW w:w="1872" w:type="dxa"/>
          </w:tcPr>
          <w:p>
            <w:pPr/>
            <w:r>
              <w:t xml:space="preserve">3</w:t>
            </w:r>
          </w:p>
        </w:tc>
        <w:tc>
          <w:tcPr>
            <w:tcW w:w="1872" w:type="dxa"/>
          </w:tcPr>
          <w:p>
            <w:pPr/>
            <w:r>
              <w:t xml:space="preserve">Break</w:t>
            </w:r>
          </w:p>
        </w:tc>
        <w:tc>
          <w:tcPr>
            <w:tcW w:w="1872" w:type="dxa"/>
          </w:tcPr>
          <w:p>
            <w:pPr/>
            <w:r>
              <w:t xml:space="preserve">Dropout recovery</w:t>
            </w:r>
          </w:p>
        </w:tc>
        <w:tc>
          <w:tcPr>
            <w:tcW w:w="1872" w:type="dxa"/>
          </w:tcPr>
          <w:p>
            <w:pPr/>
            <w:r>
              <w:t xml:space="preserve">Sharing a pad does not remove the dangling pairwise masks of a missing meter; the text also calls those masks unrecoverable while relying on recovering them</w:t>
            </w:r>
          </w:p>
        </w:tc>
        <w:tc>
          <w:tcPr>
            <w:tcW w:w="1872" w:type="dxa"/>
          </w:tcPr>
          <w:p>
            <w:pPr/>
            <w:r>
              <w:t xml:space="preserve">Rebuild the dropped meter's pairwise seeds from shares; never release both share types for one meter in one round</w:t>
            </w:r>
          </w:p>
        </w:tc>
      </w:tr>
      <w:tr>
        <w:tc>
          <w:tcPr>
            <w:tcW w:w="1872" w:type="dxa"/>
          </w:tcPr>
          <w:p>
            <w:pPr/>
            <w:r>
              <w:t xml:space="preserve">4</w:t>
            </w:r>
          </w:p>
        </w:tc>
        <w:tc>
          <w:tcPr>
            <w:tcW w:w="1872" w:type="dxa"/>
          </w:tcPr>
          <w:p>
            <w:pPr/>
            <w:r>
              <w:t xml:space="preserve">Break</w:t>
            </w:r>
          </w:p>
        </w:tc>
        <w:tc>
          <w:tcPr>
            <w:tcW w:w="1872" w:type="dxa"/>
          </w:tcPr>
          <w:p>
            <w:pPr/>
            <w:r>
              <w:t xml:space="preserve">Degree d=3 neighbours with "up to T colluders"</w:t>
            </w:r>
          </w:p>
        </w:tc>
        <w:tc>
          <w:tcPr>
            <w:tcW w:w="1872" w:type="dxa"/>
          </w:tcPr>
          <w:p>
            <w:pPr/>
            <w:r>
              <w:t xml:space="preserve">A meter whose 3 neighbours collude with the operator is exposed, whatever T is</w:t>
            </w:r>
          </w:p>
        </w:tc>
        <w:tc>
          <w:tcPr>
            <w:tcW w:w="1872" w:type="dxa"/>
          </w:tcPr>
          <w:p>
            <w:pPr/>
            <w:r>
              <w:t xml:space="preserve">Neighbourhood size grows with group size (logarithmically), set from the sparse-graph bounds and checked by simulation</w:t>
            </w:r>
          </w:p>
        </w:tc>
      </w:tr>
      <w:tr>
        <w:tc>
          <w:tcPr>
            <w:tcW w:w="1872" w:type="dxa"/>
          </w:tcPr>
          <w:p>
            <w:pPr/>
            <w:r>
              <w:t xml:space="preserve">5</w:t>
            </w:r>
          </w:p>
        </w:tc>
        <w:tc>
          <w:tcPr>
            <w:tcW w:w="1872" w:type="dxa"/>
          </w:tcPr>
          <w:p>
            <w:pPr/>
            <w:r>
              <w:t xml:space="preserve">Break</w:t>
            </w:r>
          </w:p>
        </w:tc>
        <w:tc>
          <w:tcPr>
            <w:tcW w:w="1872" w:type="dxa"/>
          </w:tcPr>
          <w:p>
            <w:pPr/>
            <w:r>
              <w:t xml:space="preserve">No per-round mask derivation</w:t>
            </w:r>
          </w:p>
        </w:tc>
        <w:tc>
          <w:tcPr>
            <w:tcW w:w="1872" w:type="dxa"/>
          </w:tcPr>
          <w:p>
            <w:pPr/>
            <w:r>
              <w:t xml:space="preserve">Reusing a mask across rounds lets an observer subtract two reports</w:t>
            </w:r>
          </w:p>
        </w:tc>
        <w:tc>
          <w:tcPr>
            <w:tcW w:w="1872" w:type="dxa"/>
          </w:tcPr>
          <w:p>
            <w:pPr/>
            <w:r>
              <w:t xml:space="preserve">r_ij(t) = PRF(k_ij, epoch, t) with a fresh key each epoch</w:t>
            </w:r>
          </w:p>
        </w:tc>
      </w:tr>
      <w:tr>
        <w:tc>
          <w:tcPr>
            <w:tcW w:w="1872" w:type="dxa"/>
          </w:tcPr>
          <w:p>
            <w:pPr/>
            <w:r>
              <w:t xml:space="preserve">6</w:t>
            </w:r>
          </w:p>
        </w:tc>
        <w:tc>
          <w:tcPr>
            <w:tcW w:w="1872" w:type="dxa"/>
          </w:tcPr>
          <w:p>
            <w:pPr/>
            <w:r>
              <w:t xml:space="preserve">Break</w:t>
            </w:r>
          </w:p>
        </w:tc>
        <w:tc>
          <w:tcPr>
            <w:tcW w:w="1872" w:type="dxa"/>
          </w:tcPr>
          <w:p>
            <w:pPr/>
            <w:r>
              <w:t xml:space="preserve">Malicious operator only mentioned in passing</w:t>
            </w:r>
          </w:p>
        </w:tc>
        <w:tc>
          <w:tcPr>
            <w:tcW w:w="1872" w:type="dxa"/>
          </w:tcPr>
          <w:p>
            <w:pPr/>
            <w:r>
              <w:t xml:space="preserve">A server can show different survivor sets to different meters and use the answers to unmask one</w:t>
            </w:r>
          </w:p>
        </w:tc>
        <w:tc>
          <w:tcPr>
            <w:tcW w:w="1872" w:type="dxa"/>
          </w:tcPr>
          <w:p>
            <w:pPr/>
            <w:r>
              <w:t xml:space="preserve">Signed active-set consistency round before any shares are released</w:t>
            </w:r>
          </w:p>
        </w:tc>
      </w:tr>
      <w:tr>
        <w:tc>
          <w:tcPr>
            <w:tcW w:w="1872" w:type="dxa"/>
          </w:tcPr>
          <w:p>
            <w:pPr/>
            <w:r>
              <w:t xml:space="preserve">7</w:t>
            </w:r>
          </w:p>
        </w:tc>
        <w:tc>
          <w:tcPr>
            <w:tcW w:w="1872" w:type="dxa"/>
          </w:tcPr>
          <w:p>
            <w:pPr/>
            <w:r>
              <w:t xml:space="preserve">Break</w:t>
            </w:r>
          </w:p>
        </w:tc>
        <w:tc>
          <w:tcPr>
            <w:tcW w:w="1872" w:type="dxa"/>
          </w:tcPr>
          <w:p>
            <w:pPr/>
            <w:r>
              <w:t xml:space="preserve">Dropouts and joins move the total</w:t>
            </w:r>
          </w:p>
        </w:tc>
        <w:tc>
          <w:tcPr>
            <w:tcW w:w="1872" w:type="dxa"/>
          </w:tcPr>
          <w:p>
            <w:pPr/>
            <w:r>
              <w:t xml:space="preserve">The total changes by roughly the leaver's load, which exposes that home if membership is known</w:t>
            </w:r>
          </w:p>
        </w:tc>
        <w:tc>
          <w:tcPr>
            <w:tcW w:w="1872" w:type="dxa"/>
          </w:tcPr>
          <w:p>
            <w:pPr/>
            <w:r>
              <w:t xml:space="preserve">Membership changes only at epoch boundaries; impute or add small noise around unavoidable changes</w:t>
            </w:r>
          </w:p>
        </w:tc>
      </w:tr>
      <w:tr>
        <w:tc>
          <w:tcPr>
            <w:tcW w:w="1872" w:type="dxa"/>
          </w:tcPr>
          <w:p>
            <w:pPr/>
            <w:r>
              <w:t xml:space="preserve">8</w:t>
            </w:r>
          </w:p>
        </w:tc>
        <w:tc>
          <w:tcPr>
            <w:tcW w:w="1872" w:type="dxa"/>
          </w:tcPr>
          <w:p>
            <w:pPr/>
            <w:r>
              <w:t xml:space="preserve">Claim</w:t>
            </w:r>
          </w:p>
        </w:tc>
        <w:tc>
          <w:tcPr>
            <w:tcW w:w="1872" w:type="dxa"/>
          </w:tcPr>
          <w:p>
            <w:pPr/>
            <w:r>
              <w:t xml:space="preserve">Paillier "50 ms on 1 GHz" and "under 1 ms" for Veil</w:t>
            </w:r>
          </w:p>
        </w:tc>
        <w:tc>
          <w:tcPr>
            <w:tcW w:w="1872" w:type="dxa"/>
          </w:tcPr>
          <w:p>
            <w:pPr/>
            <w:r>
              <w:t xml:space="preserve">Unmeasured; the text also switches between 1024-bit and 2048-bit keys</w:t>
            </w:r>
          </w:p>
        </w:tc>
        <w:tc>
          <w:tcPr>
            <w:tcW w:w="1872" w:type="dxa"/>
          </w:tcPr>
          <w:p>
            <w:pPr/>
            <w:r>
              <w:t xml:space="preserve">Measure on target hardware, or delete</w:t>
            </w:r>
          </w:p>
        </w:tc>
      </w:tr>
      <w:tr>
        <w:tc>
          <w:tcPr>
            <w:tcW w:w="1872" w:type="dxa"/>
          </w:tcPr>
          <w:p>
            <w:pPr/>
            <w:r>
              <w:t xml:space="preserve">9</w:t>
            </w:r>
          </w:p>
        </w:tc>
        <w:tc>
          <w:tcPr>
            <w:tcW w:w="1872" w:type="dxa"/>
          </w:tcPr>
          <w:p>
            <w:pPr/>
            <w:r>
              <w:t xml:space="preserve">Claim</w:t>
            </w:r>
          </w:p>
        </w:tc>
        <w:tc>
          <w:tcPr>
            <w:tcW w:w="1872" w:type="dxa"/>
          </w:tcPr>
          <w:p>
            <w:pPr/>
            <w:r>
              <w:t xml:space="preserve">Forecast "same as raw, no degradation"</w:t>
            </w:r>
          </w:p>
        </w:tc>
        <w:tc>
          <w:tcPr>
            <w:tcW w:w="1872" w:type="dxa"/>
          </w:tcPr>
          <w:p>
            <w:pPr/>
            <w:r>
              <w:t xml:space="preserve">The totals are identical, so the forecast is identical by construction; it is not an experiment</w:t>
            </w:r>
          </w:p>
        </w:tc>
        <w:tc>
          <w:tcPr>
            <w:tcW w:w="1872" w:type="dxa"/>
          </w:tcPr>
          <w:p>
            <w:pPr/>
            <w:r>
              <w:t xml:space="preserve">Show it as a bit-exact total-equality test</w:t>
            </w:r>
          </w:p>
        </w:tc>
      </w:tr>
      <w:tr>
        <w:tc>
          <w:tcPr>
            <w:tcW w:w="1872" w:type="dxa"/>
          </w:tcPr>
          <w:p>
            <w:pPr/>
            <w:r>
              <w:t xml:space="preserve">10</w:t>
            </w:r>
          </w:p>
        </w:tc>
        <w:tc>
          <w:tcPr>
            <w:tcW w:w="1872" w:type="dxa"/>
          </w:tcPr>
          <w:p>
            <w:pPr/>
            <w:r>
              <w:t xml:space="preserve">Claim</w:t>
            </w:r>
          </w:p>
        </w:tc>
        <w:tc>
          <w:tcPr>
            <w:tcW w:w="1872" w:type="dxa"/>
          </w:tcPr>
          <w:p>
            <w:pPr/>
            <w:r>
              <w:t xml:space="preserve">GDPR: masked data is "non-personal"</w:t>
            </w:r>
          </w:p>
        </w:tc>
        <w:tc>
          <w:tcPr>
            <w:tcW w:w="1872" w:type="dxa"/>
          </w:tcPr>
          <w:p>
            <w:pPr/>
            <w:r>
              <w:t xml:space="preserve">A legal conclusion, not a design property; per-meter reports tied to a meter ID may still be personal data</w:t>
            </w:r>
          </w:p>
        </w:tc>
        <w:tc>
          <w:tcPr>
            <w:tcW w:w="1872" w:type="dxa"/>
          </w:tcPr>
          <w:p>
            <w:pPr/>
            <w:r>
              <w:t xml:space="preserve">Claim data minimisation, run a DPIA, get legal review</w:t>
            </w:r>
          </w:p>
        </w:tc>
      </w:tr>
      <w:tr>
        <w:tc>
          <w:tcPr>
            <w:tcW w:w="1872" w:type="dxa"/>
          </w:tcPr>
          <w:p>
            <w:pPr/>
            <w:r>
              <w:t xml:space="preserve">11</w:t>
            </w:r>
          </w:p>
        </w:tc>
        <w:tc>
          <w:tcPr>
            <w:tcW w:w="1872" w:type="dxa"/>
          </w:tcPr>
          <w:p>
            <w:pPr/>
            <w:r>
              <w:t xml:space="preserve">Claim</w:t>
            </w:r>
          </w:p>
        </w:tc>
        <w:tc>
          <w:tcPr>
            <w:tcW w:w="1872" w:type="dxa"/>
          </w:tcPr>
          <w:p>
            <w:pPr/>
            <w:r>
              <w:t xml:space="preserve">"Privacy is free"</w:t>
            </w:r>
          </w:p>
        </w:tc>
        <w:tc>
          <w:tcPr>
            <w:tcW w:w="1872" w:type="dxa"/>
          </w:tcPr>
          <w:p>
            <w:pPr/>
            <w:r>
              <w:t xml:space="preserve">Costs remain: recovery rounds on dropout, setup, key upkeep, lost per-meter analytics</w:t>
            </w:r>
          </w:p>
        </w:tc>
        <w:tc>
          <w:tcPr>
            <w:tcW w:w="1872" w:type="dxa"/>
          </w:tcPr>
          <w:p>
            <w:pPr/>
            <w:r>
              <w:t xml:space="preserve">Say "no accuracy loss on the sum", not "no cost"</w:t>
            </w:r>
          </w:p>
        </w:tc>
      </w:tr>
      <w:tr>
        <w:tc>
          <w:tcPr>
            <w:tcW w:w="1872" w:type="dxa"/>
          </w:tcPr>
          <w:p>
            <w:pPr/>
            <w:r>
              <w:t xml:space="preserve">12</w:t>
            </w:r>
          </w:p>
        </w:tc>
        <w:tc>
          <w:tcPr>
            <w:tcW w:w="1872" w:type="dxa"/>
          </w:tcPr>
          <w:p>
            <w:pPr/>
            <w:r>
              <w:t xml:space="preserve">Claim</w:t>
            </w:r>
          </w:p>
        </w:tc>
        <w:tc>
          <w:tcPr>
            <w:tcW w:w="1872" w:type="dxa"/>
          </w:tcPr>
          <w:p>
            <w:pPr/>
            <w:r>
              <w:t xml:space="preserve">EC-ASPG described as posting masked readings to a ledger</w:t>
            </w:r>
          </w:p>
        </w:tc>
        <w:tc>
          <w:tcPr>
            <w:tcW w:w="1872" w:type="dxa"/>
          </w:tcPr>
          <w:p>
            <w:pPr/>
            <w:r>
              <w:t xml:space="preserve">The paper's abstract is about lazy-leader supervision and light-node verification; the original's description is unverified</w:t>
            </w:r>
          </w:p>
        </w:tc>
        <w:tc>
          <w:tcPr>
            <w:tcW w:w="1872" w:type="dxa"/>
          </w:tcPr>
          <w:p>
            <w:pPr/>
            <w:r>
              <w:t xml:space="preserve">Check the paper before describing it; make the ledger a mandatory but minimal audit layer (see Protocol)</w:t>
            </w:r>
          </w:p>
        </w:tc>
      </w:tr>
      <w:tr>
        <w:tc>
          <w:tcPr>
            <w:tcW w:w="1872" w:type="dxa"/>
          </w:tcPr>
          <w:p>
            <w:pPr/>
            <w:r>
              <w:t xml:space="preserve">13</w:t>
            </w:r>
          </w:p>
        </w:tc>
        <w:tc>
          <w:tcPr>
            <w:tcW w:w="1872" w:type="dxa"/>
          </w:tcPr>
          <w:p>
            <w:pPr/>
            <w:r>
              <w:t xml:space="preserve">Scope</w:t>
            </w:r>
          </w:p>
        </w:tc>
        <w:tc>
          <w:tcPr>
            <w:tcW w:w="1872" w:type="dxa"/>
          </w:tcPr>
          <w:p>
            <w:pPr/>
            <w:r>
              <w:t xml:space="preserve">Billing and tariffs</w:t>
            </w:r>
          </w:p>
        </w:tc>
        <w:tc>
          <w:tcPr>
            <w:tcW w:w="1872" w:type="dxa"/>
          </w:tcPr>
          <w:p>
            <w:pPr/>
            <w:r>
              <w:t xml:space="preserve">Bills and time-of-use tariffs need per-customer energy; never mentioned</w:t>
            </w:r>
          </w:p>
        </w:tc>
        <w:tc>
          <w:tcPr>
            <w:tcW w:w="1872" w:type="dxa"/>
          </w:tcPr>
          <w:p>
            <w:pPr/>
            <w:r>
              <w:t xml:space="preserve">Separate coarse billing register over the normal channel; Veil carries only high-frequency data</w:t>
            </w:r>
          </w:p>
        </w:tc>
      </w:tr>
      <w:tr>
        <w:tc>
          <w:tcPr>
            <w:tcW w:w="1872" w:type="dxa"/>
          </w:tcPr>
          <w:p>
            <w:pPr/>
            <w:r>
              <w:t xml:space="preserve">14</w:t>
            </w:r>
          </w:p>
        </w:tc>
        <w:tc>
          <w:tcPr>
            <w:tcW w:w="1872" w:type="dxa"/>
          </w:tcPr>
          <w:p>
            <w:pPr/>
            <w:r>
              <w:t xml:space="preserve">Scope</w:t>
            </w:r>
          </w:p>
        </w:tc>
        <w:tc>
          <w:tcPr>
            <w:tcW w:w="1872" w:type="dxa"/>
          </w:tcPr>
          <w:p>
            <w:pPr/>
            <w:r>
              <w:t xml:space="preserve">Per-meter functions lost</w:t>
            </w:r>
          </w:p>
        </w:tc>
        <w:tc>
          <w:tcPr>
            <w:tcW w:w="1872" w:type="dxa"/>
          </w:tcPr>
          <w:p>
            <w:pPr/>
            <w:r>
              <w:t xml:space="preserve">Outage, tamper and theft detection and per-customer demand response need per-meter data</w:t>
            </w:r>
          </w:p>
        </w:tc>
        <w:tc>
          <w:tcPr>
            <w:tcW w:w="1872" w:type="dxa"/>
          </w:tcPr>
          <w:p>
            <w:pPr/>
            <w:r>
              <w:t xml:space="preserve">State the trade-off; send meter-side alarms as low-rate events</w:t>
            </w:r>
          </w:p>
        </w:tc>
      </w:tr>
      <w:tr>
        <w:tc>
          <w:tcPr>
            <w:tcW w:w="1872" w:type="dxa"/>
          </w:tcPr>
          <w:p>
            <w:pPr/>
            <w:r>
              <w:t xml:space="preserve">15</w:t>
            </w:r>
          </w:p>
        </w:tc>
        <w:tc>
          <w:tcPr>
            <w:tcW w:w="1872" w:type="dxa"/>
          </w:tcPr>
          <w:p>
            <w:pPr/>
            <w:r>
              <w:t xml:space="preserve">Scope</w:t>
            </w:r>
          </w:p>
        </w:tc>
        <w:tc>
          <w:tcPr>
            <w:tcW w:w="1872" w:type="dxa"/>
          </w:tcPr>
          <w:p>
            <w:pPr/>
            <w:r>
              <w:t xml:space="preserve">Small groups</w:t>
            </w:r>
          </w:p>
        </w:tc>
        <w:tc>
          <w:tcPr>
            <w:tcW w:w="1872" w:type="dxa"/>
          </w:tcPr>
          <w:p>
            <w:pPr/>
            <w:r>
              <w:t xml:space="preserve">A small group's total is itself private; one UK network operator's plan sets a minimum group of three homes and treats rural feeders as personal data</w:t>
            </w:r>
          </w:p>
        </w:tc>
        <w:tc>
          <w:tcPr>
            <w:tcW w:w="1872" w:type="dxa"/>
          </w:tcPr>
          <w:p>
            <w:pPr/>
            <w:r>
              <w:t xml:space="preserve">Enforce a minimum group size and suppress totals below it</w:t>
            </w:r>
          </w:p>
        </w:tc>
      </w:tr>
      <w:tr>
        <w:tc>
          <w:tcPr>
            <w:tcW w:w="1872" w:type="dxa"/>
          </w:tcPr>
          <w:p>
            <w:pPr/>
            <w:r>
              <w:t xml:space="preserve">16</w:t>
            </w:r>
          </w:p>
        </w:tc>
        <w:tc>
          <w:tcPr>
            <w:tcW w:w="1872" w:type="dxa"/>
          </w:tcPr>
          <w:p>
            <w:pPr/>
            <w:r>
              <w:t xml:space="preserve">Scope</w:t>
            </w:r>
          </w:p>
        </w:tc>
        <w:tc>
          <w:tcPr>
            <w:tcW w:w="1872" w:type="dxa"/>
          </w:tcPr>
          <w:p>
            <w:pPr/>
            <w:r>
              <w:t xml:space="preserve">Malicious meters and false data</w:t>
            </w:r>
          </w:p>
        </w:tc>
        <w:tc>
          <w:tcPr>
            <w:tcW w:w="1872" w:type="dxa"/>
          </w:tcPr>
          <w:p>
            <w:pPr/>
            <w:r>
              <w:t xml:space="preserve">Masking hides bad values, so a faulty or hostile meter can inject anything</w:t>
            </w:r>
          </w:p>
        </w:tc>
        <w:tc>
          <w:tcPr>
            <w:tcW w:w="1872" w:type="dxa"/>
          </w:tcPr>
          <w:p>
            <w:pPr/>
            <w:r>
              <w:t xml:space="preserve">Cheap group-total plausibility checks by default; range proofs in an optional verified mode</w:t>
            </w:r>
          </w:p>
        </w:tc>
      </w:tr>
      <w:tr>
        <w:tc>
          <w:tcPr>
            <w:tcW w:w="1872" w:type="dxa"/>
          </w:tcPr>
          <w:p>
            <w:pPr/>
            <w:r>
              <w:t xml:space="preserve">17</w:t>
            </w:r>
          </w:p>
        </w:tc>
        <w:tc>
          <w:tcPr>
            <w:tcW w:w="1872" w:type="dxa"/>
          </w:tcPr>
          <w:p>
            <w:pPr/>
            <w:r>
              <w:t xml:space="preserve">Scope</w:t>
            </w:r>
          </w:p>
        </w:tc>
        <w:tc>
          <w:tcPr>
            <w:tcW w:w="1872" w:type="dxa"/>
          </w:tcPr>
          <w:p>
            <w:pPr/>
            <w:r>
              <w:t xml:space="preserve">Key management and future keys</w:t>
            </w:r>
          </w:p>
        </w:tc>
        <w:tc>
          <w:tcPr>
            <w:tcW w:w="1872" w:type="dxa"/>
          </w:tcPr>
          <w:p>
            <w:pPr/>
            <w:r>
              <w:t xml:space="preserve">"Standard crypto solves it" is the hardest engineering part; leaked long-term keys decrypt archived reports</w:t>
            </w:r>
          </w:p>
        </w:tc>
        <w:tc>
          <w:tcPr>
            <w:tcW w:w="1872" w:type="dxa"/>
          </w:tcPr>
          <w:p>
            <w:pPr/>
            <w:r>
              <w:t xml:space="preserve">Per-epoch key ratchet, hardware key storage, hybrid X25519 plus ML-KEM key exchange</w:t>
            </w:r>
          </w:p>
        </w:tc>
      </w:tr>
      <w:tr>
        <w:tc>
          <w:tcPr>
            <w:tcW w:w="1872" w:type="dxa"/>
          </w:tcPr>
          <w:p>
            <w:pPr/>
            <w:r>
              <w:t xml:space="preserve">18</w:t>
            </w:r>
          </w:p>
        </w:tc>
        <w:tc>
          <w:tcPr>
            <w:tcW w:w="1872" w:type="dxa"/>
          </w:tcPr>
          <w:p>
            <w:pPr/>
            <w:r>
              <w:t xml:space="preserve">Scope</w:t>
            </w:r>
          </w:p>
        </w:tc>
        <w:tc>
          <w:tcPr>
            <w:tcW w:w="1872" w:type="dxa"/>
          </w:tcPr>
          <w:p>
            <w:pPr/>
            <w:r>
              <w:t xml:space="preserve">Timing and synchronisation</w:t>
            </w:r>
          </w:p>
        </w:tc>
        <w:tc>
          <w:tcPr>
            <w:tcW w:w="1872" w:type="dxa"/>
          </w:tcPr>
          <w:p>
            <w:pPr/>
            <w:r>
              <w:t xml:space="preserve">Reports every few seconds imply synchronous rounds; clocks, late packets and lossy links are not addressed</w:t>
            </w:r>
          </w:p>
        </w:tc>
        <w:tc>
          <w:tcPr>
            <w:tcW w:w="1872" w:type="dxa"/>
          </w:tcPr>
          <w:p>
            <w:pPr/>
            <w:r>
              <w:t xml:space="preserve">Round deadline, grace window, late reports dropped, explicit state machine</w:t>
            </w:r>
          </w:p>
        </w:tc>
      </w:tr>
    </w:tbl>
    <w:p>
      <w:pPr>
        <w:pStyle w:val="Heading2"/>
      </w:pPr>
      <w:r>
        <w:t xml:space="preserve">Related work and where Veil sits</w:t>
      </w:r>
    </w:p>
    <w:p>
      <w:pPr/>
      <w:r>
        <w:t xml:space="preserve">Veil combines three existing lines of work: pairwise-mask secure aggregation, sparse-graph scaling and threshold-share dropout recovery. None of the three is new; the smart-meter packaging and the measurements are.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Approach</w:t>
            </w:r>
          </w:p>
        </w:tc>
        <w:tc>
          <w:tcPr>
            <w:tcW w:w="2340" w:type="dxa"/>
            <w:shd w:val="clear" w:color="auto" w:fill="F2F2F2"/>
          </w:tcPr>
          <w:p>
            <w:pPr/>
            <w:r>
              <w:t xml:space="preserve">Core idea</w:t>
            </w:r>
          </w:p>
        </w:tc>
        <w:tc>
          <w:tcPr>
            <w:tcW w:w="2340" w:type="dxa"/>
            <w:shd w:val="clear" w:color="auto" w:fill="F2F2F2"/>
          </w:tcPr>
          <w:p>
            <w:pPr/>
            <w:r>
              <w:t xml:space="preserve">Trade-off</w:t>
            </w:r>
          </w:p>
        </w:tc>
        <w:tc>
          <w:tcPr>
            <w:tcW w:w="2340" w:type="dxa"/>
            <w:shd w:val="clear" w:color="auto" w:fill="F2F2F2"/>
          </w:tcPr>
          <w:p>
            <w:pPr/>
            <w:r>
              <w:t xml:space="preserve">Fit for meters</w:t>
            </w:r>
          </w:p>
        </w:tc>
      </w:tr>
      <w:tr>
        <w:tc>
          <w:tcPr>
            <w:tcW w:w="2340" w:type="dxa"/>
          </w:tcPr>
          <w:p>
            <w:pPr/>
            <w:r>
              <w:t xml:space="preserve">Homomorphic encryption (Paillier)</w:t>
            </w:r>
          </w:p>
        </w:tc>
        <w:tc>
          <w:tcPr>
            <w:tcW w:w="2340" w:type="dxa"/>
          </w:tcPr>
          <w:p>
            <w:pPr/>
            <w:r>
              <w:t xml:space="preserve">Meters encrypt, the operator multiplies ciphertexts and decrypts only the sum</w:t>
            </w:r>
          </w:p>
        </w:tc>
        <w:tc>
          <w:tcPr>
            <w:tcW w:w="2340" w:type="dxa"/>
          </w:tcPr>
          <w:p>
            <w:pPr/>
            <w:r>
              <w:t xml:space="preserve">One round but expensive operations; a </w:t>
            </w:r>
            <w:hyperlink r:id="rId5" w:history="1">
              <w:r>
                <w:rPr>
                  <w:rStyle w:val="Hyperlink"/>
                </w:rPr>
                <w:t xml:space="preserve">survey of Paillier meter schemes</w:t>
              </w:r>
            </w:hyperlink>
            <w:r>
              <w:t xml:space="preserve"> notes it may not suit meters' limited compute</w:t>
            </w:r>
          </w:p>
        </w:tc>
        <w:tc>
          <w:tcPr>
            <w:tcW w:w="2340" w:type="dxa"/>
          </w:tcPr>
          <w:p>
            <w:pPr/>
            <w:r>
              <w:t xml:space="preserve">Workable at low rates, costly at every-few-seconds reporting</w:t>
            </w:r>
          </w:p>
        </w:tc>
      </w:tr>
      <w:tr>
        <w:tc>
          <w:tcPr>
            <w:tcW w:w="2340" w:type="dxa"/>
          </w:tcPr>
          <w:p>
            <w:pPr/>
            <w:r>
              <w:t xml:space="preserve">Differential privacy</w:t>
            </w:r>
          </w:p>
        </w:tc>
        <w:tc>
          <w:tcPr>
            <w:tcW w:w="2340" w:type="dxa"/>
          </w:tcPr>
          <w:p>
            <w:pPr/>
            <w:r>
              <w:t xml:space="preserve">Add noise so no single home is identifiable</w:t>
            </w:r>
          </w:p>
        </w:tc>
        <w:tc>
          <w:tcPr>
            <w:tcW w:w="2340" w:type="dxa"/>
          </w:tcPr>
          <w:p>
            <w:pPr/>
            <w:r>
              <w:t xml:space="preserve">Accuracy falls as privacy tightens</w:t>
            </w:r>
          </w:p>
        </w:tc>
        <w:tc>
          <w:tcPr>
            <w:tcW w:w="2340" w:type="dxa"/>
          </w:tcPr>
          <w:p>
            <w:pPr/>
            <w:r>
              <w:t xml:space="preserve">Poor when exact totals are needed</w:t>
            </w:r>
          </w:p>
        </w:tc>
      </w:tr>
      <w:tr>
        <w:tc>
          <w:tcPr>
            <w:tcW w:w="2340" w:type="dxa"/>
          </w:tcPr>
          <w:p>
            <w:pPr/>
            <w:r>
              <w:t xml:space="preserve">Pairwise masking, dropout-resistant (</w:t>
            </w:r>
            <w:hyperlink r:id="rId6" w:history="1">
              <w:r>
                <w:rPr>
                  <w:rStyle w:val="Hyperlink"/>
                </w:rPr>
                <w:t xml:space="preserve">Bonawitz et al.</w:t>
              </w:r>
            </w:hyperlink>
            <w:r>
              <w:t xml:space="preserve">)</w:t>
            </w:r>
          </w:p>
        </w:tc>
        <w:tc>
          <w:tcPr>
            <w:tcW w:w="2340" w:type="dxa"/>
          </w:tcPr>
          <w:p>
            <w:pPr/>
            <w:r>
              <w:t xml:space="preserve">Pairwise pseudorandom masks plus threshold secret sharing of the seeds</w:t>
            </w:r>
          </w:p>
        </w:tc>
        <w:tc>
          <w:tcPr>
            <w:tcW w:w="2340" w:type="dxa"/>
          </w:tcPr>
          <w:p>
            <w:pPr/>
            <w:r>
              <w:t xml:space="preserve">Proven in honest-but-curious and malicious-server settings; several rounds per aggregation</w:t>
            </w:r>
          </w:p>
        </w:tc>
        <w:tc>
          <w:tcPr>
            <w:tcW w:w="2340" w:type="dxa"/>
          </w:tcPr>
          <w:p>
            <w:pPr/>
            <w:r>
              <w:t xml:space="preserve">Direct basis for Veil</w:t>
            </w:r>
          </w:p>
        </w:tc>
      </w:tr>
      <w:tr>
        <w:tc>
          <w:tcPr>
            <w:tcW w:w="2340" w:type="dxa"/>
          </w:tcPr>
          <w:p>
            <w:pPr/>
            <w:r>
              <w:t xml:space="preserve">Sparse-graph masking (</w:t>
            </w:r>
            <w:hyperlink r:id="rId4" w:history="1">
              <w:r>
                <w:rPr>
                  <w:rStyle w:val="Hyperlink"/>
                </w:rPr>
                <w:t xml:space="preserve">SecAgg+</w:t>
              </w:r>
            </w:hyperlink>
            <w:r>
              <w:t xml:space="preserve">, </w:t>
            </w:r>
            <w:hyperlink r:id="rId7" w:history="1">
              <w:r>
                <w:rPr>
                  <w:rStyle w:val="Hyperlink"/>
                </w:rPr>
                <w:t xml:space="preserve">Choi et al.</w:t>
              </w:r>
            </w:hyperlink>
            <w:r>
              <w:t xml:space="preserve">)</w:t>
            </w:r>
          </w:p>
        </w:tc>
        <w:tc>
          <w:tcPr>
            <w:tcW w:w="2340" w:type="dxa"/>
          </w:tcPr>
          <w:p>
            <w:pPr/>
            <w:r>
              <w:t xml:space="preserve">Bounded-degree random graph instead of every pair</w:t>
            </w:r>
          </w:p>
        </w:tc>
        <w:tc>
          <w:tcPr>
            <w:tcW w:w="2340" w:type="dxa"/>
          </w:tcPr>
          <w:p>
            <w:pPr/>
            <w:r>
              <w:t xml:space="preserve">Server cost drops from quadratic to N log N; Choi et al. report 20 to 30 percent of the resources of the complete-graph scheme</w:t>
            </w:r>
          </w:p>
        </w:tc>
        <w:tc>
          <w:tcPr>
            <w:tcW w:w="2340" w:type="dxa"/>
          </w:tcPr>
          <w:p>
            <w:pPr/>
            <w:r>
              <w:t xml:space="preserve">Needed for groups beyond a few dozen</w:t>
            </w:r>
          </w:p>
        </w:tc>
      </w:tr>
      <w:tr>
        <w:tc>
          <w:tcPr>
            <w:tcW w:w="2340" w:type="dxa"/>
          </w:tcPr>
          <w:p>
            <w:pPr/>
            <w:r>
              <w:t xml:space="preserve">Fewer rounds (</w:t>
            </w:r>
            <w:hyperlink r:id="rId8" w:history="1">
              <w:r>
                <w:rPr>
                  <w:rStyle w:val="Hyperlink"/>
                </w:rPr>
                <w:t xml:space="preserve">FSSA</w:t>
              </w:r>
            </w:hyperlink>
            <w:r>
              <w:t xml:space="preserve">, </w:t>
            </w:r>
            <w:hyperlink r:id="rId9" w:history="1">
              <w:r>
                <w:rPr>
                  <w:rStyle w:val="Hyperlink"/>
                </w:rPr>
                <w:t xml:space="preserve">e-SeaFL</w:t>
              </w:r>
            </w:hyperlink>
            <w:r>
              <w:t xml:space="preserve">)</w:t>
            </w:r>
          </w:p>
        </w:tc>
        <w:tc>
          <w:tcPr>
            <w:tcW w:w="2340" w:type="dxa"/>
          </w:tcPr>
          <w:p>
            <w:pPr/>
            <w:r>
              <w:t xml:space="preserve">Three rounds, or a single round after a one-time setup</w:t>
            </w:r>
          </w:p>
        </w:tc>
        <w:tc>
          <w:tcPr>
            <w:tcW w:w="2340" w:type="dxa"/>
          </w:tcPr>
          <w:p>
            <w:pPr/>
            <w:r>
              <w:t xml:space="preserve">e-SeaFL relies on assisting nodes, which is a different trust assumption</w:t>
            </w:r>
          </w:p>
        </w:tc>
        <w:tc>
          <w:tcPr>
            <w:tcW w:w="2340" w:type="dxa"/>
          </w:tcPr>
          <w:p>
            <w:pPr/>
            <w:r>
              <w:t xml:space="preserve">Relevant to every-few-seconds reporting</w:t>
            </w:r>
          </w:p>
        </w:tc>
      </w:tr>
      <w:tr>
        <w:tc>
          <w:tcPr>
            <w:tcW w:w="2340" w:type="dxa"/>
          </w:tcPr>
          <w:p>
            <w:pPr/>
            <w:r>
              <w:t xml:space="preserve">Fault-tolerant meter aggregation</w:t>
            </w:r>
          </w:p>
        </w:tc>
        <w:tc>
          <w:tcPr>
            <w:tcW w:w="2340" w:type="dxa"/>
          </w:tcPr>
          <w:p>
            <w:pPr/>
            <w:r>
              <w:t xml:space="preserve">Won et al. (2014) proposed a proactive fault-tolerant privacy-assured protocol for smart metering</w:t>
            </w:r>
          </w:p>
        </w:tc>
        <w:tc>
          <w:tcPr>
            <w:tcW w:w="2340" w:type="dxa"/>
          </w:tcPr>
          <w:p>
            <w:pPr/>
            <w:r>
              <w:t xml:space="preserve">Not analysed in the original write-up</w:t>
            </w:r>
          </w:p>
        </w:tc>
        <w:tc>
          <w:tcPr>
            <w:tcW w:w="2340" w:type="dxa"/>
          </w:tcPr>
          <w:p>
            <w:pPr/>
            <w:r>
              <w:t xml:space="preserve">Closest prior art; must be cited and compared</w:t>
            </w:r>
          </w:p>
        </w:tc>
      </w:tr>
      <w:tr>
        <w:tc>
          <w:tcPr>
            <w:tcW w:w="2340" w:type="dxa"/>
          </w:tcPr>
          <w:p>
            <w:pPr/>
            <w:r>
              <w:t xml:space="preserve">Blockchain aggregation (</w:t>
            </w:r>
            <w:hyperlink r:id="rId10" w:history="1">
              <w:r>
                <w:rPr>
                  <w:rStyle w:val="Hyperlink"/>
                </w:rPr>
                <w:t xml:space="preserve">EC-ASPG</w:t>
              </w:r>
            </w:hyperlink>
            <w:r>
              <w:t xml:space="preserve">)</w:t>
            </w:r>
          </w:p>
        </w:tc>
        <w:tc>
          <w:tcPr>
            <w:tcW w:w="2340" w:type="dxa"/>
          </w:tcPr>
          <w:p>
            <w:pPr/>
            <w:r>
              <w:t xml:space="preserve">Supervise a possibly lazy leader node; separate light-node verification</w:t>
            </w:r>
          </w:p>
        </w:tc>
        <w:tc>
          <w:tcPr>
            <w:tcW w:w="2340" w:type="dxa"/>
          </w:tcPr>
          <w:p>
            <w:pPr/>
            <w:r>
              <w:t xml:space="preserve">Consensus latency and overhead</w:t>
            </w:r>
          </w:p>
        </w:tc>
        <w:tc>
          <w:tcPr>
            <w:tcW w:w="2340" w:type="dxa"/>
          </w:tcPr>
          <w:p>
            <w:pPr/>
            <w:r>
              <w:t xml:space="preserve">Mandatory but minimal integrity layer in Veil, not part of the privacy core</w:t>
            </w:r>
          </w:p>
        </w:tc>
      </w:tr>
      <w:tr>
        <w:tc>
          <w:tcPr>
            <w:tcW w:w="2340" w:type="dxa"/>
          </w:tcPr>
          <w:p>
            <w:pPr/>
            <w:r>
              <w:t xml:space="preserve">Input validation (</w:t>
            </w:r>
            <w:hyperlink r:id="rId11" w:history="1">
              <w:r>
                <w:rPr>
                  <w:rStyle w:val="Hyperlink"/>
                </w:rPr>
                <w:t xml:space="preserve">ACORN</w:t>
              </w:r>
            </w:hyperlink>
            <w:r>
              <w:t xml:space="preserve">, RoFL, EIFFeL)</w:t>
            </w:r>
          </w:p>
        </w:tc>
        <w:tc>
          <w:tcPr>
            <w:tcW w:w="2340" w:type="dxa"/>
          </w:tcPr>
          <w:p>
            <w:pPr/>
            <w:r>
              <w:t xml:space="preserve">Zero-knowledge proofs that masked inputs meet a range or norm bound</w:t>
            </w:r>
          </w:p>
        </w:tc>
        <w:tc>
          <w:tcPr>
            <w:tcW w:w="2340" w:type="dxa"/>
          </w:tcPr>
          <w:p>
            <w:pPr/>
            <w:r>
              <w:t xml:space="preserve">RoFL reports 48 times more communication for an L-infinity bound on 262,000-entry vectors</w:t>
            </w:r>
          </w:p>
        </w:tc>
        <w:tc>
          <w:tcPr>
            <w:tcW w:w="2340" w:type="dxa"/>
          </w:tcPr>
          <w:p>
            <w:pPr/>
            <w:r>
              <w:t xml:space="preserve">Meter readings are scalars, so proofs are far cheaper than in machine learning</w:t>
            </w:r>
          </w:p>
        </w:tc>
      </w:tr>
    </w:tbl>
    <w:p>
      <w:pPr/>
      <w:r>
        <w:t xml:space="preserve">The motivation is well supported: fine-grained readings reveal routines and occupancy, and </w:t>
      </w:r>
      <w:hyperlink r:id="rId12" w:history="1">
        <w:r>
          <w:rPr>
            <w:rStyle w:val="Hyperlink"/>
          </w:rPr>
          <w:t xml:space="preserve">network operators already treat aggregation at feeder level as a privacy control</w:t>
        </w:r>
      </w:hyperlink>
      <w:r>
        <w:t xml:space="preserve">.</w:t>
      </w:r>
    </w:p>
    <w:p>
      <w:pPr>
        <w:pStyle w:val="Heading2"/>
      </w:pPr>
      <w:r>
        <w:t xml:space="preserve">Protocol: the Veil design</w:t>
      </w:r>
    </w:p>
    <w:p>
      <w:pPr/>
      <w:r>
        <w:t xml:space="preserve">Veil has two layers. Cryptographic aggregation is the core: a double-masked secure sum over a sparse random neighbourhood graph, with threshold-share recovery for missing meters. A permissioned ledger is the verifiability layer: it records commitments so the operator's outputs can be audited. Each meter belongs to a group (one transformer or feeder) of N meters and talks only to its k neighbours in that group.</w:t>
      </w:r>
    </w:p>
    <w:p>
      <w:pPr/>
      <w:r>
        <w:rPr>
          <w:b/>
        </w:rPr>
        <w:t xml:space="preserve">Epoch setup, once per epoch (for example daily).</w:t>
      </w:r>
    </w:p>
    <w:p>
      <w:pPr>
        <w:pStyle w:val="ListParagraph"/>
        <w:numPr>
          <w:ilvl w:val="0"/>
          <w:numId w:val="3"/>
        </w:numPr>
      </w:pPr>
      <w:r>
        <w:t xml:space="preserve">The untrusted coordinator publishes a signed roster. The neighbour graph is derived from public randomness so every meter can verify it.</w:t>
      </w:r>
    </w:p>
    <w:p>
      <w:pPr>
        <w:pStyle w:val="ListParagraph"/>
        <w:numPr>
          <w:ilvl w:val="0"/>
          <w:numId w:val="3"/>
        </w:numPr>
      </w:pPr>
      <w:r>
        <w:t xml:space="preserve">Each pair of neighbours derives a shared key k_ij from a hybrid key exchange (X25519 plus ML-KEM), authenticated by the meters' device certificates.</w:t>
      </w:r>
    </w:p>
    <w:p>
      <w:pPr>
        <w:pStyle w:val="ListParagraph"/>
        <w:numPr>
          <w:ilvl w:val="0"/>
          <w:numId w:val="3"/>
        </w:numPr>
      </w:pPr>
      <w:r>
        <w:t xml:space="preserve">Each meter draws a self-mask seed b_i and splits both b_i and its ephemeral private key into Shamir shares with threshold t, one share per neighbour, encrypted to that neighbour.</w:t>
      </w:r>
    </w:p>
    <w:p>
      <w:pPr/>
      <w:r>
        <w:rPr>
          <w:b/>
        </w:rPr>
        <w:t xml:space="preserve">Reporting round t, every few seconds.</w:t>
      </w:r>
      <w:r>
        <w:t xml:space="preserve"> Each meter sends one authenticated value, with signs s_ij = +1 if id_i &lt; id_j and -1 otherwise, and all arithmetic modulo M:</w:t>
      </w:r>
    </w:p>
    <w:p>
      <w:pPr>
        <w:pStyle w:val="Code"/>
      </w:pPr>
      <w:bookmarkStart w:id="1" w:name="bongo_lang_latex_1"/>
      <w:bookmarkEnd w:id="1"/>
      <w:r>
        <w:t xml:space="preserve">y_i(t) = x_i(t) + \mathrm{PRG}(b_i, t) + \sum_{j \in N(i)} s_{ij}\,\mathrm{PRG}(k_{ij}, t) \pmod{M}</w:t>
      </w:r>
    </w:p>
    <w:p>
      <w:pPr/>
      <w:r>
        <w:rPr>
          <w:b/>
        </w:rPr>
        <w:t xml:space="preserve">Close and recovery, when the deadline passes.</w:t>
      </w:r>
    </w:p>
    <w:p>
      <w:pPr>
        <w:pStyle w:val="ListParagraph"/>
        <w:numPr>
          <w:ilvl w:val="0"/>
          <w:numId w:val="4"/>
        </w:numPr>
      </w:pPr>
      <w:r>
        <w:t xml:space="preserve">The coordinator announces the active set U_t of meters that reported. Neighbours exchange a signed hash of U_t; any mismatch aborts the round, which blocks the attack where different meters are shown different sets.</w:t>
      </w:r>
    </w:p>
    <w:p>
      <w:pPr>
        <w:pStyle w:val="ListParagraph"/>
        <w:numPr>
          <w:ilvl w:val="0"/>
          <w:numId w:val="4"/>
        </w:numPr>
      </w:pPr>
      <w:r>
        <w:t xml:space="preserve">If |U_t| is below the minimum group size, the round is suppressed.</w:t>
      </w:r>
    </w:p>
    <w:p>
      <w:pPr>
        <w:pStyle w:val="ListParagraph"/>
        <w:numPr>
          <w:ilvl w:val="0"/>
          <w:numId w:val="4"/>
        </w:numPr>
      </w:pPr>
      <w:r>
        <w:t xml:space="preserve">For each neighbour in U_t, a meter releases its share of that neighbour's self-mask seed. For each neighbour outside U_t, it releases its share of that neighbour's private key. It never releases both kinds for the same neighbour.</w:t>
      </w:r>
    </w:p>
    <w:p>
      <w:pPr>
        <w:pStyle w:val="ListParagraph"/>
        <w:numPr>
          <w:ilvl w:val="0"/>
          <w:numId w:val="4"/>
        </w:numPr>
      </w:pPr>
      <w:r>
        <w:t xml:space="preserve">The coordinator rebuilds the seeds and publishes the exact total of the active meters:</w:t>
      </w:r>
    </w:p>
    <w:p>
      <w:pPr>
        <w:pStyle w:val="Code"/>
      </w:pPr>
      <w:bookmarkStart w:id="2" w:name="bongo_lang_latex_2"/>
      <w:bookmarkEnd w:id="2"/>
      <w:r>
        <w:t xml:space="preserve">\sum_{i \in U_t} x_i(t) = \sum_{i \in U_t} y_i(t) - \sum_{i \in U_t} \mathrm{PRG}(b_i, t) - \sum_{i \in U_t}\ \sum_{d \in N(i) \setminus U_t} s_{id}\,\mathrm{PRG}(k_{id}, t) \pmod{M}</w:t>
      </w:r>
    </w:p>
    <w:p>
      <w:pPr/>
      <w:r>
        <w:t xml:space="preserve">The second term removes self-masks; the third removes the pairwise masks left dangling by meters that dropped. Pairs where both meters reported cancel on their own.</w:t>
      </w:r>
    </w:p>
    <w:p>
      <w:pPr/>
      <w:r>
        <w:rPr>
          <w:b/>
        </w:rPr>
        <w:t xml:space="preserve">Audit layer on a permissioned ledger (mandatory, minimal).</w:t>
      </w:r>
      <w:r>
        <w:t xml:space="preserve"> The ledger stores commitments only, never readings, masked values or shares.</w:t>
      </w:r>
    </w:p>
    <w:p>
      <w:pPr>
        <w:pStyle w:val="ListParagraph"/>
        <w:numPr>
          <w:ilvl w:val="0"/>
          <w:numId w:val="5"/>
        </w:numPr>
      </w:pPr>
      <w:r>
        <w:t xml:space="preserve">At epoch setup it records the hash of the signed roster and the graph seed.</w:t>
      </w:r>
    </w:p>
    <w:p>
      <w:pPr>
        <w:pStyle w:val="ListParagraph"/>
        <w:numPr>
          <w:ilvl w:val="0"/>
          <w:numId w:val="5"/>
        </w:numPr>
      </w:pPr>
      <w:r>
        <w:t xml:space="preserve">For each round, or each short window of rounds, it records the hash of the active set co-signed by a quorum of the group's meters, the published total, and a Merkle root of that round's masked reports. The reports themselves stay off-chain.</w:t>
      </w:r>
    </w:p>
    <w:p>
      <w:pPr>
        <w:pStyle w:val="ListParagraph"/>
        <w:numPr>
          <w:ilvl w:val="0"/>
          <w:numId w:val="5"/>
        </w:numPr>
      </w:pPr>
      <w:r>
        <w:t xml:space="preserve">Validators (for example the utility, a regulator and a consumer body) check the signatures and that each round has exactly one recorded total. An auditor given the committed reports can recompute the total and compare it.</w:t>
      </w:r>
    </w:p>
    <w:p>
      <w:pPr>
        <w:pStyle w:val="ListParagraph"/>
        <w:numPr>
          <w:ilvl w:val="0"/>
          <w:numId w:val="5"/>
        </w:numPr>
      </w:pPr>
      <w:r>
        <w:t xml:space="preserve">To keep cost down at every-few-seconds reporting, batch round summaries into one transaction per window, for example one per minute.</w:t>
      </w:r>
    </w:p>
    <w:p>
      <w:pPr/>
      <w:r>
        <w:t xml:space="preserve">What it adds: the operator cannot show different totals to different parties, alter past totals silently, or change the roster or active set without leaving evidence. What it does not add: any privacy, or any check that a meter's input is honest. An auditor who recomputes sees what the operator sees, so audit access must be restricted.</w:t>
      </w:r>
    </w:p>
    <w:p>
      <w:pPr/>
      <w:r>
        <w:rPr>
          <w:b/>
        </w:rPr>
        <w:t xml:space="preserve">Parameters to fix before building.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Parameter</w:t>
            </w:r>
          </w:p>
        </w:tc>
        <w:tc>
          <w:tcPr>
            <w:tcW w:w="3120" w:type="dxa"/>
            <w:shd w:val="clear" w:color="auto" w:fill="F2F2F2"/>
          </w:tcPr>
          <w:p>
            <w:pPr/>
            <w:r>
              <w:t xml:space="preserve">Rule</w:t>
            </w:r>
          </w:p>
        </w:tc>
        <w:tc>
          <w:tcPr>
            <w:tcW w:w="3120" w:type="dxa"/>
            <w:shd w:val="clear" w:color="auto" w:fill="F2F2F2"/>
          </w:tcPr>
          <w:p>
            <w:pPr/>
            <w:r>
              <w:t xml:space="preserve">Default to start from</w:t>
            </w:r>
          </w:p>
        </w:tc>
      </w:tr>
      <w:tr>
        <w:tc>
          <w:tcPr>
            <w:tcW w:w="3120" w:type="dxa"/>
          </w:tcPr>
          <w:p>
            <w:pPr/>
            <w:r>
              <w:t xml:space="preserve">Modulus M</w:t>
            </w:r>
          </w:p>
        </w:tc>
        <w:tc>
          <w:tcPr>
            <w:tcW w:w="3120" w:type="dxa"/>
          </w:tcPr>
          <w:p>
            <w:pPr/>
            <w:r>
              <w:t xml:space="preserve">Larger than twice the largest possible group total, so signed values (solar export) fit</w:t>
            </w:r>
          </w:p>
        </w:tc>
        <w:tc>
          <w:tcPr>
            <w:tcW w:w="3120" w:type="dxa"/>
          </w:tcPr>
          <w:p>
            <w:pPr/>
            <w:r>
              <w:t xml:space="preserve">2^64, using two's-complement values</w:t>
            </w:r>
          </w:p>
        </w:tc>
      </w:tr>
      <w:tr>
        <w:tc>
          <w:tcPr>
            <w:tcW w:w="3120" w:type="dxa"/>
          </w:tcPr>
          <w:p>
            <w:pPr/>
            <w:r>
              <w:t xml:space="preserve">Neighbourhood size k</w:t>
            </w:r>
          </w:p>
        </w:tc>
        <w:tc>
          <w:tcPr>
            <w:tcW w:w="3120" w:type="dxa"/>
          </w:tcPr>
          <w:p>
            <w:pPr/>
            <w:r>
              <w:t xml:space="preserve">Grows with log of group size N; pick by simulation so a target's neighbourhood is fully corrupted or falls below t with probability under a chosen bound</w:t>
            </w:r>
          </w:p>
        </w:tc>
        <w:tc>
          <w:tcPr>
            <w:tcW w:w="3120" w:type="dxa"/>
          </w:tcPr>
          <w:p>
            <w:pPr/>
            <w:r>
              <w:t xml:space="preserve">Bound of 2^-40, constant taken from the sparse-graph analysis</w:t>
            </w:r>
          </w:p>
        </w:tc>
      </w:tr>
      <w:tr>
        <w:tc>
          <w:tcPr>
            <w:tcW w:w="3120" w:type="dxa"/>
          </w:tcPr>
          <w:p>
            <w:pPr/>
            <w:r>
              <w:t xml:space="preserve">Threshold t</w:t>
            </w:r>
          </w:p>
        </w:tc>
        <w:tc>
          <w:tcPr>
            <w:tcW w:w="3120" w:type="dxa"/>
          </w:tcPr>
          <w:p>
            <w:pPr/>
            <w:r>
              <w:t xml:space="preserve">Above the number of neighbours an attacker may corrupt, and reachable when expected dropouts occur</w:t>
            </w:r>
          </w:p>
        </w:tc>
        <w:tc>
          <w:tcPr>
            <w:tcW w:w="3120" w:type="dxa"/>
          </w:tcPr>
          <w:p>
            <w:pPr/>
            <w:r>
              <w:t xml:space="preserve">More than k/2</w:t>
            </w:r>
          </w:p>
        </w:tc>
      </w:tr>
      <w:tr>
        <w:tc>
          <w:tcPr>
            <w:tcW w:w="3120" w:type="dxa"/>
          </w:tcPr>
          <w:p>
            <w:pPr/>
            <w:r>
              <w:t xml:space="preserve">Minimum group size</w:t>
            </w:r>
          </w:p>
        </w:tc>
        <w:tc>
          <w:tcPr>
            <w:tcW w:w="3120" w:type="dxa"/>
          </w:tcPr>
          <w:p>
            <w:pPr/>
            <w:r>
              <w:t xml:space="preserve">Totals below it are never published</w:t>
            </w:r>
          </w:p>
        </w:tc>
        <w:tc>
          <w:tcPr>
            <w:tcW w:w="3120" w:type="dxa"/>
          </w:tcPr>
          <w:p>
            <w:pPr/>
            <w:r>
              <w:t xml:space="preserve">3 at the very least; pick higher for rural feeders</w:t>
            </w:r>
          </w:p>
        </w:tc>
      </w:tr>
      <w:tr>
        <w:tc>
          <w:tcPr>
            <w:tcW w:w="3120" w:type="dxa"/>
          </w:tcPr>
          <w:p>
            <w:pPr/>
            <w:r>
              <w:t xml:space="preserve">Epoch length</w:t>
            </w:r>
          </w:p>
        </w:tc>
        <w:tc>
          <w:tcPr>
            <w:tcW w:w="3120" w:type="dxa"/>
          </w:tcPr>
          <w:p>
            <w:pPr/>
            <w:r>
              <w:t xml:space="preserve">Keys and graph change only at epoch boundaries</w:t>
            </w:r>
          </w:p>
        </w:tc>
        <w:tc>
          <w:tcPr>
            <w:tcW w:w="3120" w:type="dxa"/>
          </w:tcPr>
          <w:p>
            <w:pPr/>
            <w:r>
              <w:t xml:space="preserve">One day</w:t>
            </w:r>
          </w:p>
        </w:tc>
      </w:tr>
      <w:tr>
        <w:tc>
          <w:tcPr>
            <w:tcW w:w="3120" w:type="dxa"/>
          </w:tcPr>
          <w:p>
            <w:pPr/>
            <w:r>
              <w:t xml:space="preserve">Round period, deadline, grace</w:t>
            </w:r>
          </w:p>
        </w:tc>
        <w:tc>
          <w:tcPr>
            <w:tcW w:w="3120" w:type="dxa"/>
          </w:tcPr>
          <w:p>
            <w:pPr/>
            <w:r>
              <w:t xml:space="preserve">Deadline plus grace must fit inside the period</w:t>
            </w:r>
          </w:p>
        </w:tc>
        <w:tc>
          <w:tcPr>
            <w:tcW w:w="3120" w:type="dxa"/>
          </w:tcPr>
          <w:p>
            <w:pPr/>
            <w:r>
              <w:t xml:space="preserve">Deadline of a fraction of the period</w:t>
            </w:r>
          </w:p>
        </w:tc>
      </w:tr>
    </w:tbl>
    <w:p>
      <w:pPr/>
      <w:r>
        <w:rPr>
          <w:b/>
        </w:rPr>
        <w:t xml:space="preserve">Optional fast path (proposal, not yet proven).</w:t>
      </w:r>
      <w:r>
        <w:t xml:space="preserve"> Running recovery every round adds a message exchange each time. One optimisation is for a meter that sees itself in the consistent active set to release its own round seed directly, so share reconstruction is needed only for meters that crash after reporting. The argument relies on the consistency check in step 1, but it has not been proved here, so treat it as a research item and do not claim it until it has a written security argument and a simulation.</w:t>
      </w:r>
    </w:p>
    <w:p>
      <w:pPr>
        <w:pStyle w:val="Heading2"/>
      </w:pPr>
      <w:r>
        <w:t xml:space="preserve">Threat model and security claims</w:t>
      </w:r>
    </w:p>
    <w:p>
      <w:pPr/>
      <w:r>
        <w:t xml:space="preserve">Veil promises that an operator learns the group total and the set of reporting meters, and nothing else about any single home, provided fewer than t of that home's k neighbours are corrupted. It does not prevent a lying operator, but the ledger makes a wrong or altered total detectable, and it does not hide that a meter is online.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Adversary</w:t>
            </w:r>
          </w:p>
        </w:tc>
        <w:tc>
          <w:tcPr>
            <w:tcW w:w="3120" w:type="dxa"/>
            <w:shd w:val="clear" w:color="auto" w:fill="F2F2F2"/>
          </w:tcPr>
          <w:p>
            <w:pPr/>
            <w:r>
              <w:t xml:space="preserve">What Veil guarantees</w:t>
            </w:r>
          </w:p>
        </w:tc>
        <w:tc>
          <w:tcPr>
            <w:tcW w:w="3120" w:type="dxa"/>
            <w:shd w:val="clear" w:color="auto" w:fill="F2F2F2"/>
          </w:tcPr>
          <w:p>
            <w:pPr/>
            <w:r>
              <w:t xml:space="preserve">Condition or gap</w:t>
            </w:r>
          </w:p>
        </w:tc>
      </w:tr>
      <w:tr>
        <w:tc>
          <w:tcPr>
            <w:tcW w:w="3120" w:type="dxa"/>
          </w:tcPr>
          <w:p>
            <w:pPr/>
            <w:r>
              <w:t xml:space="preserve">Honest-but-curious operator</w:t>
            </w:r>
          </w:p>
        </w:tc>
        <w:tc>
          <w:tcPr>
            <w:tcW w:w="3120" w:type="dxa"/>
          </w:tcPr>
          <w:p>
            <w:pPr/>
            <w:r>
              <w:t xml:space="preserve">Sees only masked values, the total and the active set</w:t>
            </w:r>
          </w:p>
        </w:tc>
        <w:tc>
          <w:tcPr>
            <w:tcW w:w="3120" w:type="dxa"/>
          </w:tcPr>
          <w:p>
            <w:pPr/>
            <w:r>
              <w:t xml:space="preserve">Masks are fresh per round; keys are fresh per epoch</w:t>
            </w:r>
          </w:p>
        </w:tc>
      </w:tr>
      <w:tr>
        <w:tc>
          <w:tcPr>
            <w:tcW w:w="3120" w:type="dxa"/>
          </w:tcPr>
          <w:p>
            <w:pPr/>
            <w:r>
              <w:t xml:space="preserve">Operator plus corrupted meters</w:t>
            </w:r>
          </w:p>
        </w:tc>
        <w:tc>
          <w:tcPr>
            <w:tcW w:w="3120" w:type="dxa"/>
          </w:tcPr>
          <w:p>
            <w:pPr/>
            <w:r>
              <w:t xml:space="preserve">Honest meters' readings stay hidden</w:t>
            </w:r>
          </w:p>
        </w:tc>
        <w:tc>
          <w:tcPr>
            <w:tcW w:w="3120" w:type="dxa"/>
          </w:tcPr>
          <w:p>
            <w:pPr/>
            <w:r>
              <w:t xml:space="preserve">Fewer than t of each honest meter's neighbours are corrupted, which is why k must grow with N</w:t>
            </w:r>
          </w:p>
        </w:tc>
      </w:tr>
      <w:tr>
        <w:tc>
          <w:tcPr>
            <w:tcW w:w="3120" w:type="dxa"/>
          </w:tcPr>
          <w:p>
            <w:pPr/>
            <w:r>
              <w:t xml:space="preserve">Malicious operator on privacy</w:t>
            </w:r>
          </w:p>
        </w:tc>
        <w:tc>
          <w:tcPr>
            <w:tcW w:w="3120" w:type="dxa"/>
          </w:tcPr>
          <w:p>
            <w:pPr/>
            <w:r>
              <w:t xml:space="preserve">Same privacy as above</w:t>
            </w:r>
          </w:p>
        </w:tc>
        <w:tc>
          <w:tcPr>
            <w:tcW w:w="3120" w:type="dxa"/>
          </w:tcPr>
          <w:p>
            <w:pPr/>
            <w:r>
              <w:t xml:space="preserve">Depends on the signed active-set consistency round; without it the survivor-set attack applies</w:t>
            </w:r>
          </w:p>
        </w:tc>
      </w:tr>
      <w:tr>
        <w:tc>
          <w:tcPr>
            <w:tcW w:w="3120" w:type="dxa"/>
          </w:tcPr>
          <w:p>
            <w:pPr/>
            <w:r>
              <w:t xml:space="preserve">Malicious operator on correctness</w:t>
            </w:r>
          </w:p>
        </w:tc>
        <w:tc>
          <w:tcPr>
            <w:tcW w:w="3120" w:type="dxa"/>
          </w:tcPr>
          <w:p>
            <w:pPr/>
            <w:r>
              <w:t xml:space="preserve">Detected, not prevented</w:t>
            </w:r>
          </w:p>
        </w:tc>
        <w:tc>
          <w:tcPr>
            <w:tcW w:w="3120" w:type="dxa"/>
          </w:tcPr>
          <w:p>
            <w:pPr/>
            <w:r>
              <w:t xml:space="preserve">A wrong or altered total, or two different totals for one round, shows up against the ledger record; input validity is still not covered</w:t>
            </w:r>
          </w:p>
        </w:tc>
      </w:tr>
      <w:tr>
        <w:tc>
          <w:tcPr>
            <w:tcW w:w="3120" w:type="dxa"/>
          </w:tcPr>
          <w:p>
            <w:pPr/>
            <w:r>
              <w:t xml:space="preserve">Malicious meter</w:t>
            </w:r>
          </w:p>
        </w:tc>
        <w:tc>
          <w:tcPr>
            <w:tcW w:w="3120" w:type="dxa"/>
          </w:tcPr>
          <w:p>
            <w:pPr/>
            <w:r>
              <w:t xml:space="preserve">Not guaranteed</w:t>
            </w:r>
          </w:p>
        </w:tc>
        <w:tc>
          <w:tcPr>
            <w:tcW w:w="3120" w:type="dxa"/>
          </w:tcPr>
          <w:p>
            <w:pPr/>
            <w:r>
              <w:t xml:space="preserve">Can inject a false value or send bad shares; detect with plausibility checks, prove range in the verified mode</w:t>
            </w:r>
          </w:p>
        </w:tc>
      </w:tr>
      <w:tr>
        <w:tc>
          <w:tcPr>
            <w:tcW w:w="3120" w:type="dxa"/>
          </w:tcPr>
          <w:p>
            <w:pPr/>
            <w:r>
              <w:t xml:space="preserve">Network observer</w:t>
            </w:r>
          </w:p>
        </w:tc>
        <w:tc>
          <w:tcPr>
            <w:tcW w:w="3120" w:type="dxa"/>
          </w:tcPr>
          <w:p>
            <w:pPr/>
            <w:r>
              <w:t xml:space="preserve">Sees message timing and sizes</w:t>
            </w:r>
          </w:p>
        </w:tc>
        <w:tc>
          <w:tcPr>
            <w:tcW w:w="3120" w:type="dxa"/>
          </w:tcPr>
          <w:p>
            <w:pPr/>
            <w:r>
              <w:t xml:space="preserve">Which meters are online is visible; pad and batch traffic if that matters</w:t>
            </w:r>
          </w:p>
        </w:tc>
      </w:tr>
      <w:tr>
        <w:tc>
          <w:tcPr>
            <w:tcW w:w="3120" w:type="dxa"/>
          </w:tcPr>
          <w:p>
            <w:pPr/>
            <w:r>
              <w:t xml:space="preserve">Later theft of long-term keys</w:t>
            </w:r>
          </w:p>
        </w:tc>
        <w:tc>
          <w:tcPr>
            <w:tcW w:w="3120" w:type="dxa"/>
          </w:tcPr>
          <w:p>
            <w:pPr/>
            <w:r>
              <w:t xml:space="preserve">Past rounds stay hidden</w:t>
            </w:r>
          </w:p>
        </w:tc>
        <w:tc>
          <w:tcPr>
            <w:tcW w:w="3120" w:type="dxa"/>
          </w:tcPr>
          <w:p>
            <w:pPr/>
            <w:r>
              <w:t xml:space="preserve">Requires the per-epoch key ratchet and deletion of old keys</w:t>
            </w:r>
          </w:p>
        </w:tc>
      </w:tr>
      <w:tr>
        <w:tc>
          <w:tcPr>
            <w:tcW w:w="3120" w:type="dxa"/>
          </w:tcPr>
          <w:p>
            <w:pPr/>
            <w:r>
              <w:t xml:space="preserve">Small groups and membership change</w:t>
            </w:r>
          </w:p>
        </w:tc>
        <w:tc>
          <w:tcPr>
            <w:tcW w:w="3120" w:type="dxa"/>
          </w:tcPr>
          <w:p>
            <w:pPr/>
            <w:r>
              <w:t xml:space="preserve">Not guaranteed</w:t>
            </w:r>
          </w:p>
        </w:tc>
        <w:tc>
          <w:tcPr>
            <w:tcW w:w="3120" w:type="dxa"/>
          </w:tcPr>
          <w:p>
            <w:pPr/>
            <w:r>
              <w:t xml:space="preserve">Total of a tiny group, or a change in membership, leaks; see the limitations</w:t>
            </w:r>
          </w:p>
        </w:tc>
      </w:tr>
    </w:tbl>
    <w:p>
      <w:pPr/>
      <w:r>
        <w:t xml:space="preserve">The honest-but-curious model is a defensible starting point because the operator is a regulated utility, but it should be stated as an assumption rather than as a property of the protocol. </w:t>
      </w:r>
      <w:hyperlink r:id="rId13" w:history="1">
        <w:r>
          <w:rPr>
            <w:rStyle w:val="Hyperlink"/>
          </w:rPr>
          <w:t xml:space="preserve">Recent secure-aggregation work</w:t>
        </w:r>
      </w:hyperlink>
      <w:r>
        <w:t xml:space="preserve"> makes the same point: masking alone does not stop a server from omitting updates, returning a wrong aggregate or showing different meters different protocol state.</w:t>
      </w:r>
    </w:p>
    <w:p>
      <w:pPr>
        <w:pStyle w:val="Heading2"/>
      </w:pPr>
      <w:r>
        <w:t xml:space="preserve">Limitations that remain</w:t>
      </w:r>
    </w:p>
    <w:p>
      <w:pPr/>
      <w:r>
        <w:t xml:space="preserve">No design removes every trade-off. These remain after the fixes and belong in the report's honest-assessment section rather than being hidden.</w:t>
      </w:r>
    </w:p>
    <w:p>
      <w:pPr>
        <w:pStyle w:val="ListParagraph"/>
        <w:numPr>
          <w:ilvl w:val="0"/>
          <w:numId w:val="6"/>
        </w:numPr>
      </w:pPr>
      <w:r>
        <w:rPr>
          <w:b/>
        </w:rPr>
        <w:t xml:space="preserve">Per-meter functions leave the private channel.</w:t>
      </w:r>
      <w:r>
        <w:t xml:space="preserve"> Outage, tamper and theft detection and per-customer demand response need individual data. Veil can carry only meter-side alarm events, sent at a low rate, for these.</w:t>
      </w:r>
    </w:p>
    <w:p>
      <w:pPr>
        <w:pStyle w:val="ListParagraph"/>
        <w:numPr>
          <w:ilvl w:val="0"/>
          <w:numId w:val="6"/>
        </w:numPr>
      </w:pPr>
      <w:r>
        <w:rPr>
          <w:b/>
        </w:rPr>
        <w:t xml:space="preserve">Billing needs a second channel.</w:t>
      </w:r>
      <w:r>
        <w:t xml:space="preserve"> That channel carries a coarse register at the billing interval and is still personal data, so it needs normal safeguards. Veil protects only the high-frequency stream.</w:t>
      </w:r>
    </w:p>
    <w:p>
      <w:pPr>
        <w:pStyle w:val="ListParagraph"/>
        <w:numPr>
          <w:ilvl w:val="0"/>
          <w:numId w:val="6"/>
        </w:numPr>
      </w:pPr>
      <w:r>
        <w:rPr>
          <w:b/>
        </w:rPr>
        <w:t xml:space="preserve">The total still leaks in edge cases.</w:t>
      </w:r>
      <w:r>
        <w:t xml:space="preserve"> Tiny groups, rural feeders and membership changes expose individuals. A UK network operator's plan itself says aggregated data is lower risk depending on granularity and sample sizes, not risk-free.</w:t>
      </w:r>
    </w:p>
    <w:p>
      <w:pPr>
        <w:pStyle w:val="ListParagraph"/>
        <w:numPr>
          <w:ilvl w:val="0"/>
          <w:numId w:val="6"/>
        </w:numPr>
      </w:pPr>
      <w:r>
        <w:rPr>
          <w:b/>
        </w:rPr>
        <w:t xml:space="preserve">Dropouts cost latency.</w:t>
      </w:r>
      <w:r>
        <w:t xml:space="preserve"> Recovery adds an exchange after the deadline. At every-few-seconds reporting the operator must choose between a late exact total and a provisional one.</w:t>
      </w:r>
    </w:p>
    <w:p>
      <w:pPr>
        <w:pStyle w:val="ListParagraph"/>
        <w:numPr>
          <w:ilvl w:val="0"/>
          <w:numId w:val="6"/>
        </w:numPr>
      </w:pPr>
      <w:r>
        <w:rPr>
          <w:b/>
        </w:rPr>
        <w:t xml:space="preserve">Sparse-graph privacy is probabilistic.</w:t>
      </w:r>
      <w:r>
        <w:t xml:space="preserve"> The chance of a bad neighbourhood is bounded, not zero, and small groups cannot afford small k.</w:t>
      </w:r>
    </w:p>
    <w:p>
      <w:pPr>
        <w:pStyle w:val="ListParagraph"/>
        <w:numPr>
          <w:ilvl w:val="0"/>
          <w:numId w:val="6"/>
        </w:numPr>
      </w:pPr>
      <w:r>
        <w:rPr>
          <w:b/>
        </w:rPr>
        <w:t xml:space="preserve">Setup is the real engineering cost.</w:t>
      </w:r>
      <w:r>
        <w:t xml:space="preserve"> Device certificates, secure-element key storage, epoch rekeying and meter replacement are where deployments fail, more than the arithmetic.</w:t>
      </w:r>
    </w:p>
    <w:p>
      <w:pPr>
        <w:pStyle w:val="ListParagraph"/>
        <w:numPr>
          <w:ilvl w:val="0"/>
          <w:numId w:val="6"/>
        </w:numPr>
      </w:pPr>
      <w:r>
        <w:rPr>
          <w:b/>
        </w:rPr>
        <w:t xml:space="preserve">Correctness is not privacy.</w:t>
      </w:r>
      <w:r>
        <w:t xml:space="preserve"> A masked sum does not stop a lying operator or a fraudulent meter. The ledger makes operator lies detectable; meter lies need range proofs, which cost communication.</w:t>
      </w:r>
    </w:p>
    <w:p>
      <w:pPr>
        <w:pStyle w:val="ListParagraph"/>
        <w:numPr>
          <w:ilvl w:val="0"/>
          <w:numId w:val="6"/>
        </w:numPr>
      </w:pPr>
      <w:r>
        <w:rPr>
          <w:b/>
        </w:rPr>
        <w:t xml:space="preserve">Post-quantum signatures are heavy on small meters.</w:t>
      </w:r>
      <w:r>
        <w:t xml:space="preserve"> In one reported configuration a Cortex-M0+ benchmark measured ML-DSA-44 signing means around 183 ms, so authenticate each round with a symmetric MAC and reserve signatures for rosters and round summaries.</w:t>
      </w:r>
    </w:p>
    <w:p>
      <w:pPr>
        <w:pStyle w:val="ListParagraph"/>
        <w:numPr>
          <w:ilvl w:val="0"/>
          <w:numId w:val="6"/>
        </w:numPr>
      </w:pPr>
      <w:r>
        <w:rPr>
          <w:b/>
        </w:rPr>
        <w:t xml:space="preserve">Legal status is open.</w:t>
      </w:r>
      <w:r>
        <w:t xml:space="preserve"> Whether masked per-meter reports count as personal data is a question for counsel in each jurisdiction, and the design should not depend on the answer.</w:t>
      </w:r>
    </w:p>
    <w:p>
      <w:pPr>
        <w:pStyle w:val="Heading2"/>
      </w:pPr>
      <w:r>
        <w:t xml:space="preserve">Implementation blueprint</w:t>
      </w:r>
    </w:p>
    <w:p>
      <w:pPr/>
      <w:r>
        <w:t xml:space="preserve">Build one protocol core and put two front ends on it: a benchmark harness that runs on meter-class hardware, and a browser demo. Keeping a single core is what makes the demo a truthful picture of the protocol rather than an animation.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Choice</w:t>
            </w:r>
          </w:p>
        </w:tc>
        <w:tc>
          <w:tcPr>
            <w:tcW w:w="3120" w:type="dxa"/>
            <w:shd w:val="clear" w:color="auto" w:fill="F2F2F2"/>
          </w:tcPr>
          <w:p>
            <w:pPr/>
            <w:r>
              <w:t xml:space="preserve">Notes</w:t>
            </w:r>
          </w:p>
        </w:tc>
      </w:tr>
      <w:tr>
        <w:tc>
          <w:tcPr>
            <w:tcW w:w="3120" w:type="dxa"/>
          </w:tcPr>
          <w:p>
            <w:pPr/>
            <w:r>
              <w:t xml:space="preserve">Protocol core</w:t>
            </w:r>
          </w:p>
        </w:tc>
        <w:tc>
          <w:tcPr>
            <w:tcW w:w="3120" w:type="dxa"/>
          </w:tcPr>
          <w:p>
            <w:pPr/>
            <w:r>
              <w:t xml:space="preserve">Rust compiled to native ARM and to WebAssembly; a TypeScript port is an acceptable shortcut</w:t>
            </w:r>
          </w:p>
        </w:tc>
        <w:tc>
          <w:tcPr>
            <w:tcW w:w="3120" w:type="dxa"/>
          </w:tcPr>
          <w:p>
            <w:pPr/>
            <w:r>
              <w:t xml:space="preserve">One implementation feeds both the benchmarks and the browser demo</w:t>
            </w:r>
          </w:p>
        </w:tc>
      </w:tr>
      <w:tr>
        <w:tc>
          <w:tcPr>
            <w:tcW w:w="3120" w:type="dxa"/>
          </w:tcPr>
          <w:p>
            <w:pPr/>
            <w:r>
              <w:t xml:space="preserve">Key exchange</w:t>
            </w:r>
          </w:p>
        </w:tc>
        <w:tc>
          <w:tcPr>
            <w:tcW w:w="3120" w:type="dxa"/>
          </w:tcPr>
          <w:p>
            <w:pPr/>
            <w:r>
              <w:t xml:space="preserve">X25519, with ML-KEM added as a hybrid</w:t>
            </w:r>
          </w:p>
        </w:tc>
        <w:tc>
          <w:tcPr>
            <w:tcW w:w="3120" w:type="dxa"/>
          </w:tcPr>
          <w:p>
            <w:pPr/>
            <w:r>
              <w:t xml:space="preserve">HKDF-SHA256 derives k_ij and per-epoch keys</w:t>
            </w:r>
          </w:p>
        </w:tc>
      </w:tr>
      <w:tr>
        <w:tc>
          <w:tcPr>
            <w:tcW w:w="3120" w:type="dxa"/>
          </w:tcPr>
          <w:p>
            <w:pPr/>
            <w:r>
              <w:t xml:space="preserve">Mask generator</w:t>
            </w:r>
          </w:p>
        </w:tc>
        <w:tc>
          <w:tcPr>
            <w:tcW w:w="3120" w:type="dxa"/>
          </w:tcPr>
          <w:p>
            <w:pPr/>
            <w:r>
              <w:t xml:space="preserve">ChaCha20 keyed by k_ij, with epoch and round as the nonce</w:t>
            </w:r>
          </w:p>
        </w:tc>
        <w:tc>
          <w:tcPr>
            <w:tcW w:w="3120" w:type="dxa"/>
          </w:tcPr>
          <w:p>
            <w:pPr/>
            <w:r>
              <w:t xml:space="preserve">Never reuse a nonce under one key</w:t>
            </w:r>
          </w:p>
        </w:tc>
      </w:tr>
      <w:tr>
        <w:tc>
          <w:tcPr>
            <w:tcW w:w="3120" w:type="dxa"/>
          </w:tcPr>
          <w:p>
            <w:pPr/>
            <w:r>
              <w:t xml:space="preserve">Secret sharing</w:t>
            </w:r>
          </w:p>
        </w:tc>
        <w:tc>
          <w:tcPr>
            <w:tcW w:w="3120" w:type="dxa"/>
          </w:tcPr>
          <w:p>
            <w:pPr/>
            <w:r>
              <w:t xml:space="preserve">Shamir over a prime field, threshold t</w:t>
            </w:r>
          </w:p>
        </w:tc>
        <w:tc>
          <w:tcPr>
            <w:tcW w:w="3120" w:type="dxa"/>
          </w:tcPr>
          <w:p>
            <w:pPr/>
            <w:r>
              <w:t xml:space="preserve">Shares encrypted to each neighbour with an AEAD</w:t>
            </w:r>
          </w:p>
        </w:tc>
      </w:tr>
      <w:tr>
        <w:tc>
          <w:tcPr>
            <w:tcW w:w="3120" w:type="dxa"/>
          </w:tcPr>
          <w:p>
            <w:pPr/>
            <w:r>
              <w:t xml:space="preserve">Per-round authentication</w:t>
            </w:r>
          </w:p>
        </w:tc>
        <w:tc>
          <w:tcPr>
            <w:tcW w:w="3120" w:type="dxa"/>
          </w:tcPr>
          <w:p>
            <w:pPr/>
            <w:r>
              <w:t xml:space="preserve">HMAC between meter and coordinator</w:t>
            </w:r>
          </w:p>
        </w:tc>
        <w:tc>
          <w:tcPr>
            <w:tcW w:w="3120" w:type="dxa"/>
          </w:tcPr>
          <w:p>
            <w:pPr/>
            <w:r>
              <w:t xml:space="preserve">Avoids a signature on every report</w:t>
            </w:r>
          </w:p>
        </w:tc>
      </w:tr>
      <w:tr>
        <w:tc>
          <w:tcPr>
            <w:tcW w:w="3120" w:type="dxa"/>
          </w:tcPr>
          <w:p>
            <w:pPr/>
            <w:r>
              <w:t xml:space="preserve">Rosters and summaries</w:t>
            </w:r>
          </w:p>
        </w:tc>
        <w:tc>
          <w:tcPr>
            <w:tcW w:w="3120" w:type="dxa"/>
          </w:tcPr>
          <w:p>
            <w:pPr/>
            <w:r>
              <w:t xml:space="preserve">Ed25519 signatures</w:t>
            </w:r>
          </w:p>
        </w:tc>
        <w:tc>
          <w:tcPr>
            <w:tcW w:w="3120" w:type="dxa"/>
          </w:tcPr>
          <w:p>
            <w:pPr/>
            <w:r>
              <w:t xml:space="preserve">Post-quantum signatures can replace them at epoch level only</w:t>
            </w:r>
          </w:p>
        </w:tc>
      </w:tr>
      <w:tr>
        <w:tc>
          <w:tcPr>
            <w:tcW w:w="3120" w:type="dxa"/>
          </w:tcPr>
          <w:p>
            <w:pPr/>
            <w:r>
              <w:t xml:space="preserve">Coordinator</w:t>
            </w:r>
          </w:p>
        </w:tc>
        <w:tc>
          <w:tcPr>
            <w:tcW w:w="3120" w:type="dxa"/>
          </w:tcPr>
          <w:p>
            <w:pPr/>
            <w:r>
              <w:t xml:space="preserve">Untrusted relay and aggregator</w:t>
            </w:r>
          </w:p>
        </w:tc>
        <w:tc>
          <w:tcPr>
            <w:tcW w:w="3120" w:type="dxa"/>
          </w:tcPr>
          <w:p>
            <w:pPr/>
            <w:r>
              <w:t xml:space="preserve">Stores no long-term secrets</w:t>
            </w:r>
          </w:p>
        </w:tc>
      </w:tr>
      <w:tr>
        <w:tc>
          <w:tcPr>
            <w:tcW w:w="3120" w:type="dxa"/>
          </w:tcPr>
          <w:p>
            <w:pPr/>
            <w:r>
              <w:t xml:space="preserve">Load simulator</w:t>
            </w:r>
          </w:p>
        </w:tc>
        <w:tc>
          <w:tcPr>
            <w:tcW w:w="3120" w:type="dxa"/>
          </w:tcPr>
          <w:p>
            <w:pPr/>
            <w:r>
              <w:t xml:space="preserve">Appliance-level generator, validated against a public household dataset such as REDD</w:t>
            </w:r>
          </w:p>
        </w:tc>
        <w:tc>
          <w:tcPr>
            <w:tcW w:w="3120" w:type="dxa"/>
          </w:tcPr>
          <w:p>
            <w:pPr/>
            <w:r>
              <w:t xml:space="preserve">Needed for the Raw-mode picture and for privacy tests</w:t>
            </w:r>
          </w:p>
        </w:tc>
      </w:tr>
      <w:tr>
        <w:tc>
          <w:tcPr>
            <w:tcW w:w="3120" w:type="dxa"/>
          </w:tcPr>
          <w:p>
            <w:pPr/>
            <w:r>
              <w:t xml:space="preserve">Baseline for comparison</w:t>
            </w:r>
          </w:p>
        </w:tc>
        <w:tc>
          <w:tcPr>
            <w:tcW w:w="3120" w:type="dxa"/>
          </w:tcPr>
          <w:p>
            <w:pPr/>
            <w:r>
              <w:t xml:space="preserve">Paillier via an audited library</w:t>
            </w:r>
          </w:p>
        </w:tc>
        <w:tc>
          <w:tcPr>
            <w:tcW w:w="3120" w:type="dxa"/>
          </w:tcPr>
          <w:p>
            <w:pPr/>
            <w:r>
              <w:t xml:space="preserve">Same readings, same hardware</w:t>
            </w:r>
          </w:p>
        </w:tc>
      </w:tr>
    </w:tbl>
    <w:p>
      <w:pPr/>
      <w:r>
        <w:rPr>
          <w:b/>
        </w:rPr>
        <w:t xml:space="preserve">Ledger.</w:t>
      </w:r>
      <w:r>
        <w:t xml:space="preserve"> A permissioned chain such as Hyperledger Fabric, with the utility, a regulator and a consumer body as validators. Chaincode stores roster hashes, co-signed active-set hashes, published totals and Merkle roots, and rejects a second total for the same round.</w:t>
      </w:r>
    </w:p>
    <w:p>
      <w:pPr/>
      <w:r>
        <w:rPr>
          <w:b/>
        </w:rPr>
        <w:t xml:space="preserve">Round state machine, per meter.</w:t>
      </w:r>
      <w:r>
        <w:t xml:space="preserve"> Idle, then Reported, then Awaiting-set, then Checking-set, then Releasing-shares, then Done. A late report after the deadline is dropped, and a mismatched active set aborts the round and returns the meter to Idle.</w:t>
      </w:r>
    </w:p>
    <w:p>
      <w:pPr/>
      <w:r>
        <w:rPr>
          <w:b/>
        </w:rPr>
        <w:t xml:space="preserve">Message sizes.</w:t>
      </w:r>
      <w:r>
        <w:t xml:space="preserve"> A report is a meter ID, a round number, a 64-bit masked value and an authentication tag, so roughly 32 bytes before transport headers. Setup and recovery messages scale with k, not with N.</w:t>
      </w:r>
    </w:p>
    <w:p>
      <w:pPr/>
      <w:r>
        <w:rPr>
          <w:b/>
        </w:rPr>
        <w:t xml:space="preserve">Tests that decide whether it is correct.</w:t>
      </w:r>
    </w:p>
    <w:p>
      <w:pPr>
        <w:pStyle w:val="ListParagraph"/>
        <w:numPr>
          <w:ilvl w:val="0"/>
          <w:numId w:val="7"/>
        </w:numPr>
      </w:pPr>
      <w:r>
        <w:rPr>
          <w:b/>
        </w:rPr>
        <w:t xml:space="preserve">Exactness.</w:t>
      </w:r>
      <w:r>
        <w:t xml:space="preserve"> For random readings and random dropout sets, the recovered total equals the true total of the active meters, bit for bit.</w:t>
      </w:r>
    </w:p>
    <w:p>
      <w:pPr>
        <w:pStyle w:val="ListParagraph"/>
        <w:numPr>
          <w:ilvl w:val="0"/>
          <w:numId w:val="7"/>
        </w:numPr>
      </w:pPr>
      <w:r>
        <w:rPr>
          <w:b/>
        </w:rPr>
        <w:t xml:space="preserve">Cancellation.</w:t>
      </w:r>
      <w:r>
        <w:t xml:space="preserve"> With no dropouts the pairwise masks and the self-masks both remove cleanly.</w:t>
      </w:r>
    </w:p>
    <w:p>
      <w:pPr>
        <w:pStyle w:val="ListParagraph"/>
        <w:numPr>
          <w:ilvl w:val="0"/>
          <w:numId w:val="7"/>
        </w:numPr>
      </w:pPr>
      <w:r>
        <w:rPr>
          <w:b/>
        </w:rPr>
        <w:t xml:space="preserve">Indistinguishability.</w:t>
      </w:r>
      <w:r>
        <w:t xml:space="preserve"> Two different reading vectors with the same total produce operator views that a classifier cannot tell apart better than chance.</w:t>
      </w:r>
    </w:p>
    <w:p>
      <w:pPr>
        <w:pStyle w:val="ListParagraph"/>
        <w:numPr>
          <w:ilvl w:val="0"/>
          <w:numId w:val="7"/>
        </w:numPr>
      </w:pPr>
      <w:r>
        <w:rPr>
          <w:b/>
        </w:rPr>
        <w:t xml:space="preserve">Attack replays.</w:t>
      </w:r>
      <w:r>
        <w:t xml:space="preserve"> The survivor-set attack, mask reuse and an all-neighbours-corrupted case are each run and shown to fail or to succeed as the analysis predicts.</w:t>
      </w:r>
    </w:p>
    <w:p>
      <w:pPr>
        <w:pStyle w:val="ListParagraph"/>
        <w:numPr>
          <w:ilvl w:val="0"/>
          <w:numId w:val="7"/>
        </w:numPr>
      </w:pPr>
      <w:r>
        <w:rPr>
          <w:b/>
        </w:rPr>
        <w:t xml:space="preserve">Parameter sweep.</w:t>
      </w:r>
      <w:r>
        <w:t xml:space="preserve"> Simulate group sizes and k to confirm the failure-probability bound chosen in the Protocol section.</w:t>
      </w:r>
    </w:p>
    <w:p>
      <w:pPr>
        <w:pStyle w:val="Heading2"/>
      </w:pPr>
      <w:r>
        <w:t xml:space="preserve">Evaluation plan</w:t>
      </w:r>
    </w:p>
    <w:p>
      <w:pPr/>
      <w:r>
        <w:t xml:space="preserve">Run these eight experiments and quote only what they produce. The original's Paillier and Veil timings, and its forecast result, should be replaced by measured numbers or removed.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Question</w:t>
            </w:r>
          </w:p>
        </w:tc>
        <w:tc>
          <w:tcPr>
            <w:tcW w:w="2340" w:type="dxa"/>
            <w:shd w:val="clear" w:color="auto" w:fill="F2F2F2"/>
          </w:tcPr>
          <w:p>
            <w:pPr/>
            <w:r>
              <w:t xml:space="preserve">Method</w:t>
            </w:r>
          </w:p>
        </w:tc>
        <w:tc>
          <w:tcPr>
            <w:tcW w:w="2340" w:type="dxa"/>
            <w:shd w:val="clear" w:color="auto" w:fill="F2F2F2"/>
          </w:tcPr>
          <w:p>
            <w:pPr/>
            <w:r>
              <w:t xml:space="preserve">Report</w:t>
            </w:r>
          </w:p>
        </w:tc>
      </w:tr>
      <w:tr>
        <w:tc>
          <w:tcPr>
            <w:tcW w:w="2340" w:type="dxa"/>
          </w:tcPr>
          <w:p>
            <w:pPr/>
            <w:r>
              <w:t xml:space="preserve">E1</w:t>
            </w:r>
          </w:p>
        </w:tc>
        <w:tc>
          <w:tcPr>
            <w:tcW w:w="2340" w:type="dxa"/>
          </w:tcPr>
          <w:p>
            <w:pPr/>
            <w:r>
              <w:t xml:space="preserve">How much does a meter pay per report?</w:t>
            </w:r>
          </w:p>
        </w:tc>
        <w:tc>
          <w:tcPr>
            <w:tcW w:w="2340" w:type="dxa"/>
          </w:tcPr>
          <w:p>
            <w:pPr/>
            <w:r>
              <w:t xml:space="preserve">Time Veil masking against Paillier at 1024 and 2048 bits on a laptop, a Raspberry Pi and, if available, a Cortex-M board</w:t>
            </w:r>
          </w:p>
        </w:tc>
        <w:tc>
          <w:tcPr>
            <w:tcW w:w="2340" w:type="dxa"/>
          </w:tcPr>
          <w:p>
            <w:pPr/>
            <w:r>
              <w:t xml:space="preserve">Median and 95th percentile over at least 10,000 runs, plus hardware and library versions</w:t>
            </w:r>
          </w:p>
        </w:tc>
      </w:tr>
      <w:tr>
        <w:tc>
          <w:tcPr>
            <w:tcW w:w="2340" w:type="dxa"/>
          </w:tcPr>
          <w:p>
            <w:pPr/>
            <w:r>
              <w:t xml:space="preserve">E2</w:t>
            </w:r>
          </w:p>
        </w:tc>
        <w:tc>
          <w:tcPr>
            <w:tcW w:w="2340" w:type="dxa"/>
          </w:tcPr>
          <w:p>
            <w:pPr/>
            <w:r>
              <w:t xml:space="preserve">How many bytes per round?</w:t>
            </w:r>
          </w:p>
        </w:tc>
        <w:tc>
          <w:tcPr>
            <w:tcW w:w="2340" w:type="dxa"/>
          </w:tcPr>
          <w:p>
            <w:pPr/>
            <w:r>
              <w:t xml:space="preserve">Count bytes on the wire for a meter, with and without dropouts</w:t>
            </w:r>
          </w:p>
        </w:tc>
        <w:tc>
          <w:tcPr>
            <w:tcW w:w="2340" w:type="dxa"/>
          </w:tcPr>
          <w:p>
            <w:pPr/>
            <w:r>
              <w:t xml:space="preserve">Bytes per meter per round against k</w:t>
            </w:r>
          </w:p>
        </w:tc>
      </w:tr>
      <w:tr>
        <w:tc>
          <w:tcPr>
            <w:tcW w:w="2340" w:type="dxa"/>
          </w:tcPr>
          <w:p>
            <w:pPr/>
            <w:r>
              <w:t xml:space="preserve">E3</w:t>
            </w:r>
          </w:p>
        </w:tc>
        <w:tc>
          <w:tcPr>
            <w:tcW w:w="2340" w:type="dxa"/>
          </w:tcPr>
          <w:p>
            <w:pPr/>
            <w:r>
              <w:t xml:space="preserve">How does operator work scale?</w:t>
            </w:r>
          </w:p>
        </w:tc>
        <w:tc>
          <w:tcPr>
            <w:tcW w:w="2340" w:type="dxa"/>
          </w:tcPr>
          <w:p>
            <w:pPr/>
            <w:r>
              <w:t xml:space="preserve">Aggregate simulated groups from 100 meters upward</w:t>
            </w:r>
          </w:p>
        </w:tc>
        <w:tc>
          <w:tcPr>
            <w:tcW w:w="2340" w:type="dxa"/>
          </w:tcPr>
          <w:p>
            <w:pPr/>
            <w:r>
              <w:t xml:space="preserve">Milliseconds per round against N, for Veil, the complete-graph masking scheme and Paillier</w:t>
            </w:r>
          </w:p>
        </w:tc>
      </w:tr>
      <w:tr>
        <w:tc>
          <w:tcPr>
            <w:tcW w:w="2340" w:type="dxa"/>
          </w:tcPr>
          <w:p>
            <w:pPr/>
            <w:r>
              <w:t xml:space="preserve">E4</w:t>
            </w:r>
          </w:p>
        </w:tc>
        <w:tc>
          <w:tcPr>
            <w:tcW w:w="2340" w:type="dxa"/>
          </w:tcPr>
          <w:p>
            <w:pPr/>
            <w:r>
              <w:t xml:space="preserve">Does recovery stay exact?</w:t>
            </w:r>
          </w:p>
        </w:tc>
        <w:tc>
          <w:tcPr>
            <w:tcW w:w="2340" w:type="dxa"/>
          </w:tcPr>
          <w:p>
            <w:pPr/>
            <w:r>
              <w:t xml:space="preserve">Drop 0 to 30 percent of meters at random, and also drop a target's neighbours on purpose</w:t>
            </w:r>
          </w:p>
        </w:tc>
        <w:tc>
          <w:tcPr>
            <w:tcW w:w="2340" w:type="dxa"/>
          </w:tcPr>
          <w:p>
            <w:pPr/>
            <w:r>
              <w:t xml:space="preserve">Share of rounds recovered exactly; latency added by recovery; the point where recovery fails</w:t>
            </w:r>
          </w:p>
        </w:tc>
      </w:tr>
      <w:tr>
        <w:tc>
          <w:tcPr>
            <w:tcW w:w="2340" w:type="dxa"/>
          </w:tcPr>
          <w:p>
            <w:pPr/>
            <w:r>
              <w:t xml:space="preserve">E5</w:t>
            </w:r>
          </w:p>
        </w:tc>
        <w:tc>
          <w:tcPr>
            <w:tcW w:w="2340" w:type="dxa"/>
          </w:tcPr>
          <w:p>
            <w:pPr/>
            <w:r>
              <w:t xml:space="preserve">Does the masked stream leak?</w:t>
            </w:r>
          </w:p>
        </w:tc>
        <w:tc>
          <w:tcPr>
            <w:tcW w:w="2340" w:type="dxa"/>
          </w:tcPr>
          <w:p>
            <w:pPr/>
            <w:r>
              <w:t xml:space="preserve">Run an appliance-detection attack on one meter's masked reports, then on group totals of several sizes</w:t>
            </w:r>
          </w:p>
        </w:tc>
        <w:tc>
          <w:tcPr>
            <w:tcW w:w="2340" w:type="dxa"/>
          </w:tcPr>
          <w:p>
            <w:pPr/>
            <w:r>
              <w:t xml:space="preserve">Detection accuracy against group size, which justifies the minimum group size</w:t>
            </w:r>
          </w:p>
        </w:tc>
      </w:tr>
      <w:tr>
        <w:tc>
          <w:tcPr>
            <w:tcW w:w="2340" w:type="dxa"/>
          </w:tcPr>
          <w:p>
            <w:pPr/>
            <w:r>
              <w:t xml:space="preserve">E6</w:t>
            </w:r>
          </w:p>
        </w:tc>
        <w:tc>
          <w:tcPr>
            <w:tcW w:w="2340" w:type="dxa"/>
          </w:tcPr>
          <w:p>
            <w:pPr/>
            <w:r>
              <w:t xml:space="preserve">Does privacy cost forecasting accuracy?</w:t>
            </w:r>
          </w:p>
        </w:tc>
        <w:tc>
          <w:tcPr>
            <w:tcW w:w="2340" w:type="dxa"/>
          </w:tcPr>
          <w:p>
            <w:pPr/>
            <w:r>
              <w:t xml:space="preserve">Forecast next-day peak from exact totals, from Veil totals and from differential-privacy-noised totals</w:t>
            </w:r>
          </w:p>
        </w:tc>
        <w:tc>
          <w:tcPr>
            <w:tcW w:w="2340" w:type="dxa"/>
          </w:tcPr>
          <w:p>
            <w:pPr/>
            <w:r>
              <w:t xml:space="preserve">Equality check for Veil; error for the noised version. The Veil result is an invariant, not a finding</w:t>
            </w:r>
          </w:p>
        </w:tc>
      </w:tr>
      <w:tr>
        <w:tc>
          <w:tcPr>
            <w:tcW w:w="2340" w:type="dxa"/>
          </w:tcPr>
          <w:p>
            <w:pPr/>
            <w:r>
              <w:t xml:space="preserve">E7</w:t>
            </w:r>
          </w:p>
        </w:tc>
        <w:tc>
          <w:tcPr>
            <w:tcW w:w="2340" w:type="dxa"/>
          </w:tcPr>
          <w:p>
            <w:pPr/>
            <w:r>
              <w:t xml:space="preserve">Is the neighbourhood size safe?</w:t>
            </w:r>
          </w:p>
        </w:tc>
        <w:tc>
          <w:tcPr>
            <w:tcW w:w="2340" w:type="dxa"/>
          </w:tcPr>
          <w:p>
            <w:pPr/>
            <w:r>
              <w:t xml:space="preserve">Monte Carlo over corruption and dropout rates for a range of N and k</w:t>
            </w:r>
          </w:p>
        </w:tc>
        <w:tc>
          <w:tcPr>
            <w:tcW w:w="2340" w:type="dxa"/>
          </w:tcPr>
          <w:p>
            <w:pPr/>
            <w:r>
              <w:t xml:space="preserve">Failure probability against k, with the chosen bound marked</w:t>
            </w:r>
          </w:p>
        </w:tc>
      </w:tr>
      <w:tr>
        <w:tc>
          <w:tcPr>
            <w:tcW w:w="2340" w:type="dxa"/>
          </w:tcPr>
          <w:p>
            <w:pPr/>
            <w:r>
              <w:t xml:space="preserve">E8</w:t>
            </w:r>
          </w:p>
        </w:tc>
        <w:tc>
          <w:tcPr>
            <w:tcW w:w="2340" w:type="dxa"/>
          </w:tcPr>
          <w:p>
            <w:pPr/>
            <w:r>
              <w:t xml:space="preserve">What does going sparse buy?</w:t>
            </w:r>
          </w:p>
        </w:tc>
        <w:tc>
          <w:tcPr>
            <w:tcW w:w="2340" w:type="dxa"/>
          </w:tcPr>
          <w:p>
            <w:pPr/>
            <w:r>
              <w:t xml:space="preserve">Compare Veil against a complete-graph masking baseline</w:t>
            </w:r>
          </w:p>
        </w:tc>
        <w:tc>
          <w:tcPr>
            <w:tcW w:w="2340" w:type="dxa"/>
          </w:tcPr>
          <w:p>
            <w:pPr/>
            <w:r>
              <w:t xml:space="preserve">Setup cost and per-round cost against N</w:t>
            </w:r>
          </w:p>
        </w:tc>
      </w:tr>
    </w:tbl>
    <w:p>
      <w:pPr/>
      <w:r>
        <w:t xml:space="preserve">Report distributions, not single averages, and publish the code, seeds and hardware so the numbers can be reproduced. E5 and E7 are the two experiments most likely to change the design, so run them before fixing the defaults in the Protocol section.</w:t>
      </w:r>
    </w:p>
    <w:p>
      <w:pPr>
        <w:pStyle w:val="Heading2"/>
      </w:pPr>
      <w:r>
        <w:t xml:space="preserve">Demo plan</w:t>
      </w:r>
    </w:p>
    <w:p>
      <w:pPr/>
      <w:r>
        <w:t xml:space="preserve">The demo should show the real protocol running, including the places where it strains. A demo that only shows the flattering case invites the questions the limitations section answers, so build the honest views in.</w:t>
      </w:r>
    </w:p>
    <w:p>
      <w:pPr/>
      <w:r>
        <w:t xml:space="preserve">Render the city as a 3D scene in React and Three.js, with the protocol core running as WebAssembly so every number on screen is computed, not scripted. Houses are instanced meshes coloured by load.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Mode</w:t>
            </w:r>
          </w:p>
        </w:tc>
        <w:tc>
          <w:tcPr>
            <w:tcW w:w="3120" w:type="dxa"/>
            <w:shd w:val="clear" w:color="auto" w:fill="F2F2F2"/>
          </w:tcPr>
          <w:p>
            <w:pPr/>
            <w:r>
              <w:t xml:space="preserve">What the audience sees</w:t>
            </w:r>
          </w:p>
        </w:tc>
        <w:tc>
          <w:tcPr>
            <w:tcW w:w="3120" w:type="dxa"/>
            <w:shd w:val="clear" w:color="auto" w:fill="F2F2F2"/>
          </w:tcPr>
          <w:p>
            <w:pPr/>
            <w:r>
              <w:t xml:space="preserve">What it proves</w:t>
            </w:r>
          </w:p>
        </w:tc>
      </w:tr>
      <w:tr>
        <w:tc>
          <w:tcPr>
            <w:tcW w:w="3120" w:type="dxa"/>
          </w:tcPr>
          <w:p>
            <w:pPr/>
            <w:r>
              <w:t xml:space="preserve">Raw</w:t>
            </w:r>
          </w:p>
        </w:tc>
        <w:tc>
          <w:tcPr>
            <w:tcW w:w="3120" w:type="dxa"/>
          </w:tcPr>
          <w:p>
            <w:pPr/>
            <w:r>
              <w:t xml:space="preserve">Each house lit by its own load, with routines and occupancy visible</w:t>
            </w:r>
          </w:p>
        </w:tc>
        <w:tc>
          <w:tcPr>
            <w:tcW w:w="3120" w:type="dxa"/>
          </w:tcPr>
          <w:p>
            <w:pPr/>
            <w:r>
              <w:t xml:space="preserve">The privacy risk of fine-grained data</w:t>
            </w:r>
          </w:p>
        </w:tc>
      </w:tr>
      <w:tr>
        <w:tc>
          <w:tcPr>
            <w:tcW w:w="3120" w:type="dxa"/>
          </w:tcPr>
          <w:p>
            <w:pPr/>
            <w:r>
              <w:t xml:space="preserve">Veil</w:t>
            </w:r>
          </w:p>
        </w:tc>
        <w:tc>
          <w:tcPr>
            <w:tcW w:w="3120" w:type="dxa"/>
          </w:tcPr>
          <w:p>
            <w:pPr/>
            <w:r>
              <w:t xml:space="preserve">Houses go neutral; the transformer total keeps moving</w:t>
            </w:r>
          </w:p>
        </w:tc>
        <w:tc>
          <w:tcPr>
            <w:tcW w:w="3120" w:type="dxa"/>
          </w:tcPr>
          <w:p>
            <w:pPr/>
            <w:r>
              <w:t xml:space="preserve">Individual patterns disappear while the total remains</w:t>
            </w:r>
          </w:p>
        </w:tc>
      </w:tr>
      <w:tr>
        <w:tc>
          <w:tcPr>
            <w:tcW w:w="3120" w:type="dxa"/>
          </w:tcPr>
          <w:p>
            <w:pPr/>
            <w:r>
              <w:t xml:space="preserve">Operator view</w:t>
            </w:r>
          </w:p>
        </w:tc>
        <w:tc>
          <w:tcPr>
            <w:tcW w:w="3120" w:type="dxa"/>
          </w:tcPr>
          <w:p>
            <w:pPr/>
            <w:r>
              <w:t xml:space="preserve">A live panel of the masked values the operator receives, next to the decoded total</w:t>
            </w:r>
          </w:p>
        </w:tc>
        <w:tc>
          <w:tcPr>
            <w:tcW w:w="3120" w:type="dxa"/>
          </w:tcPr>
          <w:p>
            <w:pPr/>
            <w:r>
              <w:t xml:space="preserve">The values look random and still sum exactly</w:t>
            </w:r>
          </w:p>
        </w:tc>
      </w:tr>
      <w:tr>
        <w:tc>
          <w:tcPr>
            <w:tcW w:w="3120" w:type="dxa"/>
          </w:tcPr>
          <w:p>
            <w:pPr/>
            <w:r>
              <w:t xml:space="preserve">Invariant check</w:t>
            </w:r>
          </w:p>
        </w:tc>
        <w:tc>
          <w:tcPr>
            <w:tcW w:w="3120" w:type="dxa"/>
          </w:tcPr>
          <w:p>
            <w:pPr/>
            <w:r>
              <w:t xml:space="preserve">A running counter that the Veil total equals the true total, with zero mismatches</w:t>
            </w:r>
          </w:p>
        </w:tc>
        <w:tc>
          <w:tcPr>
            <w:tcW w:w="3120" w:type="dxa"/>
          </w:tcPr>
          <w:p>
            <w:pPr/>
            <w:r>
              <w:t xml:space="preserve">Exactness, presented as a test rather than a forecast claim</w:t>
            </w:r>
          </w:p>
        </w:tc>
      </w:tr>
      <w:tr>
        <w:tc>
          <w:tcPr>
            <w:tcW w:w="3120" w:type="dxa"/>
          </w:tcPr>
          <w:p>
            <w:pPr/>
            <w:r>
              <w:t xml:space="preserve">Unplug meter</w:t>
            </w:r>
          </w:p>
        </w:tc>
        <w:tc>
          <w:tcPr>
            <w:tcW w:w="3120" w:type="dxa"/>
          </w:tcPr>
          <w:p>
            <w:pPr/>
            <w:r>
              <w:t xml:space="preserve">One house drops; the total stalls briefly, then corrects after the recovery exchange</w:t>
            </w:r>
          </w:p>
        </w:tc>
        <w:tc>
          <w:tcPr>
            <w:tcW w:w="3120" w:type="dxa"/>
          </w:tcPr>
          <w:p>
            <w:pPr/>
            <w:r>
              <w:t xml:space="preserve">Dropout recovery works and its latency is real</w:t>
            </w:r>
          </w:p>
        </w:tc>
      </w:tr>
      <w:tr>
        <w:tc>
          <w:tcPr>
            <w:tcW w:w="3120" w:type="dxa"/>
          </w:tcPr>
          <w:p>
            <w:pPr/>
            <w:r>
              <w:t xml:space="preserve">Collusion slider</w:t>
            </w:r>
          </w:p>
        </w:tc>
        <w:tc>
          <w:tcPr>
            <w:tcW w:w="3120" w:type="dxa"/>
          </w:tcPr>
          <w:p>
            <w:pPr/>
            <w:r>
              <w:t xml:space="preserve">Corrupt a target's neighbours one by one; the target's reading is exposed once t are corrupted</w:t>
            </w:r>
          </w:p>
        </w:tc>
        <w:tc>
          <w:tcPr>
            <w:tcW w:w="3120" w:type="dxa"/>
          </w:tcPr>
          <w:p>
            <w:pPr/>
            <w:r>
              <w:t xml:space="preserve">The security bound, shown honestly</w:t>
            </w:r>
          </w:p>
        </w:tc>
      </w:tr>
      <w:tr>
        <w:tc>
          <w:tcPr>
            <w:tcW w:w="3120" w:type="dxa"/>
          </w:tcPr>
          <w:p>
            <w:pPr/>
            <w:r>
              <w:t xml:space="preserve">Group-size slider</w:t>
            </w:r>
          </w:p>
        </w:tc>
        <w:tc>
          <w:tcPr>
            <w:tcW w:w="3120" w:type="dxa"/>
          </w:tcPr>
          <w:p>
            <w:pPr/>
            <w:r>
              <w:t xml:space="preserve">Appliance detection on the total gets worse as the group grows</w:t>
            </w:r>
          </w:p>
        </w:tc>
        <w:tc>
          <w:tcPr>
            <w:tcW w:w="3120" w:type="dxa"/>
          </w:tcPr>
          <w:p>
            <w:pPr/>
            <w:r>
              <w:t xml:space="preserve">Why a minimum group size exists</w:t>
            </w:r>
          </w:p>
        </w:tc>
      </w:tr>
      <w:tr>
        <w:tc>
          <w:tcPr>
            <w:tcW w:w="3120" w:type="dxa"/>
          </w:tcPr>
          <w:p>
            <w:pPr/>
            <w:r>
              <w:t xml:space="preserve">Billing channel</w:t>
            </w:r>
          </w:p>
        </w:tc>
        <w:tc>
          <w:tcPr>
            <w:tcW w:w="3120" w:type="dxa"/>
          </w:tcPr>
          <w:p>
            <w:pPr/>
            <w:r>
              <w:t xml:space="preserve">A second, coarse stream appears alongside the private one</w:t>
            </w:r>
          </w:p>
        </w:tc>
        <w:tc>
          <w:tcPr>
            <w:tcW w:w="3120" w:type="dxa"/>
          </w:tcPr>
          <w:p>
            <w:pPr/>
            <w:r>
              <w:t xml:space="preserve">Billing is handled separately</w:t>
            </w:r>
          </w:p>
        </w:tc>
      </w:tr>
    </w:tbl>
    <w:p>
      <w:pPr/>
      <w:r>
        <w:t xml:space="preserve">An Audit view completes the set: the presenter tampers with a published total and the ledger check flags the mismatch, which shows what the blockchain layer is for.</w:t>
      </w:r>
    </w:p>
    <w:p>
      <w:pPr/>
      <w:r>
        <w:t xml:space="preserve">A 90-second script works well: Raw, toggle to Veil, open the operator view, unplug a meter, then drag the collusion slider and finish on the closing line, "The grid doesn't have to watch you to power you."</w:t>
      </w:r>
    </w:p>
    <w:p>
      <w:pPr>
        <w:pStyle w:val="Heading2"/>
      </w:pPr>
      <w:r>
        <w:t xml:space="preserve">Roadmap</w:t>
      </w:r>
    </w:p>
    <w:p>
      <w:pPr/>
      <w:r>
        <w:t xml:space="preserve">The build runs in seven phases over about twelve weeks. Each phase ends at a gate, and the next phase does not start until the gate is met.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Phase</w:t>
            </w:r>
          </w:p>
        </w:tc>
        <w:tc>
          <w:tcPr>
            <w:tcW w:w="2340" w:type="dxa"/>
            <w:shd w:val="clear" w:color="auto" w:fill="F2F2F2"/>
          </w:tcPr>
          <w:p>
            <w:pPr/>
            <w:r>
              <w:t xml:space="preserve">Weeks</w:t>
            </w:r>
          </w:p>
        </w:tc>
        <w:tc>
          <w:tcPr>
            <w:tcW w:w="2340" w:type="dxa"/>
            <w:shd w:val="clear" w:color="auto" w:fill="F2F2F2"/>
          </w:tcPr>
          <w:p>
            <w:pPr/>
            <w:r>
              <w:t xml:space="preserve">Deliverable</w:t>
            </w:r>
          </w:p>
        </w:tc>
        <w:tc>
          <w:tcPr>
            <w:tcW w:w="2340" w:type="dxa"/>
            <w:shd w:val="clear" w:color="auto" w:fill="F2F2F2"/>
          </w:tcPr>
          <w:p>
            <w:pPr/>
            <w:r>
              <w:t xml:space="preserve">Gate</w:t>
            </w:r>
          </w:p>
        </w:tc>
      </w:tr>
      <w:tr>
        <w:tc>
          <w:tcPr>
            <w:tcW w:w="2340" w:type="dxa"/>
          </w:tcPr>
          <w:p>
            <w:pPr/>
            <w:r>
              <w:t xml:space="preserve">1. Reference core</w:t>
            </w:r>
          </w:p>
        </w:tc>
        <w:tc>
          <w:tcPr>
            <w:tcW w:w="2340" w:type="dxa"/>
          </w:tcPr>
          <w:p>
            <w:pPr/>
            <w:r>
              <w:t xml:space="preserve">1 to 2</w:t>
            </w:r>
          </w:p>
        </w:tc>
        <w:tc>
          <w:tcPr>
            <w:tcW w:w="2340" w:type="dxa"/>
          </w:tcPr>
          <w:p>
            <w:pPr/>
            <w:r>
              <w:t xml:space="preserve">Pairwise and self masking, Shamir sharing, exact recovery</w:t>
            </w:r>
          </w:p>
        </w:tc>
        <w:tc>
          <w:tcPr>
            <w:tcW w:w="2340" w:type="dxa"/>
          </w:tcPr>
          <w:p>
            <w:pPr/>
            <w:r>
              <w:t xml:space="preserve">Exact totals over 10,000 random dropout patterns</w:t>
            </w:r>
          </w:p>
        </w:tc>
      </w:tr>
      <w:tr>
        <w:tc>
          <w:tcPr>
            <w:tcW w:w="2340" w:type="dxa"/>
          </w:tcPr>
          <w:p>
            <w:pPr/>
            <w:r>
              <w:t xml:space="preserve">2. Sparse graph</w:t>
            </w:r>
          </w:p>
        </w:tc>
        <w:tc>
          <w:tcPr>
            <w:tcW w:w="2340" w:type="dxa"/>
          </w:tcPr>
          <w:p>
            <w:pPr/>
            <w:r>
              <w:t xml:space="preserve">3 to 4</w:t>
            </w:r>
          </w:p>
        </w:tc>
        <w:tc>
          <w:tcPr>
            <w:tcW w:w="2340" w:type="dxa"/>
          </w:tcPr>
          <w:p>
            <w:pPr/>
            <w:r>
              <w:t xml:space="preserve">Graph generation, parameter simulation (E7)</w:t>
            </w:r>
          </w:p>
        </w:tc>
        <w:tc>
          <w:tcPr>
            <w:tcW w:w="2340" w:type="dxa"/>
          </w:tcPr>
          <w:p>
            <w:pPr/>
            <w:r>
              <w:t xml:space="preserve">A k for each group size that meets the chosen failure bound</w:t>
            </w:r>
          </w:p>
        </w:tc>
      </w:tr>
      <w:tr>
        <w:tc>
          <w:tcPr>
            <w:tcW w:w="2340" w:type="dxa"/>
          </w:tcPr>
          <w:p>
            <w:pPr/>
            <w:r>
              <w:t xml:space="preserve">3. Hardening</w:t>
            </w:r>
          </w:p>
        </w:tc>
        <w:tc>
          <w:tcPr>
            <w:tcW w:w="2340" w:type="dxa"/>
          </w:tcPr>
          <w:p>
            <w:pPr/>
            <w:r>
              <w:t xml:space="preserve">5</w:t>
            </w:r>
          </w:p>
        </w:tc>
        <w:tc>
          <w:tcPr>
            <w:tcW w:w="2340" w:type="dxa"/>
          </w:tcPr>
          <w:p>
            <w:pPr/>
            <w:r>
              <w:t xml:space="preserve">Signed active-set consistency round, per-round MAC, epoch key ratchet, ledger anchoring of roster, active set and totals</w:t>
            </w:r>
          </w:p>
        </w:tc>
        <w:tc>
          <w:tcPr>
            <w:tcW w:w="2340" w:type="dxa"/>
          </w:tcPr>
          <w:p>
            <w:pPr/>
            <w:r>
              <w:t xml:space="preserve">The survivor-set attack and mask reuse both fail in replay, and a tampered total is caught against the ledger</w:t>
            </w:r>
          </w:p>
        </w:tc>
      </w:tr>
      <w:tr>
        <w:tc>
          <w:tcPr>
            <w:tcW w:w="2340" w:type="dxa"/>
          </w:tcPr>
          <w:p>
            <w:pPr/>
            <w:r>
              <w:t xml:space="preserve">4. Benchmarks</w:t>
            </w:r>
          </w:p>
        </w:tc>
        <w:tc>
          <w:tcPr>
            <w:tcW w:w="2340" w:type="dxa"/>
          </w:tcPr>
          <w:p>
            <w:pPr/>
            <w:r>
              <w:t xml:space="preserve">6 to 7</w:t>
            </w:r>
          </w:p>
        </w:tc>
        <w:tc>
          <w:tcPr>
            <w:tcW w:w="2340" w:type="dxa"/>
          </w:tcPr>
          <w:p>
            <w:pPr/>
            <w:r>
              <w:t xml:space="preserve">E1 to E4 and E8 against Paillier and the complete-graph baseline</w:t>
            </w:r>
          </w:p>
        </w:tc>
        <w:tc>
          <w:tcPr>
            <w:tcW w:w="2340" w:type="dxa"/>
          </w:tcPr>
          <w:p>
            <w:pPr/>
            <w:r>
              <w:t xml:space="preserve">Measured numbers replace every unmeasured claim</w:t>
            </w:r>
          </w:p>
        </w:tc>
      </w:tr>
      <w:tr>
        <w:tc>
          <w:tcPr>
            <w:tcW w:w="2340" w:type="dxa"/>
          </w:tcPr>
          <w:p>
            <w:pPr/>
            <w:r>
              <w:t xml:space="preserve">5. Privacy evaluation</w:t>
            </w:r>
          </w:p>
        </w:tc>
        <w:tc>
          <w:tcPr>
            <w:tcW w:w="2340" w:type="dxa"/>
          </w:tcPr>
          <w:p>
            <w:pPr/>
            <w:r>
              <w:t xml:space="preserve">8</w:t>
            </w:r>
          </w:p>
        </w:tc>
        <w:tc>
          <w:tcPr>
            <w:tcW w:w="2340" w:type="dxa"/>
          </w:tcPr>
          <w:p>
            <w:pPr/>
            <w:r>
              <w:t xml:space="preserve">Indistinguishability test, E5, E6</w:t>
            </w:r>
          </w:p>
        </w:tc>
        <w:tc>
          <w:tcPr>
            <w:tcW w:w="2340" w:type="dxa"/>
          </w:tcPr>
          <w:p>
            <w:pPr/>
            <w:r>
              <w:t xml:space="preserve">Minimum group size chosen from data</w:t>
            </w:r>
          </w:p>
        </w:tc>
      </w:tr>
      <w:tr>
        <w:tc>
          <w:tcPr>
            <w:tcW w:w="2340" w:type="dxa"/>
          </w:tcPr>
          <w:p>
            <w:pPr/>
            <w:r>
              <w:t xml:space="preserve">6. Demo</w:t>
            </w:r>
          </w:p>
        </w:tc>
        <w:tc>
          <w:tcPr>
            <w:tcW w:w="2340" w:type="dxa"/>
          </w:tcPr>
          <w:p>
            <w:pPr/>
            <w:r>
              <w:t xml:space="preserve">9 to 10</w:t>
            </w:r>
          </w:p>
        </w:tc>
        <w:tc>
          <w:tcPr>
            <w:tcW w:w="2340" w:type="dxa"/>
          </w:tcPr>
          <w:p>
            <w:pPr/>
            <w:r>
              <w:t xml:space="preserve">WebAssembly core with the Three.js city and all demo modes</w:t>
            </w:r>
          </w:p>
        </w:tc>
        <w:tc>
          <w:tcPr>
            <w:tcW w:w="2340" w:type="dxa"/>
          </w:tcPr>
          <w:p>
            <w:pPr/>
            <w:r>
              <w:t xml:space="preserve">Invariant counter shows zero mismatches over a ten-minute run</w:t>
            </w:r>
          </w:p>
        </w:tc>
      </w:tr>
      <w:tr>
        <w:tc>
          <w:tcPr>
            <w:tcW w:w="2340" w:type="dxa"/>
          </w:tcPr>
          <w:p>
            <w:pPr/>
            <w:r>
              <w:t xml:space="preserve">7. Write-up</w:t>
            </w:r>
          </w:p>
        </w:tc>
        <w:tc>
          <w:tcPr>
            <w:tcW w:w="2340" w:type="dxa"/>
          </w:tcPr>
          <w:p>
            <w:pPr/>
            <w:r>
              <w:t xml:space="preserve">11 to 12</w:t>
            </w:r>
          </w:p>
        </w:tc>
        <w:tc>
          <w:tcPr>
            <w:tcW w:w="2340" w:type="dxa"/>
          </w:tcPr>
          <w:p>
            <w:pPr/>
            <w:r>
              <w:t xml:space="preserve">Final report with limitations, and a short data-protection note</w:t>
            </w:r>
          </w:p>
        </w:tc>
        <w:tc>
          <w:tcPr>
            <w:tcW w:w="2340" w:type="dxa"/>
          </w:tcPr>
          <w:p>
            <w:pPr/>
            <w:r>
              <w:t xml:space="preserve">Every number traces to an experiment or a source</w:t>
            </w:r>
          </w:p>
        </w:tc>
      </w:tr>
    </w:tbl>
    <w:p>
      <w:pPr/>
      <w:r>
        <w:t xml:space="preserve">Optional extensions, in order of value: a verified mode with range proofs, on-chain verification of range proofs by validators, and a written security argument for the fast path.</w:t>
      </w:r>
    </w:p>
    <w:p>
      <w:pPr>
        <w:pStyle w:val="Heading2"/>
      </w:pPr>
      <w:r>
        <w:t xml:space="preserve">Sources</w:t>
      </w:r>
    </w:p>
    <w:p>
      <w:pPr>
        <w:pStyle w:val="ListParagraph"/>
        <w:numPr>
          <w:ilvl w:val="0"/>
          <w:numId w:val="8"/>
        </w:numPr>
      </w:pPr>
      <w:hyperlink r:id="rId3" w:history="1">
        <w:r>
          <w:rPr>
            <w:rStyle w:val="Hyperlink"/>
          </w:rPr>
          <w:t xml:space="preserve">Practical Secure Aggregation for Privacy-Preserving Machine Learning (Bonawitz et al., CCS 2017)</w:t>
        </w:r>
      </w:hyperlink>
    </w:p>
    <w:p>
      <w:pPr>
        <w:pStyle w:val="ListParagraph"/>
        <w:numPr>
          <w:ilvl w:val="0"/>
          <w:numId w:val="8"/>
        </w:numPr>
      </w:pPr>
      <w:hyperlink r:id="rId4" w:history="1">
        <w:r>
          <w:rPr>
            <w:rStyle w:val="Hyperlink"/>
          </w:rPr>
          <w:t xml:space="preserve">Secure Single-Server Aggregation with (Poly)Logarithmic Overhead (Bell et al., CCS 2020)</w:t>
        </w:r>
      </w:hyperlink>
    </w:p>
    <w:p>
      <w:pPr>
        <w:pStyle w:val="ListParagraph"/>
        <w:numPr>
          <w:ilvl w:val="0"/>
          <w:numId w:val="8"/>
        </w:numPr>
      </w:pPr>
      <w:hyperlink r:id="rId7" w:history="1">
        <w:r>
          <w:rPr>
            <w:rStyle w:val="Hyperlink"/>
          </w:rPr>
          <w:t xml:space="preserve">Communication-Computation Efficient Secure Aggregation for Federated Learning (Choi et al.)</w:t>
        </w:r>
      </w:hyperlink>
    </w:p>
    <w:p>
      <w:pPr>
        <w:pStyle w:val="ListParagraph"/>
        <w:numPr>
          <w:ilvl w:val="0"/>
          <w:numId w:val="8"/>
        </w:numPr>
      </w:pPr>
      <w:hyperlink r:id="rId8" w:history="1">
        <w:r>
          <w:rPr>
            <w:rStyle w:val="Hyperlink"/>
          </w:rPr>
          <w:t xml:space="preserve">FSSA: Efficient 3-Round Secure Aggregation</w:t>
        </w:r>
      </w:hyperlink>
    </w:p>
    <w:p>
      <w:pPr>
        <w:pStyle w:val="ListParagraph"/>
        <w:numPr>
          <w:ilvl w:val="0"/>
          <w:numId w:val="8"/>
        </w:numPr>
      </w:pPr>
      <w:hyperlink r:id="rId9" w:history="1">
        <w:r>
          <w:rPr>
            <w:rStyle w:val="Hyperlink"/>
          </w:rPr>
          <w:t xml:space="preserve">Efficient Secure Aggregation for Privacy-Preserving Federated Machine Learning (e-SeaFL)</w:t>
        </w:r>
      </w:hyperlink>
    </w:p>
    <w:p>
      <w:pPr>
        <w:pStyle w:val="ListParagraph"/>
        <w:numPr>
          <w:ilvl w:val="0"/>
          <w:numId w:val="8"/>
        </w:numPr>
      </w:pPr>
      <w:hyperlink r:id="rId11" w:history="1">
        <w:r>
          <w:rPr>
            <w:rStyle w:val="Hyperlink"/>
          </w:rPr>
          <w:t xml:space="preserve">ACORN: Input Validation for Secure Aggregation</w:t>
        </w:r>
      </w:hyperlink>
    </w:p>
    <w:p>
      <w:pPr>
        <w:pStyle w:val="ListParagraph"/>
        <w:numPr>
          <w:ilvl w:val="0"/>
          <w:numId w:val="8"/>
        </w:numPr>
      </w:pPr>
      <w:hyperlink r:id="rId10" w:history="1">
        <w:r>
          <w:rPr>
            <w:rStyle w:val="Hyperlink"/>
          </w:rPr>
          <w:t xml:space="preserve">Privacy-Preserving and Efficient Aggregation Based on Blockchain (EC-ASPG, Lei et al.)</w:t>
        </w:r>
      </w:hyperlink>
    </w:p>
    <w:p>
      <w:pPr>
        <w:pStyle w:val="ListParagraph"/>
        <w:numPr>
          <w:ilvl w:val="0"/>
          <w:numId w:val="8"/>
        </w:numPr>
      </w:pPr>
      <w:hyperlink r:id="rId5" w:history="1">
        <w:r>
          <w:rPr>
            <w:rStyle w:val="Hyperlink"/>
          </w:rPr>
          <w:t xml:space="preserve">Privacy-preserving protocol for high-frequency smart meters using reversible watermarking and Paillier encryption</w:t>
        </w:r>
      </w:hyperlink>
    </w:p>
    <w:p>
      <w:pPr>
        <w:pStyle w:val="ListParagraph"/>
        <w:numPr>
          <w:ilvl w:val="0"/>
          <w:numId w:val="8"/>
        </w:numPr>
      </w:pPr>
      <w:hyperlink r:id="rId13" w:history="1">
        <w:r>
          <w:rPr>
            <w:rStyle w:val="Hyperlink"/>
          </w:rPr>
          <w:t xml:space="preserve">Secure Aggregation for Privacy-Preserving Federated Learning on Clinical EEG Data</w:t>
        </w:r>
      </w:hyperlink>
    </w:p>
    <w:p>
      <w:pPr>
        <w:pStyle w:val="ListParagraph"/>
        <w:numPr>
          <w:ilvl w:val="0"/>
          <w:numId w:val="8"/>
        </w:numPr>
      </w:pPr>
      <w:hyperlink r:id="rId14" w:history="1">
        <w:r>
          <w:rPr>
            <w:rStyle w:val="Hyperlink"/>
          </w:rPr>
          <w:t xml:space="preserve">Benchmarking ML-KEM and ML-DSA on ARM Cortex-M0+</w:t>
        </w:r>
      </w:hyperlink>
    </w:p>
    <w:p>
      <w:pPr>
        <w:pStyle w:val="ListParagraph"/>
        <w:numPr>
          <w:ilvl w:val="0"/>
          <w:numId w:val="8"/>
        </w:numPr>
      </w:pPr>
      <w:hyperlink r:id="rId12" w:history="1">
        <w:r>
          <w:rPr>
            <w:rStyle w:val="Hyperlink"/>
          </w:rPr>
          <w:t xml:space="preserve">National Grid Smart Meter Data Privacy Plan</w:t>
        </w:r>
      </w:hyperlink>
    </w:p>
    <w:p>
      <w:pPr>
        <w:pStyle w:val="ListParagraph"/>
        <w:numPr>
          <w:ilvl w:val="0"/>
          <w:numId w:val="8"/>
        </w:numPr>
      </w:pPr>
      <w:hyperlink r:id="rId15" w:history="1">
        <w:r>
          <w:rPr>
            <w:rStyle w:val="Hyperlink"/>
          </w:rPr>
          <w:t xml:space="preserve">Data protection and smart meter data (Icebreaker One)</w:t>
        </w:r>
      </w:hyperlink>
    </w:p>
    <w:p>
      <w:pPr>
        <w:pStyle w:val="ListParagraph"/>
        <w:numPr>
          <w:ilvl w:val="0"/>
          <w:numId w:val="8"/>
        </w:numPr>
      </w:pPr>
      <w:hyperlink r:id="rId16" w:history="1">
        <w:r>
          <w:rPr>
            <w:rStyle w:val="Hyperlink"/>
          </w:rPr>
          <w:t xml:space="preserve">TechDispatch #2: Smart Meters in Smart Homes (European Data Protection Supervisor)</w:t>
        </w:r>
      </w:hyperlink>
    </w:p>
    <w:p>
      <w:pPr>
        <w:pStyle w:val="ListParagraph"/>
        <w:numPr>
          <w:ilvl w:val="0"/>
          <w:numId w:val="8"/>
        </w:numPr>
      </w:pPr>
      <w:hyperlink r:id="rId17" w:history="1">
        <w:r>
          <w:rPr>
            <w:rStyle w:val="Hyperlink"/>
          </w:rPr>
          <w:t xml:space="preserve">Preventing Non-intrusive Load Monitoring Privacy Invasion (arXiv)</w:t>
        </w:r>
      </w:hyperlink>
    </w:p>
    <w:p>
      <w:pPr/>
      <w:r>
        <w:t xml:space="preserve">Verification level: the Choi et al. figure was checked against the paper's abstract page; the other figures come from abstracts and result summaries returned by search. Won et al. (2014), Acs and Castelluccia, EPPA and Shi et al. are cited from reference lists and the original write-up and were not opened, so read them before comparing against them in a submission.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num>
  <w:num w:numId="7">
    <w:abstractNumId w:val="1"/>
    <w:lvlOverride w:ilvl="0">
      <w:startOverride w:val="1"/>
    </w:lvlOverride>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research.google/pubs/practical-secure-aggregation-for-privacy-preserving-machine-learning/" TargetMode="External"/><Relationship Id="rId4" Type="http://schemas.openxmlformats.org/officeDocument/2006/relationships/hyperlink" Target="https://dl.acm.org/doi/pdf/10.1145/3372297.3417885" TargetMode="External"/><Relationship Id="rId5" Type="http://schemas.openxmlformats.org/officeDocument/2006/relationships/hyperlink" Target="https://www.sciencedirect.com/science/article/pii/S0045790624004245" TargetMode="External"/><Relationship Id="rId6" Type="http://schemas.openxmlformats.org/officeDocument/2006/relationships/hyperlink" Target="https://dl.acm.org/doi/10.1145/3133956.3133982" TargetMode="External"/><Relationship Id="rId7" Type="http://schemas.openxmlformats.org/officeDocument/2006/relationships/hyperlink" Target="https://arxiv.org/abs/2012.05433" TargetMode="External"/><Relationship Id="rId8" Type="http://schemas.openxmlformats.org/officeDocument/2006/relationships/hyperlink" Target="https://arxiv.org/pdf/2305.12950" TargetMode="External"/><Relationship Id="rId9" Type="http://schemas.openxmlformats.org/officeDocument/2006/relationships/hyperlink" Target="https://arxiv.org/pdf/2304.03841" TargetMode="External"/><Relationship Id="rId10" Type="http://schemas.openxmlformats.org/officeDocument/2006/relationships/hyperlink" Target="https://www.researchgate.net/publication/326616370_Privacy-Preserving_and_Efficient_Aggregation_Based_on_Blockchain_for_Power_Grid_Communications_in_Smart_Communities" TargetMode="External"/><Relationship Id="rId11" Type="http://schemas.openxmlformats.org/officeDocument/2006/relationships/hyperlink" Target="https://www.usenix.org/system/files/usenixsecurity23-bell.pdf" TargetMode="External"/><Relationship Id="rId12" Type="http://schemas.openxmlformats.org/officeDocument/2006/relationships/hyperlink" Target="https://customer.nationalgrid.co.uk/downloads-view-reciteme/657539" TargetMode="External"/><Relationship Id="rId13" Type="http://schemas.openxmlformats.org/officeDocument/2006/relationships/hyperlink" Target="https://arxiv.org/pdf/2607.28191" TargetMode="External"/><Relationship Id="rId14" Type="http://schemas.openxmlformats.org/officeDocument/2006/relationships/hyperlink" Target="https://arxiv.org/pdf/2603.19340" TargetMode="External"/><Relationship Id="rId15" Type="http://schemas.openxmlformats.org/officeDocument/2006/relationships/hyperlink" Target="https://ib1.org/energy/data-protection-and-smart-meter-data/" TargetMode="External"/><Relationship Id="rId16" Type="http://schemas.openxmlformats.org/officeDocument/2006/relationships/hyperlink" Target="https://www.edps.europa.eu/data-protection/our-work/publications/techdispatch/techdispatch-2-smart-meters-smart-homes_en" TargetMode="External"/><Relationship Id="rId17" Type="http://schemas.openxmlformats.org/officeDocument/2006/relationships/hyperlink" Target="https://arxiv.org/pdf/2412.16893"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Veil Privacy-Preserving Aggregation for Smart Grids</dc:title>
  <dc:description>Claude Docs node/7a3d355a-88d7@26 docx-w6</dc:description>
  <cp:revision>26</cp:revision>
</cp:coreProperties>
</file>