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3EB3A0"/>
          <w:sz w:val="72"/>
          <w:szCs w:val="72"/>
        </w:rPr>
        <w:t xml:space="preserve">VetÉsia</w:t>
      </w:r>
    </w:p>
    <w:p>
      <w:pPr>
        <w:spacing w:after="1200"/>
        <w:jc w:val="center"/>
      </w:pPr>
      <w:r>
        <w:rPr>
          <w:sz w:val="32"/>
          <w:szCs w:val="32"/>
        </w:rPr>
        <w:t xml:space="preserve">E-commerce de productos veterinarios y uniformidad personalizada</w:t>
      </w:r>
    </w:p>
    <w:p>
      <w:pPr>
        <w:spacing w:after="400"/>
        <w:jc w:val="center"/>
      </w:pPr>
      <w:r>
        <w:rPr>
          <w:i/>
          <w:iCs/>
          <w:sz w:val="28"/>
          <w:szCs w:val="28"/>
        </w:rPr>
        <w:t xml:space="preserve">Documento maestro de proyecto</w:t>
      </w:r>
    </w:p>
    <w:p>
      <w:pPr>
        <w:spacing w:after="200"/>
        <w:jc w:val="center"/>
      </w:pPr>
      <w:r>
        <w:rPr>
          <w:sz w:val="24"/>
          <w:szCs w:val="24"/>
        </w:rPr>
        <w:t xml:space="preserve">Entrega Final · Curso 2025-2026</w:t>
      </w:r>
    </w:p>
    <w:p>
      <w:pPr>
        <w:spacing w:after="100"/>
        <w:jc w:val="center"/>
      </w:pPr>
      <w:r>
        <w:rPr>
          <w:sz w:val="22"/>
          <w:szCs w:val="22"/>
        </w:rPr>
        <w:t xml:space="preserve">Felipe Xu · Samuel Marugán · Jean Paul Milachay</w:t>
      </w:r>
    </w:p>
    <w:p>
      <w:pPr>
        <w:spacing w:after="200"/>
        <w:jc w:val="center"/>
      </w:pPr>
      <w:r>
        <w:rPr>
          <w:sz w:val="20"/>
          <w:szCs w:val="20"/>
        </w:rPr>
        <w:t xml:space="preserve">Grupo 4 · DAW 2BIL · IES Pío Baroja</w:t>
      </w:r>
    </w:p>
    <w:p>
      <w:r>
        <w:br w:type="page"/>
      </w:r>
    </w:p>
    <w:p>
      <w:pPr>
        <w:pStyle w:val="Heading1"/>
      </w:pPr>
      <w:r>
        <w:t xml:space="preserve">Índice</w:t>
      </w:r>
    </w:p>
    <w:p>
      <w:r>
        <w:t xml:space="preserve">1. Resumen ejecutivo del proyecto</w:t>
      </w:r>
    </w:p>
    <w:p>
      <w:r>
        <w:t xml:space="preserve">2. Respuesta a las correcciones de la tutora</w:t>
      </w:r>
    </w:p>
    <w:p>
      <w:r>
        <w:t xml:space="preserve">3. Qué hace la aplicación (visión funcional)</w:t>
      </w:r>
    </w:p>
    <w:p>
      <w:r>
        <w:t xml:space="preserve">4. Roles: Cliente vs Administrador</w:t>
      </w:r>
    </w:p>
    <w:p>
      <w:r>
        <w:t xml:space="preserve">5. Arquitectura técnica</w:t>
      </w:r>
    </w:p>
    <w:p>
      <w:r>
        <w:t xml:space="preserve">6. Diseño de la base de datos</w:t>
      </w:r>
    </w:p>
    <w:p>
      <w:r>
        <w:t xml:space="preserve">7. Diagrama de clases actualizado</w:t>
      </w:r>
    </w:p>
    <w:p>
      <w:r>
        <w:t xml:space="preserve">8. Flujos principales del usuario</w:t>
      </w:r>
    </w:p>
    <w:p>
      <w:r>
        <w:t xml:space="preserve">9. Decisiones de diseño justificadas</w:t>
      </w:r>
    </w:p>
    <w:p>
      <w:r>
        <w:t xml:space="preserve">10. Estado actual y plan hasta la entrega final</w:t>
      </w:r>
    </w:p>
    <w:p>
      <w:r>
        <w:br w:type="page"/>
      </w:r>
    </w:p>
    <w:p>
      <w:pPr>
        <w:pStyle w:val="Heading1"/>
      </w:pPr>
      <w:r>
        <w:t xml:space="preserve">1. Resumen ejecutivo del proyecto</w:t>
      </w:r>
    </w:p>
    <w:p>
      <w:r>
        <w:t xml:space="preserve">VetÉsia es una tienda online de productos veterinarios y uniformidad técnica personalizable orientada a particulares (dueños de mascotas y profesionales del sector que compran a título personal). La aplicación cubre el ciclo completo de una compra online: catálogo, carrito, pedido, pago, factura en PDF y reseñas; y por detrás incluye un panel de administración para gestionar productos, pedidos, proveedores y reposiciones de stock.</w:t>
      </w:r>
    </w:p>
    <w:p>
      <w:r>
        <w:t xml:space="preserve">El proyecto se replantea respecto a la segunda entrega para corregir los problemas detectados por la tutora: pasamos de un enfoque B2B muy específico (solo empresas con CIF y transferencia bancaria) a una aplicación clásica de e-commerce B2C con dos roles claros, persistencia real de toda la información en base de datos y coherencia entre las clases del dominio y el esquema de tablas.</w:t>
      </w:r>
    </w:p>
    <w:p>
      <w:pPr>
        <w:pStyle w:val="Heading2"/>
      </w:pPr>
      <w:r>
        <w:t xml:space="preserve">1.1. Catálogo doble</w:t>
      </w:r>
    </w:p>
    <w:p>
      <w:r>
        <w:t xml:space="preserve">Se ofrecen dos familias de productos diferenciadas pero unificadas en el mismo catálogo:</w:t>
      </w:r>
    </w:p>
    <w:p>
      <w:pPr>
        <w:pStyle w:val="ListParagraph"/>
        <w:numPr>
          <w:ilvl w:val="0"/>
          <w:numId w:val="2"/>
        </w:numPr>
      </w:pPr>
      <w:r>
        <w:rPr>
          <w:b/>
          <w:bCs/>
        </w:rPr>
        <w:t xml:space="preserve">Productos veterinarios: </w:t>
      </w:r>
      <w:r>
        <w:t xml:space="preserve">alimentación, higiene, antiparasitarios, suplementos, accesorios. Productos de catálogo estándar con stock real.</w:t>
      </w:r>
    </w:p>
    <w:p>
      <w:pPr>
        <w:pStyle w:val="ListParagraph"/>
        <w:numPr>
          <w:ilvl w:val="0"/>
          <w:numId w:val="2"/>
        </w:numPr>
      </w:pPr>
      <w:r>
        <w:rPr>
          <w:b/>
          <w:bCs/>
        </w:rPr>
        <w:t xml:space="preserve">Uniformidad personalizable: </w:t>
      </w:r>
      <w:r>
        <w:t xml:space="preserve">prendas técnicas (batas, camisetas, sudaderas) que el cliente puede personalizar con DTG o bordado. Estos productos llevan un coste extra según el servicio elegido.</w:t>
      </w:r>
    </w:p>
    <w:p>
      <w:r>
        <w:t xml:space="preserve">Esta decisión permite mantener todo el trabajo de frontend que Samuel ya tiene hecho sobre uniformes y a la vez recuperar el concepto de "tienda veterinaria" que la tutora pedía en la primera corrección.</w:t>
      </w:r>
    </w:p>
    <w:p>
      <w:r>
        <w:br w:type="page"/>
      </w:r>
    </w:p>
    <w:p>
      <w:pPr>
        <w:pStyle w:val="Heading1"/>
      </w:pPr>
      <w:r>
        <w:t xml:space="preserve">2. Respuesta a las correcciones de la tutora</w:t>
      </w:r>
    </w:p>
    <w:p>
      <w:r>
        <w:t xml:space="preserve">Esta sección recoge cada uno de los puntos que la tutora marcó como problemáticos y explica cómo los resolvemos en este rediseño. Es importante porque la entrega final se evaluará sobre esto.</w:t>
      </w:r>
    </w:p>
    <w:p>
      <w:pPr>
        <w:pStyle w:val="Heading2"/>
      </w:pPr>
      <w:r>
        <w:t xml:space="preserve">2.1. "No guardáis la información que recogéis en los formularios en las clases ni en la BBDD"</w:t>
      </w:r>
    </w:p>
    <w:p>
      <w:r>
        <w:t xml:space="preserve">Resolución: cada formulario del frontend tiene ahora un endpoint REST asociado en el backend Flask que valida los datos, los persiste en MySQL a través de SQLAlchemy y devuelve confirmación. El flujo completo está documentado en la sección 8. No hay ningún campo del formulario que no se almacene.</w:t>
      </w:r>
    </w:p>
    <w:p>
      <w:pPr>
        <w:pStyle w:val="Heading2"/>
      </w:pPr>
      <w:r>
        <w:t xml:space="preserve">2.2. "Hay información de las clases que no está reflejada en BBDD"</w:t>
      </w:r>
    </w:p>
    <w:p>
      <w:r>
        <w:t xml:space="preserve">Resolución: el diagrama de clases (sección 7) y el esquema de base de datos (sección 6) se diseñan en paralelo. Cada atributo de cada clase tiene su columna en la tabla correspondiente, y cada relación entre clases se materializa con una clave foránea. La verificación está en la tabla de trazabilidad de la sección 7.</w:t>
      </w:r>
    </w:p>
    <w:p>
      <w:pPr>
        <w:pStyle w:val="Heading2"/>
      </w:pPr>
      <w:r>
        <w:t xml:space="preserve">2.3. "Os falta identificar lo que realmente quiere hacer la aplicación"</w:t>
      </w:r>
    </w:p>
    <w:p>
      <w:r>
        <w:t xml:space="preserve">Resolución: la sección 3 describe la aplicación como un e-commerce convencional con los bloques que la tutora indicó:</w:t>
      </w:r>
    </w:p>
    <w:p>
      <w:pPr>
        <w:pStyle w:val="ListParagraph"/>
        <w:numPr>
          <w:ilvl w:val="0"/>
          <w:numId w:val="2"/>
        </w:numPr>
      </w:pPr>
      <w:r>
        <w:t xml:space="preserve">Datos de usuario (registro y perfil)</w:t>
      </w:r>
    </w:p>
    <w:p>
      <w:pPr>
        <w:pStyle w:val="ListParagraph"/>
        <w:numPr>
          <w:ilvl w:val="0"/>
          <w:numId w:val="2"/>
        </w:numPr>
      </w:pPr>
      <w:r>
        <w:t xml:space="preserve">Datos de pedido (carrito, líneas, totales)</w:t>
      </w:r>
    </w:p>
    <w:p>
      <w:pPr>
        <w:pStyle w:val="ListParagraph"/>
        <w:numPr>
          <w:ilvl w:val="0"/>
          <w:numId w:val="2"/>
        </w:numPr>
      </w:pPr>
      <w:r>
        <w:t xml:space="preserve">Datos de envío (dirección de entrega, separada de los datos personales)</w:t>
      </w:r>
    </w:p>
    <w:p>
      <w:pPr>
        <w:pStyle w:val="ListParagraph"/>
        <w:numPr>
          <w:ilvl w:val="0"/>
          <w:numId w:val="2"/>
        </w:numPr>
      </w:pPr>
      <w:r>
        <w:t xml:space="preserve">Facturas e informes (PDF descargable)</w:t>
      </w:r>
    </w:p>
    <w:p>
      <w:pPr>
        <w:pStyle w:val="ListParagraph"/>
        <w:numPr>
          <w:ilvl w:val="0"/>
          <w:numId w:val="2"/>
        </w:numPr>
      </w:pPr>
      <w:r>
        <w:t xml:space="preserve">Panel de administrador: proveedores, pedidos a proveedores, gestión de stock, informes</w:t>
      </w:r>
    </w:p>
    <w:p>
      <w:pPr>
        <w:pStyle w:val="Heading2"/>
      </w:pPr>
      <w:r>
        <w:t xml:space="preserve">2.4. "Incongruencia: dirección de usuario / dirección de envío"</w:t>
      </w:r>
    </w:p>
    <w:p>
      <w:r>
        <w:t xml:space="preserve">Resolución: separamos en dos conceptos distintos:</w:t>
      </w:r>
    </w:p>
    <w:p>
      <w:pPr>
        <w:pStyle w:val="ListParagraph"/>
        <w:numPr>
          <w:ilvl w:val="0"/>
          <w:numId w:val="2"/>
        </w:numPr>
      </w:pPr>
      <w:r>
        <w:rPr>
          <w:b/>
          <w:bCs/>
        </w:rPr>
        <w:t xml:space="preserve">Dirección del usuario: </w:t>
      </w:r>
      <w:r>
        <w:t xml:space="preserve">un único campo en la tabla Usuarios, solo a efectos de contacto y facturación.</w:t>
      </w:r>
    </w:p>
    <w:p>
      <w:pPr>
        <w:pStyle w:val="ListParagraph"/>
        <w:numPr>
          <w:ilvl w:val="0"/>
          <w:numId w:val="2"/>
        </w:numPr>
      </w:pPr>
      <w:r>
        <w:rPr>
          <w:b/>
          <w:bCs/>
        </w:rPr>
        <w:t xml:space="preserve">Direcciones de envío: </w:t>
      </w:r>
      <w:r>
        <w:t xml:space="preserve">tabla aparte (DireccionesEnvio) con varias direcciones posibles por usuario, una de ellas marcada como predeterminada. Cada pedido referencia la dirección de envío concreta que se usó.</w:t>
      </w:r>
    </w:p>
    <w:p>
      <w:pPr>
        <w:pStyle w:val="Heading2"/>
      </w:pPr>
      <w:r>
        <w:t xml:space="preserve">2.5. "Incongruencia: datos de empresa / persona de contacto"</w:t>
      </w:r>
    </w:p>
    <w:p>
      <w:r>
        <w:t xml:space="preserve">Resolución: al pasar a B2C eliminamos el concepto de empresa. El usuario es directamente una persona física con sus datos personales (nombre, apellidos, email, teléfono, dirección). La complejidad innecesaria desaparece.</w:t>
      </w:r>
    </w:p>
    <w:p>
      <w:pPr>
        <w:pStyle w:val="Heading2"/>
      </w:pPr>
      <w:r>
        <w:t xml:space="preserve">2.6. "Datos de pago: ¿se guardan en BBDD?, ¿debieran ir cifrados?"</w:t>
      </w:r>
    </w:p>
    <w:p>
      <w:r>
        <w:t xml:space="preserve">Resolución: no guardamos datos sensibles de pago (números de tarjeta, IBAN completo) en nuestra base de datos. La aplicación se integra con una pasarela de pago externa (Stripe o Redsys en modo sandbox para la entrega académica) que procesa los datos de tarjeta directamente entre el cliente y la pasarela. Nosotros solo almacenamos:</w:t>
      </w:r>
    </w:p>
    <w:p>
      <w:pPr>
        <w:pStyle w:val="ListParagraph"/>
        <w:numPr>
          <w:ilvl w:val="0"/>
          <w:numId w:val="2"/>
        </w:numPr>
      </w:pPr>
      <w:r>
        <w:t xml:space="preserve">El método de pago elegido (tarjeta, transferencia, contrarreembolso)</w:t>
      </w:r>
    </w:p>
    <w:p>
      <w:pPr>
        <w:pStyle w:val="ListParagraph"/>
        <w:numPr>
          <w:ilvl w:val="0"/>
          <w:numId w:val="2"/>
        </w:numPr>
      </w:pPr>
      <w:r>
        <w:t xml:space="preserve">Un identificador de la transacción devuelto por la pasarela</w:t>
      </w:r>
    </w:p>
    <w:p>
      <w:pPr>
        <w:pStyle w:val="ListParagraph"/>
        <w:numPr>
          <w:ilvl w:val="0"/>
          <w:numId w:val="2"/>
        </w:numPr>
      </w:pPr>
      <w:r>
        <w:t xml:space="preserve">El estado del pago (pendiente, pagado, fallido, reembolsado)</w:t>
      </w:r>
    </w:p>
    <w:p>
      <w:r>
        <w:t xml:space="preserve">Las contraseñas de usuario se guardan hasheadas con bcrypt (nunca en claro). Las comunicaciones van por HTTPS con certificado SSL.</w:t>
      </w:r>
    </w:p>
    <w:p>
      <w:pPr>
        <w:pStyle w:val="Heading2"/>
      </w:pPr>
      <w:r>
        <w:t xml:space="preserve">2.7. "¿Vais a ofrecer varias formas de pago?"</w:t>
      </w:r>
    </w:p>
    <w:p>
      <w:r>
        <w:t xml:space="preserve">Resolución: sí. La tabla MetodosPago contiene los métodos disponibles (tarjeta, transferencia, contrarreembolso, Bizum) y se pueden activar/desactivar desde el panel de administración. Cada pedido referencia el método utilizado.</w:t>
      </w:r>
    </w:p>
    <w:p>
      <w:pPr>
        <w:pStyle w:val="Heading2"/>
      </w:pPr>
      <w:r>
        <w:t xml:space="preserve">2.8. "Tema portes/envío por zonas"</w:t>
      </w:r>
    </w:p>
    <w:p>
      <w:r>
        <w:t xml:space="preserve">Resolución: la tabla ZonasEnvio define las zonas (Península, Baleares, Canarias, Ceuta/Melilla) con su coste de envío y plazo estimado asociado. Esta información se aplica solo al pedido en función de la dirección de envío seleccionada, no al perfil del usuario. La dirección del usuario es simplemente un dato de contacto.</w:t>
      </w:r>
    </w:p>
    <w:p>
      <w:pPr>
        <w:pStyle w:val="Heading2"/>
      </w:pPr>
      <w:r>
        <w:t xml:space="preserve">2.9. "Reseñas: están bien pero no se guardan en BBDD"</w:t>
      </w:r>
    </w:p>
    <w:p>
      <w:r>
        <w:t xml:space="preserve">Resolución: la tabla Reseñas existe y guarda valoración (1-5), texto, fecha y un flag de verificación. Cada reseña está asociada a un usuario y a un producto. El administrador puede verificarlas antes de que aparezcan públicamente.</w:t>
      </w:r>
    </w:p>
    <w:p>
      <w:pPr>
        <w:pStyle w:val="Heading2"/>
      </w:pPr>
      <w:r>
        <w:t xml:space="preserve">2.10. "No tenéis definido el rol de administrador y el rol cliente"</w:t>
      </w:r>
    </w:p>
    <w:p>
      <w:r>
        <w:t xml:space="preserve">Resolución: la sección 4 detalla qué puede hacer cada rol. Resumen:</w:t>
      </w:r>
    </w:p>
    <w:p>
      <w:pPr>
        <w:pStyle w:val="ListParagraph"/>
        <w:numPr>
          <w:ilvl w:val="0"/>
          <w:numId w:val="2"/>
        </w:numPr>
      </w:pPr>
      <w:r>
        <w:rPr>
          <w:b/>
          <w:bCs/>
        </w:rPr>
        <w:t xml:space="preserve">Cliente: </w:t>
      </w:r>
      <w:r>
        <w:t xml:space="preserve">navegar catálogo, comprar, ver historial, descargar facturas, escribir reseñas, gestionar direcciones.</w:t>
      </w:r>
    </w:p>
    <w:p>
      <w:pPr>
        <w:pStyle w:val="ListParagraph"/>
        <w:numPr>
          <w:ilvl w:val="0"/>
          <w:numId w:val="2"/>
        </w:numPr>
      </w:pPr>
      <w:r>
        <w:rPr>
          <w:b/>
          <w:bCs/>
        </w:rPr>
        <w:t xml:space="preserve">Administrador: </w:t>
      </w:r>
      <w:r>
        <w:t xml:space="preserve">todo lo anterior más gestión de productos, stock, proveedores, pedidos a proveedores, descuentos, promociones, verificación de reseñas y generación de informes.</w:t>
      </w:r>
    </w:p>
    <w:p>
      <w:pPr>
        <w:pStyle w:val="Heading2"/>
      </w:pPr>
      <w:r>
        <w:t xml:space="preserve">2.11. Mejoras adicionales sugeridas en la tutoría inicial</w:t>
      </w:r>
    </w:p>
    <w:p>
      <w:pPr>
        <w:pStyle w:val="ListParagraph"/>
        <w:numPr>
          <w:ilvl w:val="0"/>
          <w:numId w:val="2"/>
        </w:numPr>
      </w:pPr>
      <w:r>
        <w:rPr>
          <w:b/>
          <w:bCs/>
        </w:rPr>
        <w:t xml:space="preserve">Tipos de cliente con precios diferenciados: </w:t>
      </w:r>
      <w:r>
        <w:t xml:space="preserve">tabla TiposCliente (particular, profesional) con descuento aplicable. Permite escalar a B2B en el futuro sin rediseñar.</w:t>
      </w:r>
    </w:p>
    <w:p>
      <w:pPr>
        <w:pStyle w:val="ListParagraph"/>
        <w:numPr>
          <w:ilvl w:val="0"/>
          <w:numId w:val="2"/>
        </w:numPr>
      </w:pPr>
      <w:r>
        <w:rPr>
          <w:b/>
          <w:bCs/>
        </w:rPr>
        <w:t xml:space="preserve">Promociones temporales: </w:t>
      </w:r>
      <w:r>
        <w:t xml:space="preserve">tabla Promociones con fechas de inicio/fin y porcentaje de descuento. Cubre Black Friday, rebajas de verano, etc.</w:t>
      </w:r>
    </w:p>
    <w:p>
      <w:pPr>
        <w:pStyle w:val="ListParagraph"/>
        <w:numPr>
          <w:ilvl w:val="0"/>
          <w:numId w:val="2"/>
        </w:numPr>
      </w:pPr>
      <w:r>
        <w:rPr>
          <w:b/>
          <w:bCs/>
        </w:rPr>
        <w:t xml:space="preserve">Precios escalados por cantidad: </w:t>
      </w:r>
      <w:r>
        <w:t xml:space="preserve">tabla PreciosEscalados con franjas (de X a Y unidades → precio Z). Aplicable a productos veterinarios donde tiene sentido.</w:t>
      </w:r>
    </w:p>
    <w:p>
      <w:r>
        <w:br w:type="page"/>
      </w:r>
    </w:p>
    <w:p>
      <w:pPr>
        <w:pStyle w:val="Heading1"/>
      </w:pPr>
      <w:r>
        <w:t xml:space="preserve">3. Qué hace la aplicación</w:t>
      </w:r>
    </w:p>
    <w:p>
      <w:r>
        <w:t xml:space="preserve">VetÉsia es una tienda online. Resumido en una frase: un usuario entra, busca un producto, lo añade al carrito, paga y recibe el pedido en casa con su factura. Detrás hay un administrador que mantiene el catálogo, controla el stock y gestiona la relación con los proveedores.</w:t>
      </w:r>
    </w:p>
    <w:p>
      <w:pPr>
        <w:pStyle w:val="Heading2"/>
      </w:pPr>
      <w:r>
        <w:t xml:space="preserve">3.1. Bloques funcionales</w:t>
      </w:r>
    </w:p>
    <w:p>
      <w:pPr>
        <w:pStyle w:val="Heading3"/>
      </w:pPr>
      <w:r>
        <w:t xml:space="preserve">Catálogo</w:t>
      </w:r>
    </w:p>
    <w:p>
      <w:pPr>
        <w:pStyle w:val="ListParagraph"/>
        <w:numPr>
          <w:ilvl w:val="0"/>
          <w:numId w:val="2"/>
        </w:numPr>
      </w:pPr>
      <w:r>
        <w:t xml:space="preserve">Listado de productos con buscador, filtros (categoría, precio, marca) y ordenación</w:t>
      </w:r>
    </w:p>
    <w:p>
      <w:pPr>
        <w:pStyle w:val="ListParagraph"/>
        <w:numPr>
          <w:ilvl w:val="0"/>
          <w:numId w:val="2"/>
        </w:numPr>
      </w:pPr>
      <w:r>
        <w:t xml:space="preserve">Ficha de producto con descripción, imágenes, precio, stock, reseñas y producto relacionado</w:t>
      </w:r>
    </w:p>
    <w:p>
      <w:pPr>
        <w:pStyle w:val="ListParagraph"/>
        <w:numPr>
          <w:ilvl w:val="0"/>
          <w:numId w:val="2"/>
        </w:numPr>
      </w:pPr>
      <w:r>
        <w:t xml:space="preserve">Para uniformidad: configurador de personalización (subida de diseño, elección de servicio DTG/bordado)</w:t>
      </w:r>
    </w:p>
    <w:p>
      <w:pPr>
        <w:pStyle w:val="Heading3"/>
      </w:pPr>
      <w:r>
        <w:t xml:space="preserve">Carrito y pedido</w:t>
      </w:r>
    </w:p>
    <w:p>
      <w:pPr>
        <w:pStyle w:val="ListParagraph"/>
        <w:numPr>
          <w:ilvl w:val="0"/>
          <w:numId w:val="2"/>
        </w:numPr>
      </w:pPr>
      <w:r>
        <w:t xml:space="preserve">Carrito persistente para usuarios registrados (sobrevive a la sesión)</w:t>
      </w:r>
    </w:p>
    <w:p>
      <w:pPr>
        <w:pStyle w:val="ListParagraph"/>
        <w:numPr>
          <w:ilvl w:val="0"/>
          <w:numId w:val="2"/>
        </w:numPr>
      </w:pPr>
      <w:r>
        <w:t xml:space="preserve">Resumen del pedido con subtotal, gastos de envío según zona y total</w:t>
      </w:r>
    </w:p>
    <w:p>
      <w:pPr>
        <w:pStyle w:val="ListParagraph"/>
        <w:numPr>
          <w:ilvl w:val="0"/>
          <w:numId w:val="2"/>
        </w:numPr>
      </w:pPr>
      <w:r>
        <w:t xml:space="preserve">Selección de dirección de envío entre las guardadas o creación de una nueva</w:t>
      </w:r>
    </w:p>
    <w:p>
      <w:pPr>
        <w:pStyle w:val="ListParagraph"/>
        <w:numPr>
          <w:ilvl w:val="0"/>
          <w:numId w:val="2"/>
        </w:numPr>
      </w:pPr>
      <w:r>
        <w:t xml:space="preserve">Selección del método de pago</w:t>
      </w:r>
    </w:p>
    <w:p>
      <w:pPr>
        <w:pStyle w:val="ListParagraph"/>
        <w:numPr>
          <w:ilvl w:val="0"/>
          <w:numId w:val="2"/>
        </w:numPr>
      </w:pPr>
      <w:r>
        <w:t xml:space="preserve">Confirmación con número de pedido y envío de email automático</w:t>
      </w:r>
    </w:p>
    <w:p>
      <w:pPr>
        <w:pStyle w:val="Heading3"/>
      </w:pPr>
      <w:r>
        <w:t xml:space="preserve">Cuenta de usuario</w:t>
      </w:r>
    </w:p>
    <w:p>
      <w:pPr>
        <w:pStyle w:val="ListParagraph"/>
        <w:numPr>
          <w:ilvl w:val="0"/>
          <w:numId w:val="2"/>
        </w:numPr>
      </w:pPr>
      <w:r>
        <w:t xml:space="preserve">Registro y login (email + contraseña hasheada con bcrypt)</w:t>
      </w:r>
    </w:p>
    <w:p>
      <w:pPr>
        <w:pStyle w:val="ListParagraph"/>
        <w:numPr>
          <w:ilvl w:val="0"/>
          <w:numId w:val="2"/>
        </w:numPr>
      </w:pPr>
      <w:r>
        <w:t xml:space="preserve">Perfil con datos personales editables</w:t>
      </w:r>
    </w:p>
    <w:p>
      <w:pPr>
        <w:pStyle w:val="ListParagraph"/>
        <w:numPr>
          <w:ilvl w:val="0"/>
          <w:numId w:val="2"/>
        </w:numPr>
      </w:pPr>
      <w:r>
        <w:t xml:space="preserve">Gestión de direcciones de envío</w:t>
      </w:r>
    </w:p>
    <w:p>
      <w:pPr>
        <w:pStyle w:val="ListParagraph"/>
        <w:numPr>
          <w:ilvl w:val="0"/>
          <w:numId w:val="2"/>
        </w:numPr>
      </w:pPr>
      <w:r>
        <w:t xml:space="preserve">Historial de pedidos con estado actual</w:t>
      </w:r>
    </w:p>
    <w:p>
      <w:pPr>
        <w:pStyle w:val="ListParagraph"/>
        <w:numPr>
          <w:ilvl w:val="0"/>
          <w:numId w:val="2"/>
        </w:numPr>
      </w:pPr>
      <w:r>
        <w:t xml:space="preserve">Descarga de facturas en PDF</w:t>
      </w:r>
    </w:p>
    <w:p>
      <w:pPr>
        <w:pStyle w:val="ListParagraph"/>
        <w:numPr>
          <w:ilvl w:val="0"/>
          <w:numId w:val="2"/>
        </w:numPr>
      </w:pPr>
      <w:r>
        <w:t xml:space="preserve">Escritura y consulta de reseñas propias</w:t>
      </w:r>
    </w:p>
    <w:p>
      <w:pPr>
        <w:pStyle w:val="Heading3"/>
      </w:pPr>
      <w:r>
        <w:t xml:space="preserve">Panel de administración</w:t>
      </w:r>
    </w:p>
    <w:p>
      <w:pPr>
        <w:pStyle w:val="ListParagraph"/>
        <w:numPr>
          <w:ilvl w:val="0"/>
          <w:numId w:val="2"/>
        </w:numPr>
      </w:pPr>
      <w:r>
        <w:t xml:space="preserve">CRUD de productos (alta, edición, baja lógica, gestión de stock)</w:t>
      </w:r>
    </w:p>
    <w:p>
      <w:pPr>
        <w:pStyle w:val="ListParagraph"/>
        <w:numPr>
          <w:ilvl w:val="0"/>
          <w:numId w:val="2"/>
        </w:numPr>
      </w:pPr>
      <w:r>
        <w:t xml:space="preserve">CRUD de categorías</w:t>
      </w:r>
    </w:p>
    <w:p>
      <w:pPr>
        <w:pStyle w:val="ListParagraph"/>
        <w:numPr>
          <w:ilvl w:val="0"/>
          <w:numId w:val="2"/>
        </w:numPr>
      </w:pPr>
      <w:r>
        <w:t xml:space="preserve">CRUD de proveedores</w:t>
      </w:r>
    </w:p>
    <w:p>
      <w:pPr>
        <w:pStyle w:val="ListParagraph"/>
        <w:numPr>
          <w:ilvl w:val="0"/>
          <w:numId w:val="2"/>
        </w:numPr>
      </w:pPr>
      <w:r>
        <w:t xml:space="preserve">Creación y seguimiento de pedidos a proveedores (reposición)</w:t>
      </w:r>
    </w:p>
    <w:p>
      <w:pPr>
        <w:pStyle w:val="ListParagraph"/>
        <w:numPr>
          <w:ilvl w:val="0"/>
          <w:numId w:val="2"/>
        </w:numPr>
      </w:pPr>
      <w:r>
        <w:t xml:space="preserve">Gestión de promociones y descuentos temporales</w:t>
      </w:r>
    </w:p>
    <w:p>
      <w:pPr>
        <w:pStyle w:val="ListParagraph"/>
        <w:numPr>
          <w:ilvl w:val="0"/>
          <w:numId w:val="2"/>
        </w:numPr>
      </w:pPr>
      <w:r>
        <w:t xml:space="preserve">Listado de pedidos de clientes con cambio de estado</w:t>
      </w:r>
    </w:p>
    <w:p>
      <w:pPr>
        <w:pStyle w:val="ListParagraph"/>
        <w:numPr>
          <w:ilvl w:val="0"/>
          <w:numId w:val="2"/>
        </w:numPr>
      </w:pPr>
      <w:r>
        <w:t xml:space="preserve">Verificación de reseñas antes de publicación</w:t>
      </w:r>
    </w:p>
    <w:p>
      <w:pPr>
        <w:pStyle w:val="ListParagraph"/>
        <w:numPr>
          <w:ilvl w:val="0"/>
          <w:numId w:val="2"/>
        </w:numPr>
      </w:pPr>
      <w:r>
        <w:t xml:space="preserve">Exportación de informes (ventas por periodo, stock bajo mínimos, productos más vendidos)</w:t>
      </w:r>
    </w:p>
    <w:p>
      <w:r>
        <w:br w:type="page"/>
      </w:r>
    </w:p>
    <w:p>
      <w:pPr>
        <w:pStyle w:val="Heading1"/>
      </w:pPr>
      <w:r>
        <w:t xml:space="preserve">4. Roles: Cliente vs Administrador</w:t>
      </w:r>
    </w:p>
    <w:p>
      <w:r>
        <w:t xml:space="preserve">La aplicación distingue dos roles. Ambos heredan de la clase Usuario y comparten autenticación, pero las acciones disponibles son distintas. La autorización se aplica en el backend mediante un decorador que comprueba el rol del JWT antes de ejecutar el endpoint.</w:t>
      </w:r>
    </w:p>
    <w:p>
      <w:pPr>
        <w:pStyle w:val="Heading2"/>
      </w:pPr>
      <w:r>
        <w:t xml:space="preserve">4.1. Tabla comparativa de funcionalidades</w:t>
      </w:r>
    </w:p>
    <w:tbl>
      <w:tblPr>
        <w:tblW w:type="dxa" w:w="6640"/>
        <w:tblBorders>
          <w:top w:val="single" w:color="auto" w:sz="4"/>
          <w:left w:val="single" w:color="auto" w:sz="4"/>
          <w:bottom w:val="single" w:color="auto" w:sz="4"/>
          <w:right w:val="single" w:color="auto" w:sz="4"/>
          <w:insideH w:val="single" w:color="auto" w:sz="4"/>
          <w:insideV w:val="single" w:color="auto" w:sz="4"/>
        </w:tblBorders>
      </w:tblPr>
      <w:tblGrid>
        <w:gridCol w:w="3760"/>
        <w:gridCol w:w="1440"/>
        <w:gridCol w:w="1440"/>
      </w:tblGrid>
      <w:tr>
        <w:tc>
          <w:tcPr>
            <w:tcW w:type="dxa" w:w="376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Funcionalidad</w:t>
            </w:r>
          </w:p>
        </w:tc>
        <w:tc>
          <w:tcPr>
            <w:tcW w:type="dxa" w:w="144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Cliente</w:t>
            </w:r>
          </w:p>
        </w:tc>
        <w:tc>
          <w:tcPr>
            <w:tcW w:type="dxa" w:w="144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Administrador</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Registro y login</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Ver catálogo y fichas de producto</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Añadir al carrito y comprar</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 (a efectos de prueba)</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Ver historial propio de pedidos</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Ver todos los pedidos del sistema</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Cambiar estado de un pedido</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Descargar factura propia</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 (cualquiera)</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Escribir reseñas</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Verificar/eliminar reseñas</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Gestionar direcciones propias</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 (propias)</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CRUD de productos</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CRUD de categorías</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CRUD de proveedores</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Crear pedidos a proveedores</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Crear promociones/descuentos</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Ver informes de ventas/stock</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w:t>
            </w:r>
          </w:p>
        </w:tc>
        <w:tc>
          <w:tcPr>
            <w:tcW w:type="dxa" w:w="144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Sí</w:t>
            </w:r>
          </w:p>
        </w:tc>
      </w:tr>
    </w:tbl>
    <w:p>
      <w:pPr>
        <w:spacing w:after="200"/>
      </w:pPr>
      <w:r>
        <w:t xml:space="preserve"/>
      </w:r>
    </w:p>
    <w:p>
      <w:pPr>
        <w:pStyle w:val="Heading2"/>
      </w:pPr>
      <w:r>
        <w:t xml:space="preserve">4.2. Implementación técnica de la autorización</w:t>
      </w:r>
    </w:p>
    <w:p>
      <w:r>
        <w:t xml:space="preserve">En el backend cada endpoint protegido lleva un decorador. Ejemplo: @admin_required comprueba que el token JWT contiene rol="admin". Si no, devuelve 403 Forbidden. Los endpoints públicos (catálogo, registro, login) no llevan decorador. Los endpoints de usuario autenticado llevan @jwt_required. Los exclusivos del admin llevan @admin_required.</w:t>
      </w:r>
    </w:p>
    <w:p>
      <w:r>
        <w:br w:type="page"/>
      </w:r>
    </w:p>
    <w:p>
      <w:pPr>
        <w:pStyle w:val="Heading1"/>
      </w:pPr>
      <w:r>
        <w:t xml:space="preserve">5. Arquitectura técnica</w:t>
      </w:r>
    </w:p>
    <w:p>
      <w:pPr>
        <w:pStyle w:val="Heading2"/>
      </w:pPr>
      <w:r>
        <w:t xml:space="preserve">5.1. Pila tecnológica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80"/>
        <w:gridCol w:w="3600"/>
        <w:gridCol w:w="2960"/>
      </w:tblGrid>
      <w:tr>
        <w:tc>
          <w:tcPr>
            <w:tcW w:type="dxa" w:w="208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Capa</w:t>
            </w:r>
          </w:p>
        </w:tc>
        <w:tc>
          <w:tcPr>
            <w:tcW w:type="dxa" w:w="360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Tecnología</w:t>
            </w:r>
          </w:p>
        </w:tc>
        <w:tc>
          <w:tcPr>
            <w:tcW w:type="dxa" w:w="296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Responsable</w:t>
            </w:r>
          </w:p>
        </w:tc>
      </w:tr>
      <w:tr>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Frontend</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HTML5 + CSS3 (Bootstrap 5.3) + JavaScript vanilla</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Samuel Marugán</w:t>
            </w:r>
          </w:p>
        </w:tc>
      </w:tr>
      <w:tr>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Backend / API</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Python 3.11 + Flask + Flask-RESTful + SQLAlchemy + Marshmallow</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w:t>
            </w:r>
          </w:p>
        </w:tc>
      </w:tr>
      <w:tr>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Autenticación</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Flask-JWT-Extended + bcrypt</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w:t>
            </w:r>
          </w:p>
        </w:tc>
      </w:tr>
      <w:tr>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Base de datos</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MySQL 8</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w:t>
            </w:r>
          </w:p>
        </w:tc>
      </w:tr>
      <w:tr>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Generación de PDF</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ReportLab (Python)</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w:t>
            </w:r>
          </w:p>
        </w:tc>
      </w:tr>
      <w:tr>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Envío de email</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Flask-Mail + SMTP</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w:t>
            </w:r>
          </w:p>
        </w:tc>
      </w:tr>
      <w:tr>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Pasarela de pago</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Stripe (modo test)</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 / Jean Paul</w:t>
            </w:r>
          </w:p>
        </w:tc>
      </w:tr>
      <w:tr>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Contenedores</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Docker + Docker Compose</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Jean Paul Milachay</w:t>
            </w:r>
          </w:p>
        </w:tc>
      </w:tr>
      <w:tr>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Servidor web</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Nginx (proxy inverso)</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Jean Paul Milachay</w:t>
            </w:r>
          </w:p>
        </w:tc>
      </w:tr>
      <w:tr>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Seguridad</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SSL/TLS (Let's Encrypt), CORS, validación de entradas</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Jean Paul Milachay</w:t>
            </w:r>
          </w:p>
        </w:tc>
      </w:tr>
    </w:tbl>
    <w:p>
      <w:pPr>
        <w:spacing w:after="200"/>
      </w:pPr>
      <w:r>
        <w:t xml:space="preserve"/>
      </w:r>
    </w:p>
    <w:p>
      <w:pPr>
        <w:pStyle w:val="Heading2"/>
      </w:pPr>
      <w:r>
        <w:t xml:space="preserve">5.2. Por qué Python y no PHP</w:t>
      </w:r>
    </w:p>
    <w:p>
      <w:r>
        <w:t xml:space="preserve">En la primera tutoría la profesora abrió la puerta a usar PHP. Mantenemos Python por tres motivos: (1) es el lenguaje principal del módulo de Programación que ya hemos cursado, (2) la generación de PDF con ReportLab es muy directa y produce facturas profesionales, (3) Flask permite levantar una API REST limpia y bien estructurada en pocas líneas, lo que facilita el reparto de trabajo con el frontend.</w:t>
      </w:r>
    </w:p>
    <w:p>
      <w:pPr>
        <w:pStyle w:val="Heading2"/>
      </w:pPr>
      <w:r>
        <w:t xml:space="preserve">5.3. Estructura del proyecto</w:t>
      </w:r>
    </w:p>
    <w:p>
      <w:r>
        <w:t xml:space="preserve">El backend sigue una estructura modular ("application factory") que separa modelos, rutas, servicios y utilidades:</w:t>
      </w:r>
    </w:p>
    <w:p>
      <w:pPr>
        <w:spacing w:after="200" w:before="100"/>
      </w:pPr>
      <w:r>
        <w:rPr>
          <w:rFonts w:ascii="Courier New" w:cs="Courier New" w:eastAsia="Courier New" w:hAnsi="Courier New"/>
          <w:sz w:val="18"/>
          <w:szCs w:val="18"/>
        </w:rPr>
        <w:t xml:space="preserve">vetesia-backend/
├── app/
│   ├── __init__.py          # Application factory
│   ├── config.py            # Configuración (desarrollo, producción)
│   ├── extensions.py        # SQLAlchemy, JWT, Mail, etc.
│   ├── models/              # Modelos SQLAlchemy (uno por entidad)
│   ├── routes/              # Blueprints REST (auth, productos, pedidos…)
│   ├── services/            # Lógica de negocio (cálculo precio, stock…)
│   ├── utils/               # Decoradores, helpers, generación PDF
│   └── schemas/             # Marshmallow (validación y serialización)
├── tests/                   # Pruebas unitarias con pytest
├── scripts/                 # Scripts auxiliares (seed, backup)
├── requirements.txt
├── Dockerfile
└── run.py                   # Punto de entrada</w:t>
      </w:r>
    </w:p>
    <w:p>
      <w:r>
        <w:br w:type="page"/>
      </w:r>
    </w:p>
    <w:p>
      <w:pPr>
        <w:pStyle w:val="Heading1"/>
      </w:pPr>
      <w:r>
        <w:t xml:space="preserve">6. Diseño de la base de datos</w:t>
      </w:r>
    </w:p>
    <w:p>
      <w:r>
        <w:t xml:space="preserve">La base de datos del rediseño tiene 14 tablas que cubren todos los bloques funcionales descritos en la sección 3. El diseño parte de las correcciones de la tutora y añade las mejoras sugeridas (promociones, precios escalados, tipos de cliente).</w:t>
      </w:r>
    </w:p>
    <w:p>
      <w:pPr>
        <w:pStyle w:val="Heading2"/>
      </w:pPr>
      <w:r>
        <w:t xml:space="preserve">6.1. 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Tabla</w:t>
            </w:r>
          </w:p>
        </w:tc>
        <w:tc>
          <w:tcPr>
            <w:tcW w:type="dxa" w:w="680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Para qué sirve</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Usuarios</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Cuenta de usuario. Incluye rol (cliente/admin), datos personales y dirección de contacto.</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TiposCliente</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Particular o profesional. Permite aplicar descuentos diferenciados sin cambiar el esquema.</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DireccionesEnvio</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Direcciones de envío del usuario. Un usuario puede tener varias, una marcada como predeterminada.</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Categorias</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Jerarquía de categorías del catálogo (alimentación, higiene, uniformidad, etc.).</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Productos</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Catálogo. Incluye tipo (estándar / personalizable), stock, stock mínimo, imagen y estado activo.</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TiposServicio</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Servicios de personalización para uniformidad (Estándar, Premium DTG, Premium Bordado).</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PreciosEscalados</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Franjas de precio por cantidad para productos donde aplica. Opcional por producto.</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Promociones</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Descuentos temporales con fecha de inicio/fin, porcentaje y producto/categoría objetivo.</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MetodosPago</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Métodos disponibles (tarjeta, transferencia, contrarreembolso, Bizum). Activable/desactivable.</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ZonasEnvio</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Zonas geográficas con coste y plazo (Península, Baleares, Canarias, Ceuta/Melilla).</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Pedidos</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Cabecera del pedido. Referencia usuario, dirección, método de pago, zona, estado, totales.</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LineasPedido</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Detalle de cada producto comprado en un pedido. Personalización opcional.</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Proveedores</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Proveedores con los que trabaja el administrador para reponer stock.</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PedidosProveedor</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Pedidos de reposición al proveedor, con sus líneas correspondientes.</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LineasPedidoProveedor</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Detalle de cada producto pedido a un proveedor concreto.</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Reseñas</w:t>
            </w:r>
          </w:p>
        </w:tc>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Valoración (1-5) y texto de un usuario sobre un producto. Marcable como verificada.</w:t>
            </w:r>
          </w:p>
        </w:tc>
      </w:tr>
    </w:tbl>
    <w:p>
      <w:pPr>
        <w:spacing w:after="200"/>
      </w:pPr>
      <w:r>
        <w:t xml:space="preserve"/>
      </w:r>
    </w:p>
    <w:p>
      <w:pPr>
        <w:pStyle w:val="Heading2"/>
      </w:pPr>
      <w:r>
        <w:t xml:space="preserve">6.2. Relaciones más importantes</w:t>
      </w:r>
    </w:p>
    <w:p>
      <w:pPr>
        <w:pStyle w:val="ListParagraph"/>
        <w:numPr>
          <w:ilvl w:val="0"/>
          <w:numId w:val="2"/>
        </w:numPr>
      </w:pPr>
      <w:r>
        <w:rPr>
          <w:b/>
          <w:bCs/>
        </w:rPr>
        <w:t xml:space="preserve">Usuarios → DireccionesEnvio: </w:t>
      </w:r>
      <w:r>
        <w:t xml:space="preserve">uno a varios. Un usuario tiene de 0 a N direcciones.</w:t>
      </w:r>
    </w:p>
    <w:p>
      <w:pPr>
        <w:pStyle w:val="ListParagraph"/>
        <w:numPr>
          <w:ilvl w:val="0"/>
          <w:numId w:val="2"/>
        </w:numPr>
      </w:pPr>
      <w:r>
        <w:rPr>
          <w:b/>
          <w:bCs/>
        </w:rPr>
        <w:t xml:space="preserve">Usuarios → Pedidos: </w:t>
      </w:r>
      <w:r>
        <w:t xml:space="preserve">uno a varios. El historial del usuario.</w:t>
      </w:r>
    </w:p>
    <w:p>
      <w:pPr>
        <w:pStyle w:val="ListParagraph"/>
        <w:numPr>
          <w:ilvl w:val="0"/>
          <w:numId w:val="2"/>
        </w:numPr>
      </w:pPr>
      <w:r>
        <w:rPr>
          <w:b/>
          <w:bCs/>
        </w:rPr>
        <w:t xml:space="preserve">Pedidos → LineasPedido: </w:t>
      </w:r>
      <w:r>
        <w:t xml:space="preserve">composición. Las líneas no existen sin pedido.</w:t>
      </w:r>
    </w:p>
    <w:p>
      <w:pPr>
        <w:pStyle w:val="ListParagraph"/>
        <w:numPr>
          <w:ilvl w:val="0"/>
          <w:numId w:val="2"/>
        </w:numPr>
      </w:pPr>
      <w:r>
        <w:rPr>
          <w:b/>
          <w:bCs/>
        </w:rPr>
        <w:t xml:space="preserve">Pedidos → DireccionesEnvio: </w:t>
      </w:r>
      <w:r>
        <w:t xml:space="preserve">referencia. Cada pedido apunta a la dirección concreta usada.</w:t>
      </w:r>
    </w:p>
    <w:p>
      <w:pPr>
        <w:pStyle w:val="ListParagraph"/>
        <w:numPr>
          <w:ilvl w:val="0"/>
          <w:numId w:val="2"/>
        </w:numPr>
      </w:pPr>
      <w:r>
        <w:rPr>
          <w:b/>
          <w:bCs/>
        </w:rPr>
        <w:t xml:space="preserve">Pedidos → MetodosPago, ZonasEnvio, TiposServicio: </w:t>
      </w:r>
      <w:r>
        <w:t xml:space="preserve">referencias a catálogos.</w:t>
      </w:r>
    </w:p>
    <w:p>
      <w:pPr>
        <w:pStyle w:val="ListParagraph"/>
        <w:numPr>
          <w:ilvl w:val="0"/>
          <w:numId w:val="2"/>
        </w:numPr>
      </w:pPr>
      <w:r>
        <w:rPr>
          <w:b/>
          <w:bCs/>
        </w:rPr>
        <w:t xml:space="preserve">Productos → Categorias: </w:t>
      </w:r>
      <w:r>
        <w:t xml:space="preserve">varios productos en una categoría.</w:t>
      </w:r>
    </w:p>
    <w:p>
      <w:pPr>
        <w:pStyle w:val="ListParagraph"/>
        <w:numPr>
          <w:ilvl w:val="0"/>
          <w:numId w:val="2"/>
        </w:numPr>
      </w:pPr>
      <w:r>
        <w:rPr>
          <w:b/>
          <w:bCs/>
        </w:rPr>
        <w:t xml:space="preserve">Productos ↔ Proveedores: </w:t>
      </w:r>
      <w:r>
        <w:t xml:space="preserve">relación N a N a través de una tabla intermedia con precio de compra y plazo.</w:t>
      </w:r>
    </w:p>
    <w:p>
      <w:pPr>
        <w:pStyle w:val="ListParagraph"/>
        <w:numPr>
          <w:ilvl w:val="0"/>
          <w:numId w:val="2"/>
        </w:numPr>
      </w:pPr>
      <w:r>
        <w:rPr>
          <w:b/>
          <w:bCs/>
        </w:rPr>
        <w:t xml:space="preserve">Usuarios + Productos → Reseñas: </w:t>
      </w:r>
      <w:r>
        <w:t xml:space="preserve">una reseña une un usuario y un producto.</w:t>
      </w:r>
    </w:p>
    <w:p>
      <w:pPr>
        <w:pStyle w:val="ListParagraph"/>
        <w:numPr>
          <w:ilvl w:val="0"/>
          <w:numId w:val="2"/>
        </w:numPr>
      </w:pPr>
      <w:r>
        <w:rPr>
          <w:b/>
          <w:bCs/>
        </w:rPr>
        <w:t xml:space="preserve">Promociones → Productos / Categorias: </w:t>
      </w:r>
      <w:r>
        <w:t xml:space="preserve">una promoción puede aplicar a un producto, a una categoría o ser global.</w:t>
      </w:r>
    </w:p>
    <w:p>
      <w:pPr>
        <w:pStyle w:val="Heading2"/>
      </w:pPr>
      <w:r>
        <w:t xml:space="preserve">6.3. Justificación de la normalización</w:t>
      </w:r>
    </w:p>
    <w:p>
      <w:r>
        <w:t xml:space="preserve">El esquema está en 3FN. Algunos casos relevantes:</w:t>
      </w:r>
    </w:p>
    <w:p>
      <w:pPr>
        <w:pStyle w:val="ListParagraph"/>
        <w:numPr>
          <w:ilvl w:val="0"/>
          <w:numId w:val="2"/>
        </w:numPr>
      </w:pPr>
      <w:r>
        <w:rPr>
          <w:b/>
          <w:bCs/>
        </w:rPr>
        <w:t xml:space="preserve">Datos de contacto del usuario vs dirección de envío: </w:t>
      </w:r>
      <w:r>
        <w:t xml:space="preserve">separados en dos tablas porque son conceptos distintos con cardinalidades distintas (corrige la incongruencia detectada por la tutora).</w:t>
      </w:r>
    </w:p>
    <w:p>
      <w:pPr>
        <w:pStyle w:val="ListParagraph"/>
        <w:numPr>
          <w:ilvl w:val="0"/>
          <w:numId w:val="2"/>
        </w:numPr>
      </w:pPr>
      <w:r>
        <w:rPr>
          <w:b/>
          <w:bCs/>
        </w:rPr>
        <w:t xml:space="preserve">Zonas de envío en tabla aparte: </w:t>
      </w:r>
      <w:r>
        <w:t xml:space="preserve">evita tener que tocar código si cambian los precios o se añade una zona nueva.</w:t>
      </w:r>
    </w:p>
    <w:p>
      <w:pPr>
        <w:pStyle w:val="ListParagraph"/>
        <w:numPr>
          <w:ilvl w:val="0"/>
          <w:numId w:val="2"/>
        </w:numPr>
      </w:pPr>
      <w:r>
        <w:rPr>
          <w:b/>
          <w:bCs/>
        </w:rPr>
        <w:t xml:space="preserve">Métodos de pago en tabla aparte: </w:t>
      </w:r>
      <w:r>
        <w:t xml:space="preserve">permite activar/desactivar métodos sin redeploy.</w:t>
      </w:r>
    </w:p>
    <w:p>
      <w:pPr>
        <w:pStyle w:val="ListParagraph"/>
        <w:numPr>
          <w:ilvl w:val="0"/>
          <w:numId w:val="2"/>
        </w:numPr>
      </w:pPr>
      <w:r>
        <w:rPr>
          <w:b/>
          <w:bCs/>
        </w:rPr>
        <w:t xml:space="preserve">Tipos de cliente en tabla aparte: </w:t>
      </w:r>
      <w:r>
        <w:t xml:space="preserve">deja la puerta abierta a B2B sin rediseñar.</w:t>
      </w:r>
    </w:p>
    <w:p>
      <w:pPr>
        <w:pStyle w:val="Heading2"/>
      </w:pPr>
      <w:r>
        <w:t xml:space="preserve">6.4. Datos sensibles y seguridad</w:t>
      </w:r>
    </w:p>
    <w:p>
      <w:pPr>
        <w:pStyle w:val="ListParagraph"/>
        <w:numPr>
          <w:ilvl w:val="0"/>
          <w:numId w:val="2"/>
        </w:numPr>
      </w:pPr>
      <w:r>
        <w:rPr>
          <w:b/>
          <w:bCs/>
        </w:rPr>
        <w:t xml:space="preserve">Contraseñas: </w:t>
      </w:r>
      <w:r>
        <w:t xml:space="preserve">se almacenan hasheadas con bcrypt (coste 12). El hash incluye salt automático.</w:t>
      </w:r>
    </w:p>
    <w:p>
      <w:pPr>
        <w:pStyle w:val="ListParagraph"/>
        <w:numPr>
          <w:ilvl w:val="0"/>
          <w:numId w:val="2"/>
        </w:numPr>
      </w:pPr>
      <w:r>
        <w:rPr>
          <w:b/>
          <w:bCs/>
        </w:rPr>
        <w:t xml:space="preserve">Datos de pago: </w:t>
      </w:r>
      <w:r>
        <w:t xml:space="preserve">no se almacenan en la BBDD. Solo el identificador de transacción que devuelve la pasarela.</w:t>
      </w:r>
    </w:p>
    <w:p>
      <w:pPr>
        <w:pStyle w:val="ListParagraph"/>
        <w:numPr>
          <w:ilvl w:val="0"/>
          <w:numId w:val="2"/>
        </w:numPr>
      </w:pPr>
      <w:r>
        <w:rPr>
          <w:b/>
          <w:bCs/>
        </w:rPr>
        <w:t xml:space="preserve">Emails: </w:t>
      </w:r>
      <w:r>
        <w:t xml:space="preserve">se guardan en claro porque son necesarios para login y notificaciones.</w:t>
      </w:r>
    </w:p>
    <w:p>
      <w:pPr>
        <w:pStyle w:val="ListParagraph"/>
        <w:numPr>
          <w:ilvl w:val="0"/>
          <w:numId w:val="2"/>
        </w:numPr>
      </w:pPr>
      <w:r>
        <w:rPr>
          <w:b/>
          <w:bCs/>
        </w:rPr>
        <w:t xml:space="preserve">Datos personales: </w:t>
      </w:r>
      <w:r>
        <w:t xml:space="preserve">se aplica el principio de minimización (solo se piden los necesarios). La aplicación cumple los principios básicos de RGPD.</w:t>
      </w:r>
    </w:p>
    <w:p>
      <w:r>
        <w:br w:type="page"/>
      </w:r>
    </w:p>
    <w:p>
      <w:pPr>
        <w:pStyle w:val="Heading1"/>
      </w:pPr>
      <w:r>
        <w:t xml:space="preserve">7. Diagrama de clases actualizado</w:t>
      </w:r>
    </w:p>
    <w:p>
      <w:r>
        <w:t xml:space="preserve">El diagrama de clases se actualiza para reflejar exactamente el contenido de la base de datos. Cada atributo de cada clase tiene su columna en la tabla correspondiente, y cada método se traduce en uno o varios endpoints REST.</w:t>
      </w:r>
    </w:p>
    <w:p>
      <w:pPr>
        <w:pStyle w:val="Heading2"/>
      </w:pPr>
      <w:r>
        <w:t xml:space="preserve">7.1. Clases del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Clase</w:t>
            </w:r>
          </w:p>
        </w:tc>
        <w:tc>
          <w:tcPr>
            <w:tcW w:type="dxa" w:w="696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Atributos y métodos principales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Usuario</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Clase base abstracta. Atributos: id, nombre, apellidos, email, password_hash, telefono, direccion, rol, fecha_registro, activo. Métodos: login(), logout(), cambiarContraseña().</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Cliente extends Usuario</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Rol="cliente". Métodos: realizarPedido(), verHistorial(), escribirReseña(), gestionarDirecciones(), descargarFactura().</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Administrador extends Usuario</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Rol="admin". Métodos: gestionarProductos(), gestionarProveedores(), gestionarPromociones(), verificarReseña(), exportarInforme().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DireccionEnvio</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id, usuario_id, alias, destinatario, calle, numero, piso, codigo_postal, municipio, provincia, telefono_contacto, predeterminada.</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Categoria</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id, nombre, descripcion, categoria_padre_id (nullable), activa.</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Producto</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id, nombre, descripcion, categoria_id, tipo (estandar/personalizable), precio_base, stock, stock_minimo, imagen_url, activo. Métodos: verificarStock(cantidad), actualizarStock(cantidad), aplicarPromocion().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TipoServicio</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id, nombre, descripcion, precio_extra, dtg, bordado, etiquetado, prioritaria. Para productos personalizables.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PrecioEscalado</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id, producto_id, cantidad_min, cantidad_max, precio_unitario. Aplica descuentos por volumen.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Promocion</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id, nombre, tipo (porcentaje/fijo), valor, fecha_inicio, fecha_fin, producto_id (nullable), categoria_id (nullable), activa. Métodos: estaActiva(), calcularDescuento(precio).</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MetodoPago</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id, nombre, descripcion, activo, requiere_pasarela.</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ZonaEnvio</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id, nombre, coste_envio, plazo_dias, activa.</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Pedido</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id, usuario_id, direccion_envio_id, metodo_pago_id, zona_envio_id, fecha, estado, subtotal, coste_envio, descuento, total, notas, transaccion_id, factura_url. Métodos: calcularTotal(), generarFacturaPDF(), enviarEmailConfirmacion(), cambiarEstado().</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LineaPedido</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id, pedido_id, producto_id, tipo_servicio_id (nullable), cantidad, precio_unitario, personalizacion, archivo_diseno_url, subtotal. Método: calcularSubtotal().</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Proveedor</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id, nombre, persona_contacto, email, telefono, direccion, condiciones, activo. Método: getProductos().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PedidoProveedor</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id, proveedor_id, admin_id, fecha, estado, total, notas. Métodos: calcularTotal(), cambiarEstado().</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Reseña</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id, usuario_id, producto_id, valoracion (1-5), texto, fecha, verificada. Métodos: verificar(), eliminar().</w:t>
            </w:r>
          </w:p>
        </w:tc>
      </w:tr>
    </w:tbl>
    <w:p>
      <w:pPr>
        <w:spacing w:after="200"/>
      </w:pPr>
      <w:r>
        <w:t xml:space="preserve"/>
      </w:r>
    </w:p>
    <w:p>
      <w:pPr>
        <w:pStyle w:val="Heading2"/>
      </w:pPr>
      <w:r>
        <w:t xml:space="preserve">7.2. Trazabilidad clase ↔ tabla</w:t>
      </w:r>
    </w:p>
    <w:p>
      <w:r>
        <w:t xml:space="preserve">Cada clase del dominio se corresponde con una tabla de la BBDD. Esta correspondencia 1 a 1 resuelve directamente la crítica de la tutora sobre la falta de coherencia entre el diagrama de clases y el esquema de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Clase del diagrama</w:t>
            </w:r>
          </w:p>
        </w:tc>
        <w:tc>
          <w:tcPr>
            <w:tcW w:type="dxa" w:w="468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Tabla de la BBDD</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Usuario</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Usuarios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Cliente / Administrador</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Usuarios (campo rol)</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DireccionEnvio</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DireccionesEnvio</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Categoria</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Categorias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Producto</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Productos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TipoServicio</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TiposServicio</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PrecioEscalado</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PreciosEscalados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Promocion</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Promociones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MetodoPago</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MetodosPago</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ZonaEnvio</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ZonasEnvio</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Pedido</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Pedidos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LineaPedido</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LineasPedido</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Proveedor</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Proveedores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PedidoProveedor</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PedidosProveedor</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LineaPedidoProveedor</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LineasPedidoProveedor</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Reseña</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Reseñas</w:t>
            </w:r>
          </w:p>
        </w:tc>
      </w:tr>
    </w:tbl>
    <w:p>
      <w:r>
        <w:br w:type="page"/>
      </w:r>
    </w:p>
    <w:p>
      <w:pPr>
        <w:pStyle w:val="Heading1"/>
      </w:pPr>
      <w:r>
        <w:t xml:space="preserve">8. Flujos principales del usuario</w:t>
      </w:r>
    </w:p>
    <w:p>
      <w:pPr>
        <w:pStyle w:val="Heading2"/>
      </w:pPr>
      <w:r>
        <w:t xml:space="preserve">8.1. Registro y login</w:t>
      </w:r>
    </w:p>
    <w:p>
      <w:r>
        <w:t xml:space="preserve">1. El usuario rellena el formulario de registro (nombre, apellidos, email, contraseña, teléfono, dirección).</w:t>
      </w:r>
    </w:p>
    <w:p>
      <w:r>
        <w:t xml:space="preserve">2. El frontend hace POST /api/auth/register. El backend valida, comprueba que el email no existe, hashea la contraseña con bcrypt y crea el registro en Usuarios con rol="cliente".</w:t>
      </w:r>
    </w:p>
    <w:p>
      <w:r>
        <w:t xml:space="preserve">3. El backend devuelve el usuario creado (sin la contraseña) y un token JWT.</w:t>
      </w:r>
    </w:p>
    <w:p>
      <w:r>
        <w:t xml:space="preserve">4. En login (POST /api/auth/login), el backend comprueba el hash y devuelve el token JWT que el frontend guardará en localStorage.</w:t>
      </w:r>
    </w:p>
    <w:p>
      <w:pPr>
        <w:pStyle w:val="Heading2"/>
      </w:pPr>
      <w:r>
        <w:t xml:space="preserve">8.2. Compra de un producto</w:t>
      </w:r>
    </w:p>
    <w:p>
      <w:r>
        <w:t xml:space="preserve">1. El usuario navega el catálogo (GET /api/productos con filtros).</w:t>
      </w:r>
    </w:p>
    <w:p>
      <w:r>
        <w:t xml:space="preserve">2. Entra en una ficha (GET /api/productos/:id), añade al carrito (POST /api/carrito/lineas).</w:t>
      </w:r>
    </w:p>
    <w:p>
      <w:r>
        <w:t xml:space="preserve">3. Va al checkout. Selecciona dirección de envío y método de pago.</w:t>
      </w:r>
    </w:p>
    <w:p>
      <w:r>
        <w:t xml:space="preserve">4. Hace POST /api/pedidos. El backend:</w:t>
      </w:r>
    </w:p>
    <w:p>
      <w:pPr>
        <w:pStyle w:val="ListParagraph"/>
        <w:numPr>
          <w:ilvl w:val="0"/>
          <w:numId w:val="2"/>
        </w:numPr>
      </w:pPr>
      <w:r>
        <w:t xml:space="preserve">Valida stock de todos los productos del carrito</w:t>
      </w:r>
    </w:p>
    <w:p>
      <w:pPr>
        <w:pStyle w:val="ListParagraph"/>
        <w:numPr>
          <w:ilvl w:val="0"/>
          <w:numId w:val="2"/>
        </w:numPr>
      </w:pPr>
      <w:r>
        <w:t xml:space="preserve">Calcula subtotal aplicando precios escalados y promociones activas</w:t>
      </w:r>
    </w:p>
    <w:p>
      <w:pPr>
        <w:pStyle w:val="ListParagraph"/>
        <w:numPr>
          <w:ilvl w:val="0"/>
          <w:numId w:val="2"/>
        </w:numPr>
      </w:pPr>
      <w:r>
        <w:t xml:space="preserve">Suma el coste de envío según la zona</w:t>
      </w:r>
    </w:p>
    <w:p>
      <w:pPr>
        <w:pStyle w:val="ListParagraph"/>
        <w:numPr>
          <w:ilvl w:val="0"/>
          <w:numId w:val="2"/>
        </w:numPr>
      </w:pPr>
      <w:r>
        <w:t xml:space="preserve">Crea el pedido en estado "pendiente_pago"</w:t>
      </w:r>
    </w:p>
    <w:p>
      <w:pPr>
        <w:pStyle w:val="ListParagraph"/>
        <w:numPr>
          <w:ilvl w:val="0"/>
          <w:numId w:val="2"/>
        </w:numPr>
      </w:pPr>
      <w:r>
        <w:t xml:space="preserve">Si el método es tarjeta: llama a Stripe, espera confirmación, actualiza estado a "pagado"</w:t>
      </w:r>
    </w:p>
    <w:p>
      <w:pPr>
        <w:pStyle w:val="ListParagraph"/>
        <w:numPr>
          <w:ilvl w:val="0"/>
          <w:numId w:val="2"/>
        </w:numPr>
      </w:pPr>
      <w:r>
        <w:t xml:space="preserve">Si es transferencia: estado "pendiente_pago" hasta que el admin lo confirme manualmente</w:t>
      </w:r>
    </w:p>
    <w:p>
      <w:pPr>
        <w:pStyle w:val="ListParagraph"/>
        <w:numPr>
          <w:ilvl w:val="0"/>
          <w:numId w:val="2"/>
        </w:numPr>
      </w:pPr>
      <w:r>
        <w:t xml:space="preserve">Resta el stock de cada producto</w:t>
      </w:r>
    </w:p>
    <w:p>
      <w:pPr>
        <w:pStyle w:val="ListParagraph"/>
        <w:numPr>
          <w:ilvl w:val="0"/>
          <w:numId w:val="2"/>
        </w:numPr>
      </w:pPr>
      <w:r>
        <w:t xml:space="preserve">Genera la factura en PDF con ReportLab</w:t>
      </w:r>
    </w:p>
    <w:p>
      <w:pPr>
        <w:pStyle w:val="ListParagraph"/>
        <w:numPr>
          <w:ilvl w:val="0"/>
          <w:numId w:val="2"/>
        </w:numPr>
      </w:pPr>
      <w:r>
        <w:t xml:space="preserve">Envía email de confirmación al usuario con el PDF adjunto</w:t>
      </w:r>
    </w:p>
    <w:p>
      <w:pPr>
        <w:pStyle w:val="Heading2"/>
      </w:pPr>
      <w:r>
        <w:t xml:space="preserve">8.3. Reseña verificada</w:t>
      </w:r>
    </w:p>
    <w:p>
      <w:r>
        <w:t xml:space="preserve">1. El usuario que ha comprado un producto entra en la ficha de producto.</w:t>
      </w:r>
    </w:p>
    <w:p>
      <w:r>
        <w:t xml:space="preserve">2. Escribe una reseña (POST /api/productos/:id/reseñas) con valoración y texto.</w:t>
      </w:r>
    </w:p>
    <w:p>
      <w:r>
        <w:t xml:space="preserve">3. La reseña se crea con verificada=false. No es visible para el resto de usuarios todavía.</w:t>
      </w:r>
    </w:p>
    <w:p>
      <w:r>
        <w:t xml:space="preserve">4. El administrador entra en el panel, ve la lista de reseñas pendientes, la verifica si es correcta (PATCH /api/admin/reseñas/:id).</w:t>
      </w:r>
    </w:p>
    <w:p>
      <w:r>
        <w:t xml:space="preserve">5. Una vez verificada, aparece públicamente en la ficha.</w:t>
      </w:r>
    </w:p>
    <w:p>
      <w:pPr>
        <w:pStyle w:val="Heading2"/>
      </w:pPr>
      <w:r>
        <w:t xml:space="preserve">8.4. Reposición de stock</w:t>
      </w:r>
    </w:p>
    <w:p>
      <w:r>
        <w:t xml:space="preserve">1. El administrador entra en el panel y ve los productos con stock por debajo del mínimo.</w:t>
      </w:r>
    </w:p>
    <w:p>
      <w:r>
        <w:t xml:space="preserve">2. Selecciona el proveedor principal de ese producto y crea un pedido de reposición (POST /api/admin/pedidos-proveedor).</w:t>
      </w:r>
    </w:p>
    <w:p>
      <w:r>
        <w:t xml:space="preserve">3. El pedido pasa por estados: "creado" → "enviado" → "recibido". Al marcarlo como recibido, el stock se suma automáticamente.</w:t>
      </w:r>
    </w:p>
    <w:p>
      <w:r>
        <w:br w:type="page"/>
      </w:r>
    </w:p>
    <w:p>
      <w:pPr>
        <w:pStyle w:val="Heading1"/>
      </w:pPr>
      <w:r>
        <w:t xml:space="preserve">9. Decisiones de diseño justificadas</w:t>
      </w:r>
    </w:p>
    <w:p>
      <w:r>
        <w:t xml:space="preserve">Esta sección recoge las decisiones técnicas más importantes y por qué se han tomado así. Es útil para la defensa del proyecto.</w:t>
      </w:r>
    </w:p>
    <w:p>
      <w:pPr>
        <w:pStyle w:val="Heading2"/>
      </w:pPr>
      <w:r>
        <w:t xml:space="preserve">9.1. Por qué SQLAlchemy y no SQL puro</w:t>
      </w:r>
    </w:p>
    <w:p>
      <w:r>
        <w:t xml:space="preserve">SQLAlchemy es el ORM estándar de Python. Permite trabajar con clases en lugar de cadenas SQL, lo que reduce errores y hace el código más mantenible. Además protege automáticamente contra inyección SQL en las consultas estándar. Para consultas complejas (informes) usamos SQL puro a través de db.session.execute() porque es más legible.</w:t>
      </w:r>
    </w:p>
    <w:p>
      <w:pPr>
        <w:pStyle w:val="Heading2"/>
      </w:pPr>
      <w:r>
        <w:t xml:space="preserve">9.2. Por qué JWT y no sesiones del servidor</w:t>
      </w:r>
    </w:p>
    <w:p>
      <w:r>
        <w:t xml:space="preserve">JWT (JSON Web Tokens) permite que el backend sea stateless. No tenemos que mantener una tabla de sesiones, y escala mejor si en el futuro replicamos el servidor. El cliente guarda el token en localStorage y lo envía en cada petición en la cabecera Authorization. El token tiene una caducidad de 24 horas.</w:t>
      </w:r>
    </w:p>
    <w:p>
      <w:pPr>
        <w:pStyle w:val="Heading2"/>
      </w:pPr>
      <w:r>
        <w:t xml:space="preserve">9.3. Por qué ReportLab para facturas</w:t>
      </w:r>
    </w:p>
    <w:p>
      <w:r>
        <w:t xml:space="preserve">ReportLab es una librería madura de Python para generar PDF programáticamente. Frente a alternativas como WeasyPrint (que renderiza HTML a PDF), ReportLab da control total sobre el layout, no depende de motores de renderizado externos y produce archivos más ligeros. Para una factura con estructura fija como la nuestra, es la opción más limpia.</w:t>
      </w:r>
    </w:p>
    <w:p>
      <w:pPr>
        <w:pStyle w:val="Heading2"/>
      </w:pPr>
      <w:r>
        <w:t xml:space="preserve">9.4. Por qué Stripe en modo test</w:t>
      </w:r>
    </w:p>
    <w:p>
      <w:r>
        <w:t xml:space="preserve">Para una entrega académica no podemos contratar una pasarela real. Stripe ofrece un modo de pruebas con tarjetas de test (4242 4242 4242 4242) que permite probar el flujo completo sin mover dinero real. La integración con el modo de producción solo requeriría cambiar la clave API.</w:t>
      </w:r>
    </w:p>
    <w:p>
      <w:pPr>
        <w:pStyle w:val="Heading2"/>
      </w:pPr>
      <w:r>
        <w:t xml:space="preserve">9.5. Por qué baja lógica y no DELETE físico</w:t>
      </w:r>
    </w:p>
    <w:p>
      <w:r>
        <w:t xml:space="preserve">Los productos, usuarios y proveedores tienen un campo activo (boolean). Cuando se "borran", solo se marca activo=false. Razones: (1) los pedidos antiguos siguen apuntando a esos registros y se romperían si los borráramos, (2) permite restaurar fácilmente, (3) es la práctica habitual en e-commerce real.</w:t>
      </w:r>
    </w:p>
    <w:p>
      <w:pPr>
        <w:pStyle w:val="Heading2"/>
      </w:pPr>
      <w:r>
        <w:t xml:space="preserve">9.6. Validación en dos capas</w:t>
      </w:r>
    </w:p>
    <w:p>
      <w:r>
        <w:t xml:space="preserve">Las entradas se validan en frontend (validación HTML5 nativa + JavaScript) para mejorar la experiencia de usuario, y otra vez en backend (Marshmallow) por seguridad. La validación de cliente es para usabilidad; la de servidor es para integridad. Nunca confiar solo en la primera.</w:t>
      </w:r>
    </w:p>
    <w:p>
      <w:r>
        <w:br w:type="page"/>
      </w:r>
    </w:p>
    <w:p>
      <w:pPr>
        <w:pStyle w:val="Heading1"/>
      </w:pPr>
      <w:r>
        <w:t xml:space="preserve">10. Estado actual y plan hasta la entrega final</w:t>
      </w:r>
    </w:p>
    <w:p>
      <w:pPr>
        <w:pStyle w:val="Heading2"/>
      </w:pPr>
      <w:r>
        <w:t xml:space="preserve">10.1. Reparto de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Bloque</w:t>
            </w:r>
          </w:p>
        </w:tc>
        <w:tc>
          <w:tcPr>
            <w:tcW w:type="dxa" w:w="288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Responsable</w:t>
            </w:r>
          </w:p>
        </w:tc>
        <w:tc>
          <w:tcPr>
            <w:tcW w:type="dxa" w:w="2880"/>
            <w:tcBorders>
              <w:top w:val="single" w:color="888888" w:sz="4"/>
              <w:left w:val="single" w:color="888888" w:sz="4"/>
              <w:bottom w:val="single" w:color="888888" w:sz="4"/>
              <w:right w:val="single" w:color="888888" w:sz="4"/>
            </w:tcBorders>
            <w:shd w:fill="3EB3A0" w:color="auto" w:val="clear"/>
            <w:tcMar>
              <w:top w:type="dxa" w:w="80"/>
              <w:left w:type="dxa" w:w="120"/>
              <w:bottom w:type="dxa" w:w="80"/>
              <w:right w:type="dxa" w:w="120"/>
            </w:tcMar>
          </w:tcPr>
          <w:p>
            <w:r>
              <w:rPr>
                <w:b/>
                <w:bCs/>
                <w:color w:val="FFFFFF"/>
              </w:rPr>
              <w:t xml:space="preserve">Estado</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Diseño BBDD y diagrama de clases</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Rediseñado, script SQL completo</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Modelos SQLAlchemy</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Por implementar (plantilla generada)</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API REST: auth, usuarios</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Por implementar (plantilla generada)</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API REST: productos, categorías</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Por implementar (plantilla generada)</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API REST: pedidos, líneas</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Por implementar (plantilla generada)</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API REST: reseñas, promociones</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Por implementar (plantilla generada)</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API REST: proveedores, pedidos a proveedor</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Por implementar (plantilla generada)</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Generación de facturas PDF</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Por implementar (plantilla generada)</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Integración Stripe</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Felipe Xu</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Por implementar</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Frontend: catálogo, ficha, carrito</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Samuel Marugán</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Pendiente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Frontend: cuenta, historial, perfil</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Samuel Marugán</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Pendiente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Frontend: panel admin</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Samuel Marugán</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Pendiente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Integración frontend ↔ API</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Samuel Marugán</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Pendiente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Docker Compose completo</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Jean Paul Milachay</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Pendiente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Despliegue VPS + SSL</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Jean Paul Milachay</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Pendiente</w:t>
            </w:r>
          </w:p>
        </w:tc>
      </w:tr>
      <w:tr>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Almacenamiento externo de archivos</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Jean Paul Milachay</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Pendiente</w:t>
            </w:r>
          </w:p>
        </w:tc>
      </w:tr>
    </w:tbl>
    <w:p>
      <w:pPr>
        <w:spacing w:after="200"/>
      </w:pPr>
      <w:r>
        <w:t xml:space="preserve"/>
      </w:r>
    </w:p>
    <w:p>
      <w:pPr>
        <w:pStyle w:val="Heading2"/>
      </w:pPr>
      <w:r>
        <w:t xml:space="preserve">10.2. Plan de trabajo (2 semanas)</w:t>
      </w:r>
    </w:p>
    <w:p>
      <w:pPr>
        <w:pStyle w:val="Heading3"/>
      </w:pPr>
      <w:r>
        <w:t xml:space="preserve">Semana 1</w:t>
      </w:r>
    </w:p>
    <w:p>
      <w:pPr>
        <w:pStyle w:val="ListParagraph"/>
        <w:numPr>
          <w:ilvl w:val="0"/>
          <w:numId w:val="2"/>
        </w:numPr>
      </w:pPr>
      <w:r>
        <w:rPr>
          <w:b/>
          <w:bCs/>
        </w:rPr>
        <w:t xml:space="preserve">Días 1-2: </w:t>
      </w:r>
      <w:r>
        <w:t xml:space="preserve">Felipe ejecuta el script SQL, implementa los modelos SQLAlchemy y los endpoints de autenticación. Samuel empieza el catálogo y la ficha de producto.</w:t>
      </w:r>
    </w:p>
    <w:p>
      <w:pPr>
        <w:pStyle w:val="ListParagraph"/>
        <w:numPr>
          <w:ilvl w:val="0"/>
          <w:numId w:val="2"/>
        </w:numPr>
      </w:pPr>
      <w:r>
        <w:rPr>
          <w:b/>
          <w:bCs/>
        </w:rPr>
        <w:t xml:space="preserve">Días 3-4: </w:t>
      </w:r>
      <w:r>
        <w:t xml:space="preserve">Felipe implementa endpoints de productos, carrito y pedidos. Samuel conecta los formularios al backend usando fetch.</w:t>
      </w:r>
    </w:p>
    <w:p>
      <w:pPr>
        <w:pStyle w:val="ListParagraph"/>
        <w:numPr>
          <w:ilvl w:val="0"/>
          <w:numId w:val="2"/>
        </w:numPr>
      </w:pPr>
      <w:r>
        <w:rPr>
          <w:b/>
          <w:bCs/>
        </w:rPr>
        <w:t xml:space="preserve">Días 5-6: </w:t>
      </w:r>
      <w:r>
        <w:t xml:space="preserve">Felipe implementa la generación de PDF y la integración con Stripe. Samuel construye la zona de cuenta y el historial. Jean Paul termina el Docker Compose.</w:t>
      </w:r>
    </w:p>
    <w:p>
      <w:pPr>
        <w:pStyle w:val="ListParagraph"/>
        <w:numPr>
          <w:ilvl w:val="0"/>
          <w:numId w:val="2"/>
        </w:numPr>
      </w:pPr>
      <w:r>
        <w:rPr>
          <w:b/>
          <w:bCs/>
        </w:rPr>
        <w:t xml:space="preserve">Día 7: </w:t>
      </w:r>
      <w:r>
        <w:t xml:space="preserve">Integración y pruebas. Corregir bugs detectados al juntar todo.</w:t>
      </w:r>
    </w:p>
    <w:p>
      <w:pPr>
        <w:pStyle w:val="Heading3"/>
      </w:pPr>
      <w:r>
        <w:t xml:space="preserve">Semana 2</w:t>
      </w:r>
    </w:p>
    <w:p>
      <w:pPr>
        <w:pStyle w:val="ListParagraph"/>
        <w:numPr>
          <w:ilvl w:val="0"/>
          <w:numId w:val="2"/>
        </w:numPr>
      </w:pPr>
      <w:r>
        <w:rPr>
          <w:b/>
          <w:bCs/>
        </w:rPr>
        <w:t xml:space="preserve">Días 8-9: </w:t>
      </w:r>
      <w:r>
        <w:t xml:space="preserve">Felipe implementa el panel de admin (CRUD productos, proveedores, promociones). Samuel monta la interfaz del panel.</w:t>
      </w:r>
    </w:p>
    <w:p>
      <w:pPr>
        <w:pStyle w:val="ListParagraph"/>
        <w:numPr>
          <w:ilvl w:val="0"/>
          <w:numId w:val="2"/>
        </w:numPr>
      </w:pPr>
      <w:r>
        <w:rPr>
          <w:b/>
          <w:bCs/>
        </w:rPr>
        <w:t xml:space="preserve">Días 10-11: </w:t>
      </w:r>
      <w:r>
        <w:t xml:space="preserve">Felipe escribe los endpoints de reseñas e informes. Samuel implementa el sistema de reseñas en frontend. Jean Paul despliega en VPS.</w:t>
      </w:r>
    </w:p>
    <w:p>
      <w:pPr>
        <w:pStyle w:val="ListParagraph"/>
        <w:numPr>
          <w:ilvl w:val="0"/>
          <w:numId w:val="2"/>
        </w:numPr>
      </w:pPr>
      <w:r>
        <w:rPr>
          <w:b/>
          <w:bCs/>
        </w:rPr>
        <w:t xml:space="preserve">Día 12: </w:t>
      </w:r>
      <w:r>
        <w:t xml:space="preserve">Configuración SSL, pruebas en producción, ajustes finales.</w:t>
      </w:r>
    </w:p>
    <w:p>
      <w:pPr>
        <w:pStyle w:val="ListParagraph"/>
        <w:numPr>
          <w:ilvl w:val="0"/>
          <w:numId w:val="2"/>
        </w:numPr>
      </w:pPr>
      <w:r>
        <w:rPr>
          <w:b/>
          <w:bCs/>
        </w:rPr>
        <w:t xml:space="preserve">Día 13: </w:t>
      </w:r>
      <w:r>
        <w:t xml:space="preserve">Documentación final, README, manual de usuario.</w:t>
      </w:r>
    </w:p>
    <w:p>
      <w:pPr>
        <w:pStyle w:val="ListParagraph"/>
        <w:numPr>
          <w:ilvl w:val="0"/>
          <w:numId w:val="2"/>
        </w:numPr>
      </w:pPr>
      <w:r>
        <w:rPr>
          <w:b/>
          <w:bCs/>
        </w:rPr>
        <w:t xml:space="preserve">Día 14: </w:t>
      </w:r>
      <w:r>
        <w:t xml:space="preserve">Ensayo de la defensa.</w:t>
      </w:r>
    </w:p>
    <w:p>
      <w:pPr>
        <w:pStyle w:val="Heading2"/>
      </w:pPr>
      <w:r>
        <w:t xml:space="preserve">10.3. Riesgos identificados</w:t>
      </w:r>
    </w:p>
    <w:p>
      <w:pPr>
        <w:pStyle w:val="ListParagraph"/>
        <w:numPr>
          <w:ilvl w:val="0"/>
          <w:numId w:val="2"/>
        </w:numPr>
      </w:pPr>
      <w:r>
        <w:rPr>
          <w:b/>
          <w:bCs/>
        </w:rPr>
        <w:t xml:space="preserve">Plazo ajustado: </w:t>
      </w:r>
      <w:r>
        <w:t xml:space="preserve">dos semanas es poco. Si algún bloque se atrasa, priorizar el flujo de compra completo (registro → catálogo → carrito → pedido → factura). El panel de admin se puede simplificar.</w:t>
      </w:r>
    </w:p>
    <w:p>
      <w:pPr>
        <w:pStyle w:val="ListParagraph"/>
        <w:numPr>
          <w:ilvl w:val="0"/>
          <w:numId w:val="2"/>
        </w:numPr>
      </w:pPr>
      <w:r>
        <w:rPr>
          <w:b/>
          <w:bCs/>
        </w:rPr>
        <w:t xml:space="preserve">Stripe en producción: </w:t>
      </w:r>
      <w:r>
        <w:t xml:space="preserve">si el despliegue final no permite HTTPS antes de la entrega, mantener Stripe en modo test desde localhost para la demo.</w:t>
      </w:r>
    </w:p>
    <w:p>
      <w:pPr>
        <w:pStyle w:val="ListParagraph"/>
        <w:numPr>
          <w:ilvl w:val="0"/>
          <w:numId w:val="2"/>
        </w:numPr>
      </w:pPr>
      <w:r>
        <w:rPr>
          <w:b/>
          <w:bCs/>
        </w:rPr>
        <w:t xml:space="preserve">Coordinación frontend-backend: </w:t>
      </w:r>
      <w:r>
        <w:t xml:space="preserve">Felipe genera mocks JSON de cada endpoint y los publica antes de implementarlos para que Samuel pueda trabajar en paralelo.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b/>
      <w:bCs/>
      <w:color w:val="3EB3A0"/>
      <w:sz w:val="36"/>
      <w:szCs w:val="36"/>
    </w:rPr>
  </w:style>
  <w:style w:type="paragraph" w:styleId="Heading2">
    <w:name w:val="Heading 2"/>
    <w:basedOn w:val="Normal"/>
    <w:next w:val="Normal"/>
    <w:qFormat/>
    <w:pPr>
      <w:spacing w:after="160" w:before="280"/>
      <w:outlineLvl w:val="1"/>
    </w:pPr>
    <w:rPr>
      <w:b/>
      <w:bCs/>
      <w:color w:val="2A8C7E"/>
      <w:sz w:val="28"/>
      <w:szCs w:val="28"/>
    </w:rPr>
  </w:style>
  <w:style w:type="paragraph" w:styleId="Heading3">
    <w:name w:val="Heading 3"/>
    <w:basedOn w:val="Normal"/>
    <w:next w:val="Normal"/>
    <w:qFormat/>
    <w:pPr>
      <w:spacing w:after="100" w:before="200"/>
      <w:outlineLvl w:val="2"/>
    </w:pPr>
    <w:rP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2026-05-22T10:16:20.453Z</dcterms:created>
  <dcterms:modified xsi:type="dcterms:W3CDTF">2026-05-22T10:16:20.453Z</dcterms:modified>
</cp:coreProperties>
</file>

<file path=docProps/custom.xml><?xml version="1.0" encoding="utf-8"?>
<Properties xmlns="http://schemas.openxmlformats.org/officeDocument/2006/custom-properties" xmlns:vt="http://schemas.openxmlformats.org/officeDocument/2006/docPropsVTypes"/>
</file>