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1E" w:rsidRPr="001D301E" w:rsidRDefault="001D301E" w:rsidP="001D301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A3838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3A3838"/>
          <w:sz w:val="28"/>
          <w:szCs w:val="28"/>
        </w:rPr>
        <w:t>Learning Path</w:t>
      </w:r>
    </w:p>
    <w:p w:rsidR="003E7E76" w:rsidRPr="003E7E76" w:rsidRDefault="001D301E" w:rsidP="003E7E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3A3838"/>
          <w:sz w:val="28"/>
          <w:szCs w:val="28"/>
        </w:rPr>
        <w:t xml:space="preserve">      </w:t>
      </w:r>
      <w:r w:rsidR="003E7E76" w:rsidRPr="003E7E76">
        <w:rPr>
          <w:rFonts w:ascii="Calibri" w:eastAsia="Times New Roman" w:hAnsi="Calibri" w:cs="Calibri"/>
          <w:b/>
          <w:bCs/>
          <w:color w:val="3A3838"/>
          <w:sz w:val="28"/>
          <w:szCs w:val="28"/>
        </w:rPr>
        <w:t>Self-Learning Video Course on Pluralsight</w:t>
      </w:r>
      <w:r w:rsidR="003E7E76" w:rsidRPr="003E7E76">
        <w:rPr>
          <w:rFonts w:ascii="Calibri" w:eastAsia="Times New Roman" w:hAnsi="Calibri" w:cs="Calibri"/>
          <w:sz w:val="28"/>
          <w:szCs w:val="28"/>
        </w:rPr>
        <w:t> </w:t>
      </w:r>
    </w:p>
    <w:p w:rsidR="003E7E76" w:rsidRPr="001D301E" w:rsidRDefault="003E7E76" w:rsidP="001D301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D301E">
        <w:rPr>
          <w:rFonts w:ascii="Calibri" w:eastAsia="Times New Roman" w:hAnsi="Calibri" w:cs="Calibri"/>
          <w:b/>
          <w:bCs/>
          <w:color w:val="3A3838"/>
        </w:rPr>
        <w:t>If you have personal account on Pluralsight, please click course link and login.</w:t>
      </w:r>
      <w:r w:rsidRPr="001D301E">
        <w:rPr>
          <w:rFonts w:ascii="Calibri" w:eastAsia="Times New Roman" w:hAnsi="Calibri" w:cs="Calibri"/>
        </w:rPr>
        <w:t> </w:t>
      </w:r>
    </w:p>
    <w:p w:rsidR="003E7E76" w:rsidRPr="001D301E" w:rsidRDefault="003E7E76" w:rsidP="001D301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D301E">
        <w:rPr>
          <w:rFonts w:ascii="Calibri" w:eastAsia="Times New Roman" w:hAnsi="Calibri" w:cs="Calibri"/>
          <w:b/>
          <w:bCs/>
          <w:color w:val="3A3838"/>
        </w:rPr>
        <w:t xml:space="preserve">If your Accenture/Avanade Pluralsight license still works, please visit </w:t>
      </w:r>
      <w:hyperlink r:id="rId5" w:tgtFrame="_blank" w:history="1">
        <w:r w:rsidRPr="001D301E">
          <w:rPr>
            <w:rFonts w:ascii="Calibri" w:eastAsia="Times New Roman" w:hAnsi="Calibri" w:cs="Calibri"/>
            <w:b/>
            <w:bCs/>
            <w:color w:val="0000FF"/>
          </w:rPr>
          <w:t>https://go.accenture.com/pluralsight</w:t>
        </w:r>
      </w:hyperlink>
      <w:r w:rsidRPr="001D301E">
        <w:rPr>
          <w:rFonts w:ascii="Calibri" w:eastAsia="Times New Roman" w:hAnsi="Calibri" w:cs="Calibri"/>
          <w:b/>
          <w:bCs/>
          <w:color w:val="3A3838"/>
        </w:rPr>
        <w:t xml:space="preserve"> and login. And then search course name.</w:t>
      </w:r>
      <w:r w:rsidRPr="001D301E">
        <w:rPr>
          <w:rFonts w:ascii="Calibri" w:eastAsia="Times New Roman" w:hAnsi="Calibri" w:cs="Calibri"/>
        </w:rPr>
        <w:t> </w:t>
      </w:r>
    </w:p>
    <w:p w:rsidR="003E7E76" w:rsidRPr="001D301E" w:rsidRDefault="003E7E76" w:rsidP="001D301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D301E">
        <w:rPr>
          <w:rFonts w:ascii="Calibri" w:eastAsia="Times New Roman" w:hAnsi="Calibri" w:cs="Calibri"/>
          <w:b/>
          <w:bCs/>
          <w:color w:val="3A3838"/>
        </w:rPr>
        <w:t xml:space="preserve">If you have visual studio license (professional and above), please use your MSDN benefit to view </w:t>
      </w:r>
      <w:r w:rsidRPr="001D301E">
        <w:rPr>
          <w:rFonts w:ascii="Calibri" w:eastAsia="Times New Roman" w:hAnsi="Calibri" w:cs="Calibri"/>
          <w:b/>
          <w:bCs/>
          <w:color w:val="3A3838"/>
          <w:shd w:val="clear" w:color="auto" w:fill="CCFFCC"/>
        </w:rPr>
        <w:t>Highlighted course</w:t>
      </w:r>
      <w:r w:rsidRPr="001D301E">
        <w:rPr>
          <w:rFonts w:ascii="Calibri" w:eastAsia="Times New Roman" w:hAnsi="Calibri" w:cs="Calibri"/>
          <w:b/>
          <w:bCs/>
          <w:color w:val="3A3838"/>
        </w:rPr>
        <w:t xml:space="preserve">. (visit </w:t>
      </w:r>
      <w:hyperlink r:id="rId6" w:tgtFrame="_blank" w:history="1">
        <w:r w:rsidRPr="001D301E">
          <w:rPr>
            <w:rFonts w:ascii="Calibri" w:eastAsia="Times New Roman" w:hAnsi="Calibri" w:cs="Calibri"/>
            <w:color w:val="0000FF"/>
          </w:rPr>
          <w:t>https://my.visualstudio.com/</w:t>
        </w:r>
      </w:hyperlink>
      <w:r w:rsidRPr="001D301E">
        <w:rPr>
          <w:rFonts w:ascii="Calibri" w:eastAsia="Times New Roman" w:hAnsi="Calibri" w:cs="Calibri"/>
          <w:color w:val="000000"/>
        </w:rPr>
        <w:t xml:space="preserve">  </w:t>
      </w:r>
      <w:r w:rsidRPr="001D301E">
        <w:rPr>
          <w:rFonts w:ascii="Calibri" w:eastAsia="Times New Roman" w:hAnsi="Calibri" w:cs="Calibri"/>
          <w:b/>
          <w:bCs/>
          <w:color w:val="3A3838"/>
        </w:rPr>
        <w:t>and click Pluralsight to activate your benefit first.)</w:t>
      </w:r>
      <w:r w:rsidRPr="001D301E">
        <w:rPr>
          <w:rFonts w:ascii="Calibri" w:eastAsia="Times New Roman" w:hAnsi="Calibri" w:cs="Calibri"/>
        </w:rPr>
        <w:t> </w:t>
      </w:r>
    </w:p>
    <w:p w:rsidR="003E7E76" w:rsidRPr="003E7E76" w:rsidRDefault="003E7E76" w:rsidP="003E7E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7E76">
        <w:rPr>
          <w:rFonts w:ascii="Calibri" w:eastAsia="Times New Roman" w:hAnsi="Calibri" w:cs="Calibri"/>
          <w:color w:val="3A3838"/>
          <w:sz w:val="28"/>
          <w:szCs w:val="28"/>
        </w:rPr>
        <w:t> </w:t>
      </w:r>
      <w:r w:rsidRPr="003E7E76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905"/>
        <w:gridCol w:w="2322"/>
        <w:gridCol w:w="2114"/>
        <w:gridCol w:w="1348"/>
      </w:tblGrid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BF6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3E7E76">
                <w:rPr>
                  <w:rFonts w:ascii="Calibri" w:eastAsia="Times New Roman" w:hAnsi="Calibri" w:cs="Calibri"/>
                  <w:b/>
                  <w:bCs/>
                  <w:color w:val="0000FF"/>
                  <w:sz w:val="28"/>
                  <w:szCs w:val="28"/>
                </w:rPr>
                <w:t>Build practical job skills</w:t>
              </w:r>
            </w:hyperlink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BF6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Beginner</w:t>
            </w:r>
            <w:r w:rsidRPr="003E7E76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BF6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Intermediate</w:t>
            </w:r>
            <w:r w:rsidRPr="003E7E76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BF6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Advanced</w:t>
            </w:r>
            <w:r w:rsidRPr="003E7E76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BF6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Comments</w:t>
            </w:r>
            <w:r w:rsidRPr="003E7E76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3A3838"/>
                <w:sz w:val="24"/>
                <w:szCs w:val="24"/>
              </w:rPr>
              <w:t>Azure Administrator</w:t>
            </w:r>
            <w:r w:rsidRPr="003E7E7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Managing Infrastructure on Microsoft Azure – Getting Started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5h 29m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Getting Started with Microsoft Azure Virtual Machines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1h 13m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Getting Started with Microsoft Azure IaaS Monitoring and Management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1h 20m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Microsoft Azure Security - Getting Started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1h 33m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Microsoft Hybrid Identity - Overview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Mastering Microsoft Azure Resource Manager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 9m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Implementing Microsoft Azure Networking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 44m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Automating Deployment and Scale of Azure IaaS Solutions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 23m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</w:tr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3A3838"/>
                <w:sz w:val="24"/>
                <w:szCs w:val="24"/>
              </w:rPr>
              <w:t>Azure Solution Architect</w:t>
            </w:r>
            <w:r w:rsidRPr="003E7E7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Microsoft Azure Architecture - Getting Started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 5m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Planning and Designing Microsoft Azure Compute Solutions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4h 4m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</w:tr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3A3838"/>
                <w:sz w:val="24"/>
                <w:szCs w:val="24"/>
              </w:rPr>
              <w:t>Node.js Developer on Azure</w:t>
            </w:r>
            <w:r w:rsidRPr="003E7E7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Developing with Node.js on Microsoft Azure - Getting Started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4h 14m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</w:tr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3A3838"/>
                <w:sz w:val="24"/>
                <w:szCs w:val="24"/>
              </w:rPr>
              <w:t>.NET Developer on Azure</w:t>
            </w:r>
            <w:r w:rsidRPr="003E7E7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 xml:space="preserve">Introduction to Azure App Services 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>2h 1m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Developing with .NET on Microsoft Azure – Getting Started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4h 12m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Microsoft Azure for .NET Developers - Cloud Patterns and Architecture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3h 25m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Building a Global App with Azure PaaS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3h 43m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Azure Functions Fundamentals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3h 15m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hyperlink r:id="rId24" w:tgtFrame="_blank" w:history="1">
              <w:r w:rsidRPr="003E7E76">
                <w:rPr>
                  <w:rFonts w:ascii="Calibri" w:eastAsia="Times New Roman" w:hAnsi="Calibri" w:cs="Calibri"/>
                  <w:color w:val="0000FF"/>
                </w:rPr>
                <w:t>Microsoft Azure for .NET Developers - Building Secure Services and Applications</w:t>
              </w:r>
            </w:hyperlink>
            <w:r w:rsidRPr="003E7E76">
              <w:rPr>
                <w:rFonts w:ascii="Calibri" w:eastAsia="Times New Roman" w:hAnsi="Calibri" w:cs="Calibri"/>
              </w:rPr>
              <w:t xml:space="preserve"> 4h 38m </w:t>
            </w:r>
          </w:p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>Azure AD for Developers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 xml:space="preserve"> 4h 52m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</w:tr>
      <w:tr w:rsidR="003E7E76" w:rsidRPr="003E7E76" w:rsidTr="003E7E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  <w:b/>
                <w:bCs/>
                <w:color w:val="3A3838"/>
                <w:sz w:val="24"/>
                <w:szCs w:val="24"/>
              </w:rPr>
              <w:t>Azure Machine Learning</w:t>
            </w:r>
            <w:r w:rsidRPr="003E7E7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3E7E76">
                <w:rPr>
                  <w:rFonts w:ascii="Calibri" w:eastAsia="Times New Roman" w:hAnsi="Calibri" w:cs="Calibri"/>
                  <w:color w:val="0000FF"/>
                  <w:shd w:val="clear" w:color="auto" w:fill="CCFFCC"/>
                </w:rPr>
                <w:t xml:space="preserve">Getting started with Azure Machine Learning </w:t>
              </w:r>
            </w:hyperlink>
            <w:r w:rsidRPr="003E7E76">
              <w:rPr>
                <w:rFonts w:ascii="Calibri" w:eastAsia="Times New Roman" w:hAnsi="Calibri" w:cs="Calibri"/>
                <w:shd w:val="clear" w:color="auto" w:fill="CCFFCC"/>
              </w:rPr>
              <w:t>2h 14m</w:t>
            </w:r>
            <w:r w:rsidRPr="003E7E7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E76" w:rsidRPr="003E7E76" w:rsidRDefault="003E7E76" w:rsidP="003E7E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E7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3E7E76" w:rsidRPr="003E7E76" w:rsidRDefault="003E7E76" w:rsidP="003E7E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7E76">
        <w:rPr>
          <w:rFonts w:ascii="Calibri" w:eastAsia="Times New Roman" w:hAnsi="Calibri" w:cs="Calibri"/>
        </w:rPr>
        <w:t>  </w:t>
      </w:r>
    </w:p>
    <w:p w:rsidR="00C61F6B" w:rsidRDefault="0077168F" w:rsidP="0077168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注册使用账户</w:t>
      </w:r>
    </w:p>
    <w:p w:rsidR="0077168F" w:rsidRDefault="0077168F" w:rsidP="0077168F">
      <w:pPr>
        <w:pStyle w:val="ListParagraph"/>
        <w:ind w:left="360"/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>--</w:t>
      </w:r>
      <w:r w:rsidRPr="0077168F">
        <w:t>Azure.cn 1RMB Trial -Realname Check Process Sept 2016.pptx</w:t>
      </w:r>
    </w:p>
    <w:p w:rsidR="0077168F" w:rsidRPr="0077168F" w:rsidRDefault="0077168F" w:rsidP="007716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168F">
        <w:rPr>
          <w:rFonts w:ascii="SimSun" w:eastAsia="SimSun" w:hAnsi="SimSun" w:cs="Times New Roman" w:hint="eastAsia"/>
          <w:b/>
          <w:bCs/>
          <w:color w:val="000000"/>
        </w:rPr>
        <w:t>附件是创建</w:t>
      </w:r>
      <w:r w:rsidRPr="0077168F">
        <w:rPr>
          <w:rFonts w:ascii="Calibri" w:eastAsia="Times New Roman" w:hAnsi="Calibri" w:cs="Calibri"/>
          <w:b/>
          <w:bCs/>
          <w:color w:val="000000"/>
        </w:rPr>
        <w:t>Azure</w:t>
      </w:r>
      <w:r w:rsidRPr="0077168F">
        <w:rPr>
          <w:rFonts w:ascii="SimSun" w:eastAsia="SimSun" w:hAnsi="SimSun" w:cs="Times New Roman" w:hint="eastAsia"/>
          <w:b/>
          <w:bCs/>
          <w:color w:val="000000"/>
        </w:rPr>
        <w:t>测试账户的流程：</w:t>
      </w:r>
      <w:r w:rsidRPr="0077168F">
        <w:rPr>
          <w:rFonts w:ascii="SimSun" w:eastAsia="SimSun" w:hAnsi="SimSun" w:cs="Times New Roman" w:hint="eastAsia"/>
        </w:rPr>
        <w:t> </w:t>
      </w:r>
    </w:p>
    <w:p w:rsidR="0077168F" w:rsidRPr="0077168F" w:rsidRDefault="0077168F" w:rsidP="0077168F">
      <w:pPr>
        <w:numPr>
          <w:ilvl w:val="0"/>
          <w:numId w:val="4"/>
        </w:numPr>
        <w:spacing w:after="0" w:line="240" w:lineRule="auto"/>
        <w:ind w:left="150"/>
        <w:textAlignment w:val="baseline"/>
        <w:rPr>
          <w:rFonts w:ascii="Calibri" w:eastAsia="Times New Roman" w:hAnsi="Calibri" w:cs="Calibri" w:hint="eastAsia"/>
        </w:rPr>
      </w:pPr>
      <w:r w:rsidRPr="0077168F">
        <w:rPr>
          <w:rFonts w:ascii="SimSun" w:eastAsia="SimSun" w:hAnsi="SimSun" w:cs="Calibri" w:hint="eastAsia"/>
          <w:color w:val="000000"/>
        </w:rPr>
        <w:t>先用手机验证个人信息</w:t>
      </w:r>
      <w:r w:rsidRPr="0077168F">
        <w:rPr>
          <w:rFonts w:ascii="SimSun" w:eastAsia="SimSun" w:hAnsi="SimSun" w:cs="Calibri" w:hint="eastAsia"/>
        </w:rPr>
        <w:t> </w:t>
      </w:r>
    </w:p>
    <w:p w:rsidR="0077168F" w:rsidRPr="0077168F" w:rsidRDefault="0077168F" w:rsidP="0077168F">
      <w:pPr>
        <w:numPr>
          <w:ilvl w:val="0"/>
          <w:numId w:val="4"/>
        </w:numPr>
        <w:spacing w:after="0" w:line="240" w:lineRule="auto"/>
        <w:ind w:left="150"/>
        <w:textAlignment w:val="baseline"/>
        <w:rPr>
          <w:rFonts w:ascii="Calibri" w:eastAsia="Times New Roman" w:hAnsi="Calibri" w:cs="Calibri" w:hint="eastAsia"/>
        </w:rPr>
      </w:pPr>
      <w:r w:rsidRPr="0077168F">
        <w:rPr>
          <w:rFonts w:ascii="SimSun" w:eastAsia="SimSun" w:hAnsi="SimSun" w:cs="Calibri" w:hint="eastAsia"/>
          <w:color w:val="000000"/>
        </w:rPr>
        <w:t>然后获得一元测试的激活码</w:t>
      </w:r>
      <w:r w:rsidRPr="0077168F">
        <w:rPr>
          <w:rFonts w:ascii="SimSun" w:eastAsia="SimSun" w:hAnsi="SimSun" w:cs="Calibri" w:hint="eastAsia"/>
        </w:rPr>
        <w:t> </w:t>
      </w:r>
    </w:p>
    <w:p w:rsidR="0077168F" w:rsidRPr="0077168F" w:rsidRDefault="0077168F" w:rsidP="0077168F">
      <w:pPr>
        <w:numPr>
          <w:ilvl w:val="0"/>
          <w:numId w:val="4"/>
        </w:numPr>
        <w:spacing w:after="0" w:line="240" w:lineRule="auto"/>
        <w:ind w:left="150"/>
        <w:textAlignment w:val="baseline"/>
        <w:rPr>
          <w:rFonts w:ascii="Calibri" w:eastAsia="Times New Roman" w:hAnsi="Calibri" w:cs="Calibri" w:hint="eastAsia"/>
        </w:rPr>
      </w:pPr>
      <w:r w:rsidRPr="0077168F">
        <w:rPr>
          <w:rFonts w:ascii="SimSun" w:eastAsia="SimSun" w:hAnsi="SimSun" w:cs="Calibri" w:hint="eastAsia"/>
          <w:color w:val="000000"/>
        </w:rPr>
        <w:t>在步骤</w:t>
      </w:r>
      <w:r w:rsidRPr="0077168F">
        <w:rPr>
          <w:rFonts w:ascii="Calibri" w:eastAsia="Times New Roman" w:hAnsi="Calibri" w:cs="Calibri"/>
          <w:color w:val="000000"/>
        </w:rPr>
        <w:t>11</w:t>
      </w:r>
      <w:r w:rsidRPr="0077168F">
        <w:rPr>
          <w:rFonts w:ascii="SimSun" w:eastAsia="SimSun" w:hAnsi="SimSun" w:cs="Calibri" w:hint="eastAsia"/>
          <w:color w:val="000000"/>
        </w:rPr>
        <w:t>的时候，注意</w:t>
      </w:r>
      <w:r w:rsidRPr="0077168F">
        <w:rPr>
          <w:rFonts w:ascii="Calibri" w:eastAsia="Times New Roman" w:hAnsi="Calibri" w:cs="Calibri"/>
          <w:color w:val="000000"/>
        </w:rPr>
        <w:t>Domain name(</w:t>
      </w:r>
      <w:r w:rsidRPr="0077168F">
        <w:rPr>
          <w:rFonts w:ascii="SimSun" w:eastAsia="SimSun" w:hAnsi="SimSun" w:cs="Calibri" w:hint="eastAsia"/>
          <w:color w:val="000000"/>
        </w:rPr>
        <w:t>域名</w:t>
      </w:r>
      <w:r w:rsidRPr="0077168F">
        <w:rPr>
          <w:rFonts w:ascii="Calibri" w:eastAsia="Times New Roman" w:hAnsi="Calibri" w:cs="Calibri"/>
          <w:color w:val="000000"/>
        </w:rPr>
        <w:t>)</w:t>
      </w:r>
      <w:r w:rsidRPr="0077168F">
        <w:rPr>
          <w:rFonts w:ascii="SimSun" w:eastAsia="SimSun" w:hAnsi="SimSun" w:cs="Calibri" w:hint="eastAsia"/>
          <w:color w:val="000000"/>
        </w:rPr>
        <w:t>需要创建有规律的账户，建议</w:t>
      </w:r>
      <w:r w:rsidRPr="0077168F">
        <w:rPr>
          <w:rFonts w:ascii="Calibri" w:eastAsia="Times New Roman" w:hAnsi="Calibri" w:cs="Calibri"/>
          <w:color w:val="000000"/>
        </w:rPr>
        <w:t>Domain Name</w:t>
      </w:r>
      <w:r w:rsidRPr="0077168F">
        <w:rPr>
          <w:rFonts w:ascii="SimSun" w:eastAsia="SimSun" w:hAnsi="SimSun" w:cs="Calibri" w:hint="eastAsia"/>
          <w:color w:val="000000"/>
        </w:rPr>
        <w:t>为</w:t>
      </w:r>
      <w:r w:rsidRPr="0077168F">
        <w:rPr>
          <w:rFonts w:ascii="Calibri" w:eastAsia="Times New Roman" w:hAnsi="Calibri" w:cs="Calibri"/>
          <w:color w:val="000000"/>
        </w:rPr>
        <w:t>accenturechinatest01, accenturechinatest02, accenturechinatest03…</w:t>
      </w:r>
      <w:r w:rsidRPr="0077168F">
        <w:rPr>
          <w:rFonts w:ascii="SimSun" w:eastAsia="SimSun" w:hAnsi="SimSun" w:cs="Calibri" w:hint="eastAsia"/>
          <w:color w:val="000000"/>
        </w:rPr>
        <w:t>这样的，比较有规律</w:t>
      </w:r>
      <w:r w:rsidRPr="0077168F">
        <w:rPr>
          <w:rFonts w:ascii="SimSun" w:eastAsia="SimSun" w:hAnsi="SimSun" w:cs="Calibri" w:hint="eastAsia"/>
        </w:rPr>
        <w:t> </w:t>
      </w:r>
    </w:p>
    <w:p w:rsidR="0077168F" w:rsidRPr="0077168F" w:rsidRDefault="0077168F" w:rsidP="0077168F">
      <w:pPr>
        <w:numPr>
          <w:ilvl w:val="0"/>
          <w:numId w:val="4"/>
        </w:numPr>
        <w:spacing w:after="0" w:line="240" w:lineRule="auto"/>
        <w:ind w:left="150"/>
        <w:textAlignment w:val="baseline"/>
        <w:rPr>
          <w:rFonts w:ascii="Calibri" w:eastAsia="Times New Roman" w:hAnsi="Calibri" w:cs="Calibri" w:hint="eastAsia"/>
        </w:rPr>
      </w:pPr>
      <w:r w:rsidRPr="0077168F">
        <w:rPr>
          <w:rFonts w:ascii="SimSun" w:eastAsia="SimSun" w:hAnsi="SimSun" w:cs="Calibri" w:hint="eastAsia"/>
          <w:color w:val="000000"/>
        </w:rPr>
        <w:t>注意步骤</w:t>
      </w:r>
      <w:r w:rsidRPr="0077168F">
        <w:rPr>
          <w:rFonts w:ascii="Calibri" w:eastAsia="Times New Roman" w:hAnsi="Calibri" w:cs="Calibri"/>
          <w:color w:val="000000"/>
        </w:rPr>
        <w:t>11</w:t>
      </w:r>
      <w:r w:rsidRPr="0077168F">
        <w:rPr>
          <w:rFonts w:ascii="SimSun" w:eastAsia="SimSun" w:hAnsi="SimSun" w:cs="Calibri" w:hint="eastAsia"/>
          <w:color w:val="000000"/>
        </w:rPr>
        <w:t>在创建的时候，需要输入密码，这个密码在下次上课的时候需要使用的</w:t>
      </w:r>
      <w:r w:rsidRPr="0077168F">
        <w:rPr>
          <w:rFonts w:ascii="SimSun" w:eastAsia="SimSun" w:hAnsi="SimSun" w:cs="Calibri" w:hint="eastAsia"/>
        </w:rPr>
        <w:t> </w:t>
      </w:r>
    </w:p>
    <w:p w:rsidR="0077168F" w:rsidRDefault="0077168F" w:rsidP="0077168F">
      <w:pPr>
        <w:numPr>
          <w:ilvl w:val="0"/>
          <w:numId w:val="4"/>
        </w:num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  <w:r w:rsidRPr="0077168F">
        <w:rPr>
          <w:rFonts w:ascii="SimSun" w:eastAsia="SimSun" w:hAnsi="SimSun" w:cs="Calibri" w:hint="eastAsia"/>
          <w:color w:val="000000"/>
        </w:rPr>
        <w:t>创建的新建用户</w:t>
      </w:r>
      <w:r w:rsidRPr="0077168F">
        <w:rPr>
          <w:rFonts w:ascii="Calibri" w:eastAsia="Times New Roman" w:hAnsi="Calibri" w:cs="Calibri"/>
          <w:color w:val="000000"/>
        </w:rPr>
        <w:t>ID</w:t>
      </w:r>
      <w:r w:rsidRPr="0077168F">
        <w:rPr>
          <w:rFonts w:ascii="SimSun" w:eastAsia="SimSun" w:hAnsi="SimSun" w:cs="Calibri" w:hint="eastAsia"/>
          <w:color w:val="000000"/>
        </w:rPr>
        <w:t>建议为</w:t>
      </w:r>
      <w:r w:rsidRPr="0077168F">
        <w:rPr>
          <w:rFonts w:ascii="Calibri" w:eastAsia="Times New Roman" w:hAnsi="Calibri" w:cs="Calibri"/>
          <w:color w:val="000000"/>
        </w:rPr>
        <w:t>admin</w:t>
      </w:r>
      <w:r w:rsidRPr="0077168F">
        <w:rPr>
          <w:rFonts w:ascii="Calibri" w:eastAsia="Times New Roman" w:hAnsi="Calibri" w:cs="Calibri"/>
        </w:rPr>
        <w:t> </w:t>
      </w:r>
    </w:p>
    <w:p w:rsidR="0077168F" w:rsidRDefault="0077168F" w:rsidP="0077168F">
      <w:pPr>
        <w:spacing w:after="0" w:line="240" w:lineRule="auto"/>
        <w:ind w:left="150"/>
        <w:textAlignment w:val="baseline"/>
        <w:rPr>
          <w:rFonts w:ascii="Calibri" w:eastAsia="Times New Roman" w:hAnsi="Calibri" w:cs="Calibri"/>
        </w:rPr>
      </w:pPr>
    </w:p>
    <w:p w:rsidR="0077168F" w:rsidRPr="0077168F" w:rsidRDefault="0077168F" w:rsidP="0077168F">
      <w:pPr>
        <w:spacing w:after="0" w:line="240" w:lineRule="auto"/>
        <w:ind w:left="150"/>
        <w:textAlignment w:val="baseline"/>
        <w:rPr>
          <w:rFonts w:ascii="Calibri" w:eastAsia="Times New Roman" w:hAnsi="Calibri" w:cs="Calibri" w:hint="eastAsia"/>
        </w:rPr>
      </w:pPr>
      <w:bookmarkStart w:id="0" w:name="_GoBack"/>
      <w:bookmarkEnd w:id="0"/>
    </w:p>
    <w:p w:rsidR="0077168F" w:rsidRPr="0077168F" w:rsidRDefault="0077168F" w:rsidP="00771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168F" w:rsidRPr="0077168F" w:rsidRDefault="0077168F" w:rsidP="0077168F">
      <w:pPr>
        <w:spacing w:after="0" w:line="240" w:lineRule="auto"/>
        <w:textAlignment w:val="baseline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77168F" w:rsidRPr="0077168F" w:rsidRDefault="0077168F" w:rsidP="0077168F">
      <w:pPr>
        <w:spacing w:after="0" w:line="240" w:lineRule="auto"/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</w:pPr>
    </w:p>
    <w:p w:rsidR="0077168F" w:rsidRDefault="0077168F" w:rsidP="0077168F">
      <w:pPr>
        <w:pStyle w:val="ListParagraph"/>
        <w:ind w:left="360"/>
        <w:rPr>
          <w:rFonts w:hint="eastAsia"/>
        </w:rPr>
      </w:pPr>
    </w:p>
    <w:sectPr w:rsidR="00771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269F2"/>
    <w:multiLevelType w:val="multilevel"/>
    <w:tmpl w:val="5F6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B6B64"/>
    <w:multiLevelType w:val="hybridMultilevel"/>
    <w:tmpl w:val="D3645796"/>
    <w:lvl w:ilvl="0" w:tplc="E8D4B4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211B"/>
    <w:multiLevelType w:val="multilevel"/>
    <w:tmpl w:val="86F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B579CE"/>
    <w:multiLevelType w:val="hybridMultilevel"/>
    <w:tmpl w:val="0F6027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36"/>
    <w:rsid w:val="001D301E"/>
    <w:rsid w:val="003E7E76"/>
    <w:rsid w:val="0077168F"/>
    <w:rsid w:val="00C61F6B"/>
    <w:rsid w:val="00F0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90B3"/>
  <w15:chartTrackingRefBased/>
  <w15:docId w15:val="{49C163AE-37C7-46D7-9AD4-3E7A63B2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7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3E7E76"/>
  </w:style>
  <w:style w:type="character" w:customStyle="1" w:styleId="eop">
    <w:name w:val="eop"/>
    <w:basedOn w:val="DefaultParagraphFont"/>
    <w:rsid w:val="003E7E76"/>
  </w:style>
  <w:style w:type="paragraph" w:styleId="ListParagraph">
    <w:name w:val="List Paragraph"/>
    <w:basedOn w:val="Normal"/>
    <w:uiPriority w:val="34"/>
    <w:qFormat/>
    <w:rsid w:val="001D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0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889196">
                                                                  <w:marLeft w:val="-210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44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5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448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24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007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436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83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6527">
                                                                  <w:marLeft w:val="-210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26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60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30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09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283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2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0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9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11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2276">
                                                                  <w:marLeft w:val="-514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DD1FF"/>
                                                                    <w:left w:val="single" w:sz="6" w:space="0" w:color="ADD1FF"/>
                                                                    <w:bottom w:val="single" w:sz="6" w:space="0" w:color="ADD1FF"/>
                                                                    <w:right w:val="single" w:sz="6" w:space="2" w:color="ADD1FF"/>
                                                                  </w:divBdr>
                                                                  <w:divsChild>
                                                                    <w:div w:id="128715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79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86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75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75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869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064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917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614210">
                                                                                              <w:marLeft w:val="-75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462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2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4120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870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664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3528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8992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585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14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4919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281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2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91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792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2092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004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1070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9924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2187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5662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331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1718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5958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3196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68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151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878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9586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633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277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2490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3051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0766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090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652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65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310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2318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3378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9437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8086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811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587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25272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308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759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30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8228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380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7847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418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6488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6293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9072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18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0707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9712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7137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796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5199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20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5537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6366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67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36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054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285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95045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413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259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9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16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321044">
                                                                  <w:marLeft w:val="-210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19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06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38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2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10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116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1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5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04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72655">
                                                                  <w:marLeft w:val="-210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02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14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53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23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4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2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18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874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469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courses/managing-infrastructure-microsoft-azure-getting-started?twoid=c527055a-5084-4aec-9a91-c4442e433a4d" TargetMode="External"/><Relationship Id="rId13" Type="http://schemas.openxmlformats.org/officeDocument/2006/relationships/hyperlink" Target="https://www.pluralsight.com/courses/microsoft-azure-resource-manager-mastering?twoid=c527055a-5084-4aec-9a91-c4442e433a4d" TargetMode="External"/><Relationship Id="rId18" Type="http://schemas.openxmlformats.org/officeDocument/2006/relationships/hyperlink" Target="https://www.pluralsight.com/courses/developing-nodejs-microsoft-azure-getting-started?twoid=c527055a-5084-4aec-9a91-c4442e433a4d" TargetMode="External"/><Relationship Id="rId26" Type="http://schemas.openxmlformats.org/officeDocument/2006/relationships/hyperlink" Target="https://www.pluralsight.com/courses/azure-machine-learning-getting-star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uralsight.com/courses/microsoft-azure-dotnet-cloud-architecture?twoid=c527055a-5084-4aec-9a91-c4442e433a4d" TargetMode="External"/><Relationship Id="rId7" Type="http://schemas.openxmlformats.org/officeDocument/2006/relationships/hyperlink" Target="https://azure.microsoft.com/en-us/training/learning-paths/" TargetMode="External"/><Relationship Id="rId12" Type="http://schemas.openxmlformats.org/officeDocument/2006/relationships/hyperlink" Target="https://www.pluralsight.com/courses/microsoft-hybrid-identity-overview?twoid=c527055a-5084-4aec-9a91-c4442e433a4d" TargetMode="External"/><Relationship Id="rId17" Type="http://schemas.openxmlformats.org/officeDocument/2006/relationships/hyperlink" Target="https://www.pluralsight.com/courses/planning-designing-microsoft-azure-compute-solutions?twoid=c527055a-5084-4aec-9a91-c4442e433a4d" TargetMode="External"/><Relationship Id="rId25" Type="http://schemas.openxmlformats.org/officeDocument/2006/relationships/hyperlink" Target="https://www.pluralsight.com/courses/azure-active-directory-develop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ralsight.com/courses/azure-architecture-getting-started?twoid=c527055a-5084-4aec-9a91-c4442e433a4d" TargetMode="External"/><Relationship Id="rId20" Type="http://schemas.openxmlformats.org/officeDocument/2006/relationships/hyperlink" Target="https://www.pluralsight.com/courses/developing-dotnet-microsoft-azure-getting-started?twoid=c527055a-5084-4aec-9a91-c4442e433a4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.visualstudio.com/" TargetMode="External"/><Relationship Id="rId11" Type="http://schemas.openxmlformats.org/officeDocument/2006/relationships/hyperlink" Target="https://www.pluralsight.com/courses/microsoft-azure-security-getting-started?twoid=c527055a-5084-4aec-9a91-c4442e433a4d" TargetMode="External"/><Relationship Id="rId24" Type="http://schemas.openxmlformats.org/officeDocument/2006/relationships/hyperlink" Target="https://www.pluralsight.com/courses/microsoft-azure-dotnet-secure-services-applications?twoid=c527055a-5084-4aec-9a91-c4442e433a4d" TargetMode="External"/><Relationship Id="rId5" Type="http://schemas.openxmlformats.org/officeDocument/2006/relationships/hyperlink" Target="https://go.accenture.com/pluralsight" TargetMode="External"/><Relationship Id="rId15" Type="http://schemas.openxmlformats.org/officeDocument/2006/relationships/hyperlink" Target="https://www.pluralsight.com/courses/azure-iaas-solutions-automating-deployment-scale?twoid=c527055a-5084-4aec-9a91-c4442e433a4d" TargetMode="External"/><Relationship Id="rId23" Type="http://schemas.openxmlformats.org/officeDocument/2006/relationships/hyperlink" Target="https://www.pluralsight.com/courses/azure-functions-fundamenta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luralsight.com/courses/azure-iaas-monitoring-management-getting-started?twoid=c527055a-5084-4aec-9a91-c4442e433a4d" TargetMode="External"/><Relationship Id="rId19" Type="http://schemas.openxmlformats.org/officeDocument/2006/relationships/hyperlink" Target="https://www.pluralsight.com/courses/introduction-azure-app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courses/azure-vms-getting-started?twoid=c527055a-5084-4aec-9a91-c4442e433a4d" TargetMode="External"/><Relationship Id="rId14" Type="http://schemas.openxmlformats.org/officeDocument/2006/relationships/hyperlink" Target="https://www.pluralsight.com/courses/microsoft-azure-networking-implementing?twoid=c527055a-5084-4aec-9a91-c4442e433a4d" TargetMode="External"/><Relationship Id="rId22" Type="http://schemas.openxmlformats.org/officeDocument/2006/relationships/hyperlink" Target="https://www.pluralsight.com/courses/azure-paas-building-global-ap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4</cp:revision>
  <dcterms:created xsi:type="dcterms:W3CDTF">2018-01-16T06:07:00Z</dcterms:created>
  <dcterms:modified xsi:type="dcterms:W3CDTF">2018-01-16T06:17:00Z</dcterms:modified>
</cp:coreProperties>
</file>