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64"/>
        <w:gridCol w:w="296"/>
      </w:tblGrid>
      <w:tr w:rsidR="000025BE" w:rsidRPr="000025BE" w:rsidTr="000025BE">
        <w:tc>
          <w:tcPr>
            <w:tcW w:w="0" w:type="auto"/>
            <w:gridSpan w:val="2"/>
            <w:shd w:val="clear" w:color="auto" w:fill="FFFFFF"/>
            <w:tcMar>
              <w:top w:w="15" w:type="dxa"/>
              <w:left w:w="15" w:type="dxa"/>
              <w:bottom w:w="360" w:type="dxa"/>
              <w:right w:w="750" w:type="dxa"/>
            </w:tcMar>
            <w:hideMark/>
          </w:tcPr>
          <w:p w:rsidR="000025BE" w:rsidRPr="000025BE" w:rsidRDefault="000025BE" w:rsidP="000025BE">
            <w:pPr>
              <w:spacing w:after="0" w:line="360" w:lineRule="atLeast"/>
              <w:rPr>
                <w:rFonts w:ascii="Helvetica" w:eastAsia="Times New Roman" w:hAnsi="Helvetica" w:cs="Helvetica"/>
                <w:color w:val="000000"/>
                <w:sz w:val="24"/>
                <w:szCs w:val="24"/>
              </w:rPr>
            </w:pPr>
            <w:r w:rsidRPr="000025BE">
              <w:rPr>
                <w:rFonts w:ascii="Helvetica" w:eastAsia="Times New Roman" w:hAnsi="Helvetica" w:cs="Helvetica"/>
                <w:color w:val="000000"/>
                <w:sz w:val="24"/>
                <w:szCs w:val="24"/>
              </w:rPr>
              <w:t>Welcome to EnglishClass101.com’s English in Three Minutes. The fastest, easiest, and most fun way to learn English.</w:t>
            </w:r>
          </w:p>
        </w:tc>
      </w:tr>
      <w:tr w:rsidR="000025BE" w:rsidRPr="000025BE" w:rsidTr="000025BE">
        <w:tc>
          <w:tcPr>
            <w:tcW w:w="0" w:type="auto"/>
            <w:gridSpan w:val="2"/>
            <w:shd w:val="clear" w:color="auto" w:fill="FFFFFF"/>
            <w:tcMar>
              <w:top w:w="15" w:type="dxa"/>
              <w:left w:w="15" w:type="dxa"/>
              <w:bottom w:w="360" w:type="dxa"/>
              <w:right w:w="750" w:type="dxa"/>
            </w:tcMar>
            <w:hideMark/>
          </w:tcPr>
          <w:p w:rsidR="000025BE" w:rsidRPr="000025BE" w:rsidRDefault="000025BE" w:rsidP="000025BE">
            <w:pPr>
              <w:spacing w:after="0" w:line="360" w:lineRule="atLeast"/>
              <w:rPr>
                <w:rFonts w:ascii="Helvetica" w:eastAsia="Times New Roman" w:hAnsi="Helvetica" w:cs="Helvetica"/>
                <w:color w:val="000000"/>
                <w:sz w:val="24"/>
                <w:szCs w:val="24"/>
              </w:rPr>
            </w:pPr>
            <w:r w:rsidRPr="000025BE">
              <w:rPr>
                <w:rFonts w:ascii="Helvetica" w:eastAsia="Times New Roman" w:hAnsi="Helvetica" w:cs="Helvetica"/>
                <w:color w:val="000000"/>
                <w:sz w:val="24"/>
                <w:szCs w:val="24"/>
              </w:rPr>
              <w:t>Hey everyone, I’m Alisha!</w:t>
            </w:r>
          </w:p>
        </w:tc>
      </w:tr>
      <w:tr w:rsidR="000025BE" w:rsidRPr="000025BE" w:rsidTr="000025BE">
        <w:tc>
          <w:tcPr>
            <w:tcW w:w="0" w:type="auto"/>
            <w:gridSpan w:val="2"/>
            <w:shd w:val="clear" w:color="auto" w:fill="FFFFFF"/>
            <w:tcMar>
              <w:top w:w="15" w:type="dxa"/>
              <w:left w:w="15" w:type="dxa"/>
              <w:bottom w:w="360" w:type="dxa"/>
              <w:right w:w="750" w:type="dxa"/>
            </w:tcMar>
            <w:hideMark/>
          </w:tcPr>
          <w:p w:rsidR="000025BE" w:rsidRPr="000025BE" w:rsidRDefault="000025BE" w:rsidP="000025BE">
            <w:pPr>
              <w:spacing w:after="0" w:line="360" w:lineRule="atLeast"/>
              <w:rPr>
                <w:rFonts w:ascii="Helvetica" w:eastAsia="Times New Roman" w:hAnsi="Helvetica" w:cs="Helvetica"/>
                <w:color w:val="000000"/>
                <w:sz w:val="24"/>
                <w:szCs w:val="24"/>
              </w:rPr>
            </w:pPr>
            <w:r w:rsidRPr="000025BE">
              <w:rPr>
                <w:rFonts w:ascii="Helvetica" w:eastAsia="Times New Roman" w:hAnsi="Helvetica" w:cs="Helvetica"/>
                <w:color w:val="000000"/>
                <w:sz w:val="24"/>
                <w:szCs w:val="24"/>
              </w:rPr>
              <w:t>In this series, we’re going to learn some easy ways to ask and answer common questions in English. It’s really useful, and it only takes three minutes!</w:t>
            </w:r>
          </w:p>
        </w:tc>
      </w:tr>
      <w:tr w:rsidR="000025BE" w:rsidRPr="000025BE" w:rsidTr="000025BE">
        <w:tc>
          <w:tcPr>
            <w:tcW w:w="0" w:type="auto"/>
            <w:gridSpan w:val="2"/>
            <w:shd w:val="clear" w:color="auto" w:fill="FFFFFF"/>
            <w:tcMar>
              <w:top w:w="15" w:type="dxa"/>
              <w:left w:w="15" w:type="dxa"/>
              <w:bottom w:w="360" w:type="dxa"/>
              <w:right w:w="750" w:type="dxa"/>
            </w:tcMar>
            <w:hideMark/>
          </w:tcPr>
          <w:p w:rsidR="000025BE" w:rsidRPr="000025BE" w:rsidRDefault="000025BE" w:rsidP="000025BE">
            <w:pPr>
              <w:spacing w:after="0" w:line="360" w:lineRule="atLeast"/>
              <w:rPr>
                <w:rFonts w:ascii="Helvetica" w:eastAsia="Times New Roman" w:hAnsi="Helvetica" w:cs="Helvetica"/>
                <w:color w:val="000000"/>
                <w:sz w:val="24"/>
                <w:szCs w:val="24"/>
              </w:rPr>
            </w:pPr>
            <w:r w:rsidRPr="000025BE">
              <w:rPr>
                <w:rFonts w:ascii="Helvetica" w:eastAsia="Times New Roman" w:hAnsi="Helvetica" w:cs="Helvetica"/>
                <w:color w:val="000000"/>
                <w:sz w:val="24"/>
                <w:szCs w:val="24"/>
              </w:rPr>
              <w:t>In this lesson, you’re going to learn how to ask someone what sort of music they like.</w:t>
            </w:r>
          </w:p>
        </w:tc>
      </w:tr>
      <w:tr w:rsidR="000025BE" w:rsidRPr="000025BE" w:rsidTr="000025BE">
        <w:tc>
          <w:tcPr>
            <w:tcW w:w="0" w:type="auto"/>
            <w:gridSpan w:val="2"/>
            <w:shd w:val="clear" w:color="auto" w:fill="FFFFFF"/>
            <w:tcMar>
              <w:top w:w="15" w:type="dxa"/>
              <w:left w:w="15" w:type="dxa"/>
              <w:bottom w:w="360" w:type="dxa"/>
              <w:right w:w="750" w:type="dxa"/>
            </w:tcMar>
            <w:hideMark/>
          </w:tcPr>
          <w:p w:rsidR="000025BE" w:rsidRPr="000025BE" w:rsidRDefault="000025BE" w:rsidP="000025BE">
            <w:pPr>
              <w:spacing w:after="0" w:line="360" w:lineRule="atLeast"/>
              <w:rPr>
                <w:rFonts w:ascii="Helvetica" w:eastAsia="Times New Roman" w:hAnsi="Helvetica" w:cs="Helvetica"/>
                <w:color w:val="000000"/>
                <w:sz w:val="24"/>
                <w:szCs w:val="24"/>
              </w:rPr>
            </w:pPr>
            <w:r w:rsidRPr="000025BE">
              <w:rPr>
                <w:rFonts w:ascii="Helvetica" w:eastAsia="Times New Roman" w:hAnsi="Helvetica" w:cs="Helvetica"/>
                <w:color w:val="000000"/>
                <w:sz w:val="24"/>
                <w:szCs w:val="24"/>
              </w:rPr>
              <w:t>This is a really common question when two people have been chatting for a little while. In this lesson you’ll learn how to answer this question in several ways.</w:t>
            </w:r>
          </w:p>
        </w:tc>
      </w:tr>
      <w:tr w:rsidR="000025BE" w:rsidRPr="000025BE" w:rsidTr="000025BE">
        <w:tc>
          <w:tcPr>
            <w:tcW w:w="0" w:type="auto"/>
            <w:gridSpan w:val="2"/>
            <w:shd w:val="clear" w:color="auto" w:fill="FFFFFF"/>
            <w:tcMar>
              <w:top w:w="15" w:type="dxa"/>
              <w:left w:w="15" w:type="dxa"/>
              <w:bottom w:w="360" w:type="dxa"/>
              <w:right w:w="750" w:type="dxa"/>
            </w:tcMar>
            <w:hideMark/>
          </w:tcPr>
          <w:p w:rsidR="000025BE" w:rsidRPr="000025BE" w:rsidRDefault="000025BE" w:rsidP="000025BE">
            <w:pPr>
              <w:spacing w:after="0" w:line="360" w:lineRule="atLeast"/>
              <w:rPr>
                <w:rFonts w:ascii="Helvetica" w:eastAsia="Times New Roman" w:hAnsi="Helvetica" w:cs="Helvetica"/>
                <w:color w:val="000000"/>
                <w:sz w:val="24"/>
                <w:szCs w:val="24"/>
              </w:rPr>
            </w:pPr>
            <w:r w:rsidRPr="000025BE">
              <w:rPr>
                <w:rFonts w:ascii="Helvetica" w:eastAsia="Times New Roman" w:hAnsi="Helvetica" w:cs="Helvetica"/>
                <w:color w:val="000000"/>
                <w:sz w:val="24"/>
                <w:szCs w:val="24"/>
              </w:rPr>
              <w:t>In your English textbook, you may have seen the question “What kind of music do you like?” This is OK to use, but it can sound a little formal. There’s actually a more natural way to ask this, using the phrase “be into something”.</w:t>
            </w:r>
          </w:p>
        </w:tc>
      </w:tr>
      <w:tr w:rsidR="000025BE" w:rsidRPr="000025BE" w:rsidTr="000025BE">
        <w:tc>
          <w:tcPr>
            <w:tcW w:w="0" w:type="auto"/>
            <w:gridSpan w:val="2"/>
            <w:shd w:val="clear" w:color="auto" w:fill="FFFFFF"/>
            <w:tcMar>
              <w:top w:w="15" w:type="dxa"/>
              <w:left w:w="15" w:type="dxa"/>
              <w:bottom w:w="360" w:type="dxa"/>
              <w:right w:w="750" w:type="dxa"/>
            </w:tcMar>
            <w:hideMark/>
          </w:tcPr>
          <w:p w:rsidR="000025BE" w:rsidRPr="000025BE" w:rsidRDefault="000025BE" w:rsidP="000025BE">
            <w:pPr>
              <w:spacing w:after="0" w:line="360" w:lineRule="atLeast"/>
              <w:rPr>
                <w:rFonts w:ascii="Helvetica" w:eastAsia="Times New Roman" w:hAnsi="Helvetica" w:cs="Helvetica"/>
                <w:color w:val="000000"/>
                <w:sz w:val="24"/>
                <w:szCs w:val="24"/>
              </w:rPr>
            </w:pPr>
            <w:r w:rsidRPr="000025BE">
              <w:rPr>
                <w:rFonts w:ascii="Helvetica" w:eastAsia="Times New Roman" w:hAnsi="Helvetica" w:cs="Helvetica"/>
                <w:color w:val="000000"/>
                <w:sz w:val="24"/>
                <w:szCs w:val="24"/>
              </w:rPr>
              <w:t>Like...</w:t>
            </w:r>
          </w:p>
        </w:tc>
      </w:tr>
      <w:tr w:rsidR="000025BE" w:rsidRPr="000025BE" w:rsidTr="000025BE">
        <w:tc>
          <w:tcPr>
            <w:tcW w:w="0" w:type="auto"/>
            <w:gridSpan w:val="2"/>
            <w:shd w:val="clear" w:color="auto" w:fill="FFFFFF"/>
            <w:tcMar>
              <w:top w:w="15" w:type="dxa"/>
              <w:left w:w="15" w:type="dxa"/>
              <w:bottom w:w="360" w:type="dxa"/>
              <w:right w:w="750" w:type="dxa"/>
            </w:tcMar>
            <w:hideMark/>
          </w:tcPr>
          <w:p w:rsidR="000025BE" w:rsidRPr="000025BE" w:rsidRDefault="000025BE" w:rsidP="000025BE">
            <w:pPr>
              <w:spacing w:after="0" w:line="360" w:lineRule="atLeast"/>
              <w:rPr>
                <w:rFonts w:ascii="Helvetica" w:eastAsia="Times New Roman" w:hAnsi="Helvetica" w:cs="Helvetica"/>
                <w:color w:val="000000"/>
                <w:sz w:val="24"/>
                <w:szCs w:val="24"/>
              </w:rPr>
            </w:pPr>
            <w:r w:rsidRPr="000025BE">
              <w:rPr>
                <w:rFonts w:ascii="Helvetica" w:eastAsia="Times New Roman" w:hAnsi="Helvetica" w:cs="Helvetica"/>
                <w:color w:val="000000"/>
                <w:sz w:val="24"/>
                <w:szCs w:val="24"/>
              </w:rPr>
              <w:t>“What are you into?”</w:t>
            </w:r>
          </w:p>
        </w:tc>
      </w:tr>
      <w:tr w:rsidR="000025BE" w:rsidRPr="000025BE" w:rsidTr="000025BE">
        <w:tc>
          <w:tcPr>
            <w:tcW w:w="0" w:type="auto"/>
            <w:gridSpan w:val="2"/>
            <w:shd w:val="clear" w:color="auto" w:fill="FFFFFF"/>
            <w:tcMar>
              <w:top w:w="15" w:type="dxa"/>
              <w:left w:w="15" w:type="dxa"/>
              <w:bottom w:w="360" w:type="dxa"/>
              <w:right w:w="750" w:type="dxa"/>
            </w:tcMar>
            <w:hideMark/>
          </w:tcPr>
          <w:p w:rsidR="000025BE" w:rsidRPr="000025BE" w:rsidRDefault="000025BE" w:rsidP="000025BE">
            <w:pPr>
              <w:spacing w:after="0" w:line="360" w:lineRule="atLeast"/>
              <w:rPr>
                <w:rFonts w:ascii="Helvetica" w:eastAsia="Times New Roman" w:hAnsi="Helvetica" w:cs="Helvetica"/>
                <w:color w:val="000000"/>
                <w:sz w:val="24"/>
                <w:szCs w:val="24"/>
              </w:rPr>
            </w:pPr>
            <w:r w:rsidRPr="000025BE">
              <w:rPr>
                <w:rFonts w:ascii="Helvetica" w:eastAsia="Times New Roman" w:hAnsi="Helvetica" w:cs="Helvetica"/>
                <w:color w:val="000000"/>
                <w:sz w:val="24"/>
                <w:szCs w:val="24"/>
              </w:rPr>
              <w:t>This means the same as “What do you like?”</w:t>
            </w:r>
          </w:p>
        </w:tc>
      </w:tr>
      <w:tr w:rsidR="000025BE" w:rsidRPr="000025BE" w:rsidTr="000025BE">
        <w:tc>
          <w:tcPr>
            <w:tcW w:w="0" w:type="auto"/>
            <w:gridSpan w:val="2"/>
            <w:shd w:val="clear" w:color="auto" w:fill="FFFFFF"/>
            <w:tcMar>
              <w:top w:w="15" w:type="dxa"/>
              <w:left w:w="15" w:type="dxa"/>
              <w:bottom w:w="360" w:type="dxa"/>
              <w:right w:w="750" w:type="dxa"/>
            </w:tcMar>
            <w:hideMark/>
          </w:tcPr>
          <w:p w:rsidR="000025BE" w:rsidRPr="000025BE" w:rsidRDefault="000025BE" w:rsidP="000025BE">
            <w:pPr>
              <w:spacing w:after="0" w:line="360" w:lineRule="atLeast"/>
              <w:rPr>
                <w:rFonts w:ascii="Helvetica" w:eastAsia="Times New Roman" w:hAnsi="Helvetica" w:cs="Helvetica"/>
                <w:color w:val="000000"/>
                <w:sz w:val="24"/>
                <w:szCs w:val="24"/>
              </w:rPr>
            </w:pPr>
            <w:r w:rsidRPr="000025BE">
              <w:rPr>
                <w:rFonts w:ascii="Helvetica" w:eastAsia="Times New Roman" w:hAnsi="Helvetica" w:cs="Helvetica"/>
                <w:color w:val="000000"/>
                <w:sz w:val="24"/>
                <w:szCs w:val="24"/>
              </w:rPr>
              <w:t>So all you have to do to ask this question is say:</w:t>
            </w:r>
          </w:p>
        </w:tc>
      </w:tr>
      <w:tr w:rsidR="000025BE" w:rsidRPr="000025BE" w:rsidTr="000025BE">
        <w:tc>
          <w:tcPr>
            <w:tcW w:w="0" w:type="auto"/>
            <w:gridSpan w:val="2"/>
            <w:shd w:val="clear" w:color="auto" w:fill="FFFFFF"/>
            <w:tcMar>
              <w:top w:w="15" w:type="dxa"/>
              <w:left w:w="15" w:type="dxa"/>
              <w:bottom w:w="360" w:type="dxa"/>
              <w:right w:w="750" w:type="dxa"/>
            </w:tcMar>
            <w:hideMark/>
          </w:tcPr>
          <w:p w:rsidR="000025BE" w:rsidRPr="000025BE" w:rsidRDefault="000025BE" w:rsidP="000025BE">
            <w:pPr>
              <w:spacing w:after="0" w:line="360" w:lineRule="atLeast"/>
              <w:rPr>
                <w:rFonts w:ascii="Helvetica" w:eastAsia="Times New Roman" w:hAnsi="Helvetica" w:cs="Helvetica"/>
                <w:color w:val="000000"/>
                <w:sz w:val="24"/>
                <w:szCs w:val="24"/>
              </w:rPr>
            </w:pPr>
            <w:r w:rsidRPr="000025BE">
              <w:rPr>
                <w:rFonts w:ascii="Helvetica" w:eastAsia="Times New Roman" w:hAnsi="Helvetica" w:cs="Helvetica"/>
                <w:color w:val="000000"/>
                <w:sz w:val="24"/>
                <w:szCs w:val="24"/>
              </w:rPr>
              <w:t>“What kind of music are you into?”</w:t>
            </w:r>
          </w:p>
        </w:tc>
      </w:tr>
      <w:tr w:rsidR="000025BE" w:rsidRPr="000025BE" w:rsidTr="000025BE">
        <w:tc>
          <w:tcPr>
            <w:tcW w:w="0" w:type="auto"/>
            <w:gridSpan w:val="2"/>
            <w:shd w:val="clear" w:color="auto" w:fill="FFFFFF"/>
            <w:tcMar>
              <w:top w:w="15" w:type="dxa"/>
              <w:left w:w="15" w:type="dxa"/>
              <w:bottom w:w="360" w:type="dxa"/>
              <w:right w:w="750" w:type="dxa"/>
            </w:tcMar>
            <w:hideMark/>
          </w:tcPr>
          <w:p w:rsidR="000025BE" w:rsidRPr="000025BE" w:rsidRDefault="000025BE" w:rsidP="000025BE">
            <w:pPr>
              <w:spacing w:after="0" w:line="360" w:lineRule="atLeast"/>
              <w:rPr>
                <w:rFonts w:ascii="Helvetica" w:eastAsia="Times New Roman" w:hAnsi="Helvetica" w:cs="Helvetica"/>
                <w:color w:val="000000"/>
                <w:sz w:val="24"/>
                <w:szCs w:val="24"/>
              </w:rPr>
            </w:pPr>
            <w:r w:rsidRPr="000025BE">
              <w:rPr>
                <w:rFonts w:ascii="Helvetica" w:eastAsia="Times New Roman" w:hAnsi="Helvetica" w:cs="Helvetica"/>
                <w:color w:val="000000"/>
                <w:sz w:val="24"/>
                <w:szCs w:val="24"/>
              </w:rPr>
              <w:t>An alternative to “What kind of” is “What sort of”. They both mean exactly the same. So you can also say:</w:t>
            </w:r>
          </w:p>
        </w:tc>
      </w:tr>
      <w:tr w:rsidR="000025BE" w:rsidRPr="000025BE" w:rsidTr="000025BE">
        <w:tc>
          <w:tcPr>
            <w:tcW w:w="0" w:type="auto"/>
            <w:gridSpan w:val="2"/>
            <w:shd w:val="clear" w:color="auto" w:fill="FFFFFF"/>
            <w:tcMar>
              <w:top w:w="15" w:type="dxa"/>
              <w:left w:w="15" w:type="dxa"/>
              <w:bottom w:w="360" w:type="dxa"/>
              <w:right w:w="750" w:type="dxa"/>
            </w:tcMar>
            <w:hideMark/>
          </w:tcPr>
          <w:p w:rsidR="000025BE" w:rsidRPr="000025BE" w:rsidRDefault="000025BE" w:rsidP="000025BE">
            <w:pPr>
              <w:spacing w:after="0" w:line="360" w:lineRule="atLeast"/>
              <w:rPr>
                <w:rFonts w:ascii="Helvetica" w:eastAsia="Times New Roman" w:hAnsi="Helvetica" w:cs="Helvetica"/>
                <w:color w:val="000000"/>
                <w:sz w:val="24"/>
                <w:szCs w:val="24"/>
              </w:rPr>
            </w:pPr>
            <w:r w:rsidRPr="000025BE">
              <w:rPr>
                <w:rFonts w:ascii="Helvetica" w:eastAsia="Times New Roman" w:hAnsi="Helvetica" w:cs="Helvetica"/>
                <w:color w:val="000000"/>
                <w:sz w:val="24"/>
                <w:szCs w:val="24"/>
              </w:rPr>
              <w:t>“What sort of music are you into?”</w:t>
            </w:r>
          </w:p>
        </w:tc>
      </w:tr>
      <w:tr w:rsidR="000025BE" w:rsidRPr="000025BE" w:rsidTr="000025BE">
        <w:tc>
          <w:tcPr>
            <w:tcW w:w="0" w:type="auto"/>
            <w:gridSpan w:val="2"/>
            <w:shd w:val="clear" w:color="auto" w:fill="FFFFFF"/>
            <w:tcMar>
              <w:top w:w="15" w:type="dxa"/>
              <w:left w:w="15" w:type="dxa"/>
              <w:bottom w:w="360" w:type="dxa"/>
              <w:right w:w="750" w:type="dxa"/>
            </w:tcMar>
            <w:hideMark/>
          </w:tcPr>
          <w:p w:rsidR="000025BE" w:rsidRPr="000025BE" w:rsidRDefault="000025BE" w:rsidP="000025BE">
            <w:pPr>
              <w:spacing w:after="0" w:line="360" w:lineRule="atLeast"/>
              <w:rPr>
                <w:rFonts w:ascii="Helvetica" w:eastAsia="Times New Roman" w:hAnsi="Helvetica" w:cs="Helvetica"/>
                <w:color w:val="000000"/>
                <w:sz w:val="24"/>
                <w:szCs w:val="24"/>
              </w:rPr>
            </w:pPr>
            <w:r w:rsidRPr="000025BE">
              <w:rPr>
                <w:rFonts w:ascii="Helvetica" w:eastAsia="Times New Roman" w:hAnsi="Helvetica" w:cs="Helvetica"/>
                <w:color w:val="000000"/>
                <w:sz w:val="24"/>
                <w:szCs w:val="24"/>
              </w:rPr>
              <w:t>Now, how to answer this question?</w:t>
            </w:r>
          </w:p>
        </w:tc>
      </w:tr>
      <w:tr w:rsidR="000025BE" w:rsidRPr="000025BE" w:rsidTr="000025BE">
        <w:tc>
          <w:tcPr>
            <w:tcW w:w="0" w:type="auto"/>
            <w:gridSpan w:val="2"/>
            <w:shd w:val="clear" w:color="auto" w:fill="FFFFFF"/>
            <w:tcMar>
              <w:top w:w="15" w:type="dxa"/>
              <w:left w:w="15" w:type="dxa"/>
              <w:bottom w:w="360" w:type="dxa"/>
              <w:right w:w="750" w:type="dxa"/>
            </w:tcMar>
            <w:hideMark/>
          </w:tcPr>
          <w:p w:rsidR="000025BE" w:rsidRPr="000025BE" w:rsidRDefault="000025BE" w:rsidP="000025BE">
            <w:pPr>
              <w:spacing w:after="0" w:line="360" w:lineRule="atLeast"/>
              <w:rPr>
                <w:rFonts w:ascii="Helvetica" w:eastAsia="Times New Roman" w:hAnsi="Helvetica" w:cs="Helvetica"/>
                <w:color w:val="000000"/>
                <w:sz w:val="24"/>
                <w:szCs w:val="24"/>
              </w:rPr>
            </w:pPr>
            <w:r w:rsidRPr="000025BE">
              <w:rPr>
                <w:rFonts w:ascii="Helvetica" w:eastAsia="Times New Roman" w:hAnsi="Helvetica" w:cs="Helvetica"/>
                <w:color w:val="000000"/>
                <w:sz w:val="24"/>
                <w:szCs w:val="24"/>
              </w:rPr>
              <w:lastRenderedPageBreak/>
              <w:t>An English textbook might tell you that you should reply with a type or genre of music, like “jazz”, “hip hop”, or “R AND B”. This is OK - you can say something like:</w:t>
            </w:r>
          </w:p>
        </w:tc>
      </w:tr>
      <w:tr w:rsidR="000025BE" w:rsidRPr="000025BE" w:rsidTr="000025BE">
        <w:tc>
          <w:tcPr>
            <w:tcW w:w="0" w:type="auto"/>
            <w:gridSpan w:val="2"/>
            <w:shd w:val="clear" w:color="auto" w:fill="FFFFFF"/>
            <w:tcMar>
              <w:top w:w="15" w:type="dxa"/>
              <w:left w:w="15" w:type="dxa"/>
              <w:bottom w:w="360" w:type="dxa"/>
              <w:right w:w="750" w:type="dxa"/>
            </w:tcMar>
            <w:hideMark/>
          </w:tcPr>
          <w:p w:rsidR="000025BE" w:rsidRPr="000025BE" w:rsidRDefault="000025BE" w:rsidP="000025BE">
            <w:pPr>
              <w:spacing w:after="0" w:line="360" w:lineRule="atLeast"/>
              <w:rPr>
                <w:rFonts w:ascii="Helvetica" w:eastAsia="Times New Roman" w:hAnsi="Helvetica" w:cs="Helvetica"/>
                <w:color w:val="000000"/>
                <w:sz w:val="24"/>
                <w:szCs w:val="24"/>
              </w:rPr>
            </w:pPr>
            <w:r w:rsidRPr="000025BE">
              <w:rPr>
                <w:rFonts w:ascii="Helvetica" w:eastAsia="Times New Roman" w:hAnsi="Helvetica" w:cs="Helvetica"/>
                <w:color w:val="000000"/>
                <w:sz w:val="24"/>
                <w:szCs w:val="24"/>
              </w:rPr>
              <w:t>“I’m really into hip-hop.”</w:t>
            </w:r>
          </w:p>
        </w:tc>
      </w:tr>
      <w:tr w:rsidR="000025BE" w:rsidRPr="000025BE" w:rsidTr="000025BE">
        <w:tc>
          <w:tcPr>
            <w:tcW w:w="0" w:type="auto"/>
            <w:shd w:val="clear" w:color="auto" w:fill="FFFFFF"/>
            <w:tcMar>
              <w:top w:w="15" w:type="dxa"/>
              <w:left w:w="15" w:type="dxa"/>
              <w:bottom w:w="360" w:type="dxa"/>
              <w:right w:w="750" w:type="dxa"/>
            </w:tcMar>
            <w:hideMark/>
          </w:tcPr>
          <w:p w:rsidR="000025BE" w:rsidRPr="000025BE" w:rsidRDefault="000025BE" w:rsidP="000025BE">
            <w:pPr>
              <w:spacing w:after="0" w:line="360" w:lineRule="atLeast"/>
              <w:rPr>
                <w:rFonts w:ascii="Helvetica" w:eastAsia="Times New Roman" w:hAnsi="Helvetica" w:cs="Helvetica"/>
                <w:color w:val="000000"/>
                <w:sz w:val="24"/>
                <w:szCs w:val="24"/>
              </w:rPr>
            </w:pPr>
            <w:r w:rsidRPr="000025BE">
              <w:rPr>
                <w:rFonts w:ascii="Helvetica" w:eastAsia="Times New Roman" w:hAnsi="Helvetica" w:cs="Helvetica"/>
                <w:color w:val="000000"/>
                <w:sz w:val="24"/>
                <w:szCs w:val="24"/>
              </w:rPr>
              <w:t>Or:</w:t>
            </w:r>
          </w:p>
        </w:tc>
        <w:tc>
          <w:tcPr>
            <w:tcW w:w="0" w:type="auto"/>
            <w:shd w:val="clear" w:color="auto" w:fill="FFFFFF"/>
            <w:tcMar>
              <w:top w:w="15" w:type="dxa"/>
              <w:left w:w="15" w:type="dxa"/>
              <w:bottom w:w="360" w:type="dxa"/>
              <w:right w:w="15" w:type="dxa"/>
            </w:tcMar>
            <w:hideMark/>
          </w:tcPr>
          <w:p w:rsidR="000025BE" w:rsidRPr="000025BE" w:rsidRDefault="000025BE" w:rsidP="000025BE">
            <w:pPr>
              <w:spacing w:after="0" w:line="360" w:lineRule="atLeast"/>
              <w:rPr>
                <w:rFonts w:ascii="Helvetica" w:eastAsia="Times New Roman" w:hAnsi="Helvetica" w:cs="Helvetica"/>
                <w:color w:val="000000"/>
                <w:sz w:val="24"/>
                <w:szCs w:val="24"/>
              </w:rPr>
            </w:pPr>
          </w:p>
        </w:tc>
      </w:tr>
      <w:tr w:rsidR="000025BE" w:rsidRPr="000025BE" w:rsidTr="000025BE">
        <w:tc>
          <w:tcPr>
            <w:tcW w:w="0" w:type="auto"/>
            <w:gridSpan w:val="2"/>
            <w:shd w:val="clear" w:color="auto" w:fill="FFFFFF"/>
            <w:tcMar>
              <w:top w:w="15" w:type="dxa"/>
              <w:left w:w="15" w:type="dxa"/>
              <w:bottom w:w="360" w:type="dxa"/>
              <w:right w:w="750" w:type="dxa"/>
            </w:tcMar>
            <w:hideMark/>
          </w:tcPr>
          <w:p w:rsidR="000025BE" w:rsidRPr="000025BE" w:rsidRDefault="000025BE" w:rsidP="000025BE">
            <w:pPr>
              <w:spacing w:after="0" w:line="360" w:lineRule="atLeast"/>
              <w:rPr>
                <w:rFonts w:ascii="Helvetica" w:eastAsia="Times New Roman" w:hAnsi="Helvetica" w:cs="Helvetica"/>
                <w:color w:val="000000"/>
                <w:sz w:val="24"/>
                <w:szCs w:val="24"/>
              </w:rPr>
            </w:pPr>
            <w:r w:rsidRPr="000025BE">
              <w:rPr>
                <w:rFonts w:ascii="Helvetica" w:eastAsia="Times New Roman" w:hAnsi="Helvetica" w:cs="Helvetica"/>
                <w:color w:val="000000"/>
                <w:sz w:val="24"/>
                <w:szCs w:val="24"/>
              </w:rPr>
              <w:t>“I really like classical music.”</w:t>
            </w:r>
          </w:p>
        </w:tc>
      </w:tr>
      <w:tr w:rsidR="000025BE" w:rsidRPr="000025BE" w:rsidTr="000025BE">
        <w:tc>
          <w:tcPr>
            <w:tcW w:w="0" w:type="auto"/>
            <w:gridSpan w:val="2"/>
            <w:shd w:val="clear" w:color="auto" w:fill="FFFFFF"/>
            <w:tcMar>
              <w:top w:w="15" w:type="dxa"/>
              <w:left w:w="15" w:type="dxa"/>
              <w:bottom w:w="360" w:type="dxa"/>
              <w:right w:w="750" w:type="dxa"/>
            </w:tcMar>
            <w:hideMark/>
          </w:tcPr>
          <w:p w:rsidR="000025BE" w:rsidRPr="000025BE" w:rsidRDefault="000025BE" w:rsidP="000025BE">
            <w:pPr>
              <w:spacing w:after="0" w:line="360" w:lineRule="atLeast"/>
              <w:rPr>
                <w:rFonts w:ascii="Helvetica" w:eastAsia="Times New Roman" w:hAnsi="Helvetica" w:cs="Helvetica"/>
                <w:color w:val="000000"/>
                <w:sz w:val="24"/>
                <w:szCs w:val="24"/>
              </w:rPr>
            </w:pPr>
            <w:r w:rsidRPr="000025BE">
              <w:rPr>
                <w:rFonts w:ascii="Helvetica" w:eastAsia="Times New Roman" w:hAnsi="Helvetica" w:cs="Helvetica"/>
                <w:color w:val="000000"/>
                <w:sz w:val="24"/>
                <w:szCs w:val="24"/>
              </w:rPr>
              <w:t>Another way to answer, though, is to just say the names of some of the musicians or artists that you like as examples of the type of music you like. For example:</w:t>
            </w:r>
          </w:p>
        </w:tc>
      </w:tr>
      <w:tr w:rsidR="000025BE" w:rsidRPr="000025BE" w:rsidTr="000025BE">
        <w:tc>
          <w:tcPr>
            <w:tcW w:w="0" w:type="auto"/>
            <w:gridSpan w:val="2"/>
            <w:shd w:val="clear" w:color="auto" w:fill="FFFFFF"/>
            <w:tcMar>
              <w:top w:w="15" w:type="dxa"/>
              <w:left w:w="15" w:type="dxa"/>
              <w:bottom w:w="360" w:type="dxa"/>
              <w:right w:w="750" w:type="dxa"/>
            </w:tcMar>
            <w:hideMark/>
          </w:tcPr>
          <w:p w:rsidR="000025BE" w:rsidRPr="000025BE" w:rsidRDefault="000025BE" w:rsidP="000025BE">
            <w:pPr>
              <w:spacing w:after="0" w:line="360" w:lineRule="atLeast"/>
              <w:rPr>
                <w:rFonts w:ascii="Helvetica" w:eastAsia="Times New Roman" w:hAnsi="Helvetica" w:cs="Helvetica"/>
                <w:color w:val="000000"/>
                <w:sz w:val="24"/>
                <w:szCs w:val="24"/>
              </w:rPr>
            </w:pPr>
            <w:r w:rsidRPr="000025BE">
              <w:rPr>
                <w:rFonts w:ascii="Helvetica" w:eastAsia="Times New Roman" w:hAnsi="Helvetica" w:cs="Helvetica"/>
                <w:color w:val="000000"/>
                <w:sz w:val="24"/>
                <w:szCs w:val="24"/>
              </w:rPr>
              <w:t>“I like Lady Gaga and Nicki Minaj.”</w:t>
            </w:r>
          </w:p>
        </w:tc>
      </w:tr>
      <w:tr w:rsidR="000025BE" w:rsidRPr="000025BE" w:rsidTr="000025BE">
        <w:tc>
          <w:tcPr>
            <w:tcW w:w="0" w:type="auto"/>
            <w:gridSpan w:val="2"/>
            <w:shd w:val="clear" w:color="auto" w:fill="FFFFFF"/>
            <w:tcMar>
              <w:top w:w="15" w:type="dxa"/>
              <w:left w:w="15" w:type="dxa"/>
              <w:bottom w:w="360" w:type="dxa"/>
              <w:right w:w="750" w:type="dxa"/>
            </w:tcMar>
            <w:hideMark/>
          </w:tcPr>
          <w:p w:rsidR="000025BE" w:rsidRPr="000025BE" w:rsidRDefault="000025BE" w:rsidP="000025BE">
            <w:pPr>
              <w:spacing w:after="0" w:line="360" w:lineRule="atLeast"/>
              <w:rPr>
                <w:rFonts w:ascii="Helvetica" w:eastAsia="Times New Roman" w:hAnsi="Helvetica" w:cs="Helvetica"/>
                <w:color w:val="000000"/>
                <w:sz w:val="24"/>
                <w:szCs w:val="24"/>
              </w:rPr>
            </w:pPr>
            <w:r w:rsidRPr="000025BE">
              <w:rPr>
                <w:rFonts w:ascii="Helvetica" w:eastAsia="Times New Roman" w:hAnsi="Helvetica" w:cs="Helvetica"/>
                <w:color w:val="000000"/>
                <w:sz w:val="24"/>
                <w:szCs w:val="24"/>
              </w:rPr>
              <w:t>In order to level-up your casual English, you could add the phrase “people like” or “stuff like” in front of the artist’s name:</w:t>
            </w:r>
          </w:p>
        </w:tc>
      </w:tr>
      <w:tr w:rsidR="000025BE" w:rsidRPr="000025BE" w:rsidTr="000025BE">
        <w:tc>
          <w:tcPr>
            <w:tcW w:w="0" w:type="auto"/>
            <w:gridSpan w:val="2"/>
            <w:shd w:val="clear" w:color="auto" w:fill="FFFFFF"/>
            <w:tcMar>
              <w:top w:w="15" w:type="dxa"/>
              <w:left w:w="15" w:type="dxa"/>
              <w:bottom w:w="360" w:type="dxa"/>
              <w:right w:w="750" w:type="dxa"/>
            </w:tcMar>
            <w:hideMark/>
          </w:tcPr>
          <w:p w:rsidR="000025BE" w:rsidRPr="000025BE" w:rsidRDefault="000025BE" w:rsidP="000025BE">
            <w:pPr>
              <w:spacing w:after="0" w:line="360" w:lineRule="atLeast"/>
              <w:rPr>
                <w:rFonts w:ascii="Helvetica" w:eastAsia="Times New Roman" w:hAnsi="Helvetica" w:cs="Helvetica"/>
                <w:color w:val="000000"/>
                <w:sz w:val="24"/>
                <w:szCs w:val="24"/>
              </w:rPr>
            </w:pPr>
            <w:r w:rsidRPr="000025BE">
              <w:rPr>
                <w:rFonts w:ascii="Helvetica" w:eastAsia="Times New Roman" w:hAnsi="Helvetica" w:cs="Helvetica"/>
                <w:color w:val="000000"/>
                <w:sz w:val="24"/>
                <w:szCs w:val="24"/>
              </w:rPr>
              <w:t>“I like people like Lady Gaga and Nicki Minaj.”</w:t>
            </w:r>
          </w:p>
        </w:tc>
      </w:tr>
      <w:tr w:rsidR="000025BE" w:rsidRPr="000025BE" w:rsidTr="000025BE">
        <w:tc>
          <w:tcPr>
            <w:tcW w:w="0" w:type="auto"/>
            <w:gridSpan w:val="2"/>
            <w:shd w:val="clear" w:color="auto" w:fill="FFFFFF"/>
            <w:tcMar>
              <w:top w:w="15" w:type="dxa"/>
              <w:left w:w="15" w:type="dxa"/>
              <w:bottom w:w="360" w:type="dxa"/>
              <w:right w:w="750" w:type="dxa"/>
            </w:tcMar>
            <w:hideMark/>
          </w:tcPr>
          <w:p w:rsidR="000025BE" w:rsidRPr="000025BE" w:rsidRDefault="000025BE" w:rsidP="000025BE">
            <w:pPr>
              <w:spacing w:after="0" w:line="360" w:lineRule="atLeast"/>
              <w:rPr>
                <w:rFonts w:ascii="Helvetica" w:eastAsia="Times New Roman" w:hAnsi="Helvetica" w:cs="Helvetica"/>
                <w:color w:val="000000"/>
                <w:sz w:val="24"/>
                <w:szCs w:val="24"/>
              </w:rPr>
            </w:pPr>
            <w:r w:rsidRPr="000025BE">
              <w:rPr>
                <w:rFonts w:ascii="Helvetica" w:eastAsia="Times New Roman" w:hAnsi="Helvetica" w:cs="Helvetica"/>
                <w:color w:val="000000"/>
                <w:sz w:val="24"/>
                <w:szCs w:val="24"/>
              </w:rPr>
              <w:t>“I like stuff like The Killers and Adele.”</w:t>
            </w:r>
          </w:p>
        </w:tc>
      </w:tr>
      <w:tr w:rsidR="000025BE" w:rsidRPr="000025BE" w:rsidTr="000025BE">
        <w:tc>
          <w:tcPr>
            <w:tcW w:w="0" w:type="auto"/>
            <w:gridSpan w:val="2"/>
            <w:shd w:val="clear" w:color="auto" w:fill="FFFFFF"/>
            <w:tcMar>
              <w:top w:w="15" w:type="dxa"/>
              <w:left w:w="15" w:type="dxa"/>
              <w:bottom w:w="360" w:type="dxa"/>
              <w:right w:w="750" w:type="dxa"/>
            </w:tcMar>
            <w:hideMark/>
          </w:tcPr>
          <w:p w:rsidR="000025BE" w:rsidRPr="000025BE" w:rsidRDefault="000025BE" w:rsidP="000025BE">
            <w:pPr>
              <w:spacing w:after="0" w:line="360" w:lineRule="atLeast"/>
              <w:rPr>
                <w:rFonts w:ascii="Helvetica" w:eastAsia="Times New Roman" w:hAnsi="Helvetica" w:cs="Helvetica"/>
                <w:color w:val="000000"/>
                <w:sz w:val="24"/>
                <w:szCs w:val="24"/>
              </w:rPr>
            </w:pPr>
            <w:r w:rsidRPr="000025BE">
              <w:rPr>
                <w:rFonts w:ascii="Helvetica" w:eastAsia="Times New Roman" w:hAnsi="Helvetica" w:cs="Helvetica"/>
                <w:color w:val="000000"/>
                <w:sz w:val="24"/>
                <w:szCs w:val="24"/>
              </w:rPr>
              <w:t>As we’ve mentioned before, a handy way to turn the question back on the person asking is just to say:</w:t>
            </w:r>
          </w:p>
        </w:tc>
      </w:tr>
      <w:tr w:rsidR="000025BE" w:rsidRPr="000025BE" w:rsidTr="000025BE">
        <w:tc>
          <w:tcPr>
            <w:tcW w:w="0" w:type="auto"/>
            <w:gridSpan w:val="2"/>
            <w:shd w:val="clear" w:color="auto" w:fill="FFFFFF"/>
            <w:tcMar>
              <w:top w:w="15" w:type="dxa"/>
              <w:left w:w="15" w:type="dxa"/>
              <w:bottom w:w="360" w:type="dxa"/>
              <w:right w:w="750" w:type="dxa"/>
            </w:tcMar>
            <w:hideMark/>
          </w:tcPr>
          <w:p w:rsidR="000025BE" w:rsidRPr="000025BE" w:rsidRDefault="000025BE" w:rsidP="000025BE">
            <w:pPr>
              <w:spacing w:after="0" w:line="360" w:lineRule="atLeast"/>
              <w:rPr>
                <w:rFonts w:ascii="Helvetica" w:eastAsia="Times New Roman" w:hAnsi="Helvetica" w:cs="Helvetica"/>
                <w:color w:val="000000"/>
                <w:sz w:val="24"/>
                <w:szCs w:val="24"/>
              </w:rPr>
            </w:pPr>
            <w:r w:rsidRPr="000025BE">
              <w:rPr>
                <w:rFonts w:ascii="Helvetica" w:eastAsia="Times New Roman" w:hAnsi="Helvetica" w:cs="Helvetica"/>
                <w:color w:val="000000"/>
                <w:sz w:val="24"/>
                <w:szCs w:val="24"/>
              </w:rPr>
              <w:t>“How about you?”</w:t>
            </w:r>
          </w:p>
        </w:tc>
      </w:tr>
      <w:tr w:rsidR="000025BE" w:rsidRPr="000025BE" w:rsidTr="000025BE">
        <w:tc>
          <w:tcPr>
            <w:tcW w:w="0" w:type="auto"/>
            <w:gridSpan w:val="2"/>
            <w:shd w:val="clear" w:color="auto" w:fill="FFFFFF"/>
            <w:tcMar>
              <w:top w:w="15" w:type="dxa"/>
              <w:left w:w="15" w:type="dxa"/>
              <w:bottom w:w="360" w:type="dxa"/>
              <w:right w:w="750" w:type="dxa"/>
            </w:tcMar>
            <w:hideMark/>
          </w:tcPr>
          <w:p w:rsidR="000025BE" w:rsidRPr="000025BE" w:rsidRDefault="000025BE" w:rsidP="000025BE">
            <w:pPr>
              <w:spacing w:after="0" w:line="360" w:lineRule="atLeast"/>
              <w:rPr>
                <w:rFonts w:ascii="Helvetica" w:eastAsia="Times New Roman" w:hAnsi="Helvetica" w:cs="Helvetica"/>
                <w:color w:val="000000"/>
                <w:sz w:val="24"/>
                <w:szCs w:val="24"/>
              </w:rPr>
            </w:pPr>
            <w:r w:rsidRPr="000025BE">
              <w:rPr>
                <w:rFonts w:ascii="Helvetica" w:eastAsia="Times New Roman" w:hAnsi="Helvetica" w:cs="Helvetica"/>
                <w:color w:val="000000"/>
                <w:sz w:val="24"/>
                <w:szCs w:val="24"/>
              </w:rPr>
              <w:t>But when talking about music, it’s common for the other person to say something about your tastes, like:</w:t>
            </w:r>
          </w:p>
        </w:tc>
      </w:tr>
      <w:tr w:rsidR="000025BE" w:rsidRPr="000025BE" w:rsidTr="000025BE">
        <w:tc>
          <w:tcPr>
            <w:tcW w:w="0" w:type="auto"/>
            <w:gridSpan w:val="2"/>
            <w:shd w:val="clear" w:color="auto" w:fill="FFFFFF"/>
            <w:tcMar>
              <w:top w:w="15" w:type="dxa"/>
              <w:left w:w="15" w:type="dxa"/>
              <w:bottom w:w="360" w:type="dxa"/>
              <w:right w:w="750" w:type="dxa"/>
            </w:tcMar>
            <w:hideMark/>
          </w:tcPr>
          <w:p w:rsidR="000025BE" w:rsidRPr="000025BE" w:rsidRDefault="000025BE" w:rsidP="000025BE">
            <w:pPr>
              <w:spacing w:after="0" w:line="360" w:lineRule="atLeast"/>
              <w:rPr>
                <w:rFonts w:ascii="Helvetica" w:eastAsia="Times New Roman" w:hAnsi="Helvetica" w:cs="Helvetica"/>
                <w:color w:val="000000"/>
                <w:sz w:val="24"/>
                <w:szCs w:val="24"/>
              </w:rPr>
            </w:pPr>
            <w:r w:rsidRPr="000025BE">
              <w:rPr>
                <w:rFonts w:ascii="Helvetica" w:eastAsia="Times New Roman" w:hAnsi="Helvetica" w:cs="Helvetica"/>
                <w:color w:val="000000"/>
                <w:sz w:val="24"/>
                <w:szCs w:val="24"/>
              </w:rPr>
              <w:t>“Oh, I like them too!”</w:t>
            </w:r>
          </w:p>
        </w:tc>
      </w:tr>
      <w:tr w:rsidR="000025BE" w:rsidRPr="000025BE" w:rsidTr="000025BE">
        <w:tc>
          <w:tcPr>
            <w:tcW w:w="0" w:type="auto"/>
            <w:shd w:val="clear" w:color="auto" w:fill="FFFFFF"/>
            <w:tcMar>
              <w:top w:w="15" w:type="dxa"/>
              <w:left w:w="15" w:type="dxa"/>
              <w:bottom w:w="360" w:type="dxa"/>
              <w:right w:w="750" w:type="dxa"/>
            </w:tcMar>
            <w:hideMark/>
          </w:tcPr>
          <w:p w:rsidR="000025BE" w:rsidRPr="000025BE" w:rsidRDefault="000025BE" w:rsidP="000025BE">
            <w:pPr>
              <w:spacing w:after="0" w:line="360" w:lineRule="atLeast"/>
              <w:rPr>
                <w:rFonts w:ascii="Helvetica" w:eastAsia="Times New Roman" w:hAnsi="Helvetica" w:cs="Helvetica"/>
                <w:color w:val="000000"/>
                <w:sz w:val="24"/>
                <w:szCs w:val="24"/>
              </w:rPr>
            </w:pPr>
            <w:r w:rsidRPr="000025BE">
              <w:rPr>
                <w:rFonts w:ascii="Helvetica" w:eastAsia="Times New Roman" w:hAnsi="Helvetica" w:cs="Helvetica"/>
                <w:color w:val="000000"/>
                <w:sz w:val="24"/>
                <w:szCs w:val="24"/>
              </w:rPr>
              <w:t>Or:</w:t>
            </w:r>
          </w:p>
        </w:tc>
        <w:tc>
          <w:tcPr>
            <w:tcW w:w="0" w:type="auto"/>
            <w:shd w:val="clear" w:color="auto" w:fill="FFFFFF"/>
            <w:tcMar>
              <w:top w:w="15" w:type="dxa"/>
              <w:left w:w="15" w:type="dxa"/>
              <w:bottom w:w="360" w:type="dxa"/>
              <w:right w:w="15" w:type="dxa"/>
            </w:tcMar>
            <w:hideMark/>
          </w:tcPr>
          <w:p w:rsidR="000025BE" w:rsidRPr="000025BE" w:rsidRDefault="000025BE" w:rsidP="000025BE">
            <w:pPr>
              <w:spacing w:after="0" w:line="360" w:lineRule="atLeast"/>
              <w:rPr>
                <w:rFonts w:ascii="Helvetica" w:eastAsia="Times New Roman" w:hAnsi="Helvetica" w:cs="Helvetica"/>
                <w:color w:val="000000"/>
                <w:sz w:val="24"/>
                <w:szCs w:val="24"/>
              </w:rPr>
            </w:pPr>
          </w:p>
        </w:tc>
      </w:tr>
      <w:tr w:rsidR="000025BE" w:rsidRPr="000025BE" w:rsidTr="000025BE">
        <w:tc>
          <w:tcPr>
            <w:tcW w:w="0" w:type="auto"/>
            <w:gridSpan w:val="2"/>
            <w:shd w:val="clear" w:color="auto" w:fill="FFFFFF"/>
            <w:tcMar>
              <w:top w:w="15" w:type="dxa"/>
              <w:left w:w="15" w:type="dxa"/>
              <w:bottom w:w="360" w:type="dxa"/>
              <w:right w:w="750" w:type="dxa"/>
            </w:tcMar>
            <w:hideMark/>
          </w:tcPr>
          <w:p w:rsidR="000025BE" w:rsidRPr="000025BE" w:rsidRDefault="000025BE" w:rsidP="000025BE">
            <w:pPr>
              <w:spacing w:after="0" w:line="360" w:lineRule="atLeast"/>
              <w:rPr>
                <w:rFonts w:ascii="Helvetica" w:eastAsia="Times New Roman" w:hAnsi="Helvetica" w:cs="Helvetica"/>
                <w:color w:val="000000"/>
                <w:sz w:val="24"/>
                <w:szCs w:val="24"/>
              </w:rPr>
            </w:pPr>
            <w:r w:rsidRPr="000025BE">
              <w:rPr>
                <w:rFonts w:ascii="Helvetica" w:eastAsia="Times New Roman" w:hAnsi="Helvetica" w:cs="Helvetica"/>
                <w:color w:val="000000"/>
                <w:sz w:val="24"/>
                <w:szCs w:val="24"/>
              </w:rPr>
              <w:lastRenderedPageBreak/>
              <w:t>“I haven’t heard of them.”</w:t>
            </w:r>
          </w:p>
        </w:tc>
      </w:tr>
      <w:tr w:rsidR="000025BE" w:rsidRPr="000025BE" w:rsidTr="000025BE">
        <w:tc>
          <w:tcPr>
            <w:tcW w:w="0" w:type="auto"/>
            <w:gridSpan w:val="2"/>
            <w:shd w:val="clear" w:color="auto" w:fill="FFFFFF"/>
            <w:tcMar>
              <w:top w:w="15" w:type="dxa"/>
              <w:left w:w="15" w:type="dxa"/>
              <w:bottom w:w="360" w:type="dxa"/>
              <w:right w:w="750" w:type="dxa"/>
            </w:tcMar>
            <w:hideMark/>
          </w:tcPr>
          <w:p w:rsidR="000025BE" w:rsidRPr="000025BE" w:rsidRDefault="000025BE" w:rsidP="000025BE">
            <w:pPr>
              <w:spacing w:after="0" w:line="360" w:lineRule="atLeast"/>
              <w:rPr>
                <w:rFonts w:ascii="Helvetica" w:eastAsia="Times New Roman" w:hAnsi="Helvetica" w:cs="Helvetica"/>
                <w:color w:val="000000"/>
                <w:sz w:val="24"/>
                <w:szCs w:val="24"/>
              </w:rPr>
            </w:pPr>
            <w:r w:rsidRPr="000025BE">
              <w:rPr>
                <w:rFonts w:ascii="Helvetica" w:eastAsia="Times New Roman" w:hAnsi="Helvetica" w:cs="Helvetica"/>
                <w:color w:val="000000"/>
                <w:sz w:val="24"/>
                <w:szCs w:val="24"/>
              </w:rPr>
              <w:t>So as you can see, music is a great topic for expanding a conversation with a new person!</w:t>
            </w:r>
          </w:p>
        </w:tc>
      </w:tr>
      <w:tr w:rsidR="000025BE" w:rsidRPr="000025BE" w:rsidTr="000025BE">
        <w:tc>
          <w:tcPr>
            <w:tcW w:w="0" w:type="auto"/>
            <w:gridSpan w:val="2"/>
            <w:shd w:val="clear" w:color="auto" w:fill="FFFFFF"/>
            <w:tcMar>
              <w:top w:w="15" w:type="dxa"/>
              <w:left w:w="15" w:type="dxa"/>
              <w:bottom w:w="360" w:type="dxa"/>
              <w:right w:w="750" w:type="dxa"/>
            </w:tcMar>
            <w:hideMark/>
          </w:tcPr>
          <w:p w:rsidR="000025BE" w:rsidRPr="000025BE" w:rsidRDefault="000025BE" w:rsidP="000025BE">
            <w:pPr>
              <w:spacing w:after="0" w:line="360" w:lineRule="atLeast"/>
              <w:rPr>
                <w:rFonts w:ascii="Helvetica" w:eastAsia="Times New Roman" w:hAnsi="Helvetica" w:cs="Helvetica"/>
                <w:color w:val="000000"/>
                <w:sz w:val="24"/>
                <w:szCs w:val="24"/>
              </w:rPr>
            </w:pPr>
            <w:r w:rsidRPr="000025BE">
              <w:rPr>
                <w:rFonts w:ascii="Helvetica" w:eastAsia="Times New Roman" w:hAnsi="Helvetica" w:cs="Helvetica"/>
                <w:color w:val="000000"/>
                <w:sz w:val="24"/>
                <w:szCs w:val="24"/>
              </w:rPr>
              <w:t>Now it’s time for Alisha’s Advice!</w:t>
            </w:r>
          </w:p>
        </w:tc>
      </w:tr>
      <w:tr w:rsidR="000025BE" w:rsidRPr="000025BE" w:rsidTr="000025BE">
        <w:tc>
          <w:tcPr>
            <w:tcW w:w="0" w:type="auto"/>
            <w:gridSpan w:val="2"/>
            <w:shd w:val="clear" w:color="auto" w:fill="FFFFFF"/>
            <w:tcMar>
              <w:top w:w="15" w:type="dxa"/>
              <w:left w:w="15" w:type="dxa"/>
              <w:bottom w:w="360" w:type="dxa"/>
              <w:right w:w="750" w:type="dxa"/>
            </w:tcMar>
            <w:hideMark/>
          </w:tcPr>
          <w:p w:rsidR="000025BE" w:rsidRPr="000025BE" w:rsidRDefault="000025BE" w:rsidP="000025BE">
            <w:pPr>
              <w:spacing w:after="0" w:line="360" w:lineRule="atLeast"/>
              <w:rPr>
                <w:rFonts w:ascii="Helvetica" w:eastAsia="Times New Roman" w:hAnsi="Helvetica" w:cs="Helvetica"/>
                <w:color w:val="000000"/>
                <w:sz w:val="24"/>
                <w:szCs w:val="24"/>
              </w:rPr>
            </w:pPr>
            <w:r w:rsidRPr="000025BE">
              <w:rPr>
                <w:rFonts w:ascii="Helvetica" w:eastAsia="Times New Roman" w:hAnsi="Helvetica" w:cs="Helvetica"/>
                <w:color w:val="000000"/>
                <w:sz w:val="24"/>
                <w:szCs w:val="24"/>
              </w:rPr>
              <w:t>The expression “I’m really into...” can be used with a lot of different things - not just music. You can use it to talk about your hobbies or sports you like to play (as in, I’m really in to tennis, or I’m really into soccer.) It can be used with people, too, if you want to say you like a certain person in a romantic sense. But be careful if you use it this way...</w:t>
            </w:r>
          </w:p>
        </w:tc>
      </w:tr>
      <w:tr w:rsidR="000025BE" w:rsidRPr="000025BE" w:rsidTr="000025BE">
        <w:tc>
          <w:tcPr>
            <w:tcW w:w="0" w:type="auto"/>
            <w:gridSpan w:val="2"/>
            <w:shd w:val="clear" w:color="auto" w:fill="FFFFFF"/>
            <w:tcMar>
              <w:top w:w="15" w:type="dxa"/>
              <w:left w:w="15" w:type="dxa"/>
              <w:bottom w:w="360" w:type="dxa"/>
              <w:right w:w="750" w:type="dxa"/>
            </w:tcMar>
            <w:hideMark/>
          </w:tcPr>
          <w:p w:rsidR="000025BE" w:rsidRPr="000025BE" w:rsidRDefault="000025BE" w:rsidP="000025BE">
            <w:pPr>
              <w:spacing w:after="0" w:line="360" w:lineRule="atLeast"/>
              <w:rPr>
                <w:rFonts w:ascii="Helvetica" w:eastAsia="Times New Roman" w:hAnsi="Helvetica" w:cs="Helvetica"/>
                <w:color w:val="000000"/>
                <w:sz w:val="24"/>
                <w:szCs w:val="24"/>
              </w:rPr>
            </w:pPr>
            <w:r w:rsidRPr="000025BE">
              <w:rPr>
                <w:rFonts w:ascii="Helvetica" w:eastAsia="Times New Roman" w:hAnsi="Helvetica" w:cs="Helvetica"/>
                <w:color w:val="000000"/>
                <w:sz w:val="24"/>
                <w:szCs w:val="24"/>
              </w:rPr>
              <w:t>How do you get the conversation going when you want to talk about food? If you don’t know, find out in our next lesson. Until then, see you later (alligators).</w:t>
            </w:r>
          </w:p>
        </w:tc>
      </w:tr>
    </w:tbl>
    <w:p w:rsidR="006E23FF" w:rsidRDefault="006E23FF">
      <w:bookmarkStart w:id="0" w:name="_GoBack"/>
      <w:bookmarkEnd w:id="0"/>
    </w:p>
    <w:sectPr w:rsidR="006E23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8C6"/>
    <w:rsid w:val="000025BE"/>
    <w:rsid w:val="006E23FF"/>
    <w:rsid w:val="00810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21C278-2C05-4665-8A2F-63C465BB6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559729">
      <w:bodyDiv w:val="1"/>
      <w:marLeft w:val="0"/>
      <w:marRight w:val="0"/>
      <w:marTop w:val="0"/>
      <w:marBottom w:val="0"/>
      <w:divBdr>
        <w:top w:val="none" w:sz="0" w:space="0" w:color="auto"/>
        <w:left w:val="none" w:sz="0" w:space="0" w:color="auto"/>
        <w:bottom w:val="none" w:sz="0" w:space="0" w:color="auto"/>
        <w:right w:val="none" w:sz="0" w:space="0" w:color="auto"/>
      </w:divBdr>
      <w:divsChild>
        <w:div w:id="82726338">
          <w:marLeft w:val="0"/>
          <w:marRight w:val="0"/>
          <w:marTop w:val="0"/>
          <w:marBottom w:val="0"/>
          <w:divBdr>
            <w:top w:val="none" w:sz="0" w:space="0" w:color="auto"/>
            <w:left w:val="none" w:sz="0" w:space="0" w:color="auto"/>
            <w:bottom w:val="none" w:sz="0" w:space="0" w:color="auto"/>
            <w:right w:val="none" w:sz="0" w:space="0" w:color="auto"/>
          </w:divBdr>
        </w:div>
        <w:div w:id="701395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405</Words>
  <Characters>2315</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Chengyi</dc:creator>
  <cp:keywords/>
  <dc:description/>
  <cp:lastModifiedBy>Tan, Chengyi</cp:lastModifiedBy>
  <cp:revision>2</cp:revision>
  <dcterms:created xsi:type="dcterms:W3CDTF">2018-01-19T05:25:00Z</dcterms:created>
  <dcterms:modified xsi:type="dcterms:W3CDTF">2018-01-19T05:25:00Z</dcterms:modified>
</cp:coreProperties>
</file>