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02B" w:rsidRPr="00692507" w:rsidRDefault="006A602B" w:rsidP="006A602B">
      <w:pPr>
        <w:pStyle w:val="Title"/>
        <w:spacing w:before="4000"/>
      </w:pPr>
      <w:bookmarkStart w:id="0" w:name="_GoBack"/>
      <w:bookmarkEnd w:id="0"/>
    </w:p>
    <w:p w:rsidR="00876B5E" w:rsidRDefault="00563605" w:rsidP="00A0555A">
      <w:pPr>
        <w:pStyle w:val="DocTitle"/>
        <w:ind w:left="0"/>
        <w:jc w:val="right"/>
      </w:pPr>
      <w:r>
        <w:t xml:space="preserve">Office X </w:t>
      </w:r>
      <w:r w:rsidR="00042C91">
        <w:t>Roadmap &amp; Current Progress</w:t>
      </w:r>
    </w:p>
    <w:p w:rsidR="00963DC1" w:rsidRPr="00FB0DF4" w:rsidRDefault="00212409" w:rsidP="00A0555A">
      <w:pPr>
        <w:pStyle w:val="DocTitle"/>
        <w:ind w:left="0"/>
        <w:jc w:val="right"/>
        <w:rPr>
          <w:b w:val="0"/>
          <w:bCs w:val="0"/>
        </w:rPr>
      </w:pPr>
      <w:r>
        <w:t>Technical Note</w:t>
      </w:r>
    </w:p>
    <w:p w:rsidR="006A602B" w:rsidRDefault="006A602B" w:rsidP="006A602B">
      <w:pPr>
        <w:rPr>
          <w:b/>
          <w:bCs/>
          <w:sz w:val="32"/>
          <w:szCs w:val="32"/>
        </w:rPr>
      </w:pPr>
    </w:p>
    <w:p w:rsidR="00707F36" w:rsidRDefault="00707F36" w:rsidP="006A602B">
      <w:pPr>
        <w:rPr>
          <w:b/>
          <w:bCs/>
          <w:sz w:val="32"/>
          <w:szCs w:val="32"/>
        </w:rPr>
      </w:pPr>
    </w:p>
    <w:p w:rsidR="00707F36" w:rsidRDefault="00707F36" w:rsidP="006A602B">
      <w:pPr>
        <w:rPr>
          <w:b/>
          <w:bCs/>
          <w:sz w:val="32"/>
          <w:szCs w:val="32"/>
        </w:rPr>
      </w:pPr>
    </w:p>
    <w:p w:rsidR="00707F36" w:rsidRDefault="00707F36" w:rsidP="006A602B">
      <w:pPr>
        <w:rPr>
          <w:b/>
          <w:bCs/>
          <w:sz w:val="32"/>
          <w:szCs w:val="32"/>
        </w:rPr>
      </w:pPr>
    </w:p>
    <w:p w:rsidR="00707F36" w:rsidRDefault="00707F36" w:rsidP="006A602B">
      <w:pPr>
        <w:rPr>
          <w:b/>
          <w:bCs/>
          <w:sz w:val="32"/>
          <w:szCs w:val="32"/>
        </w:rPr>
      </w:pPr>
    </w:p>
    <w:p w:rsidR="00707F36" w:rsidRDefault="00707F36" w:rsidP="006A602B">
      <w:pPr>
        <w:rPr>
          <w:b/>
          <w:bCs/>
          <w:sz w:val="32"/>
          <w:szCs w:val="32"/>
        </w:rPr>
      </w:pPr>
    </w:p>
    <w:p w:rsidR="00707F36" w:rsidRDefault="00707F36" w:rsidP="006A602B">
      <w:pPr>
        <w:rPr>
          <w:b/>
          <w:bCs/>
          <w:sz w:val="32"/>
          <w:szCs w:val="32"/>
        </w:rPr>
      </w:pPr>
    </w:p>
    <w:p w:rsidR="00707F36" w:rsidRPr="00963DC1" w:rsidRDefault="00707F36" w:rsidP="006A602B">
      <w:pPr>
        <w:rPr>
          <w:b/>
          <w:bCs/>
          <w:sz w:val="32"/>
          <w:szCs w:val="32"/>
        </w:rPr>
      </w:pPr>
    </w:p>
    <w:p w:rsidR="007A5A6E" w:rsidRDefault="007A5A6E" w:rsidP="006A602B"/>
    <w:p w:rsidR="006A602B" w:rsidRPr="00692507" w:rsidRDefault="004F5A6A" w:rsidP="006A602B">
      <w:r>
        <w:t>16</w:t>
      </w:r>
      <w:r w:rsidRPr="00963057">
        <w:rPr>
          <w:vertAlign w:val="superscript"/>
        </w:rPr>
        <w:t>th</w:t>
      </w:r>
      <w:r>
        <w:t xml:space="preserve"> June</w:t>
      </w:r>
      <w:r w:rsidR="00042C91">
        <w:t xml:space="preserve"> </w:t>
      </w:r>
      <w:r w:rsidR="008E0E6B">
        <w:t>201</w:t>
      </w:r>
      <w:r w:rsidR="00F475A1">
        <w:t>7</w:t>
      </w:r>
    </w:p>
    <w:p w:rsidR="00820148" w:rsidRDefault="00820148" w:rsidP="00820148">
      <w:pPr>
        <w:widowControl w:val="0"/>
        <w:autoSpaceDE w:val="0"/>
        <w:autoSpaceDN w:val="0"/>
        <w:adjustRightInd w:val="0"/>
        <w:spacing w:before="15" w:line="200" w:lineRule="exact"/>
        <w:rPr>
          <w:rFonts w:cs="Arial"/>
          <w:color w:val="000000"/>
          <w:szCs w:val="20"/>
        </w:rPr>
      </w:pPr>
    </w:p>
    <w:p w:rsidR="00820148" w:rsidRPr="007A5A6E" w:rsidRDefault="007A5A6E" w:rsidP="007A5A6E">
      <w:r>
        <w:t xml:space="preserve">Version </w:t>
      </w:r>
      <w:fldSimple w:instr=" DOCPROPERTY  Version  \* MERGEFORMAT ">
        <w:r w:rsidR="004E4FEE">
          <w:t>1.0</w:t>
        </w:r>
      </w:fldSimple>
    </w:p>
    <w:p w:rsidR="00820148" w:rsidRDefault="00820148" w:rsidP="00820148">
      <w:pPr>
        <w:widowControl w:val="0"/>
        <w:autoSpaceDE w:val="0"/>
        <w:autoSpaceDN w:val="0"/>
        <w:adjustRightInd w:val="0"/>
        <w:spacing w:before="15" w:line="200" w:lineRule="exact"/>
        <w:rPr>
          <w:rFonts w:cs="Arial"/>
          <w:color w:val="000000"/>
          <w:szCs w:val="20"/>
        </w:rPr>
      </w:pPr>
    </w:p>
    <w:p w:rsidR="00820148" w:rsidRDefault="00820148" w:rsidP="00820148">
      <w:pPr>
        <w:widowControl w:val="0"/>
        <w:autoSpaceDE w:val="0"/>
        <w:autoSpaceDN w:val="0"/>
        <w:adjustRightInd w:val="0"/>
        <w:spacing w:before="15" w:line="200" w:lineRule="exact"/>
        <w:rPr>
          <w:rFonts w:cs="Arial"/>
          <w:color w:val="000000"/>
          <w:szCs w:val="20"/>
        </w:rPr>
      </w:pPr>
    </w:p>
    <w:p w:rsidR="00820148" w:rsidRDefault="00FF6B92" w:rsidP="00820148">
      <w:pPr>
        <w:widowControl w:val="0"/>
        <w:autoSpaceDE w:val="0"/>
        <w:autoSpaceDN w:val="0"/>
        <w:adjustRightInd w:val="0"/>
        <w:spacing w:before="15" w:line="200" w:lineRule="exact"/>
        <w:rPr>
          <w:rFonts w:cs="Arial"/>
          <w:color w:val="000000"/>
          <w:szCs w:val="20"/>
        </w:rPr>
      </w:pPr>
      <w:r>
        <w:rPr>
          <w:rFonts w:cs="Arial"/>
          <w:color w:val="000000"/>
          <w:szCs w:val="20"/>
        </w:rPr>
        <w:t>This document contains proprietary information that is the property of Deep-Secure Ltd.</w:t>
      </w:r>
    </w:p>
    <w:p w:rsidR="00820148" w:rsidRDefault="00FF6B92" w:rsidP="00820148">
      <w:pPr>
        <w:widowControl w:val="0"/>
        <w:autoSpaceDE w:val="0"/>
        <w:autoSpaceDN w:val="0"/>
        <w:adjustRightInd w:val="0"/>
        <w:spacing w:before="15" w:line="200" w:lineRule="exact"/>
        <w:rPr>
          <w:rFonts w:cs="Arial"/>
          <w:color w:val="000000"/>
          <w:szCs w:val="20"/>
        </w:rPr>
      </w:pPr>
      <w:r>
        <w:rPr>
          <w:rFonts w:cs="Arial"/>
          <w:color w:val="000000"/>
          <w:szCs w:val="20"/>
        </w:rPr>
        <w:t>It is made available to third parties under specific non-disclosure agreements.</w:t>
      </w:r>
    </w:p>
    <w:p w:rsidR="00820148" w:rsidRDefault="00FF6B92" w:rsidP="00820148">
      <w:pPr>
        <w:widowControl w:val="0"/>
        <w:autoSpaceDE w:val="0"/>
        <w:autoSpaceDN w:val="0"/>
        <w:adjustRightInd w:val="0"/>
        <w:spacing w:before="15" w:line="200" w:lineRule="exact"/>
        <w:rPr>
          <w:rFonts w:cs="Arial"/>
          <w:color w:val="000000"/>
          <w:szCs w:val="20"/>
        </w:rPr>
      </w:pPr>
      <w:r>
        <w:rPr>
          <w:rFonts w:cs="Arial"/>
          <w:color w:val="000000"/>
          <w:szCs w:val="20"/>
        </w:rPr>
        <w:t>Use of the information outside of any such agreement is prohibited.</w:t>
      </w:r>
    </w:p>
    <w:p w:rsidR="00820148" w:rsidRDefault="00820148" w:rsidP="00820148">
      <w:pPr>
        <w:widowControl w:val="0"/>
        <w:autoSpaceDE w:val="0"/>
        <w:autoSpaceDN w:val="0"/>
        <w:adjustRightInd w:val="0"/>
        <w:spacing w:before="15" w:line="200" w:lineRule="exact"/>
        <w:rPr>
          <w:rFonts w:cs="Arial"/>
          <w:color w:val="000000"/>
          <w:szCs w:val="20"/>
        </w:rPr>
      </w:pPr>
    </w:p>
    <w:p w:rsidR="00820148" w:rsidRDefault="00820148" w:rsidP="00820148">
      <w:pPr>
        <w:widowControl w:val="0"/>
        <w:autoSpaceDE w:val="0"/>
        <w:autoSpaceDN w:val="0"/>
        <w:adjustRightInd w:val="0"/>
        <w:spacing w:before="15" w:line="200" w:lineRule="exact"/>
        <w:rPr>
          <w:rFonts w:cs="Arial"/>
          <w:color w:val="000000"/>
          <w:szCs w:val="20"/>
        </w:rPr>
      </w:pPr>
    </w:p>
    <w:p w:rsidR="00820148" w:rsidRDefault="00820148" w:rsidP="00820148">
      <w:pPr>
        <w:widowControl w:val="0"/>
        <w:autoSpaceDE w:val="0"/>
        <w:autoSpaceDN w:val="0"/>
        <w:adjustRightInd w:val="0"/>
        <w:spacing w:before="15" w:line="200" w:lineRule="exact"/>
        <w:rPr>
          <w:rFonts w:cs="Arial"/>
          <w:color w:val="000000"/>
          <w:szCs w:val="20"/>
        </w:rPr>
      </w:pPr>
    </w:p>
    <w:p w:rsidR="00820148" w:rsidRDefault="00820148" w:rsidP="00820148">
      <w:pPr>
        <w:widowControl w:val="0"/>
        <w:autoSpaceDE w:val="0"/>
        <w:autoSpaceDN w:val="0"/>
        <w:adjustRightInd w:val="0"/>
        <w:spacing w:before="15" w:line="200" w:lineRule="exact"/>
        <w:rPr>
          <w:rFonts w:cs="Arial"/>
          <w:color w:val="000000"/>
          <w:szCs w:val="20"/>
        </w:rPr>
      </w:pPr>
    </w:p>
    <w:p w:rsidR="00820148" w:rsidRPr="00484BCA" w:rsidRDefault="00820148" w:rsidP="00820148">
      <w:pPr>
        <w:widowControl w:val="0"/>
        <w:autoSpaceDE w:val="0"/>
        <w:autoSpaceDN w:val="0"/>
        <w:adjustRightInd w:val="0"/>
        <w:spacing w:before="15" w:line="200" w:lineRule="exact"/>
        <w:rPr>
          <w:rFonts w:cs="Arial"/>
          <w:color w:val="000000"/>
          <w:szCs w:val="20"/>
        </w:rPr>
      </w:pPr>
    </w:p>
    <w:p w:rsidR="00820148" w:rsidRPr="00484BCA" w:rsidRDefault="00820148" w:rsidP="00820148">
      <w:pPr>
        <w:widowControl w:val="0"/>
        <w:autoSpaceDE w:val="0"/>
        <w:autoSpaceDN w:val="0"/>
        <w:adjustRightInd w:val="0"/>
        <w:spacing w:before="15" w:line="200" w:lineRule="exact"/>
        <w:rPr>
          <w:rFonts w:cs="Arial"/>
          <w:color w:val="000000"/>
          <w:szCs w:val="20"/>
        </w:rPr>
      </w:pPr>
    </w:p>
    <w:p w:rsidR="00820148" w:rsidRPr="00484BCA" w:rsidRDefault="00820148" w:rsidP="00820148">
      <w:pPr>
        <w:widowControl w:val="0"/>
        <w:autoSpaceDE w:val="0"/>
        <w:autoSpaceDN w:val="0"/>
        <w:adjustRightInd w:val="0"/>
        <w:spacing w:before="15" w:line="200" w:lineRule="exact"/>
        <w:rPr>
          <w:rFonts w:cs="Arial"/>
          <w:color w:val="000000"/>
          <w:szCs w:val="20"/>
        </w:rPr>
      </w:pPr>
    </w:p>
    <w:p w:rsidR="00820148" w:rsidRPr="00484BCA" w:rsidRDefault="00820148" w:rsidP="00820148">
      <w:pPr>
        <w:widowControl w:val="0"/>
        <w:pBdr>
          <w:bottom w:val="single" w:sz="18" w:space="1" w:color="FF0000"/>
        </w:pBdr>
        <w:autoSpaceDE w:val="0"/>
        <w:autoSpaceDN w:val="0"/>
        <w:adjustRightInd w:val="0"/>
        <w:spacing w:before="240"/>
        <w:ind w:left="119"/>
        <w:rPr>
          <w:rFonts w:cs="Arial"/>
          <w:color w:val="000000"/>
          <w:sz w:val="48"/>
          <w:szCs w:val="48"/>
        </w:rPr>
      </w:pPr>
    </w:p>
    <w:p w:rsidR="00820148" w:rsidRPr="00484BCA" w:rsidRDefault="00820148" w:rsidP="00820148">
      <w:pPr>
        <w:widowControl w:val="0"/>
        <w:autoSpaceDE w:val="0"/>
        <w:autoSpaceDN w:val="0"/>
        <w:adjustRightInd w:val="0"/>
        <w:spacing w:line="200" w:lineRule="exact"/>
        <w:rPr>
          <w:rFonts w:cs="Arial"/>
          <w:color w:val="000000"/>
          <w:szCs w:val="20"/>
        </w:rPr>
      </w:pPr>
    </w:p>
    <w:p w:rsidR="006A602B" w:rsidRPr="007C2CB2" w:rsidRDefault="006A602B" w:rsidP="006A602B">
      <w:pPr>
        <w:jc w:val="center"/>
        <w:rPr>
          <w:b/>
        </w:rPr>
      </w:pPr>
      <w:r w:rsidRPr="00692507">
        <w:br w:type="page"/>
      </w:r>
      <w:r w:rsidRPr="007C2CB2">
        <w:rPr>
          <w:b/>
        </w:rPr>
        <w:lastRenderedPageBreak/>
        <w:t>Table of Contents</w:t>
      </w:r>
    </w:p>
    <w:p w:rsidR="006A602B" w:rsidRPr="00692507" w:rsidRDefault="006A602B" w:rsidP="006A602B">
      <w:pPr>
        <w:jc w:val="center"/>
      </w:pPr>
    </w:p>
    <w:p w:rsidR="006A602B" w:rsidRPr="00692507" w:rsidRDefault="006A602B" w:rsidP="006A602B">
      <w:pPr>
        <w:jc w:val="center"/>
      </w:pPr>
    </w:p>
    <w:p w:rsidR="00664680" w:rsidRDefault="00956784">
      <w:pPr>
        <w:pStyle w:val="TOC1"/>
        <w:rPr>
          <w:rFonts w:asciiTheme="minorHAnsi" w:eastAsiaTheme="minorEastAsia" w:hAnsiTheme="minorHAnsi" w:cstheme="minorBidi"/>
          <w:b w:val="0"/>
          <w:sz w:val="22"/>
          <w:szCs w:val="22"/>
        </w:rPr>
      </w:pPr>
      <w:r w:rsidRPr="00692507">
        <w:fldChar w:fldCharType="begin"/>
      </w:r>
      <w:r w:rsidR="006A602B" w:rsidRPr="00692507">
        <w:instrText xml:space="preserve"> TOC \o "1-2" \h \z \u </w:instrText>
      </w:r>
      <w:r w:rsidRPr="00692507">
        <w:fldChar w:fldCharType="separate"/>
      </w:r>
      <w:hyperlink w:anchor="_Toc485374145" w:history="1">
        <w:r w:rsidR="00664680" w:rsidRPr="0042242C">
          <w:rPr>
            <w:rStyle w:val="Hyperlink"/>
          </w:rPr>
          <w:t>1.</w:t>
        </w:r>
        <w:r w:rsidR="00664680">
          <w:rPr>
            <w:rFonts w:asciiTheme="minorHAnsi" w:eastAsiaTheme="minorEastAsia" w:hAnsiTheme="minorHAnsi" w:cstheme="minorBidi"/>
            <w:b w:val="0"/>
            <w:sz w:val="22"/>
            <w:szCs w:val="22"/>
          </w:rPr>
          <w:tab/>
        </w:r>
        <w:r w:rsidR="00664680" w:rsidRPr="0042242C">
          <w:rPr>
            <w:rStyle w:val="Hyperlink"/>
          </w:rPr>
          <w:t>Introduction</w:t>
        </w:r>
        <w:r w:rsidR="00664680">
          <w:rPr>
            <w:webHidden/>
          </w:rPr>
          <w:tab/>
        </w:r>
        <w:r w:rsidR="00664680">
          <w:rPr>
            <w:webHidden/>
          </w:rPr>
          <w:fldChar w:fldCharType="begin"/>
        </w:r>
        <w:r w:rsidR="00664680">
          <w:rPr>
            <w:webHidden/>
          </w:rPr>
          <w:instrText xml:space="preserve"> PAGEREF _Toc485374145 \h </w:instrText>
        </w:r>
        <w:r w:rsidR="00664680">
          <w:rPr>
            <w:webHidden/>
          </w:rPr>
        </w:r>
        <w:r w:rsidR="00664680">
          <w:rPr>
            <w:webHidden/>
          </w:rPr>
          <w:fldChar w:fldCharType="separate"/>
        </w:r>
        <w:r w:rsidR="006F4B0B">
          <w:rPr>
            <w:webHidden/>
          </w:rPr>
          <w:t>3</w:t>
        </w:r>
        <w:r w:rsidR="00664680">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46" w:history="1">
        <w:r w:rsidRPr="0042242C">
          <w:rPr>
            <w:rStyle w:val="Hyperlink"/>
          </w:rPr>
          <w:t>1.1</w:t>
        </w:r>
        <w:r>
          <w:rPr>
            <w:rFonts w:asciiTheme="minorHAnsi" w:eastAsiaTheme="minorEastAsia" w:hAnsiTheme="minorHAnsi" w:cstheme="minorBidi"/>
            <w:sz w:val="22"/>
            <w:szCs w:val="22"/>
          </w:rPr>
          <w:tab/>
        </w:r>
        <w:r w:rsidRPr="0042242C">
          <w:rPr>
            <w:rStyle w:val="Hyperlink"/>
          </w:rPr>
          <w:t>Overview</w:t>
        </w:r>
        <w:r>
          <w:rPr>
            <w:webHidden/>
          </w:rPr>
          <w:tab/>
        </w:r>
        <w:r>
          <w:rPr>
            <w:webHidden/>
          </w:rPr>
          <w:fldChar w:fldCharType="begin"/>
        </w:r>
        <w:r>
          <w:rPr>
            <w:webHidden/>
          </w:rPr>
          <w:instrText xml:space="preserve"> PAGEREF _Toc485374146 \h </w:instrText>
        </w:r>
        <w:r>
          <w:rPr>
            <w:webHidden/>
          </w:rPr>
        </w:r>
        <w:r>
          <w:rPr>
            <w:webHidden/>
          </w:rPr>
          <w:fldChar w:fldCharType="separate"/>
        </w:r>
        <w:r w:rsidR="006F4B0B">
          <w:rPr>
            <w:webHidden/>
          </w:rPr>
          <w:t>3</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47" w:history="1">
        <w:r w:rsidRPr="0042242C">
          <w:rPr>
            <w:rStyle w:val="Hyperlink"/>
          </w:rPr>
          <w:t>1.2</w:t>
        </w:r>
        <w:r>
          <w:rPr>
            <w:rFonts w:asciiTheme="minorHAnsi" w:eastAsiaTheme="minorEastAsia" w:hAnsiTheme="minorHAnsi" w:cstheme="minorBidi"/>
            <w:sz w:val="22"/>
            <w:szCs w:val="22"/>
          </w:rPr>
          <w:tab/>
        </w:r>
        <w:r w:rsidRPr="0042242C">
          <w:rPr>
            <w:rStyle w:val="Hyperlink"/>
          </w:rPr>
          <w:t>Scope</w:t>
        </w:r>
        <w:r>
          <w:rPr>
            <w:webHidden/>
          </w:rPr>
          <w:tab/>
        </w:r>
        <w:r>
          <w:rPr>
            <w:webHidden/>
          </w:rPr>
          <w:fldChar w:fldCharType="begin"/>
        </w:r>
        <w:r>
          <w:rPr>
            <w:webHidden/>
          </w:rPr>
          <w:instrText xml:space="preserve"> PAGEREF _Toc485374147 \h </w:instrText>
        </w:r>
        <w:r>
          <w:rPr>
            <w:webHidden/>
          </w:rPr>
        </w:r>
        <w:r>
          <w:rPr>
            <w:webHidden/>
          </w:rPr>
          <w:fldChar w:fldCharType="separate"/>
        </w:r>
        <w:r w:rsidR="006F4B0B">
          <w:rPr>
            <w:webHidden/>
          </w:rPr>
          <w:t>3</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48" w:history="1">
        <w:r w:rsidRPr="0042242C">
          <w:rPr>
            <w:rStyle w:val="Hyperlink"/>
          </w:rPr>
          <w:t>1.3</w:t>
        </w:r>
        <w:r>
          <w:rPr>
            <w:rFonts w:asciiTheme="minorHAnsi" w:eastAsiaTheme="minorEastAsia" w:hAnsiTheme="minorHAnsi" w:cstheme="minorBidi"/>
            <w:sz w:val="22"/>
            <w:szCs w:val="22"/>
          </w:rPr>
          <w:tab/>
        </w:r>
        <w:r w:rsidRPr="0042242C">
          <w:rPr>
            <w:rStyle w:val="Hyperlink"/>
          </w:rPr>
          <w:t>Web Applications</w:t>
        </w:r>
        <w:r>
          <w:rPr>
            <w:webHidden/>
          </w:rPr>
          <w:tab/>
        </w:r>
        <w:r>
          <w:rPr>
            <w:webHidden/>
          </w:rPr>
          <w:fldChar w:fldCharType="begin"/>
        </w:r>
        <w:r>
          <w:rPr>
            <w:webHidden/>
          </w:rPr>
          <w:instrText xml:space="preserve"> PAGEREF _Toc485374148 \h </w:instrText>
        </w:r>
        <w:r>
          <w:rPr>
            <w:webHidden/>
          </w:rPr>
        </w:r>
        <w:r>
          <w:rPr>
            <w:webHidden/>
          </w:rPr>
          <w:fldChar w:fldCharType="separate"/>
        </w:r>
        <w:r w:rsidR="006F4B0B">
          <w:rPr>
            <w:webHidden/>
          </w:rPr>
          <w:t>3</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49" w:history="1">
        <w:r w:rsidRPr="0042242C">
          <w:rPr>
            <w:rStyle w:val="Hyperlink"/>
          </w:rPr>
          <w:t>1.4</w:t>
        </w:r>
        <w:r>
          <w:rPr>
            <w:rFonts w:asciiTheme="minorHAnsi" w:eastAsiaTheme="minorEastAsia" w:hAnsiTheme="minorHAnsi" w:cstheme="minorBidi"/>
            <w:sz w:val="22"/>
            <w:szCs w:val="22"/>
          </w:rPr>
          <w:tab/>
        </w:r>
        <w:r w:rsidRPr="0042242C">
          <w:rPr>
            <w:rStyle w:val="Hyperlink"/>
          </w:rPr>
          <w:t>Structure of Document</w:t>
        </w:r>
        <w:r>
          <w:rPr>
            <w:webHidden/>
          </w:rPr>
          <w:tab/>
        </w:r>
        <w:r>
          <w:rPr>
            <w:webHidden/>
          </w:rPr>
          <w:fldChar w:fldCharType="begin"/>
        </w:r>
        <w:r>
          <w:rPr>
            <w:webHidden/>
          </w:rPr>
          <w:instrText xml:space="preserve"> PAGEREF _Toc485374149 \h </w:instrText>
        </w:r>
        <w:r>
          <w:rPr>
            <w:webHidden/>
          </w:rPr>
        </w:r>
        <w:r>
          <w:rPr>
            <w:webHidden/>
          </w:rPr>
          <w:fldChar w:fldCharType="separate"/>
        </w:r>
        <w:r w:rsidR="006F4B0B">
          <w:rPr>
            <w:webHidden/>
          </w:rPr>
          <w:t>4</w:t>
        </w:r>
        <w:r>
          <w:rPr>
            <w:webHidden/>
          </w:rPr>
          <w:fldChar w:fldCharType="end"/>
        </w:r>
      </w:hyperlink>
    </w:p>
    <w:p w:rsidR="00664680" w:rsidRDefault="00664680">
      <w:pPr>
        <w:pStyle w:val="TOC1"/>
        <w:rPr>
          <w:rFonts w:asciiTheme="minorHAnsi" w:eastAsiaTheme="minorEastAsia" w:hAnsiTheme="minorHAnsi" w:cstheme="minorBidi"/>
          <w:b w:val="0"/>
          <w:sz w:val="22"/>
          <w:szCs w:val="22"/>
        </w:rPr>
      </w:pPr>
      <w:hyperlink w:anchor="_Toc485374150" w:history="1">
        <w:r w:rsidRPr="0042242C">
          <w:rPr>
            <w:rStyle w:val="Hyperlink"/>
          </w:rPr>
          <w:t>2.</w:t>
        </w:r>
        <w:r>
          <w:rPr>
            <w:rFonts w:asciiTheme="minorHAnsi" w:eastAsiaTheme="minorEastAsia" w:hAnsiTheme="minorHAnsi" w:cstheme="minorBidi"/>
            <w:b w:val="0"/>
            <w:sz w:val="22"/>
            <w:szCs w:val="22"/>
          </w:rPr>
          <w:tab/>
        </w:r>
        <w:r w:rsidRPr="0042242C">
          <w:rPr>
            <w:rStyle w:val="Hyperlink"/>
          </w:rPr>
          <w:t>Word</w:t>
        </w:r>
        <w:r>
          <w:rPr>
            <w:webHidden/>
          </w:rPr>
          <w:tab/>
        </w:r>
        <w:r>
          <w:rPr>
            <w:webHidden/>
          </w:rPr>
          <w:fldChar w:fldCharType="begin"/>
        </w:r>
        <w:r>
          <w:rPr>
            <w:webHidden/>
          </w:rPr>
          <w:instrText xml:space="preserve"> PAGEREF _Toc485374150 \h </w:instrText>
        </w:r>
        <w:r>
          <w:rPr>
            <w:webHidden/>
          </w:rPr>
        </w:r>
        <w:r>
          <w:rPr>
            <w:webHidden/>
          </w:rPr>
          <w:fldChar w:fldCharType="separate"/>
        </w:r>
        <w:r w:rsidR="006F4B0B">
          <w:rPr>
            <w:webHidden/>
          </w:rPr>
          <w:t>5</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51" w:history="1">
        <w:r w:rsidRPr="0042242C">
          <w:rPr>
            <w:rStyle w:val="Hyperlink"/>
          </w:rPr>
          <w:t>2.1</w:t>
        </w:r>
        <w:r>
          <w:rPr>
            <w:rFonts w:asciiTheme="minorHAnsi" w:eastAsiaTheme="minorEastAsia" w:hAnsiTheme="minorHAnsi" w:cstheme="minorBidi"/>
            <w:sz w:val="22"/>
            <w:szCs w:val="22"/>
          </w:rPr>
          <w:tab/>
        </w:r>
        <w:r w:rsidRPr="0042242C">
          <w:rPr>
            <w:rStyle w:val="Hyperlink"/>
          </w:rPr>
          <w:t>Overview</w:t>
        </w:r>
        <w:r>
          <w:rPr>
            <w:webHidden/>
          </w:rPr>
          <w:tab/>
        </w:r>
        <w:r>
          <w:rPr>
            <w:webHidden/>
          </w:rPr>
          <w:fldChar w:fldCharType="begin"/>
        </w:r>
        <w:r>
          <w:rPr>
            <w:webHidden/>
          </w:rPr>
          <w:instrText xml:space="preserve"> PAGEREF _Toc485374151 \h </w:instrText>
        </w:r>
        <w:r>
          <w:rPr>
            <w:webHidden/>
          </w:rPr>
        </w:r>
        <w:r>
          <w:rPr>
            <w:webHidden/>
          </w:rPr>
          <w:fldChar w:fldCharType="separate"/>
        </w:r>
        <w:r w:rsidR="006F4B0B">
          <w:rPr>
            <w:webHidden/>
          </w:rPr>
          <w:t>5</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52" w:history="1">
        <w:r w:rsidRPr="0042242C">
          <w:rPr>
            <w:rStyle w:val="Hyperlink"/>
          </w:rPr>
          <w:t>2.2</w:t>
        </w:r>
        <w:r>
          <w:rPr>
            <w:rFonts w:asciiTheme="minorHAnsi" w:eastAsiaTheme="minorEastAsia" w:hAnsiTheme="minorHAnsi" w:cstheme="minorBidi"/>
            <w:sz w:val="22"/>
            <w:szCs w:val="22"/>
          </w:rPr>
          <w:tab/>
        </w:r>
        <w:r w:rsidRPr="0042242C">
          <w:rPr>
            <w:rStyle w:val="Hyperlink"/>
          </w:rPr>
          <w:t>Further Information</w:t>
        </w:r>
        <w:r>
          <w:rPr>
            <w:webHidden/>
          </w:rPr>
          <w:tab/>
        </w:r>
        <w:r>
          <w:rPr>
            <w:webHidden/>
          </w:rPr>
          <w:fldChar w:fldCharType="begin"/>
        </w:r>
        <w:r>
          <w:rPr>
            <w:webHidden/>
          </w:rPr>
          <w:instrText xml:space="preserve"> PAGEREF _Toc485374152 \h </w:instrText>
        </w:r>
        <w:r>
          <w:rPr>
            <w:webHidden/>
          </w:rPr>
        </w:r>
        <w:r>
          <w:rPr>
            <w:webHidden/>
          </w:rPr>
          <w:fldChar w:fldCharType="separate"/>
        </w:r>
        <w:r w:rsidR="006F4B0B">
          <w:rPr>
            <w:webHidden/>
          </w:rPr>
          <w:t>6</w:t>
        </w:r>
        <w:r>
          <w:rPr>
            <w:webHidden/>
          </w:rPr>
          <w:fldChar w:fldCharType="end"/>
        </w:r>
      </w:hyperlink>
    </w:p>
    <w:p w:rsidR="00664680" w:rsidRDefault="00664680">
      <w:pPr>
        <w:pStyle w:val="TOC1"/>
        <w:rPr>
          <w:rFonts w:asciiTheme="minorHAnsi" w:eastAsiaTheme="minorEastAsia" w:hAnsiTheme="minorHAnsi" w:cstheme="minorBidi"/>
          <w:b w:val="0"/>
          <w:sz w:val="22"/>
          <w:szCs w:val="22"/>
        </w:rPr>
      </w:pPr>
      <w:hyperlink w:anchor="_Toc485374153" w:history="1">
        <w:r w:rsidRPr="0042242C">
          <w:rPr>
            <w:rStyle w:val="Hyperlink"/>
          </w:rPr>
          <w:t>3.</w:t>
        </w:r>
        <w:r>
          <w:rPr>
            <w:rFonts w:asciiTheme="minorHAnsi" w:eastAsiaTheme="minorEastAsia" w:hAnsiTheme="minorHAnsi" w:cstheme="minorBidi"/>
            <w:b w:val="0"/>
            <w:sz w:val="22"/>
            <w:szCs w:val="22"/>
          </w:rPr>
          <w:tab/>
        </w:r>
        <w:r w:rsidRPr="0042242C">
          <w:rPr>
            <w:rStyle w:val="Hyperlink"/>
          </w:rPr>
          <w:t>Excel</w:t>
        </w:r>
        <w:r>
          <w:rPr>
            <w:webHidden/>
          </w:rPr>
          <w:tab/>
        </w:r>
        <w:r>
          <w:rPr>
            <w:webHidden/>
          </w:rPr>
          <w:fldChar w:fldCharType="begin"/>
        </w:r>
        <w:r>
          <w:rPr>
            <w:webHidden/>
          </w:rPr>
          <w:instrText xml:space="preserve"> PAGEREF _Toc485374153 \h </w:instrText>
        </w:r>
        <w:r>
          <w:rPr>
            <w:webHidden/>
          </w:rPr>
        </w:r>
        <w:r>
          <w:rPr>
            <w:webHidden/>
          </w:rPr>
          <w:fldChar w:fldCharType="separate"/>
        </w:r>
        <w:r w:rsidR="006F4B0B">
          <w:rPr>
            <w:webHidden/>
          </w:rPr>
          <w:t>8</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54" w:history="1">
        <w:r w:rsidRPr="0042242C">
          <w:rPr>
            <w:rStyle w:val="Hyperlink"/>
          </w:rPr>
          <w:t>3.1</w:t>
        </w:r>
        <w:r>
          <w:rPr>
            <w:rFonts w:asciiTheme="minorHAnsi" w:eastAsiaTheme="minorEastAsia" w:hAnsiTheme="minorHAnsi" w:cstheme="minorBidi"/>
            <w:sz w:val="22"/>
            <w:szCs w:val="22"/>
          </w:rPr>
          <w:tab/>
        </w:r>
        <w:r w:rsidRPr="0042242C">
          <w:rPr>
            <w:rStyle w:val="Hyperlink"/>
          </w:rPr>
          <w:t>Overview</w:t>
        </w:r>
        <w:r>
          <w:rPr>
            <w:webHidden/>
          </w:rPr>
          <w:tab/>
        </w:r>
        <w:r>
          <w:rPr>
            <w:webHidden/>
          </w:rPr>
          <w:fldChar w:fldCharType="begin"/>
        </w:r>
        <w:r>
          <w:rPr>
            <w:webHidden/>
          </w:rPr>
          <w:instrText xml:space="preserve"> PAGEREF _Toc485374154 \h </w:instrText>
        </w:r>
        <w:r>
          <w:rPr>
            <w:webHidden/>
          </w:rPr>
        </w:r>
        <w:r>
          <w:rPr>
            <w:webHidden/>
          </w:rPr>
          <w:fldChar w:fldCharType="separate"/>
        </w:r>
        <w:r w:rsidR="006F4B0B">
          <w:rPr>
            <w:webHidden/>
          </w:rPr>
          <w:t>8</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55" w:history="1">
        <w:r w:rsidRPr="0042242C">
          <w:rPr>
            <w:rStyle w:val="Hyperlink"/>
          </w:rPr>
          <w:t>3.2</w:t>
        </w:r>
        <w:r>
          <w:rPr>
            <w:rFonts w:asciiTheme="minorHAnsi" w:eastAsiaTheme="minorEastAsia" w:hAnsiTheme="minorHAnsi" w:cstheme="minorBidi"/>
            <w:sz w:val="22"/>
            <w:szCs w:val="22"/>
          </w:rPr>
          <w:tab/>
        </w:r>
        <w:r w:rsidRPr="0042242C">
          <w:rPr>
            <w:rStyle w:val="Hyperlink"/>
          </w:rPr>
          <w:t>Further Information</w:t>
        </w:r>
        <w:r>
          <w:rPr>
            <w:webHidden/>
          </w:rPr>
          <w:tab/>
        </w:r>
        <w:r>
          <w:rPr>
            <w:webHidden/>
          </w:rPr>
          <w:fldChar w:fldCharType="begin"/>
        </w:r>
        <w:r>
          <w:rPr>
            <w:webHidden/>
          </w:rPr>
          <w:instrText xml:space="preserve"> PAGEREF _Toc485374155 \h </w:instrText>
        </w:r>
        <w:r>
          <w:rPr>
            <w:webHidden/>
          </w:rPr>
        </w:r>
        <w:r>
          <w:rPr>
            <w:webHidden/>
          </w:rPr>
          <w:fldChar w:fldCharType="separate"/>
        </w:r>
        <w:r w:rsidR="006F4B0B">
          <w:rPr>
            <w:webHidden/>
          </w:rPr>
          <w:t>9</w:t>
        </w:r>
        <w:r>
          <w:rPr>
            <w:webHidden/>
          </w:rPr>
          <w:fldChar w:fldCharType="end"/>
        </w:r>
      </w:hyperlink>
    </w:p>
    <w:p w:rsidR="00664680" w:rsidRDefault="00664680">
      <w:pPr>
        <w:pStyle w:val="TOC1"/>
        <w:rPr>
          <w:rFonts w:asciiTheme="minorHAnsi" w:eastAsiaTheme="minorEastAsia" w:hAnsiTheme="minorHAnsi" w:cstheme="minorBidi"/>
          <w:b w:val="0"/>
          <w:sz w:val="22"/>
          <w:szCs w:val="22"/>
        </w:rPr>
      </w:pPr>
      <w:hyperlink w:anchor="_Toc485374156" w:history="1">
        <w:r w:rsidRPr="0042242C">
          <w:rPr>
            <w:rStyle w:val="Hyperlink"/>
          </w:rPr>
          <w:t>4.</w:t>
        </w:r>
        <w:r>
          <w:rPr>
            <w:rFonts w:asciiTheme="minorHAnsi" w:eastAsiaTheme="minorEastAsia" w:hAnsiTheme="minorHAnsi" w:cstheme="minorBidi"/>
            <w:b w:val="0"/>
            <w:sz w:val="22"/>
            <w:szCs w:val="22"/>
          </w:rPr>
          <w:tab/>
        </w:r>
        <w:r w:rsidRPr="0042242C">
          <w:rPr>
            <w:rStyle w:val="Hyperlink"/>
          </w:rPr>
          <w:t>PowerPoint</w:t>
        </w:r>
        <w:r>
          <w:rPr>
            <w:webHidden/>
          </w:rPr>
          <w:tab/>
        </w:r>
        <w:r>
          <w:rPr>
            <w:webHidden/>
          </w:rPr>
          <w:fldChar w:fldCharType="begin"/>
        </w:r>
        <w:r>
          <w:rPr>
            <w:webHidden/>
          </w:rPr>
          <w:instrText xml:space="preserve"> PAGEREF _Toc485374156 \h </w:instrText>
        </w:r>
        <w:r>
          <w:rPr>
            <w:webHidden/>
          </w:rPr>
        </w:r>
        <w:r>
          <w:rPr>
            <w:webHidden/>
          </w:rPr>
          <w:fldChar w:fldCharType="separate"/>
        </w:r>
        <w:r w:rsidR="006F4B0B">
          <w:rPr>
            <w:webHidden/>
          </w:rPr>
          <w:t>11</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57" w:history="1">
        <w:r w:rsidRPr="0042242C">
          <w:rPr>
            <w:rStyle w:val="Hyperlink"/>
          </w:rPr>
          <w:t>4.1</w:t>
        </w:r>
        <w:r>
          <w:rPr>
            <w:rFonts w:asciiTheme="minorHAnsi" w:eastAsiaTheme="minorEastAsia" w:hAnsiTheme="minorHAnsi" w:cstheme="minorBidi"/>
            <w:sz w:val="22"/>
            <w:szCs w:val="22"/>
          </w:rPr>
          <w:tab/>
        </w:r>
        <w:r w:rsidRPr="0042242C">
          <w:rPr>
            <w:rStyle w:val="Hyperlink"/>
          </w:rPr>
          <w:t>Overview</w:t>
        </w:r>
        <w:r>
          <w:rPr>
            <w:webHidden/>
          </w:rPr>
          <w:tab/>
        </w:r>
        <w:r>
          <w:rPr>
            <w:webHidden/>
          </w:rPr>
          <w:fldChar w:fldCharType="begin"/>
        </w:r>
        <w:r>
          <w:rPr>
            <w:webHidden/>
          </w:rPr>
          <w:instrText xml:space="preserve"> PAGEREF _Toc485374157 \h </w:instrText>
        </w:r>
        <w:r>
          <w:rPr>
            <w:webHidden/>
          </w:rPr>
        </w:r>
        <w:r>
          <w:rPr>
            <w:webHidden/>
          </w:rPr>
          <w:fldChar w:fldCharType="separate"/>
        </w:r>
        <w:r w:rsidR="006F4B0B">
          <w:rPr>
            <w:webHidden/>
          </w:rPr>
          <w:t>11</w:t>
        </w:r>
        <w:r>
          <w:rPr>
            <w:webHidden/>
          </w:rPr>
          <w:fldChar w:fldCharType="end"/>
        </w:r>
      </w:hyperlink>
    </w:p>
    <w:p w:rsidR="00664680" w:rsidRDefault="00664680">
      <w:pPr>
        <w:pStyle w:val="TOC2"/>
        <w:rPr>
          <w:rFonts w:asciiTheme="minorHAnsi" w:eastAsiaTheme="minorEastAsia" w:hAnsiTheme="minorHAnsi" w:cstheme="minorBidi"/>
          <w:sz w:val="22"/>
          <w:szCs w:val="22"/>
        </w:rPr>
      </w:pPr>
      <w:hyperlink w:anchor="_Toc485374158" w:history="1">
        <w:r w:rsidRPr="0042242C">
          <w:rPr>
            <w:rStyle w:val="Hyperlink"/>
          </w:rPr>
          <w:t>4.2</w:t>
        </w:r>
        <w:r>
          <w:rPr>
            <w:rFonts w:asciiTheme="minorHAnsi" w:eastAsiaTheme="minorEastAsia" w:hAnsiTheme="minorHAnsi" w:cstheme="minorBidi"/>
            <w:sz w:val="22"/>
            <w:szCs w:val="22"/>
          </w:rPr>
          <w:tab/>
        </w:r>
        <w:r w:rsidRPr="0042242C">
          <w:rPr>
            <w:rStyle w:val="Hyperlink"/>
          </w:rPr>
          <w:t>Further Information</w:t>
        </w:r>
        <w:r>
          <w:rPr>
            <w:webHidden/>
          </w:rPr>
          <w:tab/>
        </w:r>
        <w:r>
          <w:rPr>
            <w:webHidden/>
          </w:rPr>
          <w:fldChar w:fldCharType="begin"/>
        </w:r>
        <w:r>
          <w:rPr>
            <w:webHidden/>
          </w:rPr>
          <w:instrText xml:space="preserve"> PAGEREF _Toc485374158 \h </w:instrText>
        </w:r>
        <w:r>
          <w:rPr>
            <w:webHidden/>
          </w:rPr>
        </w:r>
        <w:r>
          <w:rPr>
            <w:webHidden/>
          </w:rPr>
          <w:fldChar w:fldCharType="separate"/>
        </w:r>
        <w:r w:rsidR="006F4B0B">
          <w:rPr>
            <w:webHidden/>
          </w:rPr>
          <w:t>11</w:t>
        </w:r>
        <w:r>
          <w:rPr>
            <w:webHidden/>
          </w:rPr>
          <w:fldChar w:fldCharType="end"/>
        </w:r>
      </w:hyperlink>
    </w:p>
    <w:p w:rsidR="00664680" w:rsidRDefault="00664680">
      <w:pPr>
        <w:pStyle w:val="TOC1"/>
        <w:rPr>
          <w:rFonts w:asciiTheme="minorHAnsi" w:eastAsiaTheme="minorEastAsia" w:hAnsiTheme="minorHAnsi" w:cstheme="minorBidi"/>
          <w:b w:val="0"/>
          <w:sz w:val="22"/>
          <w:szCs w:val="22"/>
        </w:rPr>
      </w:pPr>
      <w:hyperlink w:anchor="_Toc485374159" w:history="1">
        <w:r w:rsidRPr="0042242C">
          <w:rPr>
            <w:rStyle w:val="Hyperlink"/>
          </w:rPr>
          <w:t>5.</w:t>
        </w:r>
        <w:r>
          <w:rPr>
            <w:rFonts w:asciiTheme="minorHAnsi" w:eastAsiaTheme="minorEastAsia" w:hAnsiTheme="minorHAnsi" w:cstheme="minorBidi"/>
            <w:b w:val="0"/>
            <w:sz w:val="22"/>
            <w:szCs w:val="22"/>
          </w:rPr>
          <w:tab/>
        </w:r>
        <w:r w:rsidRPr="0042242C">
          <w:rPr>
            <w:rStyle w:val="Hyperlink"/>
          </w:rPr>
          <w:t>References</w:t>
        </w:r>
        <w:r>
          <w:rPr>
            <w:webHidden/>
          </w:rPr>
          <w:tab/>
        </w:r>
        <w:r>
          <w:rPr>
            <w:webHidden/>
          </w:rPr>
          <w:fldChar w:fldCharType="begin"/>
        </w:r>
        <w:r>
          <w:rPr>
            <w:webHidden/>
          </w:rPr>
          <w:instrText xml:space="preserve"> PAGEREF _Toc485374159 \h </w:instrText>
        </w:r>
        <w:r>
          <w:rPr>
            <w:webHidden/>
          </w:rPr>
        </w:r>
        <w:r>
          <w:rPr>
            <w:webHidden/>
          </w:rPr>
          <w:fldChar w:fldCharType="separate"/>
        </w:r>
        <w:r w:rsidR="006F4B0B">
          <w:rPr>
            <w:webHidden/>
          </w:rPr>
          <w:t>13</w:t>
        </w:r>
        <w:r>
          <w:rPr>
            <w:webHidden/>
          </w:rPr>
          <w:fldChar w:fldCharType="end"/>
        </w:r>
      </w:hyperlink>
    </w:p>
    <w:p w:rsidR="006A602B" w:rsidRPr="00692507" w:rsidRDefault="00956784" w:rsidP="002018C7">
      <w:pPr>
        <w:pStyle w:val="Title"/>
        <w:tabs>
          <w:tab w:val="right" w:leader="dot" w:pos="8080"/>
        </w:tabs>
        <w:sectPr w:rsidR="006A602B" w:rsidRPr="00692507" w:rsidSect="0047443E">
          <w:footerReference w:type="default" r:id="rId8"/>
          <w:headerReference w:type="first" r:id="rId9"/>
          <w:footerReference w:type="first" r:id="rId10"/>
          <w:pgSz w:w="11904" w:h="16834"/>
          <w:pgMar w:top="1808" w:right="1800" w:bottom="1440" w:left="1800" w:header="720" w:footer="720" w:gutter="0"/>
          <w:cols w:space="720"/>
          <w:titlePg/>
        </w:sectPr>
      </w:pPr>
      <w:r w:rsidRPr="00692507">
        <w:fldChar w:fldCharType="end"/>
      </w:r>
    </w:p>
    <w:p w:rsidR="006A602B" w:rsidRPr="00692507" w:rsidRDefault="006A602B" w:rsidP="006A602B">
      <w:pPr>
        <w:pStyle w:val="Heading1"/>
      </w:pPr>
      <w:bookmarkStart w:id="1" w:name="_Toc485374145"/>
      <w:r>
        <w:lastRenderedPageBreak/>
        <w:t>Introduction</w:t>
      </w:r>
      <w:bookmarkEnd w:id="1"/>
    </w:p>
    <w:p w:rsidR="00711507" w:rsidRDefault="00711507" w:rsidP="00711507">
      <w:pPr>
        <w:pStyle w:val="Heading2"/>
      </w:pPr>
      <w:bookmarkStart w:id="2" w:name="_Toc485374146"/>
      <w:r>
        <w:t>Overview</w:t>
      </w:r>
      <w:bookmarkEnd w:id="2"/>
    </w:p>
    <w:p w:rsidR="00876B5E" w:rsidRDefault="009D5899" w:rsidP="009A781F">
      <w:pPr>
        <w:pStyle w:val="Para3"/>
      </w:pPr>
      <w:r>
        <w:t xml:space="preserve">This document </w:t>
      </w:r>
      <w:r w:rsidR="00122B7B">
        <w:t>descri</w:t>
      </w:r>
      <w:r w:rsidR="00575F71">
        <w:t xml:space="preserve">bes the </w:t>
      </w:r>
      <w:r w:rsidR="00042C91">
        <w:t>current implementation of the</w:t>
      </w:r>
      <w:r w:rsidR="00122B7B">
        <w:t xml:space="preserve"> pars</w:t>
      </w:r>
      <w:r w:rsidR="00FD0182">
        <w:t>ing</w:t>
      </w:r>
      <w:r w:rsidR="00122B7B">
        <w:t xml:space="preserve">, verifying and rendering support for the Microsoft “Office X” formats </w:t>
      </w:r>
      <w:r w:rsidR="0047021C">
        <w:t xml:space="preserve">(Office Open XML, </w:t>
      </w:r>
      <w:r w:rsidR="0047021C">
        <w:fldChar w:fldCharType="begin"/>
      </w:r>
      <w:r w:rsidR="0047021C">
        <w:instrText xml:space="preserve"> REF _Ref463877624 \r \h </w:instrText>
      </w:r>
      <w:r w:rsidR="0047021C">
        <w:fldChar w:fldCharType="separate"/>
      </w:r>
      <w:r w:rsidR="006F4B0B">
        <w:t>[1]</w:t>
      </w:r>
      <w:r w:rsidR="0047021C">
        <w:fldChar w:fldCharType="end"/>
      </w:r>
      <w:r w:rsidR="0047021C">
        <w:t>)</w:t>
      </w:r>
      <w:r w:rsidR="00122B7B">
        <w:t>, within</w:t>
      </w:r>
      <w:r w:rsidR="00042C91">
        <w:t xml:space="preserve"> the iX </w:t>
      </w:r>
      <w:r w:rsidR="00641BF2">
        <w:t>appliance</w:t>
      </w:r>
      <w:r w:rsidR="00042C91">
        <w:t>, together with the projected future roadmap.</w:t>
      </w:r>
    </w:p>
    <w:p w:rsidR="00122B7B" w:rsidRDefault="007C4864" w:rsidP="009A781F">
      <w:pPr>
        <w:pStyle w:val="Para3"/>
      </w:pPr>
      <w:r>
        <w:t xml:space="preserve">The </w:t>
      </w:r>
      <w:r w:rsidR="00122B7B">
        <w:t xml:space="preserve">Office X </w:t>
      </w:r>
      <w:r>
        <w:t>format is complex</w:t>
      </w:r>
      <w:r w:rsidR="00122B7B">
        <w:t>, with a detailed specification running to many thousands of pages. It supports legacy applications dating back over 20 years, and provides various hooks to which proprietary binary blobs of data can be attached.</w:t>
      </w:r>
    </w:p>
    <w:p w:rsidR="001646F3" w:rsidRDefault="001646F3" w:rsidP="009A781F">
      <w:pPr>
        <w:pStyle w:val="Para3"/>
      </w:pPr>
      <w:r>
        <w:t xml:space="preserve">The </w:t>
      </w:r>
      <w:r w:rsidR="00FD26E0">
        <w:t>goal</w:t>
      </w:r>
      <w:r>
        <w:t xml:space="preserve"> is to produce a transformed document that looks and behaves identically to the original source document. </w:t>
      </w:r>
      <w:r w:rsidR="00042C91">
        <w:t xml:space="preserve">We </w:t>
      </w:r>
      <w:r w:rsidR="00FD26E0">
        <w:t>are using a</w:t>
      </w:r>
      <w:r w:rsidR="00042C91">
        <w:t xml:space="preserve"> phased approach </w:t>
      </w:r>
      <w:r w:rsidR="00FD26E0">
        <w:t>for</w:t>
      </w:r>
      <w:r w:rsidR="00042C91">
        <w:t xml:space="preserve"> implement</w:t>
      </w:r>
      <w:r w:rsidR="008F512E">
        <w:t>ation of Office X features. The intent is to support all Office X documents as input for parsing, stripping out unsupported features, and rendering with as much fidelity as possible.</w:t>
      </w:r>
    </w:p>
    <w:p w:rsidR="00AD09CD" w:rsidRDefault="00AD09CD" w:rsidP="00AD09CD">
      <w:pPr>
        <w:pStyle w:val="Heading2"/>
      </w:pPr>
      <w:bookmarkStart w:id="3" w:name="_Toc485374147"/>
      <w:r>
        <w:t>Scope</w:t>
      </w:r>
      <w:bookmarkEnd w:id="3"/>
    </w:p>
    <w:p w:rsidR="00122B7B" w:rsidRDefault="00870886" w:rsidP="009A781F">
      <w:pPr>
        <w:pStyle w:val="Para3"/>
      </w:pPr>
      <w:r>
        <w:t xml:space="preserve">This implementation is restricted to Word, Excel and PowerPoint documents, and </w:t>
      </w:r>
      <w:r w:rsidR="00FD0182">
        <w:t>excludes</w:t>
      </w:r>
      <w:r>
        <w:t xml:space="preserve"> any other formats supported by the Office Open XML specification.</w:t>
      </w:r>
    </w:p>
    <w:p w:rsidR="00FD26E0" w:rsidRDefault="00FD26E0" w:rsidP="009A781F">
      <w:pPr>
        <w:pStyle w:val="Para3"/>
      </w:pPr>
      <w:r>
        <w:t xml:space="preserve">Please note that the feature lists for each of the Office applications are </w:t>
      </w:r>
      <w:r w:rsidR="00C730EC">
        <w:t xml:space="preserve">almost certainly </w:t>
      </w:r>
      <w:r>
        <w:t>not exhaustive.</w:t>
      </w:r>
      <w:r w:rsidR="00C730EC">
        <w:t xml:space="preserve"> The Office suite is complex with many features, some of which do not manifest themselves in the files saved to disk.</w:t>
      </w:r>
    </w:p>
    <w:p w:rsidR="00FC6906" w:rsidRDefault="00FC6906" w:rsidP="00FC6906">
      <w:pPr>
        <w:pStyle w:val="Heading2"/>
      </w:pPr>
      <w:bookmarkStart w:id="4" w:name="_Toc485374148"/>
      <w:r>
        <w:t>Web Applications</w:t>
      </w:r>
      <w:bookmarkEnd w:id="4"/>
    </w:p>
    <w:p w:rsidR="00FC6906" w:rsidRDefault="00FC6906" w:rsidP="00FC6906">
      <w:pPr>
        <w:pStyle w:val="Para3"/>
      </w:pPr>
      <w:r>
        <w:t>The Office 365 web applications provide an Office-like experience for editing Office X documents within a web browser. They provide the facility to open documents from OneDrive/</w:t>
      </w:r>
      <w:r w:rsidR="00F475A1">
        <w:t>SharePoint</w:t>
      </w:r>
      <w:r>
        <w:t xml:space="preserve"> or to export/round-trip documents to a PC, in addition to authoring from scratch.</w:t>
      </w:r>
    </w:p>
    <w:p w:rsidR="00FC6906" w:rsidRDefault="00FC6906" w:rsidP="00357144">
      <w:pPr>
        <w:pStyle w:val="Para3"/>
        <w:keepNext w:val="0"/>
      </w:pPr>
      <w:r>
        <w:t xml:space="preserve">The web applications provide a cut-down set of functionality, and some additional online collaborative tools, but still export in the standard Office Open XML format. A reduced set of parsing and rendering functionality </w:t>
      </w:r>
      <w:r w:rsidR="008F512E">
        <w:t xml:space="preserve">is </w:t>
      </w:r>
      <w:r>
        <w:t xml:space="preserve">required to support documents edited entirely online. </w:t>
      </w:r>
      <w:r w:rsidR="007F6EE2">
        <w:t>However</w:t>
      </w:r>
      <w:r w:rsidR="008F512E">
        <w:t>, Office 365</w:t>
      </w:r>
      <w:r w:rsidR="00357144">
        <w:t xml:space="preserve"> mostly</w:t>
      </w:r>
      <w:r w:rsidR="008F512E">
        <w:t xml:space="preserve"> supports round-tripping of documents authored using the full desktop applications, even when they can’t be created online.</w:t>
      </w:r>
      <w:r w:rsidR="008F512E">
        <w:rPr>
          <w:rStyle w:val="FootnoteReference"/>
        </w:rPr>
        <w:footnoteReference w:id="1"/>
      </w:r>
      <w:r w:rsidR="008F512E">
        <w:t xml:space="preserve"> The complexity of the web applications will inevitably increase</w:t>
      </w:r>
      <w:r w:rsidR="00E41CDA">
        <w:t xml:space="preserve"> over time</w:t>
      </w:r>
      <w:r w:rsidR="008F512E">
        <w:t>, adding support for more f</w:t>
      </w:r>
      <w:r w:rsidR="00356C53">
        <w:t>eatures as they go.</w:t>
      </w:r>
    </w:p>
    <w:p w:rsidR="006C69B1" w:rsidRDefault="008511E5" w:rsidP="006C69B1">
      <w:pPr>
        <w:pStyle w:val="Heading2"/>
      </w:pPr>
      <w:bookmarkStart w:id="5" w:name="_Toc485374149"/>
      <w:r>
        <w:lastRenderedPageBreak/>
        <w:t>Structure</w:t>
      </w:r>
      <w:r w:rsidR="006C69B1">
        <w:t xml:space="preserve"> of Document</w:t>
      </w:r>
      <w:bookmarkEnd w:id="5"/>
    </w:p>
    <w:p w:rsidR="006C69B1" w:rsidRDefault="006C69B1" w:rsidP="006C69B1">
      <w:pPr>
        <w:pStyle w:val="Para3"/>
      </w:pPr>
      <w:r>
        <w:t>The remainder of this document describes the current and planned functionality levels for the Office X applications. The features for each application are listed in a table, with columns as follows:</w:t>
      </w:r>
    </w:p>
    <w:p w:rsidR="006C69B1" w:rsidRDefault="006C69B1" w:rsidP="00FD26E0">
      <w:pPr>
        <w:pStyle w:val="BulletList"/>
        <w:keepNext/>
      </w:pPr>
      <w:r>
        <w:t>Feature – a brief description of the application feature.</w:t>
      </w:r>
    </w:p>
    <w:p w:rsidR="00953809" w:rsidRDefault="006C69B1" w:rsidP="001C38E0">
      <w:pPr>
        <w:pStyle w:val="BulletList"/>
        <w:keepNext/>
      </w:pPr>
      <w:r>
        <w:t xml:space="preserve">C – </w:t>
      </w:r>
      <w:r w:rsidR="007F6EE2">
        <w:t xml:space="preserve">a rough </w:t>
      </w:r>
      <w:r>
        <w:t>complexity measure (Low/Medium/High), also indicative of the risk level associated with the implementation.</w:t>
      </w:r>
    </w:p>
    <w:p w:rsidR="00C730EC" w:rsidRDefault="00C730EC" w:rsidP="00C730EC">
      <w:pPr>
        <w:pStyle w:val="BulletList"/>
        <w:keepNext/>
        <w:numPr>
          <w:ilvl w:val="1"/>
          <w:numId w:val="1"/>
        </w:numPr>
      </w:pPr>
      <w:r>
        <w:t>Low complexity features require the parsing of few XML tags, probably in a single part of the XML zip file.</w:t>
      </w:r>
    </w:p>
    <w:p w:rsidR="00C730EC" w:rsidRDefault="00C730EC" w:rsidP="00C730EC">
      <w:pPr>
        <w:pStyle w:val="BulletList"/>
        <w:keepNext/>
        <w:numPr>
          <w:ilvl w:val="1"/>
          <w:numId w:val="1"/>
        </w:numPr>
      </w:pPr>
      <w:r>
        <w:t>Medium complexity features require the parsing/rendering of many tags, perhaps in several parts of the XML zip file.</w:t>
      </w:r>
    </w:p>
    <w:p w:rsidR="00C730EC" w:rsidRDefault="00C730EC" w:rsidP="00C730EC">
      <w:pPr>
        <w:pStyle w:val="BulletList"/>
        <w:keepNext/>
        <w:numPr>
          <w:ilvl w:val="1"/>
          <w:numId w:val="1"/>
        </w:numPr>
      </w:pPr>
      <w:r>
        <w:t>High complexity features require the parsing/rendering of many tags, with complex relationships between parts of the XML zip file.</w:t>
      </w:r>
    </w:p>
    <w:p w:rsidR="007F6EE2" w:rsidRDefault="007F6EE2" w:rsidP="001C38E0">
      <w:pPr>
        <w:pStyle w:val="BulletList"/>
        <w:keepNext/>
      </w:pPr>
      <w:r>
        <w:t>O – whether the feature is currently available in the Office 365 online applications</w:t>
      </w:r>
      <w:r w:rsidR="001503D7">
        <w:t>. Y means it is, P means it’s partially supported.</w:t>
      </w:r>
    </w:p>
    <w:p w:rsidR="006C69B1" w:rsidRDefault="006C69B1" w:rsidP="00FD26E0">
      <w:pPr>
        <w:pStyle w:val="BulletList"/>
        <w:keepNext/>
      </w:pPr>
      <w:r>
        <w:t>R1 – current release (iX 1.3). Y indicates w</w:t>
      </w:r>
      <w:r w:rsidR="00E41CDA">
        <w:t>hether the feature is supported (Y) or partially supported (P).</w:t>
      </w:r>
    </w:p>
    <w:p w:rsidR="006C69B1" w:rsidRDefault="006C69B1" w:rsidP="00FD26E0">
      <w:pPr>
        <w:pStyle w:val="BulletList"/>
        <w:keepNext/>
      </w:pPr>
      <w:r>
        <w:t xml:space="preserve">R2 – </w:t>
      </w:r>
      <w:r w:rsidR="007F6EE2">
        <w:t>next release</w:t>
      </w:r>
      <w:r>
        <w:t xml:space="preserve"> of Office X functionality (</w:t>
      </w:r>
      <w:r w:rsidR="00641BF2">
        <w:t xml:space="preserve">currently </w:t>
      </w:r>
      <w:r>
        <w:t xml:space="preserve">scheduled for end of June 2017). </w:t>
      </w:r>
      <w:r w:rsidR="00641D6E">
        <w:t>Y</w:t>
      </w:r>
      <w:r>
        <w:t xml:space="preserve"> indicates whether the feature will be supported.</w:t>
      </w:r>
    </w:p>
    <w:p w:rsidR="00641D6E" w:rsidRDefault="006C69B1" w:rsidP="00641D6E">
      <w:pPr>
        <w:pStyle w:val="BulletList"/>
        <w:keepNext/>
      </w:pPr>
      <w:r>
        <w:t>R3 – following release of Office X functionality (</w:t>
      </w:r>
      <w:r w:rsidR="00641BF2">
        <w:t xml:space="preserve">currently </w:t>
      </w:r>
      <w:r>
        <w:t>scheduled for end of July 2017).</w:t>
      </w:r>
      <w:r w:rsidR="00641D6E">
        <w:t xml:space="preserve"> Y indicates whether the feature will be supported.</w:t>
      </w:r>
    </w:p>
    <w:p w:rsidR="00641D6E" w:rsidRDefault="006C69B1" w:rsidP="00641D6E">
      <w:pPr>
        <w:pStyle w:val="BulletList"/>
        <w:keepNext/>
      </w:pPr>
      <w:r>
        <w:t xml:space="preserve">R4 – following release of Office X functionality (currently </w:t>
      </w:r>
      <w:r w:rsidR="00FD26E0">
        <w:t>on product roadmap</w:t>
      </w:r>
      <w:r>
        <w:t>).</w:t>
      </w:r>
      <w:r w:rsidR="00641D6E">
        <w:t xml:space="preserve"> Y indicates whether the feature will be supported.</w:t>
      </w:r>
    </w:p>
    <w:p w:rsidR="00484D00" w:rsidRDefault="003550C4" w:rsidP="00484D00">
      <w:pPr>
        <w:pStyle w:val="Para3"/>
      </w:pPr>
      <w:r>
        <w:t>Note</w:t>
      </w:r>
      <w:r w:rsidR="00641BF2">
        <w:t xml:space="preserve"> that </w:t>
      </w:r>
      <w:r w:rsidR="00C730EC">
        <w:t xml:space="preserve">although </w:t>
      </w:r>
      <w:r w:rsidR="00641BF2">
        <w:t>the complexity measure is based on a rough estimate of the complexity of the XML which must be parsing and r</w:t>
      </w:r>
      <w:r w:rsidR="00C730EC">
        <w:t>endered to support that feature,</w:t>
      </w:r>
      <w:r>
        <w:t xml:space="preserve"> </w:t>
      </w:r>
      <w:r w:rsidR="00C730EC">
        <w:t>i</w:t>
      </w:r>
      <w:r>
        <w:t>mplementing a similar feature across all applications (e.g. MathML support) will almost certainly utilise common code</w:t>
      </w:r>
      <w:r w:rsidR="00300EC9">
        <w:t>.</w:t>
      </w:r>
    </w:p>
    <w:p w:rsidR="00323A01" w:rsidRPr="006C69B1" w:rsidRDefault="00323A01" w:rsidP="00484D00">
      <w:pPr>
        <w:pStyle w:val="Para3"/>
        <w:sectPr w:rsidR="00323A01" w:rsidRPr="006C69B1" w:rsidSect="00E73A56">
          <w:pgSz w:w="11904" w:h="16834"/>
          <w:pgMar w:top="1440" w:right="1800" w:bottom="1440" w:left="1800" w:header="720" w:footer="720" w:gutter="0"/>
          <w:cols w:space="720"/>
        </w:sectPr>
      </w:pPr>
    </w:p>
    <w:p w:rsidR="005822FD" w:rsidRPr="000764BB" w:rsidRDefault="005822FD" w:rsidP="00153E02">
      <w:pPr>
        <w:pStyle w:val="Para3"/>
        <w:numPr>
          <w:ilvl w:val="0"/>
          <w:numId w:val="0"/>
        </w:numPr>
        <w:rPr>
          <w:kern w:val="28"/>
          <w:sz w:val="28"/>
          <w:u w:val="single"/>
        </w:rPr>
      </w:pPr>
    </w:p>
    <w:p w:rsidR="00870886" w:rsidRDefault="00870886" w:rsidP="00A63E25">
      <w:pPr>
        <w:pStyle w:val="Heading1"/>
      </w:pPr>
      <w:bookmarkStart w:id="6" w:name="_Toc485374150"/>
      <w:r>
        <w:t>Word</w:t>
      </w:r>
      <w:bookmarkEnd w:id="6"/>
    </w:p>
    <w:p w:rsidR="00164088" w:rsidRDefault="00164088" w:rsidP="0055507B">
      <w:pPr>
        <w:pStyle w:val="Heading2"/>
      </w:pPr>
      <w:bookmarkStart w:id="7" w:name="_Toc485374151"/>
      <w:r>
        <w:t>Overview</w:t>
      </w:r>
      <w:bookmarkEnd w:id="7"/>
    </w:p>
    <w:p w:rsidR="000C73F1" w:rsidRDefault="00164088" w:rsidP="00B80FA6">
      <w:pPr>
        <w:pStyle w:val="Para3"/>
      </w:pPr>
      <w:r>
        <w:t xml:space="preserve">Word </w:t>
      </w:r>
      <w:r w:rsidR="00CB6225">
        <w:t xml:space="preserve">probably requires the most in-depth implementation </w:t>
      </w:r>
      <w:r w:rsidR="00353E65">
        <w:t>to</w:t>
      </w:r>
      <w:r w:rsidR="00CB6225">
        <w:t xml:space="preserve"> provide a sufficiently accurate transformed document.</w:t>
      </w:r>
    </w:p>
    <w:p w:rsidR="00D96469" w:rsidRDefault="00D96469" w:rsidP="00963057">
      <w:pPr>
        <w:pStyle w:val="Heading2"/>
        <w:numPr>
          <w:ilvl w:val="0"/>
          <w:numId w:val="0"/>
        </w:numPr>
        <w:ind w:left="720"/>
      </w:pPr>
      <w:r>
        <w:t>Feature Type:</w:t>
      </w:r>
    </w:p>
    <w:p w:rsidR="00A77072" w:rsidRPr="006F4B0B" w:rsidRDefault="00A77072" w:rsidP="00963057">
      <w:pPr>
        <w:pStyle w:val="Heading2"/>
        <w:numPr>
          <w:ilvl w:val="0"/>
          <w:numId w:val="0"/>
        </w:numPr>
        <w:ind w:left="720"/>
      </w:pPr>
      <w:r>
        <w:t>E - Essential Features</w:t>
      </w:r>
      <w:r>
        <w:br/>
        <w:t>I – Intermediate Features</w:t>
      </w:r>
      <w:r>
        <w:br/>
        <w:t>A – Advanced Features</w:t>
      </w:r>
    </w:p>
    <w:tbl>
      <w:tblPr>
        <w:tblStyle w:val="TableGrid"/>
        <w:tblW w:w="8914" w:type="dxa"/>
        <w:tblInd w:w="720" w:type="dxa"/>
        <w:tblLayout w:type="fixed"/>
        <w:tblLook w:val="04A0" w:firstRow="1" w:lastRow="0" w:firstColumn="1" w:lastColumn="0" w:noHBand="0" w:noVBand="1"/>
      </w:tblPr>
      <w:tblGrid>
        <w:gridCol w:w="693"/>
        <w:gridCol w:w="4108"/>
        <w:gridCol w:w="708"/>
        <w:gridCol w:w="567"/>
        <w:gridCol w:w="709"/>
        <w:gridCol w:w="712"/>
        <w:gridCol w:w="709"/>
        <w:gridCol w:w="708"/>
      </w:tblGrid>
      <w:tr w:rsidR="006F4B0B" w:rsidRPr="00A44E86" w:rsidTr="00963057">
        <w:tc>
          <w:tcPr>
            <w:tcW w:w="693" w:type="dxa"/>
          </w:tcPr>
          <w:p w:rsidR="00584511" w:rsidRPr="00A44E86" w:rsidRDefault="00D96469" w:rsidP="00963057">
            <w:pPr>
              <w:pStyle w:val="BodyText"/>
              <w:jc w:val="center"/>
              <w:rPr>
                <w:b/>
              </w:rPr>
            </w:pPr>
            <w:r>
              <w:rPr>
                <w:b/>
              </w:rPr>
              <w:t>Type</w:t>
            </w:r>
          </w:p>
        </w:tc>
        <w:tc>
          <w:tcPr>
            <w:tcW w:w="4108" w:type="dxa"/>
          </w:tcPr>
          <w:p w:rsidR="00584511" w:rsidRPr="00A44E86" w:rsidRDefault="00584511" w:rsidP="007F6EE2">
            <w:pPr>
              <w:pStyle w:val="BodyText"/>
              <w:rPr>
                <w:b/>
              </w:rPr>
            </w:pPr>
            <w:r w:rsidRPr="00A44E86">
              <w:rPr>
                <w:b/>
              </w:rPr>
              <w:t>Feature</w:t>
            </w:r>
          </w:p>
        </w:tc>
        <w:tc>
          <w:tcPr>
            <w:tcW w:w="708" w:type="dxa"/>
          </w:tcPr>
          <w:p w:rsidR="00584511" w:rsidRPr="00A44E86" w:rsidRDefault="00584511" w:rsidP="00C730EC">
            <w:pPr>
              <w:pStyle w:val="BodyText"/>
              <w:jc w:val="center"/>
              <w:rPr>
                <w:b/>
              </w:rPr>
            </w:pPr>
            <w:r>
              <w:rPr>
                <w:b/>
              </w:rPr>
              <w:t>C</w:t>
            </w:r>
          </w:p>
        </w:tc>
        <w:tc>
          <w:tcPr>
            <w:tcW w:w="567" w:type="dxa"/>
          </w:tcPr>
          <w:p w:rsidR="00584511" w:rsidRDefault="00584511" w:rsidP="00C730EC">
            <w:pPr>
              <w:pStyle w:val="BodyText"/>
              <w:jc w:val="center"/>
              <w:rPr>
                <w:b/>
              </w:rPr>
            </w:pPr>
            <w:r>
              <w:rPr>
                <w:b/>
              </w:rPr>
              <w:t>O</w:t>
            </w:r>
          </w:p>
        </w:tc>
        <w:tc>
          <w:tcPr>
            <w:tcW w:w="709" w:type="dxa"/>
          </w:tcPr>
          <w:p w:rsidR="00584511" w:rsidRPr="00A44E86" w:rsidRDefault="00584511" w:rsidP="00C730EC">
            <w:pPr>
              <w:pStyle w:val="BodyText"/>
              <w:jc w:val="center"/>
              <w:rPr>
                <w:b/>
              </w:rPr>
            </w:pPr>
            <w:r w:rsidRPr="00A44E86">
              <w:rPr>
                <w:b/>
              </w:rPr>
              <w:t>R1</w:t>
            </w:r>
          </w:p>
        </w:tc>
        <w:tc>
          <w:tcPr>
            <w:tcW w:w="712" w:type="dxa"/>
          </w:tcPr>
          <w:p w:rsidR="00584511" w:rsidRPr="00A44E86" w:rsidRDefault="00584511" w:rsidP="00C730EC">
            <w:pPr>
              <w:pStyle w:val="BodyText"/>
              <w:jc w:val="center"/>
              <w:rPr>
                <w:b/>
              </w:rPr>
            </w:pPr>
            <w:r w:rsidRPr="00A44E86">
              <w:rPr>
                <w:b/>
              </w:rPr>
              <w:t>R2</w:t>
            </w:r>
          </w:p>
        </w:tc>
        <w:tc>
          <w:tcPr>
            <w:tcW w:w="709" w:type="dxa"/>
          </w:tcPr>
          <w:p w:rsidR="00584511" w:rsidRPr="00A44E86" w:rsidRDefault="00584511" w:rsidP="00C730EC">
            <w:pPr>
              <w:pStyle w:val="BodyText"/>
              <w:jc w:val="center"/>
              <w:rPr>
                <w:b/>
              </w:rPr>
            </w:pPr>
            <w:r w:rsidRPr="00A44E86">
              <w:rPr>
                <w:b/>
              </w:rPr>
              <w:t>R3</w:t>
            </w:r>
          </w:p>
        </w:tc>
        <w:tc>
          <w:tcPr>
            <w:tcW w:w="708" w:type="dxa"/>
          </w:tcPr>
          <w:p w:rsidR="00584511" w:rsidRPr="00A44E86" w:rsidRDefault="00584511" w:rsidP="00C730EC">
            <w:pPr>
              <w:pStyle w:val="BodyText"/>
              <w:jc w:val="center"/>
              <w:rPr>
                <w:b/>
              </w:rPr>
            </w:pPr>
            <w:r w:rsidRPr="00A44E86">
              <w:rPr>
                <w:b/>
              </w:rPr>
              <w:t>R4</w:t>
            </w: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Basic Document Support with Formatted Text</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Simple Text Styles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Advanced Text Styles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r>
              <w:t>Y</w:t>
            </w: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Simple Headers &amp; Footers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Advanced Headers &amp; Footers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Footnotes and Endnotes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Simple Paragraph Formatting</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Advanced Paragraph Formatting</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P</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r>
              <w:t>Y</w:t>
            </w: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Page Breaks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Section Properties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r>
              <w:t>P</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Paragraph Numbering</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A77072" w:rsidRDefault="00A77072" w:rsidP="00963057">
            <w:pPr>
              <w:pStyle w:val="BodyText"/>
              <w:jc w:val="center"/>
            </w:pPr>
            <w:r>
              <w:t>I</w:t>
            </w:r>
          </w:p>
        </w:tc>
        <w:tc>
          <w:tcPr>
            <w:tcW w:w="4108" w:type="dxa"/>
          </w:tcPr>
          <w:p w:rsidR="00584511" w:rsidRDefault="00584511" w:rsidP="007F6EE2">
            <w:pPr>
              <w:pStyle w:val="BodyText"/>
            </w:pPr>
            <w:r>
              <w:t>Table of Contents (Fields)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A</w:t>
            </w:r>
          </w:p>
        </w:tc>
        <w:tc>
          <w:tcPr>
            <w:tcW w:w="4108" w:type="dxa"/>
          </w:tcPr>
          <w:p w:rsidR="00584511" w:rsidRDefault="00584511" w:rsidP="007F6EE2">
            <w:pPr>
              <w:pStyle w:val="BodyText"/>
            </w:pPr>
            <w:r>
              <w:t>Embedded Objects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Simple Embedded Pictures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r>
              <w:t>Y</w:t>
            </w: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Advanced Embedded Pictures</w:t>
            </w:r>
          </w:p>
        </w:tc>
        <w:tc>
          <w:tcPr>
            <w:tcW w:w="708" w:type="dxa"/>
          </w:tcPr>
          <w:p w:rsidR="00584511" w:rsidRDefault="00584511" w:rsidP="00C730EC">
            <w:pPr>
              <w:pStyle w:val="BodyText"/>
              <w:jc w:val="center"/>
            </w:pPr>
            <w:r>
              <w:t>M</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r>
              <w:t>Y</w:t>
            </w: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Shapes and SmartArt</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A77072" w:rsidP="00963057">
            <w:pPr>
              <w:pStyle w:val="BodyText"/>
              <w:jc w:val="center"/>
            </w:pPr>
            <w:r>
              <w:t>A</w:t>
            </w:r>
          </w:p>
        </w:tc>
        <w:tc>
          <w:tcPr>
            <w:tcW w:w="4108" w:type="dxa"/>
          </w:tcPr>
          <w:p w:rsidR="00584511" w:rsidRDefault="00584511" w:rsidP="007F6EE2">
            <w:pPr>
              <w:pStyle w:val="BodyText"/>
            </w:pPr>
            <w:r>
              <w:t>Charts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A77072" w:rsidP="00963057">
            <w:pPr>
              <w:pStyle w:val="BodyText"/>
              <w:jc w:val="center"/>
            </w:pPr>
            <w:r>
              <w:t>E</w:t>
            </w:r>
          </w:p>
        </w:tc>
        <w:tc>
          <w:tcPr>
            <w:tcW w:w="4108" w:type="dxa"/>
          </w:tcPr>
          <w:p w:rsidR="00584511" w:rsidRDefault="00584511" w:rsidP="007F6EE2">
            <w:pPr>
              <w:pStyle w:val="BodyText"/>
            </w:pPr>
            <w:r>
              <w:t>Simple Tables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I</w:t>
            </w:r>
          </w:p>
        </w:tc>
        <w:tc>
          <w:tcPr>
            <w:tcW w:w="4108" w:type="dxa"/>
          </w:tcPr>
          <w:p w:rsidR="00584511" w:rsidRDefault="00584511" w:rsidP="007F6EE2">
            <w:pPr>
              <w:pStyle w:val="BodyText"/>
            </w:pPr>
            <w:r>
              <w:t>Advanced Tables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r>
              <w:t>P</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r>
              <w:t>Y</w:t>
            </w:r>
          </w:p>
        </w:tc>
        <w:tc>
          <w:tcPr>
            <w:tcW w:w="708" w:type="dxa"/>
          </w:tcPr>
          <w:p w:rsidR="00584511" w:rsidRDefault="00584511" w:rsidP="00C730EC">
            <w:pPr>
              <w:pStyle w:val="BodyText"/>
              <w:jc w:val="center"/>
            </w:pPr>
          </w:p>
        </w:tc>
      </w:tr>
      <w:tr w:rsidR="006F4B0B" w:rsidTr="00963057">
        <w:tc>
          <w:tcPr>
            <w:tcW w:w="693" w:type="dxa"/>
          </w:tcPr>
          <w:p w:rsidR="00584511" w:rsidRDefault="00A77072" w:rsidP="00963057">
            <w:pPr>
              <w:pStyle w:val="BodyText"/>
              <w:jc w:val="center"/>
            </w:pPr>
            <w:r>
              <w:t>A</w:t>
            </w:r>
          </w:p>
        </w:tc>
        <w:tc>
          <w:tcPr>
            <w:tcW w:w="4108" w:type="dxa"/>
          </w:tcPr>
          <w:p w:rsidR="00584511" w:rsidRDefault="00584511" w:rsidP="007F6EE2">
            <w:pPr>
              <w:pStyle w:val="BodyText"/>
            </w:pPr>
            <w:r>
              <w:t>Cross-references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A</w:t>
            </w:r>
          </w:p>
        </w:tc>
        <w:tc>
          <w:tcPr>
            <w:tcW w:w="4108" w:type="dxa"/>
          </w:tcPr>
          <w:p w:rsidR="00584511" w:rsidRDefault="00584511" w:rsidP="007F6EE2">
            <w:pPr>
              <w:pStyle w:val="BodyText"/>
            </w:pPr>
            <w:r>
              <w:t>Bookmarks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A</w:t>
            </w:r>
          </w:p>
        </w:tc>
        <w:tc>
          <w:tcPr>
            <w:tcW w:w="4108" w:type="dxa"/>
          </w:tcPr>
          <w:p w:rsidR="00584511" w:rsidRDefault="00584511" w:rsidP="007F6EE2">
            <w:pPr>
              <w:pStyle w:val="BodyText"/>
            </w:pPr>
            <w:r>
              <w:t>Equations (MathML support)</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A</w:t>
            </w:r>
          </w:p>
        </w:tc>
        <w:tc>
          <w:tcPr>
            <w:tcW w:w="4108" w:type="dxa"/>
          </w:tcPr>
          <w:p w:rsidR="00584511" w:rsidRDefault="00584511" w:rsidP="007F6EE2">
            <w:pPr>
              <w:pStyle w:val="BodyText"/>
            </w:pPr>
            <w:r>
              <w:t>Outline Levels</w:t>
            </w:r>
          </w:p>
        </w:tc>
        <w:tc>
          <w:tcPr>
            <w:tcW w:w="708" w:type="dxa"/>
          </w:tcPr>
          <w:p w:rsidR="00584511" w:rsidRDefault="00584511" w:rsidP="00C730EC">
            <w:pPr>
              <w:pStyle w:val="BodyText"/>
              <w:jc w:val="center"/>
            </w:pPr>
            <w:r>
              <w:t>H</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A</w:t>
            </w:r>
          </w:p>
        </w:tc>
        <w:tc>
          <w:tcPr>
            <w:tcW w:w="4108" w:type="dxa"/>
          </w:tcPr>
          <w:p w:rsidR="00584511" w:rsidRDefault="00584511" w:rsidP="001C38E0">
            <w:pPr>
              <w:pStyle w:val="BodyText"/>
            </w:pPr>
            <w:r>
              <w:t>Document Properties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I</w:t>
            </w:r>
          </w:p>
        </w:tc>
        <w:tc>
          <w:tcPr>
            <w:tcW w:w="4108" w:type="dxa"/>
          </w:tcPr>
          <w:p w:rsidR="00584511" w:rsidRDefault="00584511" w:rsidP="001C38E0">
            <w:pPr>
              <w:pStyle w:val="BodyText"/>
            </w:pPr>
            <w:r>
              <w:t>Comments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I</w:t>
            </w:r>
          </w:p>
        </w:tc>
        <w:tc>
          <w:tcPr>
            <w:tcW w:w="4108" w:type="dxa"/>
          </w:tcPr>
          <w:p w:rsidR="00584511" w:rsidRDefault="00584511" w:rsidP="001C38E0">
            <w:pPr>
              <w:pStyle w:val="BodyText"/>
            </w:pPr>
            <w:r>
              <w:t>Hyperlinks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I</w:t>
            </w:r>
          </w:p>
        </w:tc>
        <w:tc>
          <w:tcPr>
            <w:tcW w:w="4108" w:type="dxa"/>
          </w:tcPr>
          <w:p w:rsidR="00584511" w:rsidRDefault="00584511" w:rsidP="001C38E0">
            <w:pPr>
              <w:pStyle w:val="BodyText"/>
            </w:pPr>
            <w:r>
              <w:t>Revisions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r>
              <w:t>Y</w:t>
            </w: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lastRenderedPageBreak/>
              <w:t>A</w:t>
            </w:r>
          </w:p>
        </w:tc>
        <w:tc>
          <w:tcPr>
            <w:tcW w:w="4108" w:type="dxa"/>
          </w:tcPr>
          <w:p w:rsidR="00584511" w:rsidRDefault="00584511" w:rsidP="007F6EE2">
            <w:pPr>
              <w:pStyle w:val="BodyText"/>
            </w:pPr>
            <w:r>
              <w:t>Master &amp; Subdocuments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r w:rsidR="006F4B0B" w:rsidTr="00963057">
        <w:tc>
          <w:tcPr>
            <w:tcW w:w="693" w:type="dxa"/>
          </w:tcPr>
          <w:p w:rsidR="00584511" w:rsidRDefault="00356368" w:rsidP="00963057">
            <w:pPr>
              <w:pStyle w:val="BodyText"/>
              <w:jc w:val="center"/>
            </w:pPr>
            <w:r>
              <w:t>A</w:t>
            </w:r>
          </w:p>
        </w:tc>
        <w:tc>
          <w:tcPr>
            <w:tcW w:w="4108" w:type="dxa"/>
          </w:tcPr>
          <w:p w:rsidR="00584511" w:rsidRDefault="00584511" w:rsidP="007F6EE2">
            <w:pPr>
              <w:pStyle w:val="BodyText"/>
            </w:pPr>
            <w:r>
              <w:t>Document Templates</w:t>
            </w:r>
          </w:p>
        </w:tc>
        <w:tc>
          <w:tcPr>
            <w:tcW w:w="708" w:type="dxa"/>
          </w:tcPr>
          <w:p w:rsidR="00584511" w:rsidRDefault="00584511" w:rsidP="00C730EC">
            <w:pPr>
              <w:pStyle w:val="BodyText"/>
              <w:jc w:val="center"/>
            </w:pPr>
            <w:r>
              <w:t>L</w:t>
            </w:r>
          </w:p>
        </w:tc>
        <w:tc>
          <w:tcPr>
            <w:tcW w:w="567"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12" w:type="dxa"/>
          </w:tcPr>
          <w:p w:rsidR="00584511" w:rsidRDefault="00584511" w:rsidP="00C730EC">
            <w:pPr>
              <w:pStyle w:val="BodyText"/>
              <w:jc w:val="center"/>
            </w:pPr>
          </w:p>
        </w:tc>
        <w:tc>
          <w:tcPr>
            <w:tcW w:w="709" w:type="dxa"/>
          </w:tcPr>
          <w:p w:rsidR="00584511" w:rsidRDefault="00584511" w:rsidP="00C730EC">
            <w:pPr>
              <w:pStyle w:val="BodyText"/>
              <w:jc w:val="center"/>
            </w:pPr>
          </w:p>
        </w:tc>
        <w:tc>
          <w:tcPr>
            <w:tcW w:w="708" w:type="dxa"/>
          </w:tcPr>
          <w:p w:rsidR="00584511" w:rsidRDefault="00584511" w:rsidP="00C730EC">
            <w:pPr>
              <w:pStyle w:val="BodyText"/>
              <w:jc w:val="center"/>
            </w:pPr>
            <w:r>
              <w:t>Y</w:t>
            </w:r>
          </w:p>
        </w:tc>
      </w:tr>
    </w:tbl>
    <w:p w:rsidR="001E1CB4" w:rsidRDefault="001E1CB4" w:rsidP="001E1CB4"/>
    <w:p w:rsidR="0055507B" w:rsidRPr="0055507B" w:rsidRDefault="0055507B" w:rsidP="0055507B"/>
    <w:p w:rsidR="00FC52B9" w:rsidRDefault="00FC52B9" w:rsidP="004F5A6A">
      <w:pPr>
        <w:pStyle w:val="Heading2"/>
      </w:pPr>
      <w:bookmarkStart w:id="8" w:name="_Toc485374152"/>
      <w:r>
        <w:t>Further Information</w:t>
      </w:r>
      <w:bookmarkEnd w:id="8"/>
    </w:p>
    <w:p w:rsidR="00FC52B9" w:rsidRDefault="00FC52B9" w:rsidP="004F5A6A">
      <w:pPr>
        <w:pStyle w:val="Para3"/>
      </w:pPr>
      <w:r>
        <w:t>The features listed in the table are explained in more detail here:</w:t>
      </w:r>
    </w:p>
    <w:p w:rsidR="00FC52B9" w:rsidRDefault="00FC52B9" w:rsidP="004F5A6A">
      <w:pPr>
        <w:pStyle w:val="BulletList"/>
      </w:pPr>
      <w:r>
        <w:t>Basic Docum</w:t>
      </w:r>
      <w:r w:rsidR="009A79A8">
        <w:t>ent Support with Formatted Text -</w:t>
      </w:r>
      <w:r>
        <w:t xml:space="preserve"> </w:t>
      </w:r>
      <w:r w:rsidR="009A79A8">
        <w:t>a</w:t>
      </w:r>
      <w:r>
        <w:t xml:space="preserve"> simple single page document containing one or more paragraphs with text with simple inline formatting (e.g. bold or italic).</w:t>
      </w:r>
    </w:p>
    <w:p w:rsidR="00FC52B9" w:rsidRDefault="00FC52B9" w:rsidP="004F5A6A">
      <w:pPr>
        <w:pStyle w:val="BulletList"/>
      </w:pPr>
      <w:r>
        <w:t>Simple Text Styles</w:t>
      </w:r>
      <w:r w:rsidR="00D6047B">
        <w:t xml:space="preserve"> – Basic text styles, fonts and font effects.</w:t>
      </w:r>
    </w:p>
    <w:p w:rsidR="00FC52B9" w:rsidRDefault="00D6047B" w:rsidP="004F5A6A">
      <w:pPr>
        <w:pStyle w:val="BulletList"/>
      </w:pPr>
      <w:r>
        <w:t>Advanced Tex</w:t>
      </w:r>
      <w:r w:rsidR="00FC52B9">
        <w:t>t Styles</w:t>
      </w:r>
      <w:r>
        <w:t xml:space="preserve"> – full text style support, with all styles, style sheets and themes.</w:t>
      </w:r>
    </w:p>
    <w:p w:rsidR="00FC52B9" w:rsidRDefault="00FC52B9" w:rsidP="004F5A6A">
      <w:pPr>
        <w:pStyle w:val="BulletList"/>
      </w:pPr>
      <w:r>
        <w:t>Simple Headers &amp; Footers</w:t>
      </w:r>
      <w:r w:rsidR="009A79A8">
        <w:t xml:space="preserve"> – simple text header &amp; footer, with support for different first, odd and even pages.</w:t>
      </w:r>
    </w:p>
    <w:p w:rsidR="00FC52B9" w:rsidRDefault="00FC52B9" w:rsidP="004F5A6A">
      <w:pPr>
        <w:pStyle w:val="BulletList"/>
      </w:pPr>
      <w:r>
        <w:t>Advanced Headers &amp; Footers</w:t>
      </w:r>
      <w:r w:rsidR="009A79A8">
        <w:t xml:space="preserve"> – headers and footers including advanced formatting and pictures etc.</w:t>
      </w:r>
    </w:p>
    <w:p w:rsidR="00FC52B9" w:rsidRDefault="00B1711F" w:rsidP="004F5A6A">
      <w:pPr>
        <w:pStyle w:val="BulletList"/>
      </w:pPr>
      <w:r>
        <w:t>Footnotes &amp; Endnotes</w:t>
      </w:r>
      <w:r w:rsidR="009A79A8">
        <w:t xml:space="preserve"> – footnotes and endnotes, with same level of formatting support as paragraphs and runs of text.</w:t>
      </w:r>
    </w:p>
    <w:p w:rsidR="00B1711F" w:rsidRDefault="00B1711F" w:rsidP="004F5A6A">
      <w:pPr>
        <w:pStyle w:val="BulletList"/>
      </w:pPr>
      <w:r>
        <w:t>Simple Paragraph Formatting</w:t>
      </w:r>
      <w:r w:rsidR="001A6214">
        <w:t xml:space="preserve"> – indentation, justification, line spacing etc.</w:t>
      </w:r>
    </w:p>
    <w:p w:rsidR="00B1711F" w:rsidRDefault="00B1711F" w:rsidP="004F5A6A">
      <w:pPr>
        <w:pStyle w:val="BulletList"/>
      </w:pPr>
      <w:r>
        <w:t>Advanced Paragraph Formatting</w:t>
      </w:r>
      <w:r w:rsidR="001A6214">
        <w:t xml:space="preserve"> – widow and orphan control and other pagination options.</w:t>
      </w:r>
    </w:p>
    <w:p w:rsidR="00B1711F" w:rsidRDefault="00B1711F" w:rsidP="004F5A6A">
      <w:pPr>
        <w:pStyle w:val="BulletList"/>
      </w:pPr>
      <w:r>
        <w:t>Page Breaks</w:t>
      </w:r>
      <w:r w:rsidR="009A79A8">
        <w:t xml:space="preserve"> – user-inserted page breaks</w:t>
      </w:r>
      <w:r w:rsidR="00D6047B">
        <w:t>.</w:t>
      </w:r>
    </w:p>
    <w:p w:rsidR="00B1711F" w:rsidRDefault="00B1711F" w:rsidP="004F5A6A">
      <w:pPr>
        <w:pStyle w:val="BulletList"/>
      </w:pPr>
      <w:r>
        <w:t>Section Properties</w:t>
      </w:r>
      <w:r w:rsidR="009A79A8">
        <w:t xml:space="preserve"> – section formatting (page size/orientations, </w:t>
      </w:r>
      <w:r w:rsidR="00D6047B">
        <w:t xml:space="preserve">columns, </w:t>
      </w:r>
      <w:r w:rsidR="009A79A8">
        <w:t>margins, headers &amp; footers).</w:t>
      </w:r>
    </w:p>
    <w:p w:rsidR="00B1711F" w:rsidRDefault="00B1711F" w:rsidP="004F5A6A">
      <w:pPr>
        <w:pStyle w:val="BulletList"/>
      </w:pPr>
      <w:r>
        <w:t>Paragraph Numbering</w:t>
      </w:r>
      <w:r w:rsidR="009A79A8">
        <w:t xml:space="preserve"> – paragraph number, with various number formats.</w:t>
      </w:r>
    </w:p>
    <w:p w:rsidR="00B1711F" w:rsidRDefault="00B1711F" w:rsidP="004F5A6A">
      <w:pPr>
        <w:pStyle w:val="BulletList"/>
      </w:pPr>
      <w:r>
        <w:t>Table of Contents (Fields)</w:t>
      </w:r>
      <w:r w:rsidR="009A79A8">
        <w:t xml:space="preserve"> – support for inserting a table of contents (requires support for fields in general).</w:t>
      </w:r>
    </w:p>
    <w:p w:rsidR="00B1711F" w:rsidRDefault="00B1711F" w:rsidP="004F5A6A">
      <w:pPr>
        <w:pStyle w:val="BulletList"/>
      </w:pPr>
      <w:r>
        <w:t>Embedded Objects</w:t>
      </w:r>
      <w:r w:rsidR="002D057E">
        <w:t xml:space="preserve"> – embedding of arbitrary binary objects (e.g. COM objects).</w:t>
      </w:r>
    </w:p>
    <w:p w:rsidR="00B1711F" w:rsidRDefault="00B1711F" w:rsidP="004F5A6A">
      <w:pPr>
        <w:pStyle w:val="BulletList"/>
      </w:pPr>
      <w:r>
        <w:t>Simple Embedded Pictures</w:t>
      </w:r>
      <w:r w:rsidR="002D057E">
        <w:t xml:space="preserve"> – inline JPEG/BMP/PNG</w:t>
      </w:r>
      <w:r w:rsidR="007542ED">
        <w:t>/GIF</w:t>
      </w:r>
      <w:r w:rsidR="002D057E">
        <w:t xml:space="preserve"> images with scaling.</w:t>
      </w:r>
    </w:p>
    <w:p w:rsidR="00B1711F" w:rsidRDefault="00B1711F" w:rsidP="004F5A6A">
      <w:pPr>
        <w:pStyle w:val="BulletList"/>
      </w:pPr>
      <w:r>
        <w:t>Advanced Embedded Pictures</w:t>
      </w:r>
      <w:r w:rsidR="002D057E">
        <w:t xml:space="preserve"> – JPG/BMP/PNG</w:t>
      </w:r>
      <w:r w:rsidR="007542ED">
        <w:t>/GIF</w:t>
      </w:r>
      <w:r w:rsidR="002D057E">
        <w:t xml:space="preserve"> images, with anchor, rotation, text wrap.</w:t>
      </w:r>
    </w:p>
    <w:p w:rsidR="00B1711F" w:rsidRDefault="00B1711F" w:rsidP="004F5A6A">
      <w:pPr>
        <w:pStyle w:val="BulletList"/>
      </w:pPr>
      <w:r>
        <w:t>Shapes &amp; SmartArt</w:t>
      </w:r>
      <w:r w:rsidR="00FD1557">
        <w:t xml:space="preserve"> – the support of </w:t>
      </w:r>
      <w:r w:rsidR="00D6047B">
        <w:t>a sufficient subset of D</w:t>
      </w:r>
      <w:r w:rsidR="00FD1557">
        <w:t>rawing</w:t>
      </w:r>
      <w:r w:rsidR="00D6047B">
        <w:t>M</w:t>
      </w:r>
      <w:r w:rsidR="00FD1557">
        <w:t xml:space="preserve">L </w:t>
      </w:r>
      <w:r w:rsidR="00D6047B">
        <w:t>mark-up</w:t>
      </w:r>
      <w:r w:rsidR="00FD1557">
        <w:t xml:space="preserve"> to support the creation of diagrams</w:t>
      </w:r>
      <w:r w:rsidR="00D6047B">
        <w:t xml:space="preserve"> as provided by SmartArt (which could be most of it).</w:t>
      </w:r>
    </w:p>
    <w:p w:rsidR="00B1711F" w:rsidRDefault="00B1711F" w:rsidP="004F5A6A">
      <w:pPr>
        <w:pStyle w:val="BulletList"/>
      </w:pPr>
      <w:r>
        <w:t>Charts</w:t>
      </w:r>
      <w:r w:rsidR="002D057E">
        <w:t xml:space="preserve"> – Excel charts (includes embedding the Excel spreadsheet).</w:t>
      </w:r>
    </w:p>
    <w:p w:rsidR="00B1711F" w:rsidRDefault="00B1711F" w:rsidP="004F5A6A">
      <w:pPr>
        <w:pStyle w:val="BulletList"/>
      </w:pPr>
      <w:r>
        <w:t>Simple Tables</w:t>
      </w:r>
      <w:r w:rsidR="00BF654C">
        <w:t xml:space="preserve"> – simple grid with textual content</w:t>
      </w:r>
      <w:r w:rsidR="00D6047B">
        <w:t>.</w:t>
      </w:r>
    </w:p>
    <w:p w:rsidR="00B1711F" w:rsidRDefault="00B1711F" w:rsidP="004F5A6A">
      <w:pPr>
        <w:pStyle w:val="BulletList"/>
      </w:pPr>
      <w:r>
        <w:t>Advanced Tables</w:t>
      </w:r>
      <w:r w:rsidR="00BF654C">
        <w:t xml:space="preserve"> – all content allowed, with table formatting</w:t>
      </w:r>
      <w:r w:rsidR="00D6047B">
        <w:t>.</w:t>
      </w:r>
    </w:p>
    <w:p w:rsidR="00B1711F" w:rsidRDefault="00B1711F" w:rsidP="004F5A6A">
      <w:pPr>
        <w:pStyle w:val="BulletList"/>
      </w:pPr>
      <w:r>
        <w:t>Cross-references</w:t>
      </w:r>
      <w:r w:rsidR="00D6047B">
        <w:t xml:space="preserve"> – field code support for cross-referencing.</w:t>
      </w:r>
    </w:p>
    <w:p w:rsidR="00B1711F" w:rsidRDefault="00B1711F" w:rsidP="004F5A6A">
      <w:pPr>
        <w:pStyle w:val="BulletList"/>
      </w:pPr>
      <w:r>
        <w:lastRenderedPageBreak/>
        <w:t>Bookmarks</w:t>
      </w:r>
      <w:r w:rsidR="001A6214">
        <w:t xml:space="preserve"> - hyperlinked document markers (these are relatively difficult to support, because they span multiple</w:t>
      </w:r>
    </w:p>
    <w:p w:rsidR="00B1711F" w:rsidRDefault="00B1711F" w:rsidP="004F5A6A">
      <w:pPr>
        <w:pStyle w:val="BulletList"/>
      </w:pPr>
      <w:r>
        <w:t>Equations (MathML support)</w:t>
      </w:r>
      <w:r w:rsidR="001A6214">
        <w:t xml:space="preserve"> – support for content created in the maths-specific mark-up language.</w:t>
      </w:r>
    </w:p>
    <w:p w:rsidR="00B1711F" w:rsidRDefault="00B1711F" w:rsidP="004F5A6A">
      <w:pPr>
        <w:pStyle w:val="BulletList"/>
      </w:pPr>
      <w:r>
        <w:t>Outline Levels</w:t>
      </w:r>
      <w:r w:rsidR="00DA0C5C">
        <w:t xml:space="preserve"> – outline levels, as per the outline view (and used for outline paragraph numbering etc).</w:t>
      </w:r>
    </w:p>
    <w:p w:rsidR="00B1711F" w:rsidRDefault="00B1711F" w:rsidP="004F5A6A">
      <w:pPr>
        <w:pStyle w:val="BulletList"/>
      </w:pPr>
      <w:r>
        <w:t>Document Properties</w:t>
      </w:r>
      <w:r w:rsidR="001A6214">
        <w:t xml:space="preserve"> – document propertie</w:t>
      </w:r>
      <w:r w:rsidR="00DA0C5C">
        <w:t>s, including custom properties</w:t>
      </w:r>
      <w:r w:rsidR="00D73728">
        <w:t>. This is probably mostly shared code with Excel/PowerPoint.</w:t>
      </w:r>
    </w:p>
    <w:p w:rsidR="00B1711F" w:rsidRDefault="00B1711F" w:rsidP="004F5A6A">
      <w:pPr>
        <w:pStyle w:val="BulletList"/>
      </w:pPr>
      <w:r>
        <w:t>Comments</w:t>
      </w:r>
      <w:r w:rsidR="00D6047B">
        <w:t xml:space="preserve"> – comments on the document, with author attribution.</w:t>
      </w:r>
    </w:p>
    <w:p w:rsidR="00B1711F" w:rsidRDefault="00B1711F" w:rsidP="004F5A6A">
      <w:pPr>
        <w:pStyle w:val="BulletList"/>
      </w:pPr>
      <w:r>
        <w:t>Hyperlinks</w:t>
      </w:r>
      <w:r w:rsidR="00D6047B">
        <w:t xml:space="preserve"> – links to external content.</w:t>
      </w:r>
    </w:p>
    <w:p w:rsidR="00B1711F" w:rsidRDefault="00B1711F" w:rsidP="004F5A6A">
      <w:pPr>
        <w:pStyle w:val="BulletList"/>
      </w:pPr>
      <w:r>
        <w:t>Revisions</w:t>
      </w:r>
      <w:r w:rsidR="00D6047B">
        <w:t xml:space="preserve"> – change tracking.</w:t>
      </w:r>
    </w:p>
    <w:p w:rsidR="00B1711F" w:rsidRDefault="00B1711F" w:rsidP="004F5A6A">
      <w:pPr>
        <w:pStyle w:val="BulletList"/>
      </w:pPr>
      <w:r>
        <w:t>Master &amp; Subdocuments</w:t>
      </w:r>
      <w:r w:rsidR="00D6047B">
        <w:t xml:space="preserve"> – the </w:t>
      </w:r>
      <w:r w:rsidR="00576ED8">
        <w:t>compilation</w:t>
      </w:r>
      <w:r w:rsidR="00D6047B">
        <w:t xml:space="preserve"> of subdocuments into a master document.</w:t>
      </w:r>
    </w:p>
    <w:p w:rsidR="00B1711F" w:rsidRDefault="00B1711F" w:rsidP="004F5A6A">
      <w:pPr>
        <w:pStyle w:val="BulletList"/>
      </w:pPr>
      <w:r>
        <w:t>Document Templates</w:t>
      </w:r>
      <w:r w:rsidR="00D6047B">
        <w:t xml:space="preserve"> – support for document templates (dotx) in addition to docx.</w:t>
      </w:r>
    </w:p>
    <w:p w:rsidR="00FC52B9" w:rsidRDefault="00FC52B9" w:rsidP="004F5A6A"/>
    <w:p w:rsidR="00AD028B" w:rsidRPr="004F5A6A" w:rsidRDefault="00AD028B" w:rsidP="004F5A6A">
      <w:pPr>
        <w:sectPr w:rsidR="00AD028B" w:rsidRPr="004F5A6A" w:rsidSect="00E73A56">
          <w:pgSz w:w="11904" w:h="16834"/>
          <w:pgMar w:top="1440" w:right="1800" w:bottom="1440" w:left="1800" w:header="720" w:footer="720" w:gutter="0"/>
          <w:cols w:space="720"/>
        </w:sectPr>
      </w:pPr>
    </w:p>
    <w:p w:rsidR="004D42D0" w:rsidRDefault="00A63E25" w:rsidP="004D42D0">
      <w:pPr>
        <w:pStyle w:val="Heading1"/>
      </w:pPr>
      <w:bookmarkStart w:id="9" w:name="_Toc485374153"/>
      <w:r>
        <w:lastRenderedPageBreak/>
        <w:t>Excel</w:t>
      </w:r>
      <w:bookmarkEnd w:id="9"/>
    </w:p>
    <w:p w:rsidR="00A74663" w:rsidRDefault="00A74663" w:rsidP="00A74663">
      <w:pPr>
        <w:pStyle w:val="Heading2"/>
      </w:pPr>
      <w:bookmarkStart w:id="10" w:name="_Toc485374154"/>
      <w:r>
        <w:t>Overview</w:t>
      </w:r>
      <w:bookmarkEnd w:id="10"/>
    </w:p>
    <w:p w:rsidR="00A74663" w:rsidRDefault="00A74663" w:rsidP="00EF1B2E">
      <w:pPr>
        <w:pStyle w:val="Para3"/>
        <w:keepNext w:val="0"/>
        <w:widowControl w:val="0"/>
      </w:pPr>
      <w:r>
        <w:t>Unlike PowerPoint</w:t>
      </w:r>
      <w:r w:rsidR="00171339">
        <w:t xml:space="preserve"> (and to some extent Word)</w:t>
      </w:r>
      <w:r>
        <w:t xml:space="preserve">, the </w:t>
      </w:r>
      <w:r w:rsidR="00171339">
        <w:t xml:space="preserve">most </w:t>
      </w:r>
      <w:r>
        <w:t>fundamental part of Excel is the cell data and formulae</w:t>
      </w:r>
      <w:r w:rsidR="00171339">
        <w:t>, rather than the presentational aspects</w:t>
      </w:r>
      <w:r>
        <w:t>. Other features (e.g.</w:t>
      </w:r>
      <w:r w:rsidR="002D010B">
        <w:t xml:space="preserve"> </w:t>
      </w:r>
      <w:r>
        <w:t>charts</w:t>
      </w:r>
      <w:r w:rsidR="0019041B">
        <w:t>, pivot tables</w:t>
      </w:r>
      <w:r>
        <w:t xml:space="preserve">) can be reconstructed once the document has been transformed through the guard. Hence, </w:t>
      </w:r>
      <w:r w:rsidR="000512B2">
        <w:t>m</w:t>
      </w:r>
      <w:r w:rsidR="008E40FA">
        <w:t>any</w:t>
      </w:r>
      <w:r w:rsidR="000512B2">
        <w:t xml:space="preserve"> features are relegated to </w:t>
      </w:r>
      <w:r w:rsidR="008E40FA">
        <w:t>later</w:t>
      </w:r>
      <w:r>
        <w:t xml:space="preserve"> </w:t>
      </w:r>
      <w:r w:rsidR="008E40FA">
        <w:t>phases</w:t>
      </w:r>
      <w:r>
        <w:t>.</w:t>
      </w:r>
    </w:p>
    <w:p w:rsidR="00D96469" w:rsidRDefault="00D96469" w:rsidP="00D96469">
      <w:pPr>
        <w:pStyle w:val="Heading2"/>
        <w:numPr>
          <w:ilvl w:val="0"/>
          <w:numId w:val="0"/>
        </w:numPr>
        <w:ind w:left="720"/>
      </w:pPr>
      <w:r>
        <w:t>Feature Type:</w:t>
      </w:r>
    </w:p>
    <w:p w:rsidR="00D96469" w:rsidRPr="00A74663" w:rsidRDefault="00D96469" w:rsidP="00963057">
      <w:pPr>
        <w:pStyle w:val="Heading2"/>
        <w:numPr>
          <w:ilvl w:val="0"/>
          <w:numId w:val="0"/>
        </w:numPr>
        <w:ind w:left="720"/>
      </w:pPr>
      <w:r>
        <w:t>E - Essential Features</w:t>
      </w:r>
      <w:r>
        <w:br/>
        <w:t>I – Intermediate Features</w:t>
      </w:r>
      <w:r>
        <w:br/>
        <w:t>A – Advanced Features</w:t>
      </w:r>
    </w:p>
    <w:tbl>
      <w:tblPr>
        <w:tblStyle w:val="TableGrid"/>
        <w:tblW w:w="0" w:type="auto"/>
        <w:tblInd w:w="-5" w:type="dxa"/>
        <w:tblLayout w:type="fixed"/>
        <w:tblLook w:val="04A0" w:firstRow="1" w:lastRow="0" w:firstColumn="1" w:lastColumn="0" w:noHBand="0" w:noVBand="1"/>
      </w:tblPr>
      <w:tblGrid>
        <w:gridCol w:w="709"/>
        <w:gridCol w:w="4664"/>
        <w:gridCol w:w="426"/>
        <w:gridCol w:w="372"/>
        <w:gridCol w:w="472"/>
        <w:gridCol w:w="472"/>
        <w:gridCol w:w="472"/>
        <w:gridCol w:w="472"/>
      </w:tblGrid>
      <w:tr w:rsidR="000922ED" w:rsidRPr="00A44E86" w:rsidTr="00963057">
        <w:tc>
          <w:tcPr>
            <w:tcW w:w="709" w:type="dxa"/>
          </w:tcPr>
          <w:p w:rsidR="000922ED" w:rsidRPr="00A44E86" w:rsidRDefault="00D96469" w:rsidP="00963057">
            <w:pPr>
              <w:pStyle w:val="BodyText"/>
              <w:jc w:val="center"/>
              <w:rPr>
                <w:b/>
              </w:rPr>
            </w:pPr>
            <w:r>
              <w:rPr>
                <w:b/>
              </w:rPr>
              <w:t>Type</w:t>
            </w:r>
          </w:p>
        </w:tc>
        <w:tc>
          <w:tcPr>
            <w:tcW w:w="4664" w:type="dxa"/>
          </w:tcPr>
          <w:p w:rsidR="000922ED" w:rsidRPr="00A44E86" w:rsidRDefault="000922ED" w:rsidP="007F6EE2">
            <w:pPr>
              <w:pStyle w:val="BodyText"/>
              <w:rPr>
                <w:b/>
              </w:rPr>
            </w:pPr>
            <w:r w:rsidRPr="00A44E86">
              <w:rPr>
                <w:b/>
              </w:rPr>
              <w:t>Feature</w:t>
            </w:r>
          </w:p>
        </w:tc>
        <w:tc>
          <w:tcPr>
            <w:tcW w:w="426" w:type="dxa"/>
          </w:tcPr>
          <w:p w:rsidR="000922ED" w:rsidRPr="00A44E86" w:rsidRDefault="000922ED" w:rsidP="00C730EC">
            <w:pPr>
              <w:pStyle w:val="BodyText"/>
              <w:jc w:val="center"/>
              <w:rPr>
                <w:b/>
              </w:rPr>
            </w:pPr>
            <w:r>
              <w:rPr>
                <w:b/>
              </w:rPr>
              <w:t>C</w:t>
            </w:r>
          </w:p>
        </w:tc>
        <w:tc>
          <w:tcPr>
            <w:tcW w:w="372" w:type="dxa"/>
          </w:tcPr>
          <w:p w:rsidR="000922ED" w:rsidRPr="00A44E86" w:rsidRDefault="000922ED" w:rsidP="00C730EC">
            <w:pPr>
              <w:pStyle w:val="BodyText"/>
              <w:jc w:val="center"/>
              <w:rPr>
                <w:b/>
              </w:rPr>
            </w:pPr>
            <w:r>
              <w:rPr>
                <w:b/>
              </w:rPr>
              <w:t>O</w:t>
            </w:r>
          </w:p>
        </w:tc>
        <w:tc>
          <w:tcPr>
            <w:tcW w:w="472" w:type="dxa"/>
          </w:tcPr>
          <w:p w:rsidR="000922ED" w:rsidRPr="00A44E86" w:rsidRDefault="000922ED" w:rsidP="00C730EC">
            <w:pPr>
              <w:pStyle w:val="BodyText"/>
              <w:jc w:val="center"/>
              <w:rPr>
                <w:b/>
              </w:rPr>
            </w:pPr>
            <w:r w:rsidRPr="00A44E86">
              <w:rPr>
                <w:b/>
              </w:rPr>
              <w:t>R1</w:t>
            </w:r>
          </w:p>
        </w:tc>
        <w:tc>
          <w:tcPr>
            <w:tcW w:w="472" w:type="dxa"/>
          </w:tcPr>
          <w:p w:rsidR="000922ED" w:rsidRPr="00A44E86" w:rsidRDefault="000922ED" w:rsidP="00C730EC">
            <w:pPr>
              <w:pStyle w:val="BodyText"/>
              <w:jc w:val="center"/>
              <w:rPr>
                <w:b/>
              </w:rPr>
            </w:pPr>
            <w:r w:rsidRPr="00A44E86">
              <w:rPr>
                <w:b/>
              </w:rPr>
              <w:t>R2</w:t>
            </w:r>
          </w:p>
        </w:tc>
        <w:tc>
          <w:tcPr>
            <w:tcW w:w="472" w:type="dxa"/>
          </w:tcPr>
          <w:p w:rsidR="000922ED" w:rsidRPr="00A44E86" w:rsidRDefault="000922ED" w:rsidP="00C730EC">
            <w:pPr>
              <w:pStyle w:val="BodyText"/>
              <w:jc w:val="center"/>
              <w:rPr>
                <w:b/>
              </w:rPr>
            </w:pPr>
            <w:r w:rsidRPr="00A44E86">
              <w:rPr>
                <w:b/>
              </w:rPr>
              <w:t>R3</w:t>
            </w:r>
          </w:p>
        </w:tc>
        <w:tc>
          <w:tcPr>
            <w:tcW w:w="472" w:type="dxa"/>
          </w:tcPr>
          <w:p w:rsidR="000922ED" w:rsidRPr="00A44E86" w:rsidRDefault="000922ED" w:rsidP="00C730EC">
            <w:pPr>
              <w:pStyle w:val="BodyText"/>
              <w:jc w:val="center"/>
              <w:rPr>
                <w:b/>
              </w:rPr>
            </w:pPr>
            <w:r w:rsidRPr="00A44E86">
              <w:rPr>
                <w:b/>
              </w:rPr>
              <w:t>R4</w:t>
            </w:r>
          </w:p>
        </w:tc>
      </w:tr>
      <w:tr w:rsidR="000922ED" w:rsidTr="00963057">
        <w:tc>
          <w:tcPr>
            <w:tcW w:w="709" w:type="dxa"/>
          </w:tcPr>
          <w:p w:rsidR="000922ED" w:rsidRDefault="000922ED" w:rsidP="00963057">
            <w:pPr>
              <w:pStyle w:val="BodyText"/>
              <w:jc w:val="center"/>
            </w:pPr>
            <w:r>
              <w:t>E</w:t>
            </w:r>
          </w:p>
        </w:tc>
        <w:tc>
          <w:tcPr>
            <w:tcW w:w="4664" w:type="dxa"/>
          </w:tcPr>
          <w:p w:rsidR="000922ED" w:rsidRDefault="000922ED" w:rsidP="007F6EE2">
            <w:pPr>
              <w:pStyle w:val="BodyText"/>
            </w:pPr>
            <w:r>
              <w:t>Workbook with Multiple Sheets</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0922ED" w:rsidP="00963057">
            <w:pPr>
              <w:pStyle w:val="BodyText"/>
              <w:jc w:val="center"/>
            </w:pPr>
            <w:r>
              <w:t>E</w:t>
            </w:r>
          </w:p>
        </w:tc>
        <w:tc>
          <w:tcPr>
            <w:tcW w:w="4664" w:type="dxa"/>
          </w:tcPr>
          <w:p w:rsidR="000922ED" w:rsidRDefault="000922ED" w:rsidP="007F6EE2">
            <w:pPr>
              <w:pStyle w:val="BodyText"/>
            </w:pPr>
            <w:r>
              <w:t>Text Cells</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0922ED" w:rsidP="00963057">
            <w:pPr>
              <w:pStyle w:val="BodyText"/>
              <w:jc w:val="center"/>
            </w:pPr>
            <w:r>
              <w:t>E</w:t>
            </w:r>
          </w:p>
        </w:tc>
        <w:tc>
          <w:tcPr>
            <w:tcW w:w="4664" w:type="dxa"/>
          </w:tcPr>
          <w:p w:rsidR="000922ED" w:rsidRDefault="000922ED" w:rsidP="007F6EE2">
            <w:pPr>
              <w:pStyle w:val="BodyText"/>
            </w:pPr>
            <w:r>
              <w:t>Formulae (passed through unparsed)</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0922ED" w:rsidP="00963057">
            <w:pPr>
              <w:pStyle w:val="BodyText"/>
              <w:jc w:val="center"/>
            </w:pPr>
            <w:r>
              <w:t>I</w:t>
            </w:r>
          </w:p>
        </w:tc>
        <w:tc>
          <w:tcPr>
            <w:tcW w:w="4664" w:type="dxa"/>
          </w:tcPr>
          <w:p w:rsidR="000922ED" w:rsidRDefault="000922ED" w:rsidP="007F6EE2">
            <w:pPr>
              <w:pStyle w:val="BodyText"/>
            </w:pPr>
            <w:r>
              <w:t>Parsed Formulae (common functions only)</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0922ED" w:rsidP="00963057">
            <w:pPr>
              <w:pStyle w:val="BodyText"/>
              <w:jc w:val="center"/>
            </w:pPr>
            <w:r>
              <w:t>I</w:t>
            </w:r>
          </w:p>
        </w:tc>
        <w:tc>
          <w:tcPr>
            <w:tcW w:w="4664" w:type="dxa"/>
          </w:tcPr>
          <w:p w:rsidR="000922ED" w:rsidRDefault="000922ED" w:rsidP="007F6EE2">
            <w:pPr>
              <w:pStyle w:val="BodyText"/>
            </w:pPr>
            <w:r>
              <w:t>Parsed Formulae (complete set)</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0922ED" w:rsidP="00963057">
            <w:pPr>
              <w:pStyle w:val="BodyText"/>
              <w:jc w:val="center"/>
            </w:pPr>
            <w:r>
              <w:t>A</w:t>
            </w:r>
          </w:p>
        </w:tc>
        <w:tc>
          <w:tcPr>
            <w:tcW w:w="4664" w:type="dxa"/>
          </w:tcPr>
          <w:p w:rsidR="000922ED" w:rsidRDefault="000922ED" w:rsidP="007F6EE2">
            <w:pPr>
              <w:pStyle w:val="BodyText"/>
            </w:pPr>
            <w:r>
              <w:t>Headers &amp; Footers</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0922ED" w:rsidP="00963057">
            <w:pPr>
              <w:pStyle w:val="BodyText"/>
              <w:jc w:val="center"/>
            </w:pPr>
            <w:r>
              <w:t>E</w:t>
            </w:r>
          </w:p>
        </w:tc>
        <w:tc>
          <w:tcPr>
            <w:tcW w:w="4664" w:type="dxa"/>
          </w:tcPr>
          <w:p w:rsidR="000922ED" w:rsidRDefault="000922ED" w:rsidP="007F6EE2">
            <w:pPr>
              <w:pStyle w:val="BodyText"/>
            </w:pPr>
            <w:r>
              <w:t>Text &amp; Cell Formatting (simple)</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0922ED" w:rsidP="00963057">
            <w:pPr>
              <w:pStyle w:val="BodyText"/>
              <w:jc w:val="center"/>
            </w:pPr>
            <w:r>
              <w:t>I</w:t>
            </w:r>
          </w:p>
        </w:tc>
        <w:tc>
          <w:tcPr>
            <w:tcW w:w="4664" w:type="dxa"/>
          </w:tcPr>
          <w:p w:rsidR="000922ED" w:rsidRDefault="000922ED" w:rsidP="007F6EE2">
            <w:pPr>
              <w:pStyle w:val="BodyText"/>
            </w:pPr>
            <w:r>
              <w:t>Text &amp; Cell Formatting (advanced)</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r>
      <w:tr w:rsidR="000922ED" w:rsidTr="00963057">
        <w:tc>
          <w:tcPr>
            <w:tcW w:w="709" w:type="dxa"/>
          </w:tcPr>
          <w:p w:rsidR="000922ED" w:rsidRDefault="000922ED" w:rsidP="00963057">
            <w:pPr>
              <w:pStyle w:val="BodyText"/>
              <w:jc w:val="center"/>
            </w:pPr>
            <w:r>
              <w:t>E</w:t>
            </w:r>
          </w:p>
        </w:tc>
        <w:tc>
          <w:tcPr>
            <w:tcW w:w="4664" w:type="dxa"/>
          </w:tcPr>
          <w:p w:rsidR="000922ED" w:rsidRDefault="000922ED" w:rsidP="007F6EE2">
            <w:pPr>
              <w:pStyle w:val="BodyText"/>
            </w:pPr>
            <w:r>
              <w:t>Number Formatting</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0922ED" w:rsidP="00963057">
            <w:pPr>
              <w:pStyle w:val="BodyText"/>
              <w:jc w:val="center"/>
            </w:pPr>
            <w:r>
              <w:t>A</w:t>
            </w:r>
          </w:p>
        </w:tc>
        <w:tc>
          <w:tcPr>
            <w:tcW w:w="4664" w:type="dxa"/>
          </w:tcPr>
          <w:p w:rsidR="000922ED" w:rsidRDefault="000922ED" w:rsidP="007F6EE2">
            <w:pPr>
              <w:pStyle w:val="BodyText"/>
            </w:pPr>
            <w:r>
              <w:t>Conditional Formatting</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1B6716" w:rsidP="00963057">
            <w:pPr>
              <w:pStyle w:val="BodyText"/>
              <w:jc w:val="center"/>
            </w:pPr>
            <w:r>
              <w:t>E</w:t>
            </w:r>
          </w:p>
        </w:tc>
        <w:tc>
          <w:tcPr>
            <w:tcW w:w="4664" w:type="dxa"/>
          </w:tcPr>
          <w:p w:rsidR="000922ED" w:rsidRDefault="000922ED" w:rsidP="007F6EE2">
            <w:pPr>
              <w:pStyle w:val="BodyText"/>
            </w:pPr>
            <w:r>
              <w:t>Tables</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r>
      <w:tr w:rsidR="000922ED" w:rsidTr="00963057">
        <w:tc>
          <w:tcPr>
            <w:tcW w:w="709" w:type="dxa"/>
          </w:tcPr>
          <w:p w:rsidR="000922ED" w:rsidRDefault="001B6716" w:rsidP="00963057">
            <w:pPr>
              <w:pStyle w:val="BodyText"/>
              <w:jc w:val="center"/>
            </w:pPr>
            <w:r>
              <w:t>A</w:t>
            </w:r>
          </w:p>
        </w:tc>
        <w:tc>
          <w:tcPr>
            <w:tcW w:w="4664" w:type="dxa"/>
          </w:tcPr>
          <w:p w:rsidR="000922ED" w:rsidRDefault="000922ED" w:rsidP="007F6EE2">
            <w:pPr>
              <w:pStyle w:val="BodyText"/>
            </w:pPr>
            <w:r>
              <w:t>Pivot Tables</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1B6716" w:rsidP="00963057">
            <w:pPr>
              <w:pStyle w:val="BodyText"/>
              <w:jc w:val="center"/>
            </w:pPr>
            <w:r>
              <w:t>E</w:t>
            </w:r>
          </w:p>
        </w:tc>
        <w:tc>
          <w:tcPr>
            <w:tcW w:w="4664" w:type="dxa"/>
          </w:tcPr>
          <w:p w:rsidR="000922ED" w:rsidRDefault="000922ED" w:rsidP="007F6EE2">
            <w:pPr>
              <w:pStyle w:val="BodyText"/>
            </w:pPr>
            <w:r>
              <w:t>Charts (bar chart)</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1B6716" w:rsidP="00963057">
            <w:pPr>
              <w:pStyle w:val="BodyText"/>
              <w:jc w:val="center"/>
            </w:pPr>
            <w:r>
              <w:t>E</w:t>
            </w:r>
          </w:p>
        </w:tc>
        <w:tc>
          <w:tcPr>
            <w:tcW w:w="4664" w:type="dxa"/>
          </w:tcPr>
          <w:p w:rsidR="000922ED" w:rsidRDefault="000922ED" w:rsidP="007F6EE2">
            <w:pPr>
              <w:pStyle w:val="BodyText"/>
            </w:pPr>
            <w:r>
              <w:t>Charts (simple)</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r>
      <w:tr w:rsidR="000922ED" w:rsidTr="00963057">
        <w:tc>
          <w:tcPr>
            <w:tcW w:w="709" w:type="dxa"/>
          </w:tcPr>
          <w:p w:rsidR="000922ED" w:rsidRDefault="001B6716" w:rsidP="00963057">
            <w:pPr>
              <w:pStyle w:val="BodyText"/>
              <w:jc w:val="center"/>
            </w:pPr>
            <w:r>
              <w:t>I</w:t>
            </w:r>
          </w:p>
        </w:tc>
        <w:tc>
          <w:tcPr>
            <w:tcW w:w="4664" w:type="dxa"/>
          </w:tcPr>
          <w:p w:rsidR="000922ED" w:rsidRDefault="000922ED" w:rsidP="007F6EE2">
            <w:pPr>
              <w:pStyle w:val="BodyText"/>
            </w:pPr>
            <w:r>
              <w:t>Charts (advanced)</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1B6716" w:rsidP="00963057">
            <w:pPr>
              <w:pStyle w:val="BodyText"/>
              <w:jc w:val="center"/>
            </w:pPr>
            <w:r>
              <w:t>A</w:t>
            </w:r>
          </w:p>
        </w:tc>
        <w:tc>
          <w:tcPr>
            <w:tcW w:w="4664" w:type="dxa"/>
          </w:tcPr>
          <w:p w:rsidR="000922ED" w:rsidRDefault="000922ED" w:rsidP="007F6EE2">
            <w:pPr>
              <w:pStyle w:val="BodyText"/>
            </w:pPr>
            <w:r>
              <w:t>Sparklines</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1B6716" w:rsidP="00963057">
            <w:pPr>
              <w:pStyle w:val="BodyText"/>
              <w:jc w:val="center"/>
            </w:pPr>
            <w:r>
              <w:t>I</w:t>
            </w:r>
          </w:p>
        </w:tc>
        <w:tc>
          <w:tcPr>
            <w:tcW w:w="4664" w:type="dxa"/>
          </w:tcPr>
          <w:p w:rsidR="000922ED" w:rsidRDefault="000922ED" w:rsidP="007F6EE2">
            <w:pPr>
              <w:pStyle w:val="BodyText"/>
            </w:pPr>
            <w:r>
              <w:t>Print Area</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1B6716" w:rsidP="00963057">
            <w:pPr>
              <w:pStyle w:val="BodyText"/>
              <w:jc w:val="center"/>
            </w:pPr>
            <w:r>
              <w:t>I</w:t>
            </w:r>
          </w:p>
        </w:tc>
        <w:tc>
          <w:tcPr>
            <w:tcW w:w="4664" w:type="dxa"/>
          </w:tcPr>
          <w:p w:rsidR="000922ED" w:rsidRDefault="000922ED" w:rsidP="007F6EE2">
            <w:pPr>
              <w:pStyle w:val="BodyText"/>
            </w:pPr>
            <w:r>
              <w:t>Page Layouts</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I</w:t>
            </w:r>
          </w:p>
        </w:tc>
        <w:tc>
          <w:tcPr>
            <w:tcW w:w="4664" w:type="dxa"/>
          </w:tcPr>
          <w:p w:rsidR="000922ED" w:rsidRDefault="000922ED" w:rsidP="007F6EE2">
            <w:pPr>
              <w:pStyle w:val="BodyText"/>
            </w:pPr>
            <w:r>
              <w:t>Embedded Pictures</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r>
      <w:tr w:rsidR="000922ED" w:rsidTr="00963057">
        <w:tc>
          <w:tcPr>
            <w:tcW w:w="709" w:type="dxa"/>
          </w:tcPr>
          <w:p w:rsidR="000922ED" w:rsidRDefault="007A0100" w:rsidP="00963057">
            <w:pPr>
              <w:pStyle w:val="BodyText"/>
              <w:jc w:val="center"/>
            </w:pPr>
            <w:r>
              <w:t>A</w:t>
            </w:r>
          </w:p>
        </w:tc>
        <w:tc>
          <w:tcPr>
            <w:tcW w:w="4664" w:type="dxa"/>
          </w:tcPr>
          <w:p w:rsidR="000922ED" w:rsidRDefault="000922ED" w:rsidP="007F6EE2">
            <w:pPr>
              <w:pStyle w:val="BodyText"/>
            </w:pPr>
            <w:r>
              <w:t>Embedded Objects</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A</w:t>
            </w:r>
          </w:p>
        </w:tc>
        <w:tc>
          <w:tcPr>
            <w:tcW w:w="4664" w:type="dxa"/>
          </w:tcPr>
          <w:p w:rsidR="000922ED" w:rsidRDefault="000922ED" w:rsidP="007F6EE2">
            <w:pPr>
              <w:pStyle w:val="BodyText"/>
            </w:pPr>
            <w:r>
              <w:t>Shapes and SmartArt</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A</w:t>
            </w:r>
          </w:p>
        </w:tc>
        <w:tc>
          <w:tcPr>
            <w:tcW w:w="4664" w:type="dxa"/>
          </w:tcPr>
          <w:p w:rsidR="000922ED" w:rsidRDefault="000922ED" w:rsidP="007F6EE2">
            <w:pPr>
              <w:pStyle w:val="BodyText"/>
            </w:pPr>
            <w:r>
              <w:t>Equations (MathML support)</w:t>
            </w:r>
          </w:p>
        </w:tc>
        <w:tc>
          <w:tcPr>
            <w:tcW w:w="426" w:type="dxa"/>
          </w:tcPr>
          <w:p w:rsidR="000922ED" w:rsidRDefault="000922ED" w:rsidP="00C730EC">
            <w:pPr>
              <w:pStyle w:val="BodyText"/>
              <w:jc w:val="center"/>
            </w:pPr>
            <w:r>
              <w:t>H</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A</w:t>
            </w:r>
          </w:p>
        </w:tc>
        <w:tc>
          <w:tcPr>
            <w:tcW w:w="4664" w:type="dxa"/>
          </w:tcPr>
          <w:p w:rsidR="000922ED" w:rsidRDefault="000922ED" w:rsidP="007F6EE2">
            <w:pPr>
              <w:pStyle w:val="BodyText"/>
            </w:pPr>
            <w:r>
              <w:t>External Data Sources</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A</w:t>
            </w:r>
          </w:p>
        </w:tc>
        <w:tc>
          <w:tcPr>
            <w:tcW w:w="4664" w:type="dxa"/>
          </w:tcPr>
          <w:p w:rsidR="000922ED" w:rsidRDefault="000922ED" w:rsidP="007F6EE2">
            <w:pPr>
              <w:pStyle w:val="BodyText"/>
            </w:pPr>
            <w:r>
              <w:t>Document Properties</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I</w:t>
            </w:r>
          </w:p>
        </w:tc>
        <w:tc>
          <w:tcPr>
            <w:tcW w:w="4664" w:type="dxa"/>
          </w:tcPr>
          <w:p w:rsidR="000922ED" w:rsidRDefault="000922ED" w:rsidP="007F6EE2">
            <w:pPr>
              <w:pStyle w:val="BodyText"/>
            </w:pPr>
            <w:r>
              <w:t>Comments</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I</w:t>
            </w:r>
          </w:p>
        </w:tc>
        <w:tc>
          <w:tcPr>
            <w:tcW w:w="4664" w:type="dxa"/>
          </w:tcPr>
          <w:p w:rsidR="000922ED" w:rsidRDefault="000922ED" w:rsidP="007F6EE2">
            <w:pPr>
              <w:pStyle w:val="BodyText"/>
            </w:pPr>
            <w:r>
              <w:t>Hyperlinks</w:t>
            </w:r>
          </w:p>
        </w:tc>
        <w:tc>
          <w:tcPr>
            <w:tcW w:w="426" w:type="dxa"/>
          </w:tcPr>
          <w:p w:rsidR="000922ED" w:rsidRDefault="000922ED" w:rsidP="00C730EC">
            <w:pPr>
              <w:pStyle w:val="BodyText"/>
              <w:jc w:val="center"/>
            </w:pPr>
            <w:r>
              <w:t>L</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r w:rsidR="000922ED" w:rsidTr="00963057">
        <w:tc>
          <w:tcPr>
            <w:tcW w:w="709" w:type="dxa"/>
          </w:tcPr>
          <w:p w:rsidR="000922ED" w:rsidRDefault="00561140" w:rsidP="00963057">
            <w:pPr>
              <w:pStyle w:val="BodyText"/>
              <w:jc w:val="center"/>
            </w:pPr>
            <w:r>
              <w:t>A</w:t>
            </w:r>
          </w:p>
        </w:tc>
        <w:tc>
          <w:tcPr>
            <w:tcW w:w="4664" w:type="dxa"/>
          </w:tcPr>
          <w:p w:rsidR="000922ED" w:rsidRDefault="000922ED" w:rsidP="007F6EE2">
            <w:pPr>
              <w:pStyle w:val="BodyText"/>
            </w:pPr>
            <w:r>
              <w:t>Revisions</w:t>
            </w:r>
          </w:p>
        </w:tc>
        <w:tc>
          <w:tcPr>
            <w:tcW w:w="426" w:type="dxa"/>
          </w:tcPr>
          <w:p w:rsidR="000922ED" w:rsidRDefault="000922ED" w:rsidP="00C730EC">
            <w:pPr>
              <w:pStyle w:val="BodyText"/>
              <w:jc w:val="center"/>
            </w:pPr>
            <w:r>
              <w:t>M</w:t>
            </w:r>
          </w:p>
        </w:tc>
        <w:tc>
          <w:tcPr>
            <w:tcW w:w="372" w:type="dxa"/>
          </w:tcPr>
          <w:p w:rsidR="000922ED" w:rsidRDefault="000922ED" w:rsidP="00C730EC">
            <w:pPr>
              <w:pStyle w:val="BodyText"/>
              <w:jc w:val="center"/>
            </w:pPr>
            <w:r>
              <w:t>Y</w:t>
            </w: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p>
        </w:tc>
        <w:tc>
          <w:tcPr>
            <w:tcW w:w="472" w:type="dxa"/>
          </w:tcPr>
          <w:p w:rsidR="000922ED" w:rsidRDefault="000922ED" w:rsidP="00C730EC">
            <w:pPr>
              <w:pStyle w:val="BodyText"/>
              <w:jc w:val="center"/>
            </w:pPr>
            <w:r>
              <w:t>Y</w:t>
            </w:r>
          </w:p>
        </w:tc>
      </w:tr>
    </w:tbl>
    <w:p w:rsidR="008E40FA" w:rsidRDefault="008E40FA" w:rsidP="007F6EE2"/>
    <w:p w:rsidR="00D6047B" w:rsidRDefault="00D6047B" w:rsidP="00FD26E0">
      <w:pPr>
        <w:pStyle w:val="Para3"/>
        <w:numPr>
          <w:ilvl w:val="0"/>
          <w:numId w:val="0"/>
        </w:numPr>
        <w:ind w:left="720" w:hanging="720"/>
      </w:pPr>
    </w:p>
    <w:p w:rsidR="00D6047B" w:rsidRDefault="00D6047B" w:rsidP="00D6047B">
      <w:pPr>
        <w:pStyle w:val="Heading2"/>
      </w:pPr>
      <w:bookmarkStart w:id="11" w:name="_Toc485374155"/>
      <w:r>
        <w:t>Further Information</w:t>
      </w:r>
      <w:bookmarkEnd w:id="11"/>
    </w:p>
    <w:p w:rsidR="00D6047B" w:rsidRDefault="00D6047B" w:rsidP="00D6047B">
      <w:pPr>
        <w:pStyle w:val="Para3"/>
      </w:pPr>
      <w:r>
        <w:t>The features listed in the table are explained in more detail here:</w:t>
      </w:r>
    </w:p>
    <w:p w:rsidR="00D6047B" w:rsidRDefault="00D6047B" w:rsidP="004F5A6A">
      <w:pPr>
        <w:pStyle w:val="BulletList"/>
      </w:pPr>
      <w:r>
        <w:t xml:space="preserve">Workbook with Multiple Sheets </w:t>
      </w:r>
      <w:r w:rsidR="007542ED">
        <w:t>–</w:t>
      </w:r>
      <w:r>
        <w:t xml:space="preserve"> </w:t>
      </w:r>
      <w:r w:rsidR="007542ED">
        <w:t>support for excel documents containing one or more worksheets in the workbook.</w:t>
      </w:r>
    </w:p>
    <w:p w:rsidR="00D6047B" w:rsidRDefault="00D6047B" w:rsidP="004F5A6A">
      <w:pPr>
        <w:pStyle w:val="BulletList"/>
      </w:pPr>
      <w:r>
        <w:t xml:space="preserve">Text Cells </w:t>
      </w:r>
      <w:r w:rsidR="007542ED">
        <w:t>–</w:t>
      </w:r>
      <w:r>
        <w:t xml:space="preserve"> </w:t>
      </w:r>
      <w:r w:rsidR="007542ED">
        <w:t>cells containing text</w:t>
      </w:r>
      <w:r w:rsidR="00D73728">
        <w:t xml:space="preserve">, with </w:t>
      </w:r>
      <w:r w:rsidR="003C5495">
        <w:t xml:space="preserve">very basic </w:t>
      </w:r>
      <w:r w:rsidR="00D73728">
        <w:t>formatting.</w:t>
      </w:r>
    </w:p>
    <w:p w:rsidR="00D6047B" w:rsidRDefault="00D6047B" w:rsidP="004F5A6A">
      <w:pPr>
        <w:pStyle w:val="BulletList"/>
      </w:pPr>
      <w:r>
        <w:t xml:space="preserve">Formulae (passed through unparsed) – </w:t>
      </w:r>
      <w:r w:rsidR="007542ED">
        <w:t>parsing formulae through unprocessed.</w:t>
      </w:r>
    </w:p>
    <w:p w:rsidR="00D6047B" w:rsidRDefault="00D6047B" w:rsidP="004F5A6A">
      <w:pPr>
        <w:pStyle w:val="BulletList"/>
      </w:pPr>
      <w:r>
        <w:t xml:space="preserve">Parsed Formulae (common functions only) – </w:t>
      </w:r>
      <w:r w:rsidR="007542ED">
        <w:t>support for parsing the common formulae (with full parsing/validation against a schema.</w:t>
      </w:r>
    </w:p>
    <w:p w:rsidR="00D6047B" w:rsidRDefault="00D6047B" w:rsidP="004F5A6A">
      <w:pPr>
        <w:pStyle w:val="BulletList"/>
      </w:pPr>
      <w:r>
        <w:t xml:space="preserve">Parsed Formulae (complete set) – </w:t>
      </w:r>
      <w:r w:rsidR="007542ED">
        <w:t>support for parsing the full set of formulae (approximately 350) with full parsing/validation against a schema.</w:t>
      </w:r>
    </w:p>
    <w:p w:rsidR="00D6047B" w:rsidRDefault="00D6047B" w:rsidP="004F5A6A">
      <w:pPr>
        <w:pStyle w:val="BulletList"/>
      </w:pPr>
      <w:r>
        <w:t xml:space="preserve">Headers &amp; Footers – </w:t>
      </w:r>
      <w:r w:rsidR="00D73728">
        <w:t>spreadsheet headers and footers (relatively simple compared to Word).</w:t>
      </w:r>
    </w:p>
    <w:p w:rsidR="004F5A6A" w:rsidRDefault="004F5A6A" w:rsidP="004F5A6A">
      <w:pPr>
        <w:pStyle w:val="BulletList"/>
      </w:pPr>
      <w:r>
        <w:t>Text &amp; Cell Formatting (simple) – simple formatting</w:t>
      </w:r>
      <w:r w:rsidR="00B93FEA">
        <w:t xml:space="preserve"> and colour options.</w:t>
      </w:r>
    </w:p>
    <w:p w:rsidR="004F5A6A" w:rsidRDefault="004F5A6A" w:rsidP="004F5A6A">
      <w:pPr>
        <w:pStyle w:val="BulletList"/>
      </w:pPr>
      <w:r>
        <w:t>Text &amp; Cell Formatting (advanced) – full formatting</w:t>
      </w:r>
      <w:r w:rsidR="00B93FEA">
        <w:t xml:space="preserve"> including support for styles and themes.</w:t>
      </w:r>
    </w:p>
    <w:p w:rsidR="00D6047B" w:rsidRDefault="00D6047B" w:rsidP="004F5A6A">
      <w:pPr>
        <w:pStyle w:val="BulletList"/>
      </w:pPr>
      <w:r>
        <w:t xml:space="preserve">Number Formatting – </w:t>
      </w:r>
      <w:r w:rsidR="00D73728">
        <w:t>formatting of numbers.</w:t>
      </w:r>
    </w:p>
    <w:p w:rsidR="00D6047B" w:rsidRDefault="00D6047B" w:rsidP="004F5A6A">
      <w:pPr>
        <w:pStyle w:val="BulletList"/>
      </w:pPr>
      <w:r>
        <w:t xml:space="preserve">Conditional Formatting – </w:t>
      </w:r>
      <w:r w:rsidR="00D73728">
        <w:t>formatting based on a set of formula-based criteria.</w:t>
      </w:r>
    </w:p>
    <w:p w:rsidR="00D6047B" w:rsidRDefault="00D6047B" w:rsidP="004F5A6A">
      <w:pPr>
        <w:pStyle w:val="BulletList"/>
      </w:pPr>
      <w:r>
        <w:t xml:space="preserve">Tables – </w:t>
      </w:r>
      <w:r w:rsidR="000B6224">
        <w:t>grouping of data to allow filtering and sorting.</w:t>
      </w:r>
    </w:p>
    <w:p w:rsidR="00D6047B" w:rsidRDefault="00D6047B" w:rsidP="004F5A6A">
      <w:pPr>
        <w:pStyle w:val="BulletList"/>
      </w:pPr>
      <w:r>
        <w:t>Pivot Tables</w:t>
      </w:r>
      <w:r w:rsidR="000B6224">
        <w:t xml:space="preserve"> – grouping of data across multiple ranges or sheets, to allow complete filtering/sorting/joining of the data.</w:t>
      </w:r>
    </w:p>
    <w:p w:rsidR="00D6047B" w:rsidRDefault="00D6047B" w:rsidP="004F5A6A">
      <w:pPr>
        <w:pStyle w:val="BulletList"/>
      </w:pPr>
      <w:r>
        <w:t xml:space="preserve">Charts </w:t>
      </w:r>
      <w:r w:rsidR="004F5A6A">
        <w:t xml:space="preserve">(bar chart) </w:t>
      </w:r>
      <w:r w:rsidR="00D73728">
        <w:t>–</w:t>
      </w:r>
      <w:r>
        <w:t xml:space="preserve"> </w:t>
      </w:r>
      <w:r w:rsidR="004F5A6A">
        <w:t>basic bar chart with axes etc.</w:t>
      </w:r>
    </w:p>
    <w:p w:rsidR="004F5A6A" w:rsidRDefault="004F5A6A" w:rsidP="004F5A6A">
      <w:pPr>
        <w:pStyle w:val="BulletList"/>
      </w:pPr>
      <w:r>
        <w:t>Charts (simple) – support for a further selection of common charts</w:t>
      </w:r>
      <w:r w:rsidR="00B93FEA">
        <w:t>.</w:t>
      </w:r>
    </w:p>
    <w:p w:rsidR="004F5A6A" w:rsidRDefault="004F5A6A" w:rsidP="004F5A6A">
      <w:pPr>
        <w:pStyle w:val="BulletList"/>
      </w:pPr>
      <w:r>
        <w:t>Charts (advanced) – all chart types with all options</w:t>
      </w:r>
      <w:r w:rsidR="00B93FEA">
        <w:t>.</w:t>
      </w:r>
    </w:p>
    <w:p w:rsidR="004F5A6A" w:rsidRDefault="004F5A6A" w:rsidP="004F5A6A">
      <w:pPr>
        <w:pStyle w:val="BulletList"/>
      </w:pPr>
      <w:r>
        <w:t>Sparklines – support for sparklines (simple chart in single worksheet cell).</w:t>
      </w:r>
    </w:p>
    <w:p w:rsidR="00D6047B" w:rsidRDefault="00D6047B" w:rsidP="004F5A6A">
      <w:pPr>
        <w:pStyle w:val="BulletList"/>
      </w:pPr>
      <w:r>
        <w:t xml:space="preserve">Print Area – </w:t>
      </w:r>
      <w:r w:rsidR="00D73728">
        <w:t>definition of the area of a worksheet to be printed.</w:t>
      </w:r>
    </w:p>
    <w:p w:rsidR="00D6047B" w:rsidRDefault="00D6047B" w:rsidP="004F5A6A">
      <w:pPr>
        <w:pStyle w:val="BulletList"/>
      </w:pPr>
      <w:r>
        <w:t xml:space="preserve">Page Layouts – </w:t>
      </w:r>
      <w:r w:rsidR="00D73728">
        <w:t>page formatting for printing, including orientation, margins and so on.</w:t>
      </w:r>
    </w:p>
    <w:p w:rsidR="00D6047B" w:rsidRDefault="00D6047B" w:rsidP="004F5A6A">
      <w:pPr>
        <w:pStyle w:val="BulletList"/>
      </w:pPr>
      <w:r>
        <w:t xml:space="preserve">Embedded Pictures – </w:t>
      </w:r>
      <w:r w:rsidR="007542ED">
        <w:t>insertion of JPEG/BMP/PNG/GIF images with scaling and rotation.</w:t>
      </w:r>
    </w:p>
    <w:p w:rsidR="007542ED" w:rsidRDefault="007542ED" w:rsidP="007542ED">
      <w:pPr>
        <w:pStyle w:val="BulletList"/>
      </w:pPr>
      <w:r>
        <w:t>Embedded Objects – embedding of arbitrary binary objects (e.g. COM objects).</w:t>
      </w:r>
    </w:p>
    <w:p w:rsidR="007542ED" w:rsidRDefault="007542ED" w:rsidP="007542ED">
      <w:pPr>
        <w:pStyle w:val="BulletList"/>
      </w:pPr>
      <w:r>
        <w:t>Shapes &amp; SmartArt</w:t>
      </w:r>
      <w:r w:rsidR="00BF6297">
        <w:t xml:space="preserve"> – the support </w:t>
      </w:r>
      <w:r>
        <w:t>f</w:t>
      </w:r>
      <w:r w:rsidR="00BF6297">
        <w:t>or</w:t>
      </w:r>
      <w:r>
        <w:t xml:space="preserve"> a sufficient subset of DrawingML mark-up to support the creation of diagrams as provided by SmartArt (which could be most of it).</w:t>
      </w:r>
    </w:p>
    <w:p w:rsidR="00D6047B" w:rsidRDefault="00D6047B" w:rsidP="004F5A6A">
      <w:pPr>
        <w:pStyle w:val="BulletList"/>
      </w:pPr>
      <w:r>
        <w:t xml:space="preserve">Equations (MathML support) – </w:t>
      </w:r>
      <w:r w:rsidR="00D73728">
        <w:t>support for text content created in the maths-specific mark-up language.</w:t>
      </w:r>
    </w:p>
    <w:p w:rsidR="00D6047B" w:rsidRDefault="00D6047B" w:rsidP="004F5A6A">
      <w:pPr>
        <w:pStyle w:val="BulletList"/>
      </w:pPr>
      <w:r>
        <w:lastRenderedPageBreak/>
        <w:t xml:space="preserve">External Data Sources – </w:t>
      </w:r>
      <w:r w:rsidR="00D73728">
        <w:t>pulling of data from external sources, such as database or web sites.</w:t>
      </w:r>
    </w:p>
    <w:p w:rsidR="00D6047B" w:rsidRDefault="00D6047B" w:rsidP="004F5A6A">
      <w:pPr>
        <w:pStyle w:val="BulletList"/>
      </w:pPr>
      <w:r>
        <w:t xml:space="preserve">Document Properties – </w:t>
      </w:r>
      <w:r w:rsidR="00D73728">
        <w:t>document properties, including custom properties. This is probably mostly shared code with Word/PowerPoint.</w:t>
      </w:r>
    </w:p>
    <w:p w:rsidR="000B6224" w:rsidRDefault="000B6224" w:rsidP="000B6224">
      <w:pPr>
        <w:pStyle w:val="BulletList"/>
      </w:pPr>
      <w:r>
        <w:t>Comments – comments on the document, with author attribution.</w:t>
      </w:r>
    </w:p>
    <w:p w:rsidR="000B6224" w:rsidRDefault="000B6224" w:rsidP="000B6224">
      <w:pPr>
        <w:pStyle w:val="BulletList"/>
      </w:pPr>
      <w:r>
        <w:t>Hyperlinks – links to external content.</w:t>
      </w:r>
    </w:p>
    <w:p w:rsidR="000B6224" w:rsidRDefault="000B6224" w:rsidP="000B6224">
      <w:pPr>
        <w:pStyle w:val="BulletList"/>
      </w:pPr>
      <w:r>
        <w:t>Revisions – change tracking.</w:t>
      </w:r>
    </w:p>
    <w:p w:rsidR="00D6047B" w:rsidRDefault="00D6047B" w:rsidP="004F5A6A">
      <w:pPr>
        <w:pStyle w:val="BulletList"/>
        <w:numPr>
          <w:ilvl w:val="0"/>
          <w:numId w:val="0"/>
        </w:numPr>
        <w:ind w:left="1077"/>
      </w:pPr>
      <w:r>
        <w:t xml:space="preserve"> </w:t>
      </w:r>
    </w:p>
    <w:p w:rsidR="005822FD" w:rsidRPr="00C10C44" w:rsidRDefault="005822FD" w:rsidP="004F5A6A">
      <w:pPr>
        <w:pStyle w:val="BulletList"/>
        <w:numPr>
          <w:ilvl w:val="0"/>
          <w:numId w:val="0"/>
        </w:numPr>
        <w:ind w:left="1077"/>
      </w:pPr>
      <w:r>
        <w:br w:type="page"/>
      </w:r>
    </w:p>
    <w:p w:rsidR="00A63E25" w:rsidRDefault="00A63E25" w:rsidP="00A63E25">
      <w:pPr>
        <w:pStyle w:val="Heading1"/>
      </w:pPr>
      <w:bookmarkStart w:id="12" w:name="_Toc485374156"/>
      <w:r>
        <w:lastRenderedPageBreak/>
        <w:t>PowerPoint</w:t>
      </w:r>
      <w:bookmarkEnd w:id="12"/>
    </w:p>
    <w:p w:rsidR="00220208" w:rsidRDefault="00220208" w:rsidP="00630624">
      <w:pPr>
        <w:pStyle w:val="Heading2"/>
      </w:pPr>
      <w:bookmarkStart w:id="13" w:name="_Toc485374157"/>
      <w:r>
        <w:t>Overview</w:t>
      </w:r>
      <w:bookmarkEnd w:id="13"/>
    </w:p>
    <w:p w:rsidR="00CB6225" w:rsidRDefault="00A467D2" w:rsidP="00CB6225">
      <w:pPr>
        <w:pStyle w:val="Para3"/>
      </w:pPr>
      <w:r>
        <w:t xml:space="preserve">The initial implementation </w:t>
      </w:r>
      <w:r w:rsidR="00FD26E0">
        <w:t xml:space="preserve">only </w:t>
      </w:r>
      <w:r>
        <w:t>support</w:t>
      </w:r>
      <w:r w:rsidR="0015482D">
        <w:t>s</w:t>
      </w:r>
      <w:r>
        <w:t xml:space="preserve"> text</w:t>
      </w:r>
      <w:r w:rsidR="0015482D">
        <w:t>ual</w:t>
      </w:r>
      <w:r>
        <w:t xml:space="preserve"> content of slides</w:t>
      </w:r>
      <w:r w:rsidR="00FD26E0">
        <w:t xml:space="preserve">. </w:t>
      </w:r>
      <w:r w:rsidR="0015482D">
        <w:t>This is because there is a lot of upfront effort required to render an initial, compliant PowerPoint document.</w:t>
      </w:r>
    </w:p>
    <w:p w:rsidR="00D96469" w:rsidRDefault="00D96469" w:rsidP="00D96469">
      <w:pPr>
        <w:pStyle w:val="Heading2"/>
        <w:numPr>
          <w:ilvl w:val="0"/>
          <w:numId w:val="0"/>
        </w:numPr>
        <w:ind w:left="720"/>
      </w:pPr>
      <w:r>
        <w:t>Feature Type:</w:t>
      </w:r>
    </w:p>
    <w:p w:rsidR="00D96469" w:rsidRPr="00CB6225" w:rsidRDefault="00D96469" w:rsidP="00963057">
      <w:pPr>
        <w:pStyle w:val="Heading2"/>
        <w:numPr>
          <w:ilvl w:val="0"/>
          <w:numId w:val="0"/>
        </w:numPr>
        <w:ind w:left="720"/>
      </w:pPr>
      <w:r>
        <w:t>E - Essential Features</w:t>
      </w:r>
      <w:r>
        <w:br/>
        <w:t>I – Intermediate Features</w:t>
      </w:r>
      <w:r>
        <w:br/>
        <w:t>A – Advanced Features</w:t>
      </w:r>
    </w:p>
    <w:tbl>
      <w:tblPr>
        <w:tblStyle w:val="TableGrid"/>
        <w:tblW w:w="0" w:type="auto"/>
        <w:tblInd w:w="-5" w:type="dxa"/>
        <w:tblLayout w:type="fixed"/>
        <w:tblLook w:val="04A0" w:firstRow="1" w:lastRow="0" w:firstColumn="1" w:lastColumn="0" w:noHBand="0" w:noVBand="1"/>
      </w:tblPr>
      <w:tblGrid>
        <w:gridCol w:w="709"/>
        <w:gridCol w:w="4664"/>
        <w:gridCol w:w="426"/>
        <w:gridCol w:w="372"/>
        <w:gridCol w:w="472"/>
        <w:gridCol w:w="472"/>
        <w:gridCol w:w="472"/>
        <w:gridCol w:w="472"/>
      </w:tblGrid>
      <w:tr w:rsidR="00561140" w:rsidRPr="00A44E86" w:rsidTr="00963057">
        <w:tc>
          <w:tcPr>
            <w:tcW w:w="709" w:type="dxa"/>
          </w:tcPr>
          <w:p w:rsidR="00561140" w:rsidRPr="00963057" w:rsidRDefault="00D96469" w:rsidP="00963057">
            <w:pPr>
              <w:pStyle w:val="BodyText"/>
              <w:jc w:val="center"/>
              <w:rPr>
                <w:b/>
              </w:rPr>
            </w:pPr>
            <w:r w:rsidRPr="00963057">
              <w:rPr>
                <w:b/>
              </w:rPr>
              <w:t>Type</w:t>
            </w:r>
          </w:p>
        </w:tc>
        <w:tc>
          <w:tcPr>
            <w:tcW w:w="4664" w:type="dxa"/>
          </w:tcPr>
          <w:p w:rsidR="00561140" w:rsidRPr="00A44E86" w:rsidRDefault="00561140" w:rsidP="001C38E0">
            <w:pPr>
              <w:pStyle w:val="BodyText"/>
              <w:rPr>
                <w:b/>
              </w:rPr>
            </w:pPr>
            <w:r>
              <w:br w:type="page"/>
            </w:r>
            <w:r w:rsidRPr="00A44E86">
              <w:rPr>
                <w:b/>
              </w:rPr>
              <w:t>Feature</w:t>
            </w:r>
          </w:p>
        </w:tc>
        <w:tc>
          <w:tcPr>
            <w:tcW w:w="426" w:type="dxa"/>
          </w:tcPr>
          <w:p w:rsidR="00561140" w:rsidRPr="00A44E86" w:rsidRDefault="00561140" w:rsidP="00C730EC">
            <w:pPr>
              <w:pStyle w:val="BodyText"/>
              <w:jc w:val="center"/>
              <w:rPr>
                <w:b/>
              </w:rPr>
            </w:pPr>
            <w:r>
              <w:rPr>
                <w:b/>
              </w:rPr>
              <w:t>C</w:t>
            </w:r>
          </w:p>
        </w:tc>
        <w:tc>
          <w:tcPr>
            <w:tcW w:w="372" w:type="dxa"/>
          </w:tcPr>
          <w:p w:rsidR="00561140" w:rsidRDefault="00561140" w:rsidP="00C730EC">
            <w:pPr>
              <w:pStyle w:val="BodyText"/>
              <w:jc w:val="center"/>
              <w:rPr>
                <w:b/>
              </w:rPr>
            </w:pPr>
            <w:r>
              <w:rPr>
                <w:b/>
              </w:rPr>
              <w:t>O</w:t>
            </w:r>
          </w:p>
        </w:tc>
        <w:tc>
          <w:tcPr>
            <w:tcW w:w="472" w:type="dxa"/>
          </w:tcPr>
          <w:p w:rsidR="00561140" w:rsidRPr="00A44E86" w:rsidRDefault="00561140" w:rsidP="00C730EC">
            <w:pPr>
              <w:pStyle w:val="BodyText"/>
              <w:jc w:val="center"/>
              <w:rPr>
                <w:b/>
              </w:rPr>
            </w:pPr>
            <w:r w:rsidRPr="00A44E86">
              <w:rPr>
                <w:b/>
              </w:rPr>
              <w:t>R1</w:t>
            </w:r>
          </w:p>
        </w:tc>
        <w:tc>
          <w:tcPr>
            <w:tcW w:w="472" w:type="dxa"/>
          </w:tcPr>
          <w:p w:rsidR="00561140" w:rsidRPr="00A44E86" w:rsidRDefault="00561140" w:rsidP="00C730EC">
            <w:pPr>
              <w:pStyle w:val="BodyText"/>
              <w:jc w:val="center"/>
              <w:rPr>
                <w:b/>
              </w:rPr>
            </w:pPr>
            <w:r w:rsidRPr="00A44E86">
              <w:rPr>
                <w:b/>
              </w:rPr>
              <w:t>R2</w:t>
            </w:r>
          </w:p>
        </w:tc>
        <w:tc>
          <w:tcPr>
            <w:tcW w:w="472" w:type="dxa"/>
          </w:tcPr>
          <w:p w:rsidR="00561140" w:rsidRPr="00A44E86" w:rsidRDefault="00561140" w:rsidP="00C730EC">
            <w:pPr>
              <w:pStyle w:val="BodyText"/>
              <w:jc w:val="center"/>
              <w:rPr>
                <w:b/>
              </w:rPr>
            </w:pPr>
            <w:r w:rsidRPr="00A44E86">
              <w:rPr>
                <w:b/>
              </w:rPr>
              <w:t>R3</w:t>
            </w:r>
          </w:p>
        </w:tc>
        <w:tc>
          <w:tcPr>
            <w:tcW w:w="472" w:type="dxa"/>
          </w:tcPr>
          <w:p w:rsidR="00561140" w:rsidRPr="00A44E86" w:rsidRDefault="00561140" w:rsidP="00C730EC">
            <w:pPr>
              <w:pStyle w:val="BodyText"/>
              <w:jc w:val="center"/>
              <w:rPr>
                <w:b/>
              </w:rPr>
            </w:pPr>
            <w:r w:rsidRPr="00A44E86">
              <w:rPr>
                <w:b/>
              </w:rPr>
              <w:t>R4</w:t>
            </w:r>
          </w:p>
        </w:tc>
      </w:tr>
      <w:tr w:rsidR="00561140" w:rsidTr="00963057">
        <w:tc>
          <w:tcPr>
            <w:tcW w:w="709" w:type="dxa"/>
          </w:tcPr>
          <w:p w:rsidR="00561140" w:rsidRDefault="00F220F7" w:rsidP="00963057">
            <w:pPr>
              <w:pStyle w:val="BodyText"/>
              <w:jc w:val="center"/>
            </w:pPr>
            <w:r>
              <w:t>E</w:t>
            </w:r>
          </w:p>
        </w:tc>
        <w:tc>
          <w:tcPr>
            <w:tcW w:w="4664" w:type="dxa"/>
          </w:tcPr>
          <w:p w:rsidR="00561140" w:rsidRDefault="00561140" w:rsidP="001C38E0">
            <w:pPr>
              <w:pStyle w:val="BodyText"/>
            </w:pPr>
            <w:r>
              <w:t>Basic Text Slides</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r>
      <w:tr w:rsidR="00561140" w:rsidTr="00963057">
        <w:tc>
          <w:tcPr>
            <w:tcW w:w="709" w:type="dxa"/>
          </w:tcPr>
          <w:p w:rsidR="00561140" w:rsidRDefault="006F4B0B" w:rsidP="00963057">
            <w:pPr>
              <w:pStyle w:val="BodyText"/>
              <w:jc w:val="center"/>
            </w:pPr>
            <w:r>
              <w:t>E</w:t>
            </w:r>
          </w:p>
        </w:tc>
        <w:tc>
          <w:tcPr>
            <w:tcW w:w="4664" w:type="dxa"/>
          </w:tcPr>
          <w:p w:rsidR="00561140" w:rsidRDefault="00561140" w:rsidP="001C38E0">
            <w:pPr>
              <w:pStyle w:val="BodyText"/>
            </w:pPr>
            <w:r>
              <w:t>Multiple Masters and Layouts</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r>
              <w:t>P</w:t>
            </w: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r>
      <w:tr w:rsidR="00561140" w:rsidTr="00963057">
        <w:tc>
          <w:tcPr>
            <w:tcW w:w="709" w:type="dxa"/>
          </w:tcPr>
          <w:p w:rsidR="00561140" w:rsidRDefault="006F4B0B" w:rsidP="00963057">
            <w:pPr>
              <w:pStyle w:val="BodyText"/>
              <w:jc w:val="center"/>
            </w:pPr>
            <w:r>
              <w:t>E</w:t>
            </w:r>
          </w:p>
        </w:tc>
        <w:tc>
          <w:tcPr>
            <w:tcW w:w="4664" w:type="dxa"/>
          </w:tcPr>
          <w:p w:rsidR="00561140" w:rsidRDefault="00561140" w:rsidP="001C38E0">
            <w:pPr>
              <w:pStyle w:val="BodyText"/>
            </w:pPr>
            <w:r>
              <w:t>Formatted Text (simple)</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r>
      <w:tr w:rsidR="00561140" w:rsidTr="00963057">
        <w:tc>
          <w:tcPr>
            <w:tcW w:w="709" w:type="dxa"/>
          </w:tcPr>
          <w:p w:rsidR="00561140" w:rsidRDefault="006F4B0B" w:rsidP="00963057">
            <w:pPr>
              <w:pStyle w:val="BodyText"/>
              <w:jc w:val="center"/>
            </w:pPr>
            <w:r>
              <w:t>E</w:t>
            </w:r>
          </w:p>
        </w:tc>
        <w:tc>
          <w:tcPr>
            <w:tcW w:w="4664" w:type="dxa"/>
          </w:tcPr>
          <w:p w:rsidR="00561140" w:rsidRDefault="00561140" w:rsidP="001C38E0">
            <w:pPr>
              <w:pStyle w:val="BodyText"/>
            </w:pPr>
            <w:r>
              <w:t>Formatted Text (advanced)</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r>
      <w:tr w:rsidR="00561140" w:rsidTr="00963057">
        <w:tc>
          <w:tcPr>
            <w:tcW w:w="709" w:type="dxa"/>
          </w:tcPr>
          <w:p w:rsidR="00561140" w:rsidRDefault="006F4B0B" w:rsidP="00963057">
            <w:pPr>
              <w:pStyle w:val="BodyText"/>
              <w:jc w:val="center"/>
            </w:pPr>
            <w:r>
              <w:t>E</w:t>
            </w:r>
          </w:p>
        </w:tc>
        <w:tc>
          <w:tcPr>
            <w:tcW w:w="4664" w:type="dxa"/>
          </w:tcPr>
          <w:p w:rsidR="00561140" w:rsidRDefault="00561140" w:rsidP="001C38E0">
            <w:pPr>
              <w:pStyle w:val="BodyText"/>
            </w:pPr>
            <w:r>
              <w:t>Embedded Pictures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r>
              <w:t>P</w:t>
            </w: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r>
      <w:tr w:rsidR="00561140" w:rsidTr="00963057">
        <w:tc>
          <w:tcPr>
            <w:tcW w:w="709" w:type="dxa"/>
          </w:tcPr>
          <w:p w:rsidR="00561140" w:rsidRDefault="006F4B0B" w:rsidP="00963057">
            <w:pPr>
              <w:pStyle w:val="BodyText"/>
              <w:jc w:val="center"/>
            </w:pPr>
            <w:r>
              <w:t>A</w:t>
            </w:r>
          </w:p>
        </w:tc>
        <w:tc>
          <w:tcPr>
            <w:tcW w:w="4664" w:type="dxa"/>
          </w:tcPr>
          <w:p w:rsidR="00561140" w:rsidRDefault="00561140" w:rsidP="001C38E0">
            <w:pPr>
              <w:pStyle w:val="BodyText"/>
            </w:pPr>
            <w:r>
              <w:t>Embedded Objects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6F4B0B" w:rsidP="00963057">
            <w:pPr>
              <w:pStyle w:val="BodyText"/>
              <w:jc w:val="center"/>
            </w:pPr>
            <w:r>
              <w:t>E</w:t>
            </w:r>
          </w:p>
        </w:tc>
        <w:tc>
          <w:tcPr>
            <w:tcW w:w="4664" w:type="dxa"/>
          </w:tcPr>
          <w:p w:rsidR="00561140" w:rsidRDefault="00561140" w:rsidP="001C38E0">
            <w:pPr>
              <w:pStyle w:val="BodyText"/>
            </w:pPr>
            <w:r>
              <w:t xml:space="preserve">Shapes </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r>
      <w:tr w:rsidR="00561140" w:rsidTr="00963057">
        <w:tc>
          <w:tcPr>
            <w:tcW w:w="709" w:type="dxa"/>
          </w:tcPr>
          <w:p w:rsidR="00561140" w:rsidRDefault="006F4B0B" w:rsidP="00963057">
            <w:pPr>
              <w:pStyle w:val="BodyText"/>
              <w:jc w:val="center"/>
            </w:pPr>
            <w:r>
              <w:t>I</w:t>
            </w:r>
          </w:p>
        </w:tc>
        <w:tc>
          <w:tcPr>
            <w:tcW w:w="4664" w:type="dxa"/>
          </w:tcPr>
          <w:p w:rsidR="00561140" w:rsidRDefault="00561140" w:rsidP="001C38E0">
            <w:pPr>
              <w:pStyle w:val="BodyText"/>
            </w:pPr>
            <w:r>
              <w:t>SmartArt</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r>
      <w:tr w:rsidR="00561140" w:rsidTr="00963057">
        <w:tc>
          <w:tcPr>
            <w:tcW w:w="709" w:type="dxa"/>
          </w:tcPr>
          <w:p w:rsidR="00561140" w:rsidRDefault="00163639" w:rsidP="00963057">
            <w:pPr>
              <w:pStyle w:val="BodyText"/>
              <w:jc w:val="center"/>
            </w:pPr>
            <w:r>
              <w:t>A</w:t>
            </w:r>
          </w:p>
        </w:tc>
        <w:tc>
          <w:tcPr>
            <w:tcW w:w="4664" w:type="dxa"/>
          </w:tcPr>
          <w:p w:rsidR="00561140" w:rsidRDefault="00561140" w:rsidP="001C38E0">
            <w:pPr>
              <w:pStyle w:val="BodyText"/>
            </w:pPr>
            <w:r>
              <w:t>Charts</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Text Effects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I</w:t>
            </w:r>
          </w:p>
        </w:tc>
        <w:tc>
          <w:tcPr>
            <w:tcW w:w="4664" w:type="dxa"/>
          </w:tcPr>
          <w:p w:rsidR="00561140" w:rsidRDefault="00561140" w:rsidP="001C38E0">
            <w:pPr>
              <w:pStyle w:val="BodyText"/>
            </w:pPr>
            <w:r>
              <w:t>Slide Transitions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r>
              <w:t>P</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Slide Display Timings</w:t>
            </w:r>
          </w:p>
        </w:tc>
        <w:tc>
          <w:tcPr>
            <w:tcW w:w="426" w:type="dxa"/>
          </w:tcPr>
          <w:p w:rsidR="00561140" w:rsidRDefault="00561140" w:rsidP="00C730EC">
            <w:pPr>
              <w:pStyle w:val="BodyText"/>
              <w:jc w:val="center"/>
            </w:pPr>
            <w:r>
              <w:t>L</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I</w:t>
            </w:r>
          </w:p>
        </w:tc>
        <w:tc>
          <w:tcPr>
            <w:tcW w:w="4664" w:type="dxa"/>
          </w:tcPr>
          <w:p w:rsidR="00561140" w:rsidRDefault="00561140" w:rsidP="001C38E0">
            <w:pPr>
              <w:pStyle w:val="BodyText"/>
            </w:pPr>
            <w:r>
              <w:t>Animations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r>
              <w:t>P</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Advanced Animations</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Object Actions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Online and External Content</w:t>
            </w:r>
          </w:p>
        </w:tc>
        <w:tc>
          <w:tcPr>
            <w:tcW w:w="426" w:type="dxa"/>
          </w:tcPr>
          <w:p w:rsidR="00561140" w:rsidRDefault="00561140" w:rsidP="00C730EC">
            <w:pPr>
              <w:pStyle w:val="BodyText"/>
              <w:jc w:val="center"/>
            </w:pPr>
            <w:r>
              <w:t>L</w:t>
            </w:r>
          </w:p>
        </w:tc>
        <w:tc>
          <w:tcPr>
            <w:tcW w:w="372" w:type="dxa"/>
          </w:tcPr>
          <w:p w:rsidR="00561140" w:rsidRDefault="00561140" w:rsidP="00C730EC">
            <w:pPr>
              <w:pStyle w:val="BodyText"/>
              <w:jc w:val="center"/>
            </w:pPr>
            <w:r>
              <w:t>P</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I</w:t>
            </w:r>
          </w:p>
        </w:tc>
        <w:tc>
          <w:tcPr>
            <w:tcW w:w="4664" w:type="dxa"/>
          </w:tcPr>
          <w:p w:rsidR="00561140" w:rsidRDefault="00561140" w:rsidP="001C38E0">
            <w:pPr>
              <w:pStyle w:val="BodyText"/>
            </w:pPr>
            <w:r>
              <w:t>Handouts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E</w:t>
            </w:r>
          </w:p>
        </w:tc>
        <w:tc>
          <w:tcPr>
            <w:tcW w:w="4664" w:type="dxa"/>
          </w:tcPr>
          <w:p w:rsidR="00561140" w:rsidRDefault="00561140" w:rsidP="001C38E0">
            <w:pPr>
              <w:pStyle w:val="BodyText"/>
            </w:pPr>
            <w:r>
              <w:t>Notes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Custom Slideshows</w:t>
            </w:r>
          </w:p>
        </w:tc>
        <w:tc>
          <w:tcPr>
            <w:tcW w:w="426" w:type="dxa"/>
          </w:tcPr>
          <w:p w:rsidR="00561140" w:rsidRDefault="00561140" w:rsidP="00C730EC">
            <w:pPr>
              <w:pStyle w:val="BodyText"/>
              <w:jc w:val="center"/>
            </w:pPr>
            <w:r>
              <w:t>L</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Slideshow Properties</w:t>
            </w:r>
          </w:p>
        </w:tc>
        <w:tc>
          <w:tcPr>
            <w:tcW w:w="426" w:type="dxa"/>
          </w:tcPr>
          <w:p w:rsidR="00561140" w:rsidRDefault="00561140" w:rsidP="00C730EC">
            <w:pPr>
              <w:pStyle w:val="BodyText"/>
              <w:jc w:val="center"/>
            </w:pPr>
            <w:r>
              <w:t>M</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Storyboarding</w:t>
            </w:r>
          </w:p>
        </w:tc>
        <w:tc>
          <w:tcPr>
            <w:tcW w:w="426" w:type="dxa"/>
          </w:tcPr>
          <w:p w:rsidR="00561140" w:rsidRDefault="00561140" w:rsidP="00C730EC">
            <w:pPr>
              <w:pStyle w:val="BodyText"/>
              <w:jc w:val="center"/>
            </w:pPr>
            <w:r>
              <w:t>H</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A</w:t>
            </w:r>
          </w:p>
        </w:tc>
        <w:tc>
          <w:tcPr>
            <w:tcW w:w="4664" w:type="dxa"/>
          </w:tcPr>
          <w:p w:rsidR="00561140" w:rsidRDefault="00561140" w:rsidP="001C38E0">
            <w:pPr>
              <w:pStyle w:val="BodyText"/>
            </w:pPr>
            <w:r>
              <w:t>Document Properties</w:t>
            </w:r>
          </w:p>
        </w:tc>
        <w:tc>
          <w:tcPr>
            <w:tcW w:w="426" w:type="dxa"/>
          </w:tcPr>
          <w:p w:rsidR="00561140" w:rsidRDefault="00561140" w:rsidP="00C730EC">
            <w:pPr>
              <w:pStyle w:val="BodyText"/>
              <w:jc w:val="center"/>
            </w:pPr>
            <w:r>
              <w:t>L</w:t>
            </w:r>
          </w:p>
        </w:tc>
        <w:tc>
          <w:tcPr>
            <w:tcW w:w="3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I</w:t>
            </w:r>
          </w:p>
        </w:tc>
        <w:tc>
          <w:tcPr>
            <w:tcW w:w="4664" w:type="dxa"/>
          </w:tcPr>
          <w:p w:rsidR="00561140" w:rsidRDefault="00561140" w:rsidP="001C38E0">
            <w:pPr>
              <w:pStyle w:val="BodyText"/>
            </w:pPr>
            <w:r>
              <w:t>Comments</w:t>
            </w:r>
          </w:p>
        </w:tc>
        <w:tc>
          <w:tcPr>
            <w:tcW w:w="426" w:type="dxa"/>
          </w:tcPr>
          <w:p w:rsidR="00561140" w:rsidRDefault="00561140" w:rsidP="00C730EC">
            <w:pPr>
              <w:pStyle w:val="BodyText"/>
              <w:jc w:val="center"/>
            </w:pPr>
            <w:r>
              <w:t>L</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r w:rsidR="00561140" w:rsidTr="00963057">
        <w:tc>
          <w:tcPr>
            <w:tcW w:w="709" w:type="dxa"/>
          </w:tcPr>
          <w:p w:rsidR="00561140" w:rsidRDefault="00453B04" w:rsidP="00963057">
            <w:pPr>
              <w:pStyle w:val="BodyText"/>
              <w:jc w:val="center"/>
            </w:pPr>
            <w:r>
              <w:t>I</w:t>
            </w:r>
          </w:p>
        </w:tc>
        <w:tc>
          <w:tcPr>
            <w:tcW w:w="4664" w:type="dxa"/>
          </w:tcPr>
          <w:p w:rsidR="00561140" w:rsidRDefault="00561140" w:rsidP="001C38E0">
            <w:pPr>
              <w:pStyle w:val="BodyText"/>
            </w:pPr>
            <w:r>
              <w:t>Hyperlinks</w:t>
            </w:r>
          </w:p>
        </w:tc>
        <w:tc>
          <w:tcPr>
            <w:tcW w:w="426" w:type="dxa"/>
          </w:tcPr>
          <w:p w:rsidR="00561140" w:rsidRDefault="00561140" w:rsidP="00C730EC">
            <w:pPr>
              <w:pStyle w:val="BodyText"/>
              <w:jc w:val="center"/>
            </w:pPr>
            <w:r>
              <w:t>L</w:t>
            </w:r>
          </w:p>
        </w:tc>
        <w:tc>
          <w:tcPr>
            <w:tcW w:w="372" w:type="dxa"/>
          </w:tcPr>
          <w:p w:rsidR="00561140" w:rsidRDefault="00561140" w:rsidP="00C730EC">
            <w:pPr>
              <w:pStyle w:val="BodyText"/>
              <w:jc w:val="center"/>
            </w:pPr>
            <w:r>
              <w:t>Y</w:t>
            </w: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p>
        </w:tc>
        <w:tc>
          <w:tcPr>
            <w:tcW w:w="472" w:type="dxa"/>
          </w:tcPr>
          <w:p w:rsidR="00561140" w:rsidRDefault="00561140" w:rsidP="00C730EC">
            <w:pPr>
              <w:pStyle w:val="BodyText"/>
              <w:jc w:val="center"/>
            </w:pPr>
            <w:r>
              <w:t>Y</w:t>
            </w:r>
          </w:p>
        </w:tc>
      </w:tr>
    </w:tbl>
    <w:p w:rsidR="00FD26E0" w:rsidRDefault="00FD26E0" w:rsidP="00FD26E0"/>
    <w:p w:rsidR="00CB6225" w:rsidRDefault="00CB6225" w:rsidP="00FD26E0">
      <w:pPr>
        <w:rPr>
          <w:kern w:val="28"/>
          <w:sz w:val="28"/>
          <w:u w:val="single"/>
        </w:rPr>
      </w:pPr>
    </w:p>
    <w:p w:rsidR="006265EA" w:rsidRDefault="006265EA" w:rsidP="006265EA">
      <w:pPr>
        <w:pStyle w:val="Heading2"/>
      </w:pPr>
      <w:bookmarkStart w:id="14" w:name="_Toc485374158"/>
      <w:r>
        <w:t>Further Information</w:t>
      </w:r>
      <w:bookmarkEnd w:id="14"/>
    </w:p>
    <w:p w:rsidR="006265EA" w:rsidRDefault="006265EA" w:rsidP="006265EA">
      <w:pPr>
        <w:pStyle w:val="Para3"/>
      </w:pPr>
      <w:r>
        <w:t>The features listed in the table are explained in more detail here:</w:t>
      </w:r>
    </w:p>
    <w:p w:rsidR="00AD03AC" w:rsidRDefault="006265EA" w:rsidP="004F5A6A">
      <w:pPr>
        <w:pStyle w:val="BulletList"/>
      </w:pPr>
      <w:r>
        <w:t>Basic Text Slides</w:t>
      </w:r>
      <w:r w:rsidR="00BF6297">
        <w:t xml:space="preserve"> – slides containing simple text</w:t>
      </w:r>
      <w:r w:rsidR="00576ED8">
        <w:t>.</w:t>
      </w:r>
    </w:p>
    <w:p w:rsidR="006265EA" w:rsidRDefault="006265EA" w:rsidP="004F5A6A">
      <w:pPr>
        <w:pStyle w:val="BulletList"/>
      </w:pPr>
      <w:r>
        <w:lastRenderedPageBreak/>
        <w:t>Multiple Masters and Layouts</w:t>
      </w:r>
      <w:r w:rsidR="00576ED8">
        <w:t xml:space="preserve"> – support for presentations containing multiple slide masters with multiple layouts per master.</w:t>
      </w:r>
    </w:p>
    <w:p w:rsidR="006265EA" w:rsidRDefault="006265EA" w:rsidP="004F5A6A">
      <w:pPr>
        <w:pStyle w:val="BulletList"/>
      </w:pPr>
      <w:r>
        <w:t>Formatted Text</w:t>
      </w:r>
      <w:r w:rsidR="00576ED8">
        <w:t xml:space="preserve"> </w:t>
      </w:r>
      <w:r w:rsidR="003C5495">
        <w:t xml:space="preserve">(simple) </w:t>
      </w:r>
      <w:r w:rsidR="00576ED8">
        <w:t xml:space="preserve">– text formatting including </w:t>
      </w:r>
      <w:r w:rsidR="00623311">
        <w:t>size, font and alignment</w:t>
      </w:r>
      <w:r w:rsidR="00576ED8">
        <w:t xml:space="preserve">. </w:t>
      </w:r>
    </w:p>
    <w:p w:rsidR="003C5495" w:rsidRDefault="003C5495" w:rsidP="004F5A6A">
      <w:pPr>
        <w:pStyle w:val="BulletList"/>
      </w:pPr>
      <w:r>
        <w:t>Formatted Text (advanced) – includes full text formatting with</w:t>
      </w:r>
      <w:r w:rsidR="00623311">
        <w:t xml:space="preserve"> colour, orientation, spacing etc.</w:t>
      </w:r>
    </w:p>
    <w:p w:rsidR="006265EA" w:rsidRDefault="006265EA" w:rsidP="004F5A6A">
      <w:pPr>
        <w:pStyle w:val="BulletList"/>
      </w:pPr>
      <w:r>
        <w:t>Embedded Pictures</w:t>
      </w:r>
      <w:r w:rsidR="00576ED8">
        <w:t xml:space="preserve"> –insertion of JPEG/BMP/PNG/GIF images with scaling and rotation.</w:t>
      </w:r>
    </w:p>
    <w:p w:rsidR="006265EA" w:rsidRDefault="006265EA" w:rsidP="004F5A6A">
      <w:pPr>
        <w:pStyle w:val="BulletList"/>
      </w:pPr>
      <w:r>
        <w:t>Embedded Objects</w:t>
      </w:r>
      <w:r w:rsidR="0041642D">
        <w:t xml:space="preserve"> – embedding of arbitrary binary objects (e.g. COM objects).</w:t>
      </w:r>
    </w:p>
    <w:p w:rsidR="00BF6297" w:rsidRDefault="006265EA" w:rsidP="00BF6297">
      <w:pPr>
        <w:pStyle w:val="BulletList"/>
      </w:pPr>
      <w:r>
        <w:t>Shapes</w:t>
      </w:r>
      <w:r w:rsidR="00BF6297">
        <w:t xml:space="preserve">– </w:t>
      </w:r>
      <w:r w:rsidR="00623311">
        <w:t xml:space="preserve">support for </w:t>
      </w:r>
      <w:r w:rsidR="00B93FEA">
        <w:t xml:space="preserve">basic set of </w:t>
      </w:r>
      <w:r w:rsidR="00623311">
        <w:t>shapes</w:t>
      </w:r>
      <w:r w:rsidR="00B93FEA">
        <w:t>.</w:t>
      </w:r>
    </w:p>
    <w:p w:rsidR="00623311" w:rsidRDefault="00623311" w:rsidP="00BF6297">
      <w:pPr>
        <w:pStyle w:val="BulletList"/>
      </w:pPr>
      <w:r>
        <w:t xml:space="preserve">SmartArt – the support for a sufficient subset of DrawingML mark-up to support the creation of diagrams </w:t>
      </w:r>
      <w:r w:rsidR="00B93FEA">
        <w:t xml:space="preserve">and shapes </w:t>
      </w:r>
      <w:r>
        <w:t>as provided by SmartArt (which could be most of it).</w:t>
      </w:r>
    </w:p>
    <w:p w:rsidR="006265EA" w:rsidRDefault="006265EA" w:rsidP="004F5A6A">
      <w:pPr>
        <w:pStyle w:val="BulletList"/>
      </w:pPr>
      <w:r>
        <w:t>Charts</w:t>
      </w:r>
      <w:r w:rsidR="00590B12">
        <w:t xml:space="preserve"> – Excel charts (includes embedding the Excel spreadsheet).</w:t>
      </w:r>
    </w:p>
    <w:p w:rsidR="006265EA" w:rsidRDefault="006265EA" w:rsidP="004F5A6A">
      <w:pPr>
        <w:pStyle w:val="BulletList"/>
      </w:pPr>
      <w:r>
        <w:t>Text Effects</w:t>
      </w:r>
      <w:r w:rsidR="005D7876">
        <w:t xml:space="preserve"> – effects applied to text and bounding boxes</w:t>
      </w:r>
    </w:p>
    <w:p w:rsidR="006265EA" w:rsidRDefault="006265EA" w:rsidP="004F5A6A">
      <w:pPr>
        <w:pStyle w:val="BulletList"/>
      </w:pPr>
      <w:r>
        <w:t>Slide Transitions</w:t>
      </w:r>
      <w:r w:rsidR="005D7876">
        <w:t xml:space="preserve"> – transition effects, including transition properties such as speed.</w:t>
      </w:r>
    </w:p>
    <w:p w:rsidR="006265EA" w:rsidRDefault="006265EA" w:rsidP="004F5A6A">
      <w:pPr>
        <w:pStyle w:val="BulletList"/>
      </w:pPr>
      <w:r>
        <w:t>Slide Display Timings</w:t>
      </w:r>
      <w:r w:rsidR="005D7876">
        <w:t xml:space="preserve"> – the amount of time for which to display a slide. </w:t>
      </w:r>
    </w:p>
    <w:p w:rsidR="006265EA" w:rsidRDefault="006265EA" w:rsidP="004F5A6A">
      <w:pPr>
        <w:pStyle w:val="BulletList"/>
      </w:pPr>
      <w:r>
        <w:t>Animations</w:t>
      </w:r>
      <w:r w:rsidR="00BF6297">
        <w:t xml:space="preserve"> – basic animations</w:t>
      </w:r>
    </w:p>
    <w:p w:rsidR="006265EA" w:rsidRDefault="006265EA" w:rsidP="004F5A6A">
      <w:pPr>
        <w:pStyle w:val="BulletList"/>
      </w:pPr>
      <w:r>
        <w:t>Advanced Animations</w:t>
      </w:r>
      <w:r w:rsidR="00BF6297">
        <w:t xml:space="preserve"> – full set of animations, including motion paths</w:t>
      </w:r>
    </w:p>
    <w:p w:rsidR="006265EA" w:rsidRDefault="006265EA" w:rsidP="004F5A6A">
      <w:pPr>
        <w:pStyle w:val="BulletList"/>
      </w:pPr>
      <w:r>
        <w:t>Object Actions</w:t>
      </w:r>
      <w:r w:rsidR="003102F2">
        <w:t xml:space="preserve"> – things that happen when you click on a shape or some text (e.g. branch to another slide).</w:t>
      </w:r>
    </w:p>
    <w:p w:rsidR="006265EA" w:rsidRDefault="006265EA" w:rsidP="004F5A6A">
      <w:pPr>
        <w:pStyle w:val="BulletList"/>
      </w:pPr>
      <w:r>
        <w:t>Online and External Content</w:t>
      </w:r>
      <w:r w:rsidR="005D7876">
        <w:t xml:space="preserve"> – video and audio content either on local machine, network or the Internet.</w:t>
      </w:r>
    </w:p>
    <w:p w:rsidR="006265EA" w:rsidRDefault="006265EA" w:rsidP="003A4947">
      <w:pPr>
        <w:pStyle w:val="BulletList"/>
      </w:pPr>
      <w:r>
        <w:t>Handouts</w:t>
      </w:r>
      <w:r w:rsidR="00590B12">
        <w:t xml:space="preserve"> – formatted layouts of multiple slides.</w:t>
      </w:r>
      <w:r w:rsidR="003A4947" w:rsidRPr="003A4947">
        <w:t xml:space="preserve"> David.Robinson@deep-secure.com</w:t>
      </w:r>
    </w:p>
    <w:p w:rsidR="006265EA" w:rsidRDefault="006265EA" w:rsidP="004F5A6A">
      <w:pPr>
        <w:pStyle w:val="BulletList"/>
      </w:pPr>
      <w:r>
        <w:t>Notes</w:t>
      </w:r>
      <w:r w:rsidR="00590B12">
        <w:t xml:space="preserve"> – formatted layouts of notes associated with each slide.</w:t>
      </w:r>
    </w:p>
    <w:p w:rsidR="006265EA" w:rsidRDefault="006265EA" w:rsidP="004F5A6A">
      <w:pPr>
        <w:pStyle w:val="BulletList"/>
      </w:pPr>
      <w:r>
        <w:t>Custom Slideshows</w:t>
      </w:r>
      <w:r w:rsidR="005D7876">
        <w:t xml:space="preserve"> – slideshows containing subsets and/or reordering of slides.</w:t>
      </w:r>
    </w:p>
    <w:p w:rsidR="006265EA" w:rsidRDefault="006265EA" w:rsidP="004F5A6A">
      <w:pPr>
        <w:pStyle w:val="BulletList"/>
      </w:pPr>
      <w:r>
        <w:t>Slideshow Properties</w:t>
      </w:r>
      <w:r w:rsidR="003102F2">
        <w:t xml:space="preserve"> – for example, whether to show audio controls, or to disable animation and so on.</w:t>
      </w:r>
    </w:p>
    <w:p w:rsidR="006265EA" w:rsidRDefault="006265EA" w:rsidP="004F5A6A">
      <w:pPr>
        <w:pStyle w:val="BulletList"/>
      </w:pPr>
      <w:r>
        <w:t>Storyboarding</w:t>
      </w:r>
      <w:r w:rsidR="0041642D">
        <w:t xml:space="preserve"> – complex combination of shapes, objects and rich drawing mark-up.</w:t>
      </w:r>
    </w:p>
    <w:p w:rsidR="006265EA" w:rsidRDefault="006265EA" w:rsidP="004F5A6A">
      <w:pPr>
        <w:pStyle w:val="BulletList"/>
      </w:pPr>
      <w:r>
        <w:t>Document Properties</w:t>
      </w:r>
      <w:r w:rsidR="003102F2">
        <w:t xml:space="preserve"> – document properties, including custom properties. This is probably mostly shared code with Word/PowerPoint.</w:t>
      </w:r>
    </w:p>
    <w:p w:rsidR="003102F2" w:rsidRDefault="003102F2" w:rsidP="003102F2">
      <w:pPr>
        <w:pStyle w:val="BulletList"/>
      </w:pPr>
      <w:r>
        <w:t>Comments – comments on the document, with author attribution.</w:t>
      </w:r>
    </w:p>
    <w:p w:rsidR="006265EA" w:rsidRDefault="003102F2" w:rsidP="004F5A6A">
      <w:pPr>
        <w:pStyle w:val="BulletList"/>
      </w:pPr>
      <w:r>
        <w:t>Hyperlinks – links to external content.</w:t>
      </w:r>
    </w:p>
    <w:p w:rsidR="00AD028B" w:rsidRPr="004F5A6A" w:rsidRDefault="00AD028B" w:rsidP="004F5A6A">
      <w:pPr>
        <w:pStyle w:val="Heading2"/>
        <w:sectPr w:rsidR="00AD028B" w:rsidRPr="004F5A6A" w:rsidSect="00E73A56">
          <w:pgSz w:w="11904" w:h="16834"/>
          <w:pgMar w:top="1440" w:right="1800" w:bottom="1440" w:left="1800" w:header="720" w:footer="720" w:gutter="0"/>
          <w:cols w:space="720"/>
        </w:sectPr>
      </w:pPr>
    </w:p>
    <w:p w:rsidR="00114FF5" w:rsidRDefault="00C204FC" w:rsidP="00C204FC">
      <w:pPr>
        <w:pStyle w:val="Heading1"/>
      </w:pPr>
      <w:bookmarkStart w:id="15" w:name="_Toc485374159"/>
      <w:r>
        <w:lastRenderedPageBreak/>
        <w:t>References</w:t>
      </w:r>
      <w:bookmarkEnd w:id="15"/>
    </w:p>
    <w:p w:rsidR="00CE39B2" w:rsidRDefault="0047021C" w:rsidP="00B242F0">
      <w:pPr>
        <w:pStyle w:val="Reference"/>
      </w:pPr>
      <w:bookmarkStart w:id="16" w:name="_Ref463877624"/>
      <w:r>
        <w:t>Information technology — Document description and processing languages — Office Open XML File Formats, ISO/IEC 29500</w:t>
      </w:r>
      <w:bookmarkEnd w:id="16"/>
    </w:p>
    <w:sectPr w:rsidR="00CE39B2" w:rsidSect="00E73A56">
      <w:pgSz w:w="11904" w:h="16834"/>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BF0" w:rsidRDefault="006F4BF0">
      <w:r>
        <w:separator/>
      </w:r>
    </w:p>
  </w:endnote>
  <w:endnote w:type="continuationSeparator" w:id="0">
    <w:p w:rsidR="006F4BF0" w:rsidRDefault="006F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HG Mincho Light J">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47" w:rsidRPr="004A48AE" w:rsidRDefault="003A4947" w:rsidP="006A602B">
    <w:pPr>
      <w:tabs>
        <w:tab w:val="center" w:pos="4111"/>
        <w:tab w:val="right" w:pos="8364"/>
      </w:tabs>
    </w:pPr>
    <w:r>
      <w:tab/>
    </w:r>
    <w:r w:rsidRPr="004A48AE">
      <w:rPr>
        <w:sz w:val="12"/>
        <w:szCs w:val="12"/>
      </w:rPr>
      <w:tab/>
    </w:r>
  </w:p>
  <w:p w:rsidR="003A4947" w:rsidRDefault="003A4947" w:rsidP="006A602B">
    <w:pPr>
      <w:tabs>
        <w:tab w:val="center" w:pos="4111"/>
        <w:tab w:val="right" w:pos="8364"/>
      </w:tabs>
    </w:pPr>
    <w:r>
      <w:tab/>
    </w:r>
    <w:r>
      <w:fldChar w:fldCharType="begin"/>
    </w:r>
    <w:r>
      <w:instrText xml:space="preserve"> PAGE </w:instrText>
    </w:r>
    <w:r>
      <w:fldChar w:fldCharType="separate"/>
    </w:r>
    <w:r w:rsidR="00555D20">
      <w:rPr>
        <w:noProof/>
      </w:rPr>
      <w:t>9</w:t>
    </w:r>
    <w:r>
      <w:rPr>
        <w:noProof/>
      </w:rPr>
      <w:fldChar w:fldCharType="end"/>
    </w:r>
    <w:r>
      <w:t xml:space="preserve"> of </w:t>
    </w:r>
    <w:fldSimple w:instr=" NUMPAGES   \* MERGEFORMAT ">
      <w:r w:rsidR="00555D20">
        <w:rPr>
          <w:noProof/>
        </w:rPr>
        <w:t>13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47" w:rsidRDefault="003A4947" w:rsidP="006A602B">
    <w:pPr>
      <w:tabs>
        <w:tab w:val="center" w:pos="4111"/>
        <w:tab w:val="right" w:pos="8640"/>
      </w:tabs>
    </w:pPr>
    <w:r>
      <w:rPr>
        <w:rFonts w:cs="Arial"/>
      </w:rPr>
      <w:t xml:space="preserve">Copyright </w:t>
    </w:r>
    <w:r w:rsidRPr="002D1017">
      <w:rPr>
        <w:rFonts w:cs="Arial"/>
      </w:rPr>
      <w:t xml:space="preserve">© </w:t>
    </w:r>
    <w:r>
      <w:rPr>
        <w:rFonts w:cs="Arial"/>
      </w:rPr>
      <w:t>2017 Deep-Secure L</w:t>
    </w:r>
    <w:r w:rsidRPr="002D1017">
      <w:rPr>
        <w:rFonts w:cs="Arial"/>
      </w:rPr>
      <w:t>td</w:t>
    </w:r>
    <w:r>
      <w:rPr>
        <w:rFonts w:cs="Arial"/>
      </w:rPr>
      <w:t>.</w:t>
    </w:r>
  </w:p>
  <w:p w:rsidR="003A4947" w:rsidRDefault="003A4947" w:rsidP="006A602B">
    <w:pPr>
      <w:tabs>
        <w:tab w:val="center" w:pos="4111"/>
        <w:tab w:val="right" w:pos="8364"/>
      </w:tabs>
    </w:pPr>
    <w:r>
      <w:tab/>
    </w:r>
    <w:r>
      <w:fldChar w:fldCharType="begin"/>
    </w:r>
    <w:r>
      <w:instrText xml:space="preserve"> PAGE </w:instrText>
    </w:r>
    <w:r>
      <w:fldChar w:fldCharType="separate"/>
    </w:r>
    <w:r w:rsidR="00D96469">
      <w:rPr>
        <w:noProof/>
      </w:rPr>
      <w:t>1</w:t>
    </w:r>
    <w:r>
      <w:rPr>
        <w:noProof/>
      </w:rPr>
      <w:fldChar w:fldCharType="end"/>
    </w:r>
    <w:r>
      <w:t xml:space="preserve"> of </w:t>
    </w:r>
    <w:fldSimple w:instr=" NUMPAGES   \* MERGEFORMAT ">
      <w:r w:rsidR="00D96469">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BF0" w:rsidRDefault="006F4BF0">
      <w:r>
        <w:separator/>
      </w:r>
    </w:p>
  </w:footnote>
  <w:footnote w:type="continuationSeparator" w:id="0">
    <w:p w:rsidR="006F4BF0" w:rsidRDefault="006F4BF0">
      <w:r>
        <w:continuationSeparator/>
      </w:r>
    </w:p>
  </w:footnote>
  <w:footnote w:id="1">
    <w:p w:rsidR="003A4947" w:rsidRDefault="003A4947">
      <w:pPr>
        <w:pStyle w:val="FootnoteText"/>
      </w:pPr>
      <w:r>
        <w:rPr>
          <w:rStyle w:val="FootnoteReference"/>
        </w:rPr>
        <w:footnoteRef/>
      </w:r>
      <w:r>
        <w:t xml:space="preserve"> For example, Word documents containing multiple sections are handled by the web application, but cannot be created in the web application itself.</w:t>
      </w:r>
      <w:r w:rsidRPr="00357144">
        <w:t xml:space="preserve"> </w:t>
      </w:r>
      <w:r>
        <w:t>Some features however, such as charts in PowerPoint Online, do not roundtrip. Importing from the desktop application results in the chart being replaced with a simple graphic image of the chart, losing the ability to edit it subsequently.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47" w:rsidRPr="00FF6B92" w:rsidRDefault="003A4947" w:rsidP="00FF6B92">
    <w:pPr>
      <w:jc w:val="center"/>
      <w:rPr>
        <w:b/>
        <w:noProof/>
        <w:sz w:val="24"/>
      </w:rPr>
    </w:pPr>
    <w:r w:rsidRPr="00FF6B92">
      <w:rPr>
        <w:b/>
        <w:noProof/>
        <w:sz w:val="24"/>
      </w:rPr>
      <w:t>Deep Secure Proprietary</w:t>
    </w:r>
  </w:p>
  <w:p w:rsidR="003A4947" w:rsidRDefault="003A4947" w:rsidP="00963DC1">
    <w:pPr>
      <w:jc w:val="right"/>
      <w:rPr>
        <w:noProof/>
      </w:rPr>
    </w:pPr>
  </w:p>
  <w:p w:rsidR="003A4947" w:rsidRDefault="003A4947" w:rsidP="00963DC1">
    <w:pPr>
      <w:jc w:val="right"/>
    </w:pPr>
    <w:r>
      <w:rPr>
        <w:noProof/>
      </w:rPr>
      <w:drawing>
        <wp:anchor distT="0" distB="0" distL="114300" distR="114300" simplePos="0" relativeHeight="251657216" behindDoc="0" locked="0" layoutInCell="1" allowOverlap="1" wp14:anchorId="1C2FB979" wp14:editId="6DEB1CCA">
          <wp:simplePos x="0" y="0"/>
          <wp:positionH relativeFrom="column">
            <wp:posOffset>3009900</wp:posOffset>
          </wp:positionH>
          <wp:positionV relativeFrom="paragraph">
            <wp:posOffset>19050</wp:posOffset>
          </wp:positionV>
          <wp:extent cx="2260600" cy="654050"/>
          <wp:effectExtent l="1905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60600" cy="654050"/>
                  </a:xfrm>
                  <a:prstGeom prst="rect">
                    <a:avLst/>
                  </a:prstGeom>
                  <a:noFill/>
                  <a:ln w="9525">
                    <a:noFill/>
                    <a:miter lim="800000"/>
                    <a:headEnd/>
                    <a:tailEnd/>
                  </a:ln>
                </pic:spPr>
              </pic:pic>
            </a:graphicData>
          </a:graphic>
        </wp:anchor>
      </w:drawing>
    </w: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2C1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7873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E058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260A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54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D6FE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1425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0ED7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426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7832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34D1D"/>
    <w:multiLevelType w:val="hybridMultilevel"/>
    <w:tmpl w:val="1946E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F57723"/>
    <w:multiLevelType w:val="hybridMultilevel"/>
    <w:tmpl w:val="B0D0C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FC3044"/>
    <w:multiLevelType w:val="multilevel"/>
    <w:tmpl w:val="26CCD1C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ascii="Arial" w:hAnsi="Arial" w:cs="Arial" w:hint="default"/>
      </w:rPr>
    </w:lvl>
    <w:lvl w:ilvl="2">
      <w:start w:val="1"/>
      <w:numFmt w:val="decimal"/>
      <w:pStyle w:val="Para3"/>
      <w:isLgl/>
      <w:lvlText w:val="%1.%2.%3"/>
      <w:lvlJc w:val="left"/>
      <w:pPr>
        <w:tabs>
          <w:tab w:val="num" w:pos="720"/>
        </w:tabs>
        <w:ind w:left="720" w:hanging="720"/>
      </w:pPr>
      <w:rPr>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Para2"/>
      <w:isLgl/>
      <w:lvlText w:val="%1.%4"/>
      <w:lvlJc w:val="left"/>
      <w:pPr>
        <w:tabs>
          <w:tab w:val="num" w:pos="720"/>
        </w:tabs>
        <w:ind w:left="720" w:hanging="720"/>
      </w:pPr>
      <w:rPr>
        <w:rFonts w:hint="default"/>
      </w:rPr>
    </w:lvl>
    <w:lvl w:ilvl="4">
      <w:numFmt w:val="decimal"/>
      <w:isLgl/>
      <w:lvlText w:val="%5"/>
      <w:lvlJc w:val="left"/>
      <w:pPr>
        <w:tabs>
          <w:tab w:val="num" w:pos="1440"/>
        </w:tabs>
        <w:ind w:left="720" w:hanging="720"/>
      </w:pPr>
      <w:rPr>
        <w:rFonts w:hint="default"/>
      </w:rPr>
    </w:lvl>
    <w:lvl w:ilvl="5">
      <w:start w:val="1"/>
      <w:numFmt w:val="decimal"/>
      <w:isLgl/>
      <w:lvlText w:val="[%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3" w15:restartNumberingAfterBreak="0">
    <w:nsid w:val="380607F6"/>
    <w:multiLevelType w:val="hybridMultilevel"/>
    <w:tmpl w:val="EDEAEEA6"/>
    <w:lvl w:ilvl="0" w:tplc="C6C64FD2">
      <w:start w:val="1"/>
      <w:numFmt w:val="bullet"/>
      <w:pStyle w:val="BulletLis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Tahoma"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Tahoma"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EA12FB9"/>
    <w:multiLevelType w:val="hybridMultilevel"/>
    <w:tmpl w:val="0DDCF9DA"/>
    <w:lvl w:ilvl="0" w:tplc="E5BCE918">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3"/>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num>
  <w:num w:numId="2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C85"/>
    <w:rsid w:val="00001D49"/>
    <w:rsid w:val="00001E4B"/>
    <w:rsid w:val="000031FE"/>
    <w:rsid w:val="0000514E"/>
    <w:rsid w:val="00010D0F"/>
    <w:rsid w:val="00010FD5"/>
    <w:rsid w:val="00011FEC"/>
    <w:rsid w:val="000134E9"/>
    <w:rsid w:val="0001555E"/>
    <w:rsid w:val="00022E3E"/>
    <w:rsid w:val="0002314F"/>
    <w:rsid w:val="00023A25"/>
    <w:rsid w:val="000244F4"/>
    <w:rsid w:val="00024748"/>
    <w:rsid w:val="00024847"/>
    <w:rsid w:val="00025522"/>
    <w:rsid w:val="0002649E"/>
    <w:rsid w:val="0003087F"/>
    <w:rsid w:val="00033B79"/>
    <w:rsid w:val="000341F8"/>
    <w:rsid w:val="00034424"/>
    <w:rsid w:val="000352DC"/>
    <w:rsid w:val="00040B0F"/>
    <w:rsid w:val="000426EF"/>
    <w:rsid w:val="000426FC"/>
    <w:rsid w:val="00042C91"/>
    <w:rsid w:val="0004520A"/>
    <w:rsid w:val="000471CC"/>
    <w:rsid w:val="00050759"/>
    <w:rsid w:val="000512B2"/>
    <w:rsid w:val="00052069"/>
    <w:rsid w:val="00052EB1"/>
    <w:rsid w:val="000541D5"/>
    <w:rsid w:val="00055D33"/>
    <w:rsid w:val="000610F9"/>
    <w:rsid w:val="00064D93"/>
    <w:rsid w:val="000657EE"/>
    <w:rsid w:val="0007111A"/>
    <w:rsid w:val="00071447"/>
    <w:rsid w:val="000725CD"/>
    <w:rsid w:val="00073C84"/>
    <w:rsid w:val="000741D4"/>
    <w:rsid w:val="00074621"/>
    <w:rsid w:val="00074B16"/>
    <w:rsid w:val="00075A23"/>
    <w:rsid w:val="000764BB"/>
    <w:rsid w:val="000772BF"/>
    <w:rsid w:val="00077950"/>
    <w:rsid w:val="0008008E"/>
    <w:rsid w:val="0008227A"/>
    <w:rsid w:val="00082EDB"/>
    <w:rsid w:val="0008318A"/>
    <w:rsid w:val="0008486B"/>
    <w:rsid w:val="00086386"/>
    <w:rsid w:val="0008704F"/>
    <w:rsid w:val="000902FB"/>
    <w:rsid w:val="000906AF"/>
    <w:rsid w:val="00090743"/>
    <w:rsid w:val="000922ED"/>
    <w:rsid w:val="00092F1D"/>
    <w:rsid w:val="0009305A"/>
    <w:rsid w:val="0009429F"/>
    <w:rsid w:val="000942B5"/>
    <w:rsid w:val="00095FD6"/>
    <w:rsid w:val="00096CA7"/>
    <w:rsid w:val="00097EBB"/>
    <w:rsid w:val="000A3AC6"/>
    <w:rsid w:val="000A40A8"/>
    <w:rsid w:val="000A4B4F"/>
    <w:rsid w:val="000A4E9E"/>
    <w:rsid w:val="000A737B"/>
    <w:rsid w:val="000A7BC1"/>
    <w:rsid w:val="000B190E"/>
    <w:rsid w:val="000B21BF"/>
    <w:rsid w:val="000B247A"/>
    <w:rsid w:val="000B6224"/>
    <w:rsid w:val="000B6403"/>
    <w:rsid w:val="000B6A6C"/>
    <w:rsid w:val="000B7411"/>
    <w:rsid w:val="000B7DAF"/>
    <w:rsid w:val="000C0213"/>
    <w:rsid w:val="000C1AFF"/>
    <w:rsid w:val="000C200A"/>
    <w:rsid w:val="000C2CF1"/>
    <w:rsid w:val="000C6814"/>
    <w:rsid w:val="000C6DCD"/>
    <w:rsid w:val="000C73F1"/>
    <w:rsid w:val="000C7A1B"/>
    <w:rsid w:val="000C7CD4"/>
    <w:rsid w:val="000D030F"/>
    <w:rsid w:val="000D132D"/>
    <w:rsid w:val="000D3882"/>
    <w:rsid w:val="000D40F6"/>
    <w:rsid w:val="000D5707"/>
    <w:rsid w:val="000D5C0C"/>
    <w:rsid w:val="000D7870"/>
    <w:rsid w:val="000D7E31"/>
    <w:rsid w:val="000E17EC"/>
    <w:rsid w:val="000E48EF"/>
    <w:rsid w:val="000E5119"/>
    <w:rsid w:val="000E6BBE"/>
    <w:rsid w:val="000E6E53"/>
    <w:rsid w:val="000F2E34"/>
    <w:rsid w:val="000F310D"/>
    <w:rsid w:val="000F434D"/>
    <w:rsid w:val="000F4F9B"/>
    <w:rsid w:val="000F652A"/>
    <w:rsid w:val="000F7BCD"/>
    <w:rsid w:val="00100D09"/>
    <w:rsid w:val="00101848"/>
    <w:rsid w:val="00102C64"/>
    <w:rsid w:val="001035D8"/>
    <w:rsid w:val="00103B08"/>
    <w:rsid w:val="001057AB"/>
    <w:rsid w:val="001063F0"/>
    <w:rsid w:val="00113584"/>
    <w:rsid w:val="00114FF5"/>
    <w:rsid w:val="001155BD"/>
    <w:rsid w:val="001216D3"/>
    <w:rsid w:val="00121AC5"/>
    <w:rsid w:val="001221AC"/>
    <w:rsid w:val="00122B7B"/>
    <w:rsid w:val="00123E18"/>
    <w:rsid w:val="00125B22"/>
    <w:rsid w:val="00125C41"/>
    <w:rsid w:val="00127B85"/>
    <w:rsid w:val="0013538D"/>
    <w:rsid w:val="0013575D"/>
    <w:rsid w:val="00135C68"/>
    <w:rsid w:val="00136936"/>
    <w:rsid w:val="001437BE"/>
    <w:rsid w:val="001503D7"/>
    <w:rsid w:val="0015147A"/>
    <w:rsid w:val="00151FC4"/>
    <w:rsid w:val="00153E02"/>
    <w:rsid w:val="0015482D"/>
    <w:rsid w:val="001556FA"/>
    <w:rsid w:val="00155F5D"/>
    <w:rsid w:val="001624E0"/>
    <w:rsid w:val="00163639"/>
    <w:rsid w:val="001638C1"/>
    <w:rsid w:val="00164088"/>
    <w:rsid w:val="001646F3"/>
    <w:rsid w:val="00165CB0"/>
    <w:rsid w:val="001667FB"/>
    <w:rsid w:val="00171339"/>
    <w:rsid w:val="001729AC"/>
    <w:rsid w:val="001742D1"/>
    <w:rsid w:val="00175286"/>
    <w:rsid w:val="00176757"/>
    <w:rsid w:val="0017688E"/>
    <w:rsid w:val="00176AC0"/>
    <w:rsid w:val="00184BF5"/>
    <w:rsid w:val="00184CDB"/>
    <w:rsid w:val="00186D4D"/>
    <w:rsid w:val="0019041B"/>
    <w:rsid w:val="00190D02"/>
    <w:rsid w:val="00192649"/>
    <w:rsid w:val="00192C43"/>
    <w:rsid w:val="0019471E"/>
    <w:rsid w:val="00194993"/>
    <w:rsid w:val="0019608C"/>
    <w:rsid w:val="00196366"/>
    <w:rsid w:val="0019659A"/>
    <w:rsid w:val="001A0863"/>
    <w:rsid w:val="001A1F95"/>
    <w:rsid w:val="001A2561"/>
    <w:rsid w:val="001A4A64"/>
    <w:rsid w:val="001A502A"/>
    <w:rsid w:val="001A5493"/>
    <w:rsid w:val="001A5593"/>
    <w:rsid w:val="001A5E1C"/>
    <w:rsid w:val="001A6214"/>
    <w:rsid w:val="001A6EF9"/>
    <w:rsid w:val="001B1DBD"/>
    <w:rsid w:val="001B24F7"/>
    <w:rsid w:val="001B3E4C"/>
    <w:rsid w:val="001B48A7"/>
    <w:rsid w:val="001B5A17"/>
    <w:rsid w:val="001B667C"/>
    <w:rsid w:val="001B6716"/>
    <w:rsid w:val="001C0C19"/>
    <w:rsid w:val="001C13C3"/>
    <w:rsid w:val="001C32CF"/>
    <w:rsid w:val="001C38E0"/>
    <w:rsid w:val="001C56BB"/>
    <w:rsid w:val="001C588F"/>
    <w:rsid w:val="001C5BF3"/>
    <w:rsid w:val="001C6BAB"/>
    <w:rsid w:val="001D1F5F"/>
    <w:rsid w:val="001D5E77"/>
    <w:rsid w:val="001E1CB4"/>
    <w:rsid w:val="001E2AE2"/>
    <w:rsid w:val="001E3458"/>
    <w:rsid w:val="001F26C9"/>
    <w:rsid w:val="001F3E26"/>
    <w:rsid w:val="001F418A"/>
    <w:rsid w:val="001F4FC5"/>
    <w:rsid w:val="001F5439"/>
    <w:rsid w:val="001F5EFF"/>
    <w:rsid w:val="001F6B33"/>
    <w:rsid w:val="001F6D07"/>
    <w:rsid w:val="001F7EA6"/>
    <w:rsid w:val="002018C7"/>
    <w:rsid w:val="00202434"/>
    <w:rsid w:val="00203308"/>
    <w:rsid w:val="00203980"/>
    <w:rsid w:val="00205B7D"/>
    <w:rsid w:val="00212409"/>
    <w:rsid w:val="00213ABA"/>
    <w:rsid w:val="0021570D"/>
    <w:rsid w:val="00220208"/>
    <w:rsid w:val="00222E63"/>
    <w:rsid w:val="0022349B"/>
    <w:rsid w:val="0022362C"/>
    <w:rsid w:val="00223E70"/>
    <w:rsid w:val="00226CF5"/>
    <w:rsid w:val="00227BF8"/>
    <w:rsid w:val="00230492"/>
    <w:rsid w:val="00232A27"/>
    <w:rsid w:val="00232C1A"/>
    <w:rsid w:val="00233128"/>
    <w:rsid w:val="00234AEB"/>
    <w:rsid w:val="00235901"/>
    <w:rsid w:val="00236B3B"/>
    <w:rsid w:val="00236B9D"/>
    <w:rsid w:val="00237666"/>
    <w:rsid w:val="00237D0C"/>
    <w:rsid w:val="00237E3A"/>
    <w:rsid w:val="002401D6"/>
    <w:rsid w:val="00243E6E"/>
    <w:rsid w:val="00246359"/>
    <w:rsid w:val="002469AA"/>
    <w:rsid w:val="00247052"/>
    <w:rsid w:val="00247F0B"/>
    <w:rsid w:val="002513AF"/>
    <w:rsid w:val="002514B3"/>
    <w:rsid w:val="00251F2B"/>
    <w:rsid w:val="00252AB4"/>
    <w:rsid w:val="00253034"/>
    <w:rsid w:val="0025355C"/>
    <w:rsid w:val="002554AB"/>
    <w:rsid w:val="00255C7E"/>
    <w:rsid w:val="00256A02"/>
    <w:rsid w:val="00257198"/>
    <w:rsid w:val="00260313"/>
    <w:rsid w:val="00260F37"/>
    <w:rsid w:val="0026182F"/>
    <w:rsid w:val="002623BF"/>
    <w:rsid w:val="002627C8"/>
    <w:rsid w:val="002647A4"/>
    <w:rsid w:val="00270332"/>
    <w:rsid w:val="00270E48"/>
    <w:rsid w:val="00272D08"/>
    <w:rsid w:val="00274955"/>
    <w:rsid w:val="00275D96"/>
    <w:rsid w:val="00276E73"/>
    <w:rsid w:val="002772EE"/>
    <w:rsid w:val="00280407"/>
    <w:rsid w:val="00280AE1"/>
    <w:rsid w:val="00283023"/>
    <w:rsid w:val="00293004"/>
    <w:rsid w:val="002937AF"/>
    <w:rsid w:val="00293F35"/>
    <w:rsid w:val="00296DBB"/>
    <w:rsid w:val="002A2981"/>
    <w:rsid w:val="002A3E27"/>
    <w:rsid w:val="002A47CB"/>
    <w:rsid w:val="002A4D58"/>
    <w:rsid w:val="002A4E6B"/>
    <w:rsid w:val="002A5C66"/>
    <w:rsid w:val="002A6445"/>
    <w:rsid w:val="002A7187"/>
    <w:rsid w:val="002B27C5"/>
    <w:rsid w:val="002B3B31"/>
    <w:rsid w:val="002B6419"/>
    <w:rsid w:val="002B709A"/>
    <w:rsid w:val="002B74DF"/>
    <w:rsid w:val="002C256E"/>
    <w:rsid w:val="002C2C38"/>
    <w:rsid w:val="002C2C57"/>
    <w:rsid w:val="002C44DE"/>
    <w:rsid w:val="002C51EF"/>
    <w:rsid w:val="002C543F"/>
    <w:rsid w:val="002C59A2"/>
    <w:rsid w:val="002C5B1D"/>
    <w:rsid w:val="002D010B"/>
    <w:rsid w:val="002D04B2"/>
    <w:rsid w:val="002D057E"/>
    <w:rsid w:val="002D0852"/>
    <w:rsid w:val="002D10B2"/>
    <w:rsid w:val="002D1FAA"/>
    <w:rsid w:val="002D39B1"/>
    <w:rsid w:val="002D3CFC"/>
    <w:rsid w:val="002D4A48"/>
    <w:rsid w:val="002D5FA6"/>
    <w:rsid w:val="002D64F6"/>
    <w:rsid w:val="002D70D0"/>
    <w:rsid w:val="002E0699"/>
    <w:rsid w:val="002E094C"/>
    <w:rsid w:val="002E2686"/>
    <w:rsid w:val="002E2DDD"/>
    <w:rsid w:val="002E4781"/>
    <w:rsid w:val="002E4A68"/>
    <w:rsid w:val="002E68B4"/>
    <w:rsid w:val="002E70AC"/>
    <w:rsid w:val="002E7811"/>
    <w:rsid w:val="002E7A0A"/>
    <w:rsid w:val="002F1DDB"/>
    <w:rsid w:val="002F297A"/>
    <w:rsid w:val="002F2D2A"/>
    <w:rsid w:val="002F53A8"/>
    <w:rsid w:val="002F5778"/>
    <w:rsid w:val="002F5DF6"/>
    <w:rsid w:val="002F5E35"/>
    <w:rsid w:val="002F652D"/>
    <w:rsid w:val="002F6D3A"/>
    <w:rsid w:val="002F7EE1"/>
    <w:rsid w:val="00300EC9"/>
    <w:rsid w:val="0030169C"/>
    <w:rsid w:val="00303139"/>
    <w:rsid w:val="00304AB3"/>
    <w:rsid w:val="00305005"/>
    <w:rsid w:val="0030587C"/>
    <w:rsid w:val="00307EC0"/>
    <w:rsid w:val="003102F2"/>
    <w:rsid w:val="00311BAE"/>
    <w:rsid w:val="00321F3E"/>
    <w:rsid w:val="00322782"/>
    <w:rsid w:val="00323A01"/>
    <w:rsid w:val="0032464E"/>
    <w:rsid w:val="00324CCD"/>
    <w:rsid w:val="00325F65"/>
    <w:rsid w:val="003275A6"/>
    <w:rsid w:val="00330DFE"/>
    <w:rsid w:val="003321F7"/>
    <w:rsid w:val="003322BE"/>
    <w:rsid w:val="00333F69"/>
    <w:rsid w:val="003341F0"/>
    <w:rsid w:val="00334F4E"/>
    <w:rsid w:val="003364F5"/>
    <w:rsid w:val="00340E9D"/>
    <w:rsid w:val="00341A43"/>
    <w:rsid w:val="00346BF6"/>
    <w:rsid w:val="00351292"/>
    <w:rsid w:val="00351EB3"/>
    <w:rsid w:val="00352CB2"/>
    <w:rsid w:val="00353260"/>
    <w:rsid w:val="00353E65"/>
    <w:rsid w:val="003550C4"/>
    <w:rsid w:val="00356368"/>
    <w:rsid w:val="00356C53"/>
    <w:rsid w:val="00357144"/>
    <w:rsid w:val="0035725B"/>
    <w:rsid w:val="00357845"/>
    <w:rsid w:val="00357E98"/>
    <w:rsid w:val="00361479"/>
    <w:rsid w:val="00362D2A"/>
    <w:rsid w:val="003639B3"/>
    <w:rsid w:val="00364265"/>
    <w:rsid w:val="003663F2"/>
    <w:rsid w:val="003676CD"/>
    <w:rsid w:val="003700F7"/>
    <w:rsid w:val="003705AD"/>
    <w:rsid w:val="00370DBF"/>
    <w:rsid w:val="00371609"/>
    <w:rsid w:val="00372458"/>
    <w:rsid w:val="00372CCC"/>
    <w:rsid w:val="003736E6"/>
    <w:rsid w:val="00374593"/>
    <w:rsid w:val="00375786"/>
    <w:rsid w:val="00375F45"/>
    <w:rsid w:val="003800C2"/>
    <w:rsid w:val="0038167C"/>
    <w:rsid w:val="003822DE"/>
    <w:rsid w:val="00382CF7"/>
    <w:rsid w:val="00384CBD"/>
    <w:rsid w:val="00387163"/>
    <w:rsid w:val="003917E5"/>
    <w:rsid w:val="00391901"/>
    <w:rsid w:val="003933AD"/>
    <w:rsid w:val="0039354A"/>
    <w:rsid w:val="00393959"/>
    <w:rsid w:val="00394DC7"/>
    <w:rsid w:val="00395768"/>
    <w:rsid w:val="003967FD"/>
    <w:rsid w:val="003971BD"/>
    <w:rsid w:val="00397739"/>
    <w:rsid w:val="00397EF2"/>
    <w:rsid w:val="003A0FDF"/>
    <w:rsid w:val="003A0FF0"/>
    <w:rsid w:val="003A1845"/>
    <w:rsid w:val="003A1D29"/>
    <w:rsid w:val="003A2F6F"/>
    <w:rsid w:val="003A407B"/>
    <w:rsid w:val="003A4179"/>
    <w:rsid w:val="003A46C7"/>
    <w:rsid w:val="003A4947"/>
    <w:rsid w:val="003A5269"/>
    <w:rsid w:val="003A56D4"/>
    <w:rsid w:val="003A726B"/>
    <w:rsid w:val="003B1C94"/>
    <w:rsid w:val="003B37F0"/>
    <w:rsid w:val="003B5905"/>
    <w:rsid w:val="003B67B0"/>
    <w:rsid w:val="003B6E48"/>
    <w:rsid w:val="003C1630"/>
    <w:rsid w:val="003C1EE5"/>
    <w:rsid w:val="003C2C4F"/>
    <w:rsid w:val="003C44FA"/>
    <w:rsid w:val="003C5495"/>
    <w:rsid w:val="003C567E"/>
    <w:rsid w:val="003C5DC2"/>
    <w:rsid w:val="003D232D"/>
    <w:rsid w:val="003D2664"/>
    <w:rsid w:val="003D3B51"/>
    <w:rsid w:val="003D724A"/>
    <w:rsid w:val="003D7B94"/>
    <w:rsid w:val="003E1C96"/>
    <w:rsid w:val="003E1DC8"/>
    <w:rsid w:val="003E30D7"/>
    <w:rsid w:val="003E346F"/>
    <w:rsid w:val="003E3D73"/>
    <w:rsid w:val="003E5188"/>
    <w:rsid w:val="003E6075"/>
    <w:rsid w:val="003E6393"/>
    <w:rsid w:val="003F00B0"/>
    <w:rsid w:val="003F05DF"/>
    <w:rsid w:val="003F0E46"/>
    <w:rsid w:val="003F1FB9"/>
    <w:rsid w:val="003F2C70"/>
    <w:rsid w:val="003F4B99"/>
    <w:rsid w:val="003F64AF"/>
    <w:rsid w:val="003F673E"/>
    <w:rsid w:val="003F7632"/>
    <w:rsid w:val="004011F7"/>
    <w:rsid w:val="0040138B"/>
    <w:rsid w:val="00402368"/>
    <w:rsid w:val="004028BE"/>
    <w:rsid w:val="00406CD1"/>
    <w:rsid w:val="00406E4B"/>
    <w:rsid w:val="004124EC"/>
    <w:rsid w:val="00412548"/>
    <w:rsid w:val="00413932"/>
    <w:rsid w:val="0041642D"/>
    <w:rsid w:val="004238D7"/>
    <w:rsid w:val="00424428"/>
    <w:rsid w:val="00425A7F"/>
    <w:rsid w:val="00425DE5"/>
    <w:rsid w:val="004273BD"/>
    <w:rsid w:val="0043037A"/>
    <w:rsid w:val="00431E2E"/>
    <w:rsid w:val="00433AD7"/>
    <w:rsid w:val="004375C3"/>
    <w:rsid w:val="0044010B"/>
    <w:rsid w:val="00440687"/>
    <w:rsid w:val="00447729"/>
    <w:rsid w:val="00450154"/>
    <w:rsid w:val="00450290"/>
    <w:rsid w:val="00450824"/>
    <w:rsid w:val="00450C15"/>
    <w:rsid w:val="0045103B"/>
    <w:rsid w:val="004525EC"/>
    <w:rsid w:val="00453B04"/>
    <w:rsid w:val="00454104"/>
    <w:rsid w:val="00454A5D"/>
    <w:rsid w:val="00455379"/>
    <w:rsid w:val="00455CDB"/>
    <w:rsid w:val="00457B62"/>
    <w:rsid w:val="00460947"/>
    <w:rsid w:val="00462FC2"/>
    <w:rsid w:val="00463FE9"/>
    <w:rsid w:val="00465A34"/>
    <w:rsid w:val="00466C34"/>
    <w:rsid w:val="004679C2"/>
    <w:rsid w:val="00467FEF"/>
    <w:rsid w:val="00470121"/>
    <w:rsid w:val="0047021C"/>
    <w:rsid w:val="00472D69"/>
    <w:rsid w:val="0047342A"/>
    <w:rsid w:val="00473E33"/>
    <w:rsid w:val="0047443E"/>
    <w:rsid w:val="00475FD5"/>
    <w:rsid w:val="00476276"/>
    <w:rsid w:val="00477214"/>
    <w:rsid w:val="00477ED4"/>
    <w:rsid w:val="00480BB3"/>
    <w:rsid w:val="00482E0F"/>
    <w:rsid w:val="00484B57"/>
    <w:rsid w:val="00484D00"/>
    <w:rsid w:val="004855D0"/>
    <w:rsid w:val="00486B7C"/>
    <w:rsid w:val="00490152"/>
    <w:rsid w:val="00490BC6"/>
    <w:rsid w:val="00490ED8"/>
    <w:rsid w:val="00492922"/>
    <w:rsid w:val="00494BCF"/>
    <w:rsid w:val="0049681D"/>
    <w:rsid w:val="00496B00"/>
    <w:rsid w:val="004A0060"/>
    <w:rsid w:val="004A072A"/>
    <w:rsid w:val="004A07CA"/>
    <w:rsid w:val="004A1002"/>
    <w:rsid w:val="004A218C"/>
    <w:rsid w:val="004A232B"/>
    <w:rsid w:val="004A4518"/>
    <w:rsid w:val="004A4A57"/>
    <w:rsid w:val="004A575F"/>
    <w:rsid w:val="004B0766"/>
    <w:rsid w:val="004B18EB"/>
    <w:rsid w:val="004B2DC8"/>
    <w:rsid w:val="004B3A3E"/>
    <w:rsid w:val="004B3C0B"/>
    <w:rsid w:val="004B4737"/>
    <w:rsid w:val="004B5A8E"/>
    <w:rsid w:val="004B5FAB"/>
    <w:rsid w:val="004C0994"/>
    <w:rsid w:val="004C1253"/>
    <w:rsid w:val="004C2B15"/>
    <w:rsid w:val="004C2C8B"/>
    <w:rsid w:val="004C2E4A"/>
    <w:rsid w:val="004C374C"/>
    <w:rsid w:val="004C45C0"/>
    <w:rsid w:val="004C491B"/>
    <w:rsid w:val="004C4B44"/>
    <w:rsid w:val="004C5F1B"/>
    <w:rsid w:val="004C7818"/>
    <w:rsid w:val="004D1B11"/>
    <w:rsid w:val="004D2E8D"/>
    <w:rsid w:val="004D3775"/>
    <w:rsid w:val="004D4248"/>
    <w:rsid w:val="004D42D0"/>
    <w:rsid w:val="004D525A"/>
    <w:rsid w:val="004D62FE"/>
    <w:rsid w:val="004E02C4"/>
    <w:rsid w:val="004E0E36"/>
    <w:rsid w:val="004E3115"/>
    <w:rsid w:val="004E333A"/>
    <w:rsid w:val="004E4FEE"/>
    <w:rsid w:val="004E5173"/>
    <w:rsid w:val="004E6770"/>
    <w:rsid w:val="004E68E7"/>
    <w:rsid w:val="004E76CD"/>
    <w:rsid w:val="004F0C0B"/>
    <w:rsid w:val="004F0F16"/>
    <w:rsid w:val="004F5335"/>
    <w:rsid w:val="004F5A6A"/>
    <w:rsid w:val="004F5D04"/>
    <w:rsid w:val="004F7187"/>
    <w:rsid w:val="004F767F"/>
    <w:rsid w:val="004F7D76"/>
    <w:rsid w:val="00502260"/>
    <w:rsid w:val="0050350D"/>
    <w:rsid w:val="00503779"/>
    <w:rsid w:val="005037BC"/>
    <w:rsid w:val="00503A87"/>
    <w:rsid w:val="00504C43"/>
    <w:rsid w:val="00504FAD"/>
    <w:rsid w:val="00505B38"/>
    <w:rsid w:val="00506D4D"/>
    <w:rsid w:val="00506EEA"/>
    <w:rsid w:val="00510D30"/>
    <w:rsid w:val="005111CC"/>
    <w:rsid w:val="00514F88"/>
    <w:rsid w:val="00515423"/>
    <w:rsid w:val="00517804"/>
    <w:rsid w:val="005178D2"/>
    <w:rsid w:val="0052125C"/>
    <w:rsid w:val="00523C3A"/>
    <w:rsid w:val="0052403B"/>
    <w:rsid w:val="00525BC2"/>
    <w:rsid w:val="00527E72"/>
    <w:rsid w:val="00531A78"/>
    <w:rsid w:val="00532091"/>
    <w:rsid w:val="0053490D"/>
    <w:rsid w:val="005358E5"/>
    <w:rsid w:val="00536036"/>
    <w:rsid w:val="00536D95"/>
    <w:rsid w:val="005374D0"/>
    <w:rsid w:val="00537F07"/>
    <w:rsid w:val="00540D61"/>
    <w:rsid w:val="005430E2"/>
    <w:rsid w:val="005453C4"/>
    <w:rsid w:val="005500EF"/>
    <w:rsid w:val="0055170F"/>
    <w:rsid w:val="0055320E"/>
    <w:rsid w:val="0055340D"/>
    <w:rsid w:val="00553A02"/>
    <w:rsid w:val="00553EAA"/>
    <w:rsid w:val="00553ED0"/>
    <w:rsid w:val="0055438B"/>
    <w:rsid w:val="0055507B"/>
    <w:rsid w:val="00555D20"/>
    <w:rsid w:val="00556A6E"/>
    <w:rsid w:val="00560042"/>
    <w:rsid w:val="00561140"/>
    <w:rsid w:val="00562FE1"/>
    <w:rsid w:val="00563605"/>
    <w:rsid w:val="00563EE0"/>
    <w:rsid w:val="005644DB"/>
    <w:rsid w:val="00566839"/>
    <w:rsid w:val="00574297"/>
    <w:rsid w:val="0057543C"/>
    <w:rsid w:val="00575F71"/>
    <w:rsid w:val="00576ED8"/>
    <w:rsid w:val="0058209A"/>
    <w:rsid w:val="005822FD"/>
    <w:rsid w:val="00582B0D"/>
    <w:rsid w:val="00583F31"/>
    <w:rsid w:val="00584511"/>
    <w:rsid w:val="0058582E"/>
    <w:rsid w:val="00590B12"/>
    <w:rsid w:val="005916D3"/>
    <w:rsid w:val="00592A7B"/>
    <w:rsid w:val="00592D2E"/>
    <w:rsid w:val="0059310C"/>
    <w:rsid w:val="00593BD9"/>
    <w:rsid w:val="005950DC"/>
    <w:rsid w:val="005A03A5"/>
    <w:rsid w:val="005A0788"/>
    <w:rsid w:val="005A094E"/>
    <w:rsid w:val="005A1156"/>
    <w:rsid w:val="005A4CC5"/>
    <w:rsid w:val="005A6F78"/>
    <w:rsid w:val="005B270E"/>
    <w:rsid w:val="005B3B9A"/>
    <w:rsid w:val="005B5060"/>
    <w:rsid w:val="005B5455"/>
    <w:rsid w:val="005B7028"/>
    <w:rsid w:val="005C0DF1"/>
    <w:rsid w:val="005C3E6C"/>
    <w:rsid w:val="005C4D20"/>
    <w:rsid w:val="005C4D4D"/>
    <w:rsid w:val="005C5244"/>
    <w:rsid w:val="005C6844"/>
    <w:rsid w:val="005C6B48"/>
    <w:rsid w:val="005D083C"/>
    <w:rsid w:val="005D24AB"/>
    <w:rsid w:val="005D318E"/>
    <w:rsid w:val="005D3AA0"/>
    <w:rsid w:val="005D3ADD"/>
    <w:rsid w:val="005D6987"/>
    <w:rsid w:val="005D7876"/>
    <w:rsid w:val="005E4C94"/>
    <w:rsid w:val="005E57F3"/>
    <w:rsid w:val="005E5BEF"/>
    <w:rsid w:val="005E6C7F"/>
    <w:rsid w:val="005E7271"/>
    <w:rsid w:val="005E7670"/>
    <w:rsid w:val="005F028B"/>
    <w:rsid w:val="005F1B08"/>
    <w:rsid w:val="005F4069"/>
    <w:rsid w:val="005F77DE"/>
    <w:rsid w:val="00601076"/>
    <w:rsid w:val="00601815"/>
    <w:rsid w:val="00605408"/>
    <w:rsid w:val="00605DA5"/>
    <w:rsid w:val="0060603E"/>
    <w:rsid w:val="00610736"/>
    <w:rsid w:val="006108A4"/>
    <w:rsid w:val="00612DF7"/>
    <w:rsid w:val="00613C09"/>
    <w:rsid w:val="00613D83"/>
    <w:rsid w:val="006141F2"/>
    <w:rsid w:val="00616B9B"/>
    <w:rsid w:val="00617773"/>
    <w:rsid w:val="00620663"/>
    <w:rsid w:val="00622E16"/>
    <w:rsid w:val="00622EF3"/>
    <w:rsid w:val="00623311"/>
    <w:rsid w:val="006254E1"/>
    <w:rsid w:val="006265EA"/>
    <w:rsid w:val="006277AC"/>
    <w:rsid w:val="00630297"/>
    <w:rsid w:val="00630624"/>
    <w:rsid w:val="00632C62"/>
    <w:rsid w:val="00632C83"/>
    <w:rsid w:val="00634120"/>
    <w:rsid w:val="00635014"/>
    <w:rsid w:val="00636235"/>
    <w:rsid w:val="0063635A"/>
    <w:rsid w:val="00640491"/>
    <w:rsid w:val="00640826"/>
    <w:rsid w:val="006409C5"/>
    <w:rsid w:val="00641BF2"/>
    <w:rsid w:val="00641D6E"/>
    <w:rsid w:val="00644DFD"/>
    <w:rsid w:val="00646EEF"/>
    <w:rsid w:val="00647C2F"/>
    <w:rsid w:val="006511AE"/>
    <w:rsid w:val="00651DAE"/>
    <w:rsid w:val="006538B4"/>
    <w:rsid w:val="0065652D"/>
    <w:rsid w:val="006574EE"/>
    <w:rsid w:val="0066131D"/>
    <w:rsid w:val="0066418A"/>
    <w:rsid w:val="0066453C"/>
    <w:rsid w:val="00664680"/>
    <w:rsid w:val="006713EF"/>
    <w:rsid w:val="00671E1A"/>
    <w:rsid w:val="006726EC"/>
    <w:rsid w:val="006732CE"/>
    <w:rsid w:val="006733D1"/>
    <w:rsid w:val="006733F3"/>
    <w:rsid w:val="00673B78"/>
    <w:rsid w:val="006747F3"/>
    <w:rsid w:val="006754B9"/>
    <w:rsid w:val="00677777"/>
    <w:rsid w:val="00680DA0"/>
    <w:rsid w:val="006818D8"/>
    <w:rsid w:val="00682CDE"/>
    <w:rsid w:val="00685C33"/>
    <w:rsid w:val="0068602F"/>
    <w:rsid w:val="006905CF"/>
    <w:rsid w:val="00690CBC"/>
    <w:rsid w:val="00690D62"/>
    <w:rsid w:val="00691CBE"/>
    <w:rsid w:val="00692415"/>
    <w:rsid w:val="00694987"/>
    <w:rsid w:val="00694FB5"/>
    <w:rsid w:val="00696D2F"/>
    <w:rsid w:val="0069738F"/>
    <w:rsid w:val="00697446"/>
    <w:rsid w:val="00697F1A"/>
    <w:rsid w:val="006A02FE"/>
    <w:rsid w:val="006A09B8"/>
    <w:rsid w:val="006A09D7"/>
    <w:rsid w:val="006A1655"/>
    <w:rsid w:val="006A16FF"/>
    <w:rsid w:val="006A3211"/>
    <w:rsid w:val="006A5D82"/>
    <w:rsid w:val="006A602B"/>
    <w:rsid w:val="006A6895"/>
    <w:rsid w:val="006A7838"/>
    <w:rsid w:val="006A7C26"/>
    <w:rsid w:val="006B0C61"/>
    <w:rsid w:val="006B2757"/>
    <w:rsid w:val="006B3DED"/>
    <w:rsid w:val="006C0FDF"/>
    <w:rsid w:val="006C187A"/>
    <w:rsid w:val="006C1D62"/>
    <w:rsid w:val="006C69B1"/>
    <w:rsid w:val="006D1BCB"/>
    <w:rsid w:val="006D2005"/>
    <w:rsid w:val="006D2860"/>
    <w:rsid w:val="006D396D"/>
    <w:rsid w:val="006D3FF8"/>
    <w:rsid w:val="006D50EF"/>
    <w:rsid w:val="006D53A5"/>
    <w:rsid w:val="006D57E0"/>
    <w:rsid w:val="006E05BC"/>
    <w:rsid w:val="006E08D3"/>
    <w:rsid w:val="006E0CA2"/>
    <w:rsid w:val="006E0CBF"/>
    <w:rsid w:val="006E3E23"/>
    <w:rsid w:val="006E4D3A"/>
    <w:rsid w:val="006E51C2"/>
    <w:rsid w:val="006E57AD"/>
    <w:rsid w:val="006E6926"/>
    <w:rsid w:val="006E78B1"/>
    <w:rsid w:val="006F1183"/>
    <w:rsid w:val="006F2849"/>
    <w:rsid w:val="006F3784"/>
    <w:rsid w:val="006F49B9"/>
    <w:rsid w:val="006F4B0B"/>
    <w:rsid w:val="006F4BF0"/>
    <w:rsid w:val="006F6307"/>
    <w:rsid w:val="006F649B"/>
    <w:rsid w:val="006F6E3F"/>
    <w:rsid w:val="006F7FF3"/>
    <w:rsid w:val="007005A8"/>
    <w:rsid w:val="00704109"/>
    <w:rsid w:val="007047A7"/>
    <w:rsid w:val="00707F36"/>
    <w:rsid w:val="00710040"/>
    <w:rsid w:val="00710A29"/>
    <w:rsid w:val="00711507"/>
    <w:rsid w:val="007149F0"/>
    <w:rsid w:val="0071508D"/>
    <w:rsid w:val="007160F9"/>
    <w:rsid w:val="007172F2"/>
    <w:rsid w:val="00717A2E"/>
    <w:rsid w:val="0072289B"/>
    <w:rsid w:val="00722C51"/>
    <w:rsid w:val="00727741"/>
    <w:rsid w:val="00730A66"/>
    <w:rsid w:val="00731A04"/>
    <w:rsid w:val="0073255B"/>
    <w:rsid w:val="007334BB"/>
    <w:rsid w:val="0073627B"/>
    <w:rsid w:val="00736599"/>
    <w:rsid w:val="0074090F"/>
    <w:rsid w:val="00741343"/>
    <w:rsid w:val="0074179C"/>
    <w:rsid w:val="00744BD4"/>
    <w:rsid w:val="007450AB"/>
    <w:rsid w:val="00753B4E"/>
    <w:rsid w:val="007542ED"/>
    <w:rsid w:val="0075553A"/>
    <w:rsid w:val="00755AEA"/>
    <w:rsid w:val="0076165D"/>
    <w:rsid w:val="00761AD4"/>
    <w:rsid w:val="00764914"/>
    <w:rsid w:val="00764A45"/>
    <w:rsid w:val="007657F8"/>
    <w:rsid w:val="00765B0F"/>
    <w:rsid w:val="0076665D"/>
    <w:rsid w:val="007708B0"/>
    <w:rsid w:val="0077460D"/>
    <w:rsid w:val="00775199"/>
    <w:rsid w:val="007759CF"/>
    <w:rsid w:val="00776D98"/>
    <w:rsid w:val="007778C7"/>
    <w:rsid w:val="00777E2C"/>
    <w:rsid w:val="00780101"/>
    <w:rsid w:val="0078238D"/>
    <w:rsid w:val="007826C9"/>
    <w:rsid w:val="00782CAF"/>
    <w:rsid w:val="007831D8"/>
    <w:rsid w:val="0078386E"/>
    <w:rsid w:val="00783EA1"/>
    <w:rsid w:val="00784B7F"/>
    <w:rsid w:val="00784F37"/>
    <w:rsid w:val="00785950"/>
    <w:rsid w:val="007859BE"/>
    <w:rsid w:val="00786A1B"/>
    <w:rsid w:val="00786D8A"/>
    <w:rsid w:val="00787669"/>
    <w:rsid w:val="007879B3"/>
    <w:rsid w:val="00790116"/>
    <w:rsid w:val="00792E39"/>
    <w:rsid w:val="007946DB"/>
    <w:rsid w:val="00794799"/>
    <w:rsid w:val="007963E4"/>
    <w:rsid w:val="007A0100"/>
    <w:rsid w:val="007A048C"/>
    <w:rsid w:val="007A4300"/>
    <w:rsid w:val="007A5343"/>
    <w:rsid w:val="007A5576"/>
    <w:rsid w:val="007A5A6E"/>
    <w:rsid w:val="007A5B03"/>
    <w:rsid w:val="007B1125"/>
    <w:rsid w:val="007B3001"/>
    <w:rsid w:val="007B32BE"/>
    <w:rsid w:val="007B410B"/>
    <w:rsid w:val="007B50E2"/>
    <w:rsid w:val="007B7210"/>
    <w:rsid w:val="007B7D2E"/>
    <w:rsid w:val="007C0E75"/>
    <w:rsid w:val="007C3BFA"/>
    <w:rsid w:val="007C4864"/>
    <w:rsid w:val="007C4A60"/>
    <w:rsid w:val="007C5B57"/>
    <w:rsid w:val="007C6263"/>
    <w:rsid w:val="007C709E"/>
    <w:rsid w:val="007C719B"/>
    <w:rsid w:val="007D0882"/>
    <w:rsid w:val="007D1B79"/>
    <w:rsid w:val="007D439B"/>
    <w:rsid w:val="007D5723"/>
    <w:rsid w:val="007D6D59"/>
    <w:rsid w:val="007D70B1"/>
    <w:rsid w:val="007E123C"/>
    <w:rsid w:val="007E36B4"/>
    <w:rsid w:val="007E3F76"/>
    <w:rsid w:val="007E40B6"/>
    <w:rsid w:val="007E450E"/>
    <w:rsid w:val="007E67E6"/>
    <w:rsid w:val="007E7EEC"/>
    <w:rsid w:val="007F0037"/>
    <w:rsid w:val="007F1E90"/>
    <w:rsid w:val="007F1EE6"/>
    <w:rsid w:val="007F54C4"/>
    <w:rsid w:val="007F5587"/>
    <w:rsid w:val="007F6EE2"/>
    <w:rsid w:val="00802FEC"/>
    <w:rsid w:val="00813B9D"/>
    <w:rsid w:val="00813D37"/>
    <w:rsid w:val="00814CD3"/>
    <w:rsid w:val="00815134"/>
    <w:rsid w:val="00815318"/>
    <w:rsid w:val="00820148"/>
    <w:rsid w:val="0082254F"/>
    <w:rsid w:val="00822C2C"/>
    <w:rsid w:val="00822D59"/>
    <w:rsid w:val="00823576"/>
    <w:rsid w:val="00823CEB"/>
    <w:rsid w:val="00823D1B"/>
    <w:rsid w:val="00825B01"/>
    <w:rsid w:val="00826380"/>
    <w:rsid w:val="00826AA0"/>
    <w:rsid w:val="008305FB"/>
    <w:rsid w:val="00830A7A"/>
    <w:rsid w:val="00830FD9"/>
    <w:rsid w:val="008314D1"/>
    <w:rsid w:val="00831C13"/>
    <w:rsid w:val="00831C98"/>
    <w:rsid w:val="00831CE9"/>
    <w:rsid w:val="008355A7"/>
    <w:rsid w:val="00836D3F"/>
    <w:rsid w:val="00837ACA"/>
    <w:rsid w:val="00837AE2"/>
    <w:rsid w:val="00840812"/>
    <w:rsid w:val="008410CF"/>
    <w:rsid w:val="00843D64"/>
    <w:rsid w:val="008452AC"/>
    <w:rsid w:val="008457BD"/>
    <w:rsid w:val="008478F0"/>
    <w:rsid w:val="008511E5"/>
    <w:rsid w:val="008514BA"/>
    <w:rsid w:val="008537DD"/>
    <w:rsid w:val="00857585"/>
    <w:rsid w:val="008616D0"/>
    <w:rsid w:val="00861F57"/>
    <w:rsid w:val="00861FE8"/>
    <w:rsid w:val="0086329E"/>
    <w:rsid w:val="00864795"/>
    <w:rsid w:val="008670B0"/>
    <w:rsid w:val="008701D2"/>
    <w:rsid w:val="00870886"/>
    <w:rsid w:val="00876B5E"/>
    <w:rsid w:val="00877287"/>
    <w:rsid w:val="00880F23"/>
    <w:rsid w:val="00880FD8"/>
    <w:rsid w:val="00881022"/>
    <w:rsid w:val="0088419C"/>
    <w:rsid w:val="00884224"/>
    <w:rsid w:val="008843FC"/>
    <w:rsid w:val="0088470D"/>
    <w:rsid w:val="00884CB4"/>
    <w:rsid w:val="008853DC"/>
    <w:rsid w:val="00890F59"/>
    <w:rsid w:val="008912ED"/>
    <w:rsid w:val="0089351F"/>
    <w:rsid w:val="008A04BE"/>
    <w:rsid w:val="008A0E83"/>
    <w:rsid w:val="008A1450"/>
    <w:rsid w:val="008A3C49"/>
    <w:rsid w:val="008A42F3"/>
    <w:rsid w:val="008A4D13"/>
    <w:rsid w:val="008A5B46"/>
    <w:rsid w:val="008A606C"/>
    <w:rsid w:val="008B0253"/>
    <w:rsid w:val="008B068B"/>
    <w:rsid w:val="008B4F08"/>
    <w:rsid w:val="008B72F7"/>
    <w:rsid w:val="008B73D3"/>
    <w:rsid w:val="008C18A7"/>
    <w:rsid w:val="008C2D9E"/>
    <w:rsid w:val="008C3386"/>
    <w:rsid w:val="008C37EC"/>
    <w:rsid w:val="008C5349"/>
    <w:rsid w:val="008C6183"/>
    <w:rsid w:val="008C720B"/>
    <w:rsid w:val="008C7284"/>
    <w:rsid w:val="008C7DBC"/>
    <w:rsid w:val="008D3181"/>
    <w:rsid w:val="008D3D69"/>
    <w:rsid w:val="008D4D1E"/>
    <w:rsid w:val="008D7255"/>
    <w:rsid w:val="008D7F1E"/>
    <w:rsid w:val="008E0E6B"/>
    <w:rsid w:val="008E1826"/>
    <w:rsid w:val="008E299E"/>
    <w:rsid w:val="008E2AF1"/>
    <w:rsid w:val="008E40FA"/>
    <w:rsid w:val="008E6FF0"/>
    <w:rsid w:val="008F07F5"/>
    <w:rsid w:val="008F13F4"/>
    <w:rsid w:val="008F3BA9"/>
    <w:rsid w:val="008F3DB9"/>
    <w:rsid w:val="008F5117"/>
    <w:rsid w:val="008F512E"/>
    <w:rsid w:val="008F53E4"/>
    <w:rsid w:val="008F5660"/>
    <w:rsid w:val="008F5EA9"/>
    <w:rsid w:val="008F68C2"/>
    <w:rsid w:val="008F6AE5"/>
    <w:rsid w:val="00900006"/>
    <w:rsid w:val="0090030B"/>
    <w:rsid w:val="00901F9D"/>
    <w:rsid w:val="0090295C"/>
    <w:rsid w:val="0090430D"/>
    <w:rsid w:val="0090486A"/>
    <w:rsid w:val="00906ED5"/>
    <w:rsid w:val="00907808"/>
    <w:rsid w:val="00907831"/>
    <w:rsid w:val="00911D30"/>
    <w:rsid w:val="00914DCE"/>
    <w:rsid w:val="00915293"/>
    <w:rsid w:val="00915EF1"/>
    <w:rsid w:val="00916B75"/>
    <w:rsid w:val="00917913"/>
    <w:rsid w:val="00920426"/>
    <w:rsid w:val="00920845"/>
    <w:rsid w:val="009209DB"/>
    <w:rsid w:val="00920D61"/>
    <w:rsid w:val="0092437A"/>
    <w:rsid w:val="00926855"/>
    <w:rsid w:val="009272F0"/>
    <w:rsid w:val="0093137B"/>
    <w:rsid w:val="009317DD"/>
    <w:rsid w:val="00933437"/>
    <w:rsid w:val="00934136"/>
    <w:rsid w:val="00934CBF"/>
    <w:rsid w:val="00934E6D"/>
    <w:rsid w:val="009368B7"/>
    <w:rsid w:val="00940215"/>
    <w:rsid w:val="00941B91"/>
    <w:rsid w:val="009441D9"/>
    <w:rsid w:val="00944681"/>
    <w:rsid w:val="009462C2"/>
    <w:rsid w:val="0094713E"/>
    <w:rsid w:val="00952792"/>
    <w:rsid w:val="00952DDE"/>
    <w:rsid w:val="00953370"/>
    <w:rsid w:val="00953809"/>
    <w:rsid w:val="009545F4"/>
    <w:rsid w:val="00956784"/>
    <w:rsid w:val="00956AFB"/>
    <w:rsid w:val="00960F1C"/>
    <w:rsid w:val="00963057"/>
    <w:rsid w:val="00963BD9"/>
    <w:rsid w:val="00963DC1"/>
    <w:rsid w:val="00963DCB"/>
    <w:rsid w:val="009673B6"/>
    <w:rsid w:val="00972544"/>
    <w:rsid w:val="00972758"/>
    <w:rsid w:val="0097284C"/>
    <w:rsid w:val="0097299C"/>
    <w:rsid w:val="009733DF"/>
    <w:rsid w:val="009756ED"/>
    <w:rsid w:val="00977978"/>
    <w:rsid w:val="009821FD"/>
    <w:rsid w:val="00985E60"/>
    <w:rsid w:val="009864E2"/>
    <w:rsid w:val="009872B7"/>
    <w:rsid w:val="00987B7D"/>
    <w:rsid w:val="00990CEF"/>
    <w:rsid w:val="00992700"/>
    <w:rsid w:val="00992A6F"/>
    <w:rsid w:val="009933BF"/>
    <w:rsid w:val="00993DB9"/>
    <w:rsid w:val="00994F49"/>
    <w:rsid w:val="00995F7A"/>
    <w:rsid w:val="009A0C38"/>
    <w:rsid w:val="009A157F"/>
    <w:rsid w:val="009A15E4"/>
    <w:rsid w:val="009A2F60"/>
    <w:rsid w:val="009A6074"/>
    <w:rsid w:val="009A781F"/>
    <w:rsid w:val="009A79A8"/>
    <w:rsid w:val="009B059F"/>
    <w:rsid w:val="009B317A"/>
    <w:rsid w:val="009B3F89"/>
    <w:rsid w:val="009B42F2"/>
    <w:rsid w:val="009B798B"/>
    <w:rsid w:val="009C28FB"/>
    <w:rsid w:val="009C313F"/>
    <w:rsid w:val="009C42B3"/>
    <w:rsid w:val="009C44AA"/>
    <w:rsid w:val="009C4DA9"/>
    <w:rsid w:val="009C723C"/>
    <w:rsid w:val="009D3543"/>
    <w:rsid w:val="009D4272"/>
    <w:rsid w:val="009D43C2"/>
    <w:rsid w:val="009D55EE"/>
    <w:rsid w:val="009D5899"/>
    <w:rsid w:val="009D74AE"/>
    <w:rsid w:val="009E41AD"/>
    <w:rsid w:val="009E6DBC"/>
    <w:rsid w:val="009E7618"/>
    <w:rsid w:val="009F061D"/>
    <w:rsid w:val="009F395E"/>
    <w:rsid w:val="009F3A6D"/>
    <w:rsid w:val="009F70E2"/>
    <w:rsid w:val="009F79FC"/>
    <w:rsid w:val="00A01BA0"/>
    <w:rsid w:val="00A0276E"/>
    <w:rsid w:val="00A039A1"/>
    <w:rsid w:val="00A04B97"/>
    <w:rsid w:val="00A04CC7"/>
    <w:rsid w:val="00A0555A"/>
    <w:rsid w:val="00A06B19"/>
    <w:rsid w:val="00A071BB"/>
    <w:rsid w:val="00A074B2"/>
    <w:rsid w:val="00A1182C"/>
    <w:rsid w:val="00A11997"/>
    <w:rsid w:val="00A12BBE"/>
    <w:rsid w:val="00A1326B"/>
    <w:rsid w:val="00A13C91"/>
    <w:rsid w:val="00A13F8E"/>
    <w:rsid w:val="00A15F53"/>
    <w:rsid w:val="00A17C6F"/>
    <w:rsid w:val="00A20191"/>
    <w:rsid w:val="00A22A6D"/>
    <w:rsid w:val="00A235C1"/>
    <w:rsid w:val="00A236E4"/>
    <w:rsid w:val="00A23F0C"/>
    <w:rsid w:val="00A24569"/>
    <w:rsid w:val="00A25339"/>
    <w:rsid w:val="00A30EF4"/>
    <w:rsid w:val="00A30F37"/>
    <w:rsid w:val="00A3485E"/>
    <w:rsid w:val="00A34B55"/>
    <w:rsid w:val="00A34C90"/>
    <w:rsid w:val="00A3735F"/>
    <w:rsid w:val="00A409C1"/>
    <w:rsid w:val="00A40DC0"/>
    <w:rsid w:val="00A410A8"/>
    <w:rsid w:val="00A42022"/>
    <w:rsid w:val="00A42BBF"/>
    <w:rsid w:val="00A44730"/>
    <w:rsid w:val="00A44816"/>
    <w:rsid w:val="00A44E86"/>
    <w:rsid w:val="00A45CE8"/>
    <w:rsid w:val="00A46021"/>
    <w:rsid w:val="00A464B3"/>
    <w:rsid w:val="00A467D2"/>
    <w:rsid w:val="00A46FE3"/>
    <w:rsid w:val="00A479DE"/>
    <w:rsid w:val="00A525F8"/>
    <w:rsid w:val="00A52684"/>
    <w:rsid w:val="00A5406B"/>
    <w:rsid w:val="00A54619"/>
    <w:rsid w:val="00A55346"/>
    <w:rsid w:val="00A60A44"/>
    <w:rsid w:val="00A615AA"/>
    <w:rsid w:val="00A63E25"/>
    <w:rsid w:val="00A64F13"/>
    <w:rsid w:val="00A64F9C"/>
    <w:rsid w:val="00A650FE"/>
    <w:rsid w:val="00A71AEE"/>
    <w:rsid w:val="00A733F2"/>
    <w:rsid w:val="00A741D9"/>
    <w:rsid w:val="00A74663"/>
    <w:rsid w:val="00A763CC"/>
    <w:rsid w:val="00A77072"/>
    <w:rsid w:val="00A779C4"/>
    <w:rsid w:val="00A8021C"/>
    <w:rsid w:val="00A802E0"/>
    <w:rsid w:val="00A82452"/>
    <w:rsid w:val="00A82660"/>
    <w:rsid w:val="00A83084"/>
    <w:rsid w:val="00A84202"/>
    <w:rsid w:val="00A86ACF"/>
    <w:rsid w:val="00A871FD"/>
    <w:rsid w:val="00A919D2"/>
    <w:rsid w:val="00A93E1F"/>
    <w:rsid w:val="00A93E6E"/>
    <w:rsid w:val="00A93F78"/>
    <w:rsid w:val="00AA00C7"/>
    <w:rsid w:val="00AA01A9"/>
    <w:rsid w:val="00AA070A"/>
    <w:rsid w:val="00AA0987"/>
    <w:rsid w:val="00AA41DF"/>
    <w:rsid w:val="00AA43C0"/>
    <w:rsid w:val="00AA676A"/>
    <w:rsid w:val="00AA7272"/>
    <w:rsid w:val="00AB0470"/>
    <w:rsid w:val="00AB2066"/>
    <w:rsid w:val="00AB329D"/>
    <w:rsid w:val="00AB4EE8"/>
    <w:rsid w:val="00AB582A"/>
    <w:rsid w:val="00AB5BCA"/>
    <w:rsid w:val="00AB5D40"/>
    <w:rsid w:val="00AB6C04"/>
    <w:rsid w:val="00AB6E7A"/>
    <w:rsid w:val="00AC01C8"/>
    <w:rsid w:val="00AC185B"/>
    <w:rsid w:val="00AC2445"/>
    <w:rsid w:val="00AC285E"/>
    <w:rsid w:val="00AC3012"/>
    <w:rsid w:val="00AC3363"/>
    <w:rsid w:val="00AC3DCF"/>
    <w:rsid w:val="00AC5B97"/>
    <w:rsid w:val="00AD028B"/>
    <w:rsid w:val="00AD03AC"/>
    <w:rsid w:val="00AD0717"/>
    <w:rsid w:val="00AD09CD"/>
    <w:rsid w:val="00AD12E7"/>
    <w:rsid w:val="00AD162D"/>
    <w:rsid w:val="00AD225D"/>
    <w:rsid w:val="00AD2C27"/>
    <w:rsid w:val="00AD35AD"/>
    <w:rsid w:val="00AD35E9"/>
    <w:rsid w:val="00AD4567"/>
    <w:rsid w:val="00AD4897"/>
    <w:rsid w:val="00AD7CCD"/>
    <w:rsid w:val="00AE0678"/>
    <w:rsid w:val="00AE15E8"/>
    <w:rsid w:val="00AE283B"/>
    <w:rsid w:val="00AE349D"/>
    <w:rsid w:val="00AF058A"/>
    <w:rsid w:val="00AF0EE2"/>
    <w:rsid w:val="00AF201D"/>
    <w:rsid w:val="00AF220B"/>
    <w:rsid w:val="00B0031E"/>
    <w:rsid w:val="00B02F09"/>
    <w:rsid w:val="00B06DB8"/>
    <w:rsid w:val="00B07567"/>
    <w:rsid w:val="00B104E9"/>
    <w:rsid w:val="00B10583"/>
    <w:rsid w:val="00B11089"/>
    <w:rsid w:val="00B11644"/>
    <w:rsid w:val="00B11692"/>
    <w:rsid w:val="00B130F7"/>
    <w:rsid w:val="00B1540B"/>
    <w:rsid w:val="00B15CA5"/>
    <w:rsid w:val="00B16034"/>
    <w:rsid w:val="00B1706E"/>
    <w:rsid w:val="00B1711F"/>
    <w:rsid w:val="00B1733B"/>
    <w:rsid w:val="00B2202C"/>
    <w:rsid w:val="00B22129"/>
    <w:rsid w:val="00B23A73"/>
    <w:rsid w:val="00B242F0"/>
    <w:rsid w:val="00B24D0B"/>
    <w:rsid w:val="00B2537A"/>
    <w:rsid w:val="00B26C16"/>
    <w:rsid w:val="00B31777"/>
    <w:rsid w:val="00B338A5"/>
    <w:rsid w:val="00B338AE"/>
    <w:rsid w:val="00B341E4"/>
    <w:rsid w:val="00B34640"/>
    <w:rsid w:val="00B3474B"/>
    <w:rsid w:val="00B35BE0"/>
    <w:rsid w:val="00B3652B"/>
    <w:rsid w:val="00B37D84"/>
    <w:rsid w:val="00B40144"/>
    <w:rsid w:val="00B409F1"/>
    <w:rsid w:val="00B410F4"/>
    <w:rsid w:val="00B41D4B"/>
    <w:rsid w:val="00B424C1"/>
    <w:rsid w:val="00B430FF"/>
    <w:rsid w:val="00B435CD"/>
    <w:rsid w:val="00B43D00"/>
    <w:rsid w:val="00B44401"/>
    <w:rsid w:val="00B45492"/>
    <w:rsid w:val="00B50827"/>
    <w:rsid w:val="00B53E15"/>
    <w:rsid w:val="00B54AE1"/>
    <w:rsid w:val="00B554BA"/>
    <w:rsid w:val="00B5590C"/>
    <w:rsid w:val="00B56621"/>
    <w:rsid w:val="00B5746A"/>
    <w:rsid w:val="00B6089B"/>
    <w:rsid w:val="00B61FBF"/>
    <w:rsid w:val="00B638E6"/>
    <w:rsid w:val="00B64512"/>
    <w:rsid w:val="00B7064A"/>
    <w:rsid w:val="00B719AD"/>
    <w:rsid w:val="00B71AD2"/>
    <w:rsid w:val="00B71F15"/>
    <w:rsid w:val="00B7498A"/>
    <w:rsid w:val="00B76092"/>
    <w:rsid w:val="00B77C6E"/>
    <w:rsid w:val="00B77CDF"/>
    <w:rsid w:val="00B809A1"/>
    <w:rsid w:val="00B80FA6"/>
    <w:rsid w:val="00B81D2D"/>
    <w:rsid w:val="00B827DE"/>
    <w:rsid w:val="00B85EA2"/>
    <w:rsid w:val="00B865C5"/>
    <w:rsid w:val="00B86DC4"/>
    <w:rsid w:val="00B87368"/>
    <w:rsid w:val="00B90609"/>
    <w:rsid w:val="00B90823"/>
    <w:rsid w:val="00B91BB2"/>
    <w:rsid w:val="00B91C60"/>
    <w:rsid w:val="00B93724"/>
    <w:rsid w:val="00B93FEA"/>
    <w:rsid w:val="00B95271"/>
    <w:rsid w:val="00B9620C"/>
    <w:rsid w:val="00B9671C"/>
    <w:rsid w:val="00B96B0F"/>
    <w:rsid w:val="00BA1AC9"/>
    <w:rsid w:val="00BA3506"/>
    <w:rsid w:val="00BA4970"/>
    <w:rsid w:val="00BA7B2E"/>
    <w:rsid w:val="00BB04D4"/>
    <w:rsid w:val="00BB06CA"/>
    <w:rsid w:val="00BB08F5"/>
    <w:rsid w:val="00BB1797"/>
    <w:rsid w:val="00BB1CB6"/>
    <w:rsid w:val="00BB3864"/>
    <w:rsid w:val="00BB45F5"/>
    <w:rsid w:val="00BB6E8C"/>
    <w:rsid w:val="00BB7B0D"/>
    <w:rsid w:val="00BC0878"/>
    <w:rsid w:val="00BC1CD9"/>
    <w:rsid w:val="00BC2B5E"/>
    <w:rsid w:val="00BC3514"/>
    <w:rsid w:val="00BC698A"/>
    <w:rsid w:val="00BC6CAE"/>
    <w:rsid w:val="00BD4E2B"/>
    <w:rsid w:val="00BD70AA"/>
    <w:rsid w:val="00BD7BD3"/>
    <w:rsid w:val="00BE0F3E"/>
    <w:rsid w:val="00BE29E0"/>
    <w:rsid w:val="00BE5A62"/>
    <w:rsid w:val="00BE6339"/>
    <w:rsid w:val="00BF2216"/>
    <w:rsid w:val="00BF439F"/>
    <w:rsid w:val="00BF6297"/>
    <w:rsid w:val="00BF654C"/>
    <w:rsid w:val="00C01A90"/>
    <w:rsid w:val="00C037EC"/>
    <w:rsid w:val="00C061C8"/>
    <w:rsid w:val="00C066C9"/>
    <w:rsid w:val="00C072B5"/>
    <w:rsid w:val="00C07585"/>
    <w:rsid w:val="00C077EE"/>
    <w:rsid w:val="00C104B5"/>
    <w:rsid w:val="00C10C44"/>
    <w:rsid w:val="00C111D0"/>
    <w:rsid w:val="00C11EEB"/>
    <w:rsid w:val="00C12262"/>
    <w:rsid w:val="00C14642"/>
    <w:rsid w:val="00C14BB7"/>
    <w:rsid w:val="00C15F7E"/>
    <w:rsid w:val="00C17A55"/>
    <w:rsid w:val="00C204FC"/>
    <w:rsid w:val="00C21078"/>
    <w:rsid w:val="00C21168"/>
    <w:rsid w:val="00C21294"/>
    <w:rsid w:val="00C21F6C"/>
    <w:rsid w:val="00C22739"/>
    <w:rsid w:val="00C228DC"/>
    <w:rsid w:val="00C22A33"/>
    <w:rsid w:val="00C237A0"/>
    <w:rsid w:val="00C240BA"/>
    <w:rsid w:val="00C24913"/>
    <w:rsid w:val="00C24E9A"/>
    <w:rsid w:val="00C25AC4"/>
    <w:rsid w:val="00C264A0"/>
    <w:rsid w:val="00C312A9"/>
    <w:rsid w:val="00C313A1"/>
    <w:rsid w:val="00C31447"/>
    <w:rsid w:val="00C31CDC"/>
    <w:rsid w:val="00C33528"/>
    <w:rsid w:val="00C34AE3"/>
    <w:rsid w:val="00C34E55"/>
    <w:rsid w:val="00C366EA"/>
    <w:rsid w:val="00C36784"/>
    <w:rsid w:val="00C367A1"/>
    <w:rsid w:val="00C37307"/>
    <w:rsid w:val="00C40419"/>
    <w:rsid w:val="00C40B41"/>
    <w:rsid w:val="00C40EA2"/>
    <w:rsid w:val="00C41774"/>
    <w:rsid w:val="00C421F5"/>
    <w:rsid w:val="00C4247E"/>
    <w:rsid w:val="00C427EF"/>
    <w:rsid w:val="00C4439A"/>
    <w:rsid w:val="00C452A1"/>
    <w:rsid w:val="00C50717"/>
    <w:rsid w:val="00C51851"/>
    <w:rsid w:val="00C52E91"/>
    <w:rsid w:val="00C5387F"/>
    <w:rsid w:val="00C540C9"/>
    <w:rsid w:val="00C55098"/>
    <w:rsid w:val="00C56075"/>
    <w:rsid w:val="00C566E5"/>
    <w:rsid w:val="00C575C0"/>
    <w:rsid w:val="00C60224"/>
    <w:rsid w:val="00C60F38"/>
    <w:rsid w:val="00C62A6E"/>
    <w:rsid w:val="00C632A2"/>
    <w:rsid w:val="00C640B0"/>
    <w:rsid w:val="00C6588D"/>
    <w:rsid w:val="00C721BF"/>
    <w:rsid w:val="00C730EC"/>
    <w:rsid w:val="00C75172"/>
    <w:rsid w:val="00C75AB2"/>
    <w:rsid w:val="00C77033"/>
    <w:rsid w:val="00C800AE"/>
    <w:rsid w:val="00C806CB"/>
    <w:rsid w:val="00C81591"/>
    <w:rsid w:val="00C851F7"/>
    <w:rsid w:val="00C85D68"/>
    <w:rsid w:val="00C86F31"/>
    <w:rsid w:val="00C87B19"/>
    <w:rsid w:val="00C914E8"/>
    <w:rsid w:val="00C92FED"/>
    <w:rsid w:val="00C93DA4"/>
    <w:rsid w:val="00C94E24"/>
    <w:rsid w:val="00C96CE6"/>
    <w:rsid w:val="00C97E2F"/>
    <w:rsid w:val="00CA56A2"/>
    <w:rsid w:val="00CB1ECA"/>
    <w:rsid w:val="00CB1EFB"/>
    <w:rsid w:val="00CB2B25"/>
    <w:rsid w:val="00CB2C93"/>
    <w:rsid w:val="00CB6201"/>
    <w:rsid w:val="00CB6225"/>
    <w:rsid w:val="00CB625B"/>
    <w:rsid w:val="00CC01D9"/>
    <w:rsid w:val="00CC15BB"/>
    <w:rsid w:val="00CC1D4D"/>
    <w:rsid w:val="00CC434B"/>
    <w:rsid w:val="00CC4B27"/>
    <w:rsid w:val="00CC5905"/>
    <w:rsid w:val="00CC7460"/>
    <w:rsid w:val="00CC7703"/>
    <w:rsid w:val="00CC7D2A"/>
    <w:rsid w:val="00CD05B2"/>
    <w:rsid w:val="00CD09A6"/>
    <w:rsid w:val="00CD0C39"/>
    <w:rsid w:val="00CD342B"/>
    <w:rsid w:val="00CD3504"/>
    <w:rsid w:val="00CD53C1"/>
    <w:rsid w:val="00CD5D97"/>
    <w:rsid w:val="00CD6CF8"/>
    <w:rsid w:val="00CD7179"/>
    <w:rsid w:val="00CE015B"/>
    <w:rsid w:val="00CE0BC4"/>
    <w:rsid w:val="00CE0FE8"/>
    <w:rsid w:val="00CE39B2"/>
    <w:rsid w:val="00CE3A3E"/>
    <w:rsid w:val="00CE40CD"/>
    <w:rsid w:val="00CE5ACD"/>
    <w:rsid w:val="00CE5C8F"/>
    <w:rsid w:val="00CF08C6"/>
    <w:rsid w:val="00CF1A74"/>
    <w:rsid w:val="00CF2769"/>
    <w:rsid w:val="00CF3664"/>
    <w:rsid w:val="00D005C9"/>
    <w:rsid w:val="00D00F1E"/>
    <w:rsid w:val="00D0104B"/>
    <w:rsid w:val="00D01226"/>
    <w:rsid w:val="00D012C3"/>
    <w:rsid w:val="00D013E8"/>
    <w:rsid w:val="00D06140"/>
    <w:rsid w:val="00D06464"/>
    <w:rsid w:val="00D12846"/>
    <w:rsid w:val="00D12F6F"/>
    <w:rsid w:val="00D14042"/>
    <w:rsid w:val="00D1681A"/>
    <w:rsid w:val="00D178F1"/>
    <w:rsid w:val="00D17B62"/>
    <w:rsid w:val="00D2181C"/>
    <w:rsid w:val="00D21EBD"/>
    <w:rsid w:val="00D220D1"/>
    <w:rsid w:val="00D223F1"/>
    <w:rsid w:val="00D230EB"/>
    <w:rsid w:val="00D23192"/>
    <w:rsid w:val="00D239A6"/>
    <w:rsid w:val="00D23A98"/>
    <w:rsid w:val="00D2585E"/>
    <w:rsid w:val="00D26519"/>
    <w:rsid w:val="00D267F3"/>
    <w:rsid w:val="00D27BB6"/>
    <w:rsid w:val="00D30FA5"/>
    <w:rsid w:val="00D31F09"/>
    <w:rsid w:val="00D335D9"/>
    <w:rsid w:val="00D34397"/>
    <w:rsid w:val="00D348CF"/>
    <w:rsid w:val="00D36BC7"/>
    <w:rsid w:val="00D37202"/>
    <w:rsid w:val="00D40FB5"/>
    <w:rsid w:val="00D41811"/>
    <w:rsid w:val="00D41823"/>
    <w:rsid w:val="00D42E3C"/>
    <w:rsid w:val="00D47123"/>
    <w:rsid w:val="00D47E65"/>
    <w:rsid w:val="00D50365"/>
    <w:rsid w:val="00D505C8"/>
    <w:rsid w:val="00D50600"/>
    <w:rsid w:val="00D5405A"/>
    <w:rsid w:val="00D5622A"/>
    <w:rsid w:val="00D56645"/>
    <w:rsid w:val="00D57876"/>
    <w:rsid w:val="00D57D58"/>
    <w:rsid w:val="00D57FAF"/>
    <w:rsid w:val="00D6047B"/>
    <w:rsid w:val="00D612E7"/>
    <w:rsid w:val="00D63164"/>
    <w:rsid w:val="00D653DF"/>
    <w:rsid w:val="00D66A14"/>
    <w:rsid w:val="00D70B29"/>
    <w:rsid w:val="00D714F7"/>
    <w:rsid w:val="00D71C88"/>
    <w:rsid w:val="00D73728"/>
    <w:rsid w:val="00D75609"/>
    <w:rsid w:val="00D765CE"/>
    <w:rsid w:val="00D772FD"/>
    <w:rsid w:val="00D8069F"/>
    <w:rsid w:val="00D80843"/>
    <w:rsid w:val="00D813E1"/>
    <w:rsid w:val="00D81547"/>
    <w:rsid w:val="00D820DE"/>
    <w:rsid w:val="00D83C85"/>
    <w:rsid w:val="00D850A4"/>
    <w:rsid w:val="00D85520"/>
    <w:rsid w:val="00D85A9F"/>
    <w:rsid w:val="00D85C8F"/>
    <w:rsid w:val="00D91B23"/>
    <w:rsid w:val="00D921CD"/>
    <w:rsid w:val="00D92B92"/>
    <w:rsid w:val="00D92E3C"/>
    <w:rsid w:val="00D936F6"/>
    <w:rsid w:val="00D943B6"/>
    <w:rsid w:val="00D943C5"/>
    <w:rsid w:val="00D96469"/>
    <w:rsid w:val="00D96D60"/>
    <w:rsid w:val="00D97632"/>
    <w:rsid w:val="00DA05FC"/>
    <w:rsid w:val="00DA0C5C"/>
    <w:rsid w:val="00DA1A0F"/>
    <w:rsid w:val="00DA3FD9"/>
    <w:rsid w:val="00DA6766"/>
    <w:rsid w:val="00DB1308"/>
    <w:rsid w:val="00DB4051"/>
    <w:rsid w:val="00DB58F7"/>
    <w:rsid w:val="00DB62FD"/>
    <w:rsid w:val="00DB63F3"/>
    <w:rsid w:val="00DB6A4C"/>
    <w:rsid w:val="00DB6B68"/>
    <w:rsid w:val="00DC24DF"/>
    <w:rsid w:val="00DC28BB"/>
    <w:rsid w:val="00DC3AD3"/>
    <w:rsid w:val="00DC4E80"/>
    <w:rsid w:val="00DC7090"/>
    <w:rsid w:val="00DC7573"/>
    <w:rsid w:val="00DD3027"/>
    <w:rsid w:val="00DD49B1"/>
    <w:rsid w:val="00DD5768"/>
    <w:rsid w:val="00DD7742"/>
    <w:rsid w:val="00DE0170"/>
    <w:rsid w:val="00DE0F44"/>
    <w:rsid w:val="00DE4CB5"/>
    <w:rsid w:val="00DE62DB"/>
    <w:rsid w:val="00DF173B"/>
    <w:rsid w:val="00DF28EB"/>
    <w:rsid w:val="00DF43DD"/>
    <w:rsid w:val="00DF4E6A"/>
    <w:rsid w:val="00DF544D"/>
    <w:rsid w:val="00DF56EE"/>
    <w:rsid w:val="00DF6002"/>
    <w:rsid w:val="00E0375D"/>
    <w:rsid w:val="00E03CA6"/>
    <w:rsid w:val="00E04095"/>
    <w:rsid w:val="00E0547D"/>
    <w:rsid w:val="00E056CF"/>
    <w:rsid w:val="00E076B4"/>
    <w:rsid w:val="00E1070F"/>
    <w:rsid w:val="00E17DE8"/>
    <w:rsid w:val="00E21475"/>
    <w:rsid w:val="00E2197D"/>
    <w:rsid w:val="00E226E7"/>
    <w:rsid w:val="00E2406F"/>
    <w:rsid w:val="00E2420A"/>
    <w:rsid w:val="00E244E3"/>
    <w:rsid w:val="00E26D9A"/>
    <w:rsid w:val="00E303B9"/>
    <w:rsid w:val="00E3053D"/>
    <w:rsid w:val="00E31933"/>
    <w:rsid w:val="00E31DDD"/>
    <w:rsid w:val="00E3316A"/>
    <w:rsid w:val="00E3420B"/>
    <w:rsid w:val="00E3466F"/>
    <w:rsid w:val="00E353B5"/>
    <w:rsid w:val="00E355B0"/>
    <w:rsid w:val="00E369E7"/>
    <w:rsid w:val="00E37B37"/>
    <w:rsid w:val="00E4021F"/>
    <w:rsid w:val="00E4110A"/>
    <w:rsid w:val="00E41CDA"/>
    <w:rsid w:val="00E423AD"/>
    <w:rsid w:val="00E43318"/>
    <w:rsid w:val="00E433F5"/>
    <w:rsid w:val="00E43C4D"/>
    <w:rsid w:val="00E47A25"/>
    <w:rsid w:val="00E5038E"/>
    <w:rsid w:val="00E50D0F"/>
    <w:rsid w:val="00E51ECB"/>
    <w:rsid w:val="00E52967"/>
    <w:rsid w:val="00E53633"/>
    <w:rsid w:val="00E54509"/>
    <w:rsid w:val="00E57CA9"/>
    <w:rsid w:val="00E614AC"/>
    <w:rsid w:val="00E63DB2"/>
    <w:rsid w:val="00E647C6"/>
    <w:rsid w:val="00E64DAC"/>
    <w:rsid w:val="00E650C6"/>
    <w:rsid w:val="00E65F5F"/>
    <w:rsid w:val="00E66406"/>
    <w:rsid w:val="00E678DD"/>
    <w:rsid w:val="00E67CB3"/>
    <w:rsid w:val="00E7205E"/>
    <w:rsid w:val="00E73505"/>
    <w:rsid w:val="00E73A56"/>
    <w:rsid w:val="00E74580"/>
    <w:rsid w:val="00E74C19"/>
    <w:rsid w:val="00E75482"/>
    <w:rsid w:val="00E76042"/>
    <w:rsid w:val="00E76D1D"/>
    <w:rsid w:val="00E770D1"/>
    <w:rsid w:val="00E81994"/>
    <w:rsid w:val="00E81A0F"/>
    <w:rsid w:val="00E82540"/>
    <w:rsid w:val="00E84036"/>
    <w:rsid w:val="00E84B82"/>
    <w:rsid w:val="00E850F0"/>
    <w:rsid w:val="00E9067B"/>
    <w:rsid w:val="00E91FA2"/>
    <w:rsid w:val="00E93A21"/>
    <w:rsid w:val="00E973DC"/>
    <w:rsid w:val="00E97CA3"/>
    <w:rsid w:val="00EA1B5D"/>
    <w:rsid w:val="00EA307F"/>
    <w:rsid w:val="00EA3090"/>
    <w:rsid w:val="00EA30F7"/>
    <w:rsid w:val="00EA3AAC"/>
    <w:rsid w:val="00EA416A"/>
    <w:rsid w:val="00EA6D40"/>
    <w:rsid w:val="00EA7958"/>
    <w:rsid w:val="00EA7CB0"/>
    <w:rsid w:val="00EB178F"/>
    <w:rsid w:val="00EB5AAC"/>
    <w:rsid w:val="00EB6322"/>
    <w:rsid w:val="00EC49F9"/>
    <w:rsid w:val="00EC6CEE"/>
    <w:rsid w:val="00EC71D9"/>
    <w:rsid w:val="00ED07D2"/>
    <w:rsid w:val="00ED0FDD"/>
    <w:rsid w:val="00ED2F0B"/>
    <w:rsid w:val="00ED2FBB"/>
    <w:rsid w:val="00ED336D"/>
    <w:rsid w:val="00ED40C7"/>
    <w:rsid w:val="00ED4D6A"/>
    <w:rsid w:val="00ED52A4"/>
    <w:rsid w:val="00ED5DF6"/>
    <w:rsid w:val="00EE06EE"/>
    <w:rsid w:val="00EE27DD"/>
    <w:rsid w:val="00EE49D3"/>
    <w:rsid w:val="00EF0514"/>
    <w:rsid w:val="00EF0CB5"/>
    <w:rsid w:val="00EF0DAA"/>
    <w:rsid w:val="00EF170C"/>
    <w:rsid w:val="00EF1A60"/>
    <w:rsid w:val="00EF1B2E"/>
    <w:rsid w:val="00EF239E"/>
    <w:rsid w:val="00EF5722"/>
    <w:rsid w:val="00EF5CED"/>
    <w:rsid w:val="00F0278D"/>
    <w:rsid w:val="00F029E6"/>
    <w:rsid w:val="00F030C2"/>
    <w:rsid w:val="00F04ED5"/>
    <w:rsid w:val="00F052E2"/>
    <w:rsid w:val="00F05DB5"/>
    <w:rsid w:val="00F06258"/>
    <w:rsid w:val="00F0659C"/>
    <w:rsid w:val="00F06B6D"/>
    <w:rsid w:val="00F07103"/>
    <w:rsid w:val="00F11C55"/>
    <w:rsid w:val="00F12273"/>
    <w:rsid w:val="00F12608"/>
    <w:rsid w:val="00F1331B"/>
    <w:rsid w:val="00F1468F"/>
    <w:rsid w:val="00F14C7D"/>
    <w:rsid w:val="00F162DA"/>
    <w:rsid w:val="00F20CE0"/>
    <w:rsid w:val="00F220F7"/>
    <w:rsid w:val="00F23DB1"/>
    <w:rsid w:val="00F26887"/>
    <w:rsid w:val="00F27E6F"/>
    <w:rsid w:val="00F309E7"/>
    <w:rsid w:val="00F31662"/>
    <w:rsid w:val="00F33324"/>
    <w:rsid w:val="00F33338"/>
    <w:rsid w:val="00F337C1"/>
    <w:rsid w:val="00F33FA2"/>
    <w:rsid w:val="00F350CD"/>
    <w:rsid w:val="00F3553F"/>
    <w:rsid w:val="00F358BE"/>
    <w:rsid w:val="00F40A9E"/>
    <w:rsid w:val="00F44F45"/>
    <w:rsid w:val="00F451A4"/>
    <w:rsid w:val="00F45405"/>
    <w:rsid w:val="00F4558D"/>
    <w:rsid w:val="00F458C6"/>
    <w:rsid w:val="00F4628A"/>
    <w:rsid w:val="00F47522"/>
    <w:rsid w:val="00F475A1"/>
    <w:rsid w:val="00F55BC3"/>
    <w:rsid w:val="00F579C5"/>
    <w:rsid w:val="00F60CEA"/>
    <w:rsid w:val="00F60E36"/>
    <w:rsid w:val="00F64A2F"/>
    <w:rsid w:val="00F64BAC"/>
    <w:rsid w:val="00F67AC5"/>
    <w:rsid w:val="00F71A7B"/>
    <w:rsid w:val="00F74AF6"/>
    <w:rsid w:val="00F761BD"/>
    <w:rsid w:val="00F764B8"/>
    <w:rsid w:val="00F77631"/>
    <w:rsid w:val="00F80816"/>
    <w:rsid w:val="00F808B7"/>
    <w:rsid w:val="00F818E1"/>
    <w:rsid w:val="00F82FFC"/>
    <w:rsid w:val="00F83FE8"/>
    <w:rsid w:val="00F906D3"/>
    <w:rsid w:val="00F94D8C"/>
    <w:rsid w:val="00F95B03"/>
    <w:rsid w:val="00F95EC2"/>
    <w:rsid w:val="00FA0667"/>
    <w:rsid w:val="00FA157D"/>
    <w:rsid w:val="00FA190D"/>
    <w:rsid w:val="00FA34D1"/>
    <w:rsid w:val="00FB0DF4"/>
    <w:rsid w:val="00FB274B"/>
    <w:rsid w:val="00FB287F"/>
    <w:rsid w:val="00FB299D"/>
    <w:rsid w:val="00FB6721"/>
    <w:rsid w:val="00FC016C"/>
    <w:rsid w:val="00FC0CE8"/>
    <w:rsid w:val="00FC3F0B"/>
    <w:rsid w:val="00FC3F69"/>
    <w:rsid w:val="00FC4D22"/>
    <w:rsid w:val="00FC52B9"/>
    <w:rsid w:val="00FC5872"/>
    <w:rsid w:val="00FC6906"/>
    <w:rsid w:val="00FD0182"/>
    <w:rsid w:val="00FD01EA"/>
    <w:rsid w:val="00FD02FF"/>
    <w:rsid w:val="00FD14D8"/>
    <w:rsid w:val="00FD1557"/>
    <w:rsid w:val="00FD25C5"/>
    <w:rsid w:val="00FD26E0"/>
    <w:rsid w:val="00FD68A8"/>
    <w:rsid w:val="00FD6C31"/>
    <w:rsid w:val="00FE0660"/>
    <w:rsid w:val="00FE091F"/>
    <w:rsid w:val="00FE140C"/>
    <w:rsid w:val="00FE163C"/>
    <w:rsid w:val="00FE2865"/>
    <w:rsid w:val="00FE2940"/>
    <w:rsid w:val="00FE305B"/>
    <w:rsid w:val="00FE3AFE"/>
    <w:rsid w:val="00FE602E"/>
    <w:rsid w:val="00FE645A"/>
    <w:rsid w:val="00FE7249"/>
    <w:rsid w:val="00FE7C0F"/>
    <w:rsid w:val="00FE7D89"/>
    <w:rsid w:val="00FF01DE"/>
    <w:rsid w:val="00FF2AFA"/>
    <w:rsid w:val="00FF3D1B"/>
    <w:rsid w:val="00FF596B"/>
    <w:rsid w:val="00FF5C0E"/>
    <w:rsid w:val="00FF6B92"/>
    <w:rsid w:val="00FF772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6CB6D18-A5EE-4DC0-8E76-8D89A3BE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35CD"/>
    <w:rPr>
      <w:rFonts w:ascii="Arial" w:hAnsi="Arial"/>
      <w:sz w:val="20"/>
      <w:lang w:eastAsia="en-GB"/>
    </w:rPr>
  </w:style>
  <w:style w:type="paragraph" w:styleId="Heading1">
    <w:name w:val="heading 1"/>
    <w:basedOn w:val="Normal"/>
    <w:next w:val="Normal"/>
    <w:link w:val="Heading1Char"/>
    <w:qFormat/>
    <w:rsid w:val="00CE5ACD"/>
    <w:pPr>
      <w:keepNext/>
      <w:numPr>
        <w:numId w:val="2"/>
      </w:numPr>
      <w:spacing w:after="240"/>
      <w:outlineLvl w:val="0"/>
    </w:pPr>
    <w:rPr>
      <w:b/>
      <w:kern w:val="28"/>
      <w:sz w:val="28"/>
      <w:u w:val="single"/>
    </w:rPr>
  </w:style>
  <w:style w:type="paragraph" w:styleId="Heading2">
    <w:name w:val="heading 2"/>
    <w:basedOn w:val="Normal"/>
    <w:next w:val="Normal"/>
    <w:link w:val="Heading2Char"/>
    <w:qFormat/>
    <w:rsid w:val="00123E18"/>
    <w:pPr>
      <w:keepNext/>
      <w:numPr>
        <w:ilvl w:val="1"/>
        <w:numId w:val="2"/>
      </w:numPr>
      <w:spacing w:after="240"/>
      <w:outlineLvl w:val="1"/>
    </w:pPr>
    <w:rPr>
      <w:b/>
    </w:rPr>
  </w:style>
  <w:style w:type="paragraph" w:styleId="Heading3">
    <w:name w:val="heading 3"/>
    <w:basedOn w:val="Normal"/>
    <w:next w:val="Normal"/>
    <w:link w:val="Heading3Char"/>
    <w:rsid w:val="00CE5ACD"/>
    <w:pPr>
      <w:keepNext/>
      <w:spacing w:before="240" w:after="60"/>
      <w:outlineLvl w:val="2"/>
    </w:pPr>
    <w:rPr>
      <w:rFonts w:cs="Arial"/>
      <w:b/>
      <w:bCs/>
      <w:sz w:val="26"/>
      <w:szCs w:val="26"/>
    </w:rPr>
  </w:style>
  <w:style w:type="paragraph" w:styleId="Heading4">
    <w:name w:val="heading 4"/>
    <w:basedOn w:val="Normal"/>
    <w:next w:val="Normal"/>
    <w:link w:val="Heading4Char"/>
    <w:rsid w:val="00CE5ACD"/>
    <w:pPr>
      <w:keepNext/>
      <w:tabs>
        <w:tab w:val="left" w:pos="709"/>
        <w:tab w:val="num" w:pos="864"/>
      </w:tabs>
      <w:spacing w:before="240" w:after="60"/>
      <w:ind w:left="680" w:hanging="680"/>
      <w:outlineLvl w:val="3"/>
    </w:pPr>
    <w:rPr>
      <w:b/>
      <w:bCs/>
      <w:sz w:val="22"/>
      <w:szCs w:val="28"/>
      <w:lang w:eastAsia="en-US"/>
    </w:rPr>
  </w:style>
  <w:style w:type="paragraph" w:styleId="Heading5">
    <w:name w:val="heading 5"/>
    <w:basedOn w:val="Normal"/>
    <w:next w:val="Normal"/>
    <w:link w:val="Heading5Char"/>
    <w:rsid w:val="00CE5ACD"/>
    <w:pPr>
      <w:keepNext/>
      <w:tabs>
        <w:tab w:val="left" w:pos="851"/>
        <w:tab w:val="num" w:pos="1008"/>
      </w:tabs>
      <w:spacing w:before="240"/>
      <w:ind w:left="1008" w:hanging="1008"/>
      <w:outlineLvl w:val="4"/>
    </w:pPr>
    <w:rPr>
      <w:b/>
      <w:bCs/>
      <w:i/>
      <w:iCs/>
      <w:sz w:val="22"/>
      <w:szCs w:val="26"/>
      <w:lang w:eastAsia="en-US"/>
    </w:rPr>
  </w:style>
  <w:style w:type="paragraph" w:styleId="Heading6">
    <w:name w:val="heading 6"/>
    <w:basedOn w:val="Normal"/>
    <w:next w:val="Normal"/>
    <w:link w:val="Heading6Char"/>
    <w:rsid w:val="00CE5ACD"/>
    <w:pPr>
      <w:tabs>
        <w:tab w:val="num" w:pos="1152"/>
      </w:tabs>
      <w:spacing w:before="240" w:after="60"/>
      <w:ind w:left="1152" w:hanging="1152"/>
      <w:outlineLvl w:val="5"/>
    </w:pPr>
    <w:rPr>
      <w:b/>
      <w:bCs/>
      <w:sz w:val="22"/>
      <w:szCs w:val="22"/>
      <w:lang w:eastAsia="en-US"/>
    </w:rPr>
  </w:style>
  <w:style w:type="paragraph" w:styleId="Heading7">
    <w:name w:val="heading 7"/>
    <w:basedOn w:val="Normal"/>
    <w:next w:val="Normal"/>
    <w:link w:val="Heading7Char"/>
    <w:rsid w:val="00CE5ACD"/>
    <w:pPr>
      <w:tabs>
        <w:tab w:val="num" w:pos="1296"/>
      </w:tabs>
      <w:spacing w:before="240" w:after="60"/>
      <w:ind w:left="1296" w:hanging="1296"/>
      <w:outlineLvl w:val="6"/>
    </w:pPr>
    <w:rPr>
      <w:sz w:val="22"/>
      <w:lang w:eastAsia="en-US"/>
    </w:rPr>
  </w:style>
  <w:style w:type="paragraph" w:styleId="Heading8">
    <w:name w:val="heading 8"/>
    <w:basedOn w:val="Normal"/>
    <w:next w:val="Normal"/>
    <w:link w:val="Heading8Char"/>
    <w:rsid w:val="00CE5ACD"/>
    <w:pPr>
      <w:tabs>
        <w:tab w:val="num" w:pos="1440"/>
      </w:tabs>
      <w:spacing w:before="240" w:after="60"/>
      <w:ind w:left="1440" w:hanging="1440"/>
      <w:outlineLvl w:val="7"/>
    </w:pPr>
    <w:rPr>
      <w:i/>
      <w:iCs/>
      <w:sz w:val="22"/>
      <w:lang w:eastAsia="en-US"/>
    </w:rPr>
  </w:style>
  <w:style w:type="paragraph" w:styleId="Heading9">
    <w:name w:val="heading 9"/>
    <w:basedOn w:val="Normal"/>
    <w:next w:val="Normal"/>
    <w:link w:val="Heading9Char"/>
    <w:rsid w:val="00CE5ACD"/>
    <w:pPr>
      <w:tabs>
        <w:tab w:val="num" w:pos="1584"/>
      </w:tabs>
      <w:spacing w:before="240" w:after="60"/>
      <w:ind w:left="1584" w:hanging="1584"/>
      <w:outlineLvl w:val="8"/>
    </w:pPr>
    <w:rPr>
      <w:rFonts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5ACD"/>
    <w:rPr>
      <w:rFonts w:ascii="Arial" w:hAnsi="Arial"/>
      <w:b/>
      <w:kern w:val="28"/>
      <w:sz w:val="28"/>
      <w:u w:val="single"/>
      <w:lang w:eastAsia="en-GB"/>
    </w:rPr>
  </w:style>
  <w:style w:type="character" w:customStyle="1" w:styleId="Heading2Char">
    <w:name w:val="Heading 2 Char"/>
    <w:basedOn w:val="DefaultParagraphFont"/>
    <w:link w:val="Heading2"/>
    <w:rsid w:val="00123E18"/>
    <w:rPr>
      <w:rFonts w:ascii="Arial" w:hAnsi="Arial"/>
      <w:b/>
      <w:sz w:val="20"/>
      <w:lang w:eastAsia="en-GB"/>
    </w:rPr>
  </w:style>
  <w:style w:type="character" w:customStyle="1" w:styleId="Heading3Char">
    <w:name w:val="Heading 3 Char"/>
    <w:basedOn w:val="DefaultParagraphFont"/>
    <w:link w:val="Heading3"/>
    <w:rsid w:val="00CE5ACD"/>
    <w:rPr>
      <w:rFonts w:ascii="Arial" w:hAnsi="Arial" w:cs="Arial"/>
      <w:b/>
      <w:bCs/>
      <w:sz w:val="26"/>
      <w:szCs w:val="26"/>
      <w:lang w:eastAsia="en-GB"/>
    </w:rPr>
  </w:style>
  <w:style w:type="character" w:customStyle="1" w:styleId="Heading4Char">
    <w:name w:val="Heading 4 Char"/>
    <w:basedOn w:val="DefaultParagraphFont"/>
    <w:link w:val="Heading4"/>
    <w:rsid w:val="00CE5ACD"/>
    <w:rPr>
      <w:rFonts w:ascii="Arial" w:hAnsi="Arial"/>
      <w:b/>
      <w:bCs/>
      <w:sz w:val="22"/>
      <w:szCs w:val="28"/>
    </w:rPr>
  </w:style>
  <w:style w:type="character" w:customStyle="1" w:styleId="Heading5Char">
    <w:name w:val="Heading 5 Char"/>
    <w:basedOn w:val="DefaultParagraphFont"/>
    <w:link w:val="Heading5"/>
    <w:rsid w:val="00CE5ACD"/>
    <w:rPr>
      <w:rFonts w:ascii="Arial" w:hAnsi="Arial"/>
      <w:b/>
      <w:bCs/>
      <w:i/>
      <w:iCs/>
      <w:sz w:val="22"/>
      <w:szCs w:val="26"/>
    </w:rPr>
  </w:style>
  <w:style w:type="character" w:customStyle="1" w:styleId="Heading6Char">
    <w:name w:val="Heading 6 Char"/>
    <w:basedOn w:val="DefaultParagraphFont"/>
    <w:link w:val="Heading6"/>
    <w:rsid w:val="00CE5ACD"/>
    <w:rPr>
      <w:rFonts w:ascii="Arial" w:hAnsi="Arial"/>
      <w:b/>
      <w:bCs/>
      <w:sz w:val="22"/>
      <w:szCs w:val="22"/>
    </w:rPr>
  </w:style>
  <w:style w:type="character" w:customStyle="1" w:styleId="Heading7Char">
    <w:name w:val="Heading 7 Char"/>
    <w:basedOn w:val="DefaultParagraphFont"/>
    <w:link w:val="Heading7"/>
    <w:rsid w:val="00CE5ACD"/>
    <w:rPr>
      <w:rFonts w:ascii="Arial" w:hAnsi="Arial"/>
      <w:sz w:val="22"/>
    </w:rPr>
  </w:style>
  <w:style w:type="character" w:customStyle="1" w:styleId="Heading8Char">
    <w:name w:val="Heading 8 Char"/>
    <w:basedOn w:val="DefaultParagraphFont"/>
    <w:link w:val="Heading8"/>
    <w:rsid w:val="00CE5ACD"/>
    <w:rPr>
      <w:rFonts w:ascii="Arial" w:hAnsi="Arial"/>
      <w:i/>
      <w:iCs/>
      <w:sz w:val="22"/>
    </w:rPr>
  </w:style>
  <w:style w:type="character" w:customStyle="1" w:styleId="Heading9Char">
    <w:name w:val="Heading 9 Char"/>
    <w:basedOn w:val="DefaultParagraphFont"/>
    <w:link w:val="Heading9"/>
    <w:rsid w:val="00CE5ACD"/>
    <w:rPr>
      <w:rFonts w:ascii="Arial" w:hAnsi="Arial" w:cs="Arial"/>
      <w:sz w:val="22"/>
      <w:szCs w:val="22"/>
    </w:rPr>
  </w:style>
  <w:style w:type="paragraph" w:customStyle="1" w:styleId="Para3">
    <w:name w:val="Para3"/>
    <w:basedOn w:val="Normal"/>
    <w:qFormat/>
    <w:rsid w:val="00F06258"/>
    <w:pPr>
      <w:keepNext/>
      <w:numPr>
        <w:ilvl w:val="2"/>
        <w:numId w:val="2"/>
      </w:numPr>
      <w:spacing w:after="200"/>
      <w:jc w:val="both"/>
    </w:pPr>
  </w:style>
  <w:style w:type="paragraph" w:customStyle="1" w:styleId="Para2">
    <w:name w:val="Para2"/>
    <w:basedOn w:val="Para3"/>
    <w:qFormat/>
    <w:rsid w:val="00176757"/>
    <w:pPr>
      <w:numPr>
        <w:ilvl w:val="3"/>
      </w:numPr>
    </w:pPr>
  </w:style>
  <w:style w:type="paragraph" w:styleId="Title">
    <w:name w:val="Title"/>
    <w:basedOn w:val="Normal"/>
    <w:link w:val="TitleChar"/>
    <w:qFormat/>
    <w:rsid w:val="00CE5ACD"/>
    <w:pPr>
      <w:spacing w:before="240" w:after="60"/>
      <w:outlineLvl w:val="0"/>
    </w:pPr>
    <w:rPr>
      <w:b/>
      <w:bCs/>
      <w:kern w:val="28"/>
      <w:sz w:val="28"/>
      <w:szCs w:val="28"/>
    </w:rPr>
  </w:style>
  <w:style w:type="character" w:customStyle="1" w:styleId="TitleChar">
    <w:name w:val="Title Char"/>
    <w:basedOn w:val="DefaultParagraphFont"/>
    <w:link w:val="Title"/>
    <w:rsid w:val="00CE5ACD"/>
    <w:rPr>
      <w:rFonts w:ascii="Arial" w:hAnsi="Arial"/>
      <w:b/>
      <w:bCs/>
      <w:kern w:val="28"/>
      <w:sz w:val="28"/>
      <w:szCs w:val="28"/>
      <w:lang w:eastAsia="en-GB"/>
    </w:rPr>
  </w:style>
  <w:style w:type="paragraph" w:customStyle="1" w:styleId="Para">
    <w:name w:val="Para"/>
    <w:basedOn w:val="Para3"/>
    <w:rsid w:val="00D83C85"/>
    <w:pPr>
      <w:numPr>
        <w:ilvl w:val="0"/>
        <w:numId w:val="0"/>
      </w:numPr>
    </w:pPr>
  </w:style>
  <w:style w:type="paragraph" w:styleId="Footer">
    <w:name w:val="footer"/>
    <w:basedOn w:val="Normal"/>
    <w:link w:val="FooterChar"/>
    <w:rsid w:val="00E268BC"/>
    <w:pPr>
      <w:tabs>
        <w:tab w:val="center" w:pos="4153"/>
        <w:tab w:val="right" w:pos="8306"/>
      </w:tabs>
    </w:pPr>
  </w:style>
  <w:style w:type="character" w:customStyle="1" w:styleId="FooterChar">
    <w:name w:val="Footer Char"/>
    <w:basedOn w:val="DefaultParagraphFont"/>
    <w:link w:val="Footer"/>
    <w:rsid w:val="009673B6"/>
    <w:rPr>
      <w:rFonts w:ascii="Arial" w:hAnsi="Arial"/>
      <w:lang w:eastAsia="en-GB"/>
    </w:rPr>
  </w:style>
  <w:style w:type="character" w:styleId="Hyperlink">
    <w:name w:val="Hyperlink"/>
    <w:basedOn w:val="DefaultParagraphFont"/>
    <w:uiPriority w:val="99"/>
    <w:rsid w:val="00E268BC"/>
    <w:rPr>
      <w:color w:val="0000FF"/>
      <w:u w:val="single"/>
    </w:rPr>
  </w:style>
  <w:style w:type="paragraph" w:styleId="TOC1">
    <w:name w:val="toc 1"/>
    <w:basedOn w:val="Normal"/>
    <w:next w:val="Normal"/>
    <w:autoRedefine/>
    <w:uiPriority w:val="39"/>
    <w:rsid w:val="00BD215D"/>
    <w:pPr>
      <w:tabs>
        <w:tab w:val="right" w:leader="dot" w:pos="8630"/>
      </w:tabs>
      <w:spacing w:before="200"/>
      <w:ind w:left="547" w:hanging="547"/>
    </w:pPr>
    <w:rPr>
      <w:rFonts w:cs="Arial"/>
      <w:b/>
      <w:noProof/>
    </w:rPr>
  </w:style>
  <w:style w:type="paragraph" w:styleId="TOC2">
    <w:name w:val="toc 2"/>
    <w:basedOn w:val="Normal"/>
    <w:next w:val="Normal"/>
    <w:autoRedefine/>
    <w:uiPriority w:val="39"/>
    <w:rsid w:val="00BD215D"/>
    <w:pPr>
      <w:tabs>
        <w:tab w:val="right" w:pos="8630"/>
      </w:tabs>
      <w:ind w:left="547" w:hanging="547"/>
    </w:pPr>
    <w:rPr>
      <w:rFonts w:cs="Arial"/>
      <w:noProof/>
    </w:rPr>
  </w:style>
  <w:style w:type="paragraph" w:customStyle="1" w:styleId="BulletList">
    <w:name w:val="Bullet List"/>
    <w:basedOn w:val="Para2"/>
    <w:qFormat/>
    <w:rsid w:val="00944681"/>
    <w:pPr>
      <w:keepNext w:val="0"/>
      <w:numPr>
        <w:ilvl w:val="0"/>
        <w:numId w:val="1"/>
      </w:numPr>
      <w:ind w:left="1077" w:hanging="357"/>
    </w:pPr>
  </w:style>
  <w:style w:type="paragraph" w:customStyle="1" w:styleId="Code">
    <w:name w:val="Code"/>
    <w:basedOn w:val="Para3"/>
    <w:qFormat/>
    <w:rsid w:val="00B73481"/>
    <w:pPr>
      <w:numPr>
        <w:ilvl w:val="0"/>
        <w:numId w:val="0"/>
      </w:numPr>
      <w:pBdr>
        <w:top w:val="single" w:sz="4" w:space="1" w:color="auto"/>
        <w:bottom w:val="single" w:sz="4" w:space="1" w:color="auto"/>
      </w:pBdr>
      <w:shd w:val="clear" w:color="auto" w:fill="E6E6E6"/>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720"/>
      <w:contextualSpacing/>
    </w:pPr>
    <w:rPr>
      <w:rFonts w:ascii="Courier New" w:hAnsi="Courier New"/>
    </w:rPr>
  </w:style>
  <w:style w:type="paragraph" w:customStyle="1" w:styleId="Picture">
    <w:name w:val="Picture"/>
    <w:basedOn w:val="Para"/>
    <w:link w:val="PictureChar"/>
    <w:qFormat/>
    <w:rsid w:val="006F3FFD"/>
    <w:pPr>
      <w:ind w:left="720"/>
      <w:jc w:val="center"/>
    </w:pPr>
  </w:style>
  <w:style w:type="character" w:customStyle="1" w:styleId="PictureChar">
    <w:name w:val="Picture Char"/>
    <w:basedOn w:val="DefaultParagraphFont"/>
    <w:link w:val="Picture"/>
    <w:rsid w:val="002107E4"/>
    <w:rPr>
      <w:rFonts w:ascii="Arial" w:hAnsi="Arial"/>
      <w:lang w:val="en-GB" w:eastAsia="en-GB"/>
    </w:rPr>
  </w:style>
  <w:style w:type="paragraph" w:styleId="DocumentMap">
    <w:name w:val="Document Map"/>
    <w:basedOn w:val="Normal"/>
    <w:link w:val="DocumentMapChar"/>
    <w:rsid w:val="00963DC1"/>
    <w:rPr>
      <w:rFonts w:ascii="Lucida Grande" w:hAnsi="Lucida Grande" w:cs="Lucida Grande"/>
    </w:rPr>
  </w:style>
  <w:style w:type="paragraph" w:styleId="FootnoteText">
    <w:name w:val="footnote text"/>
    <w:basedOn w:val="Normal"/>
    <w:semiHidden/>
    <w:rsid w:val="00AB7412"/>
  </w:style>
  <w:style w:type="character" w:styleId="FootnoteReference">
    <w:name w:val="footnote reference"/>
    <w:basedOn w:val="DefaultParagraphFont"/>
    <w:semiHidden/>
    <w:rsid w:val="00AB7412"/>
    <w:rPr>
      <w:vertAlign w:val="superscript"/>
    </w:rPr>
  </w:style>
  <w:style w:type="paragraph" w:customStyle="1" w:styleId="TOC10">
    <w:name w:val="TOC1"/>
    <w:basedOn w:val="TOC2"/>
    <w:rsid w:val="009673B6"/>
  </w:style>
  <w:style w:type="paragraph" w:styleId="TOC3">
    <w:name w:val="toc 3"/>
    <w:basedOn w:val="Normal"/>
    <w:next w:val="Normal"/>
    <w:rsid w:val="009673B6"/>
    <w:pPr>
      <w:tabs>
        <w:tab w:val="left" w:pos="1531"/>
        <w:tab w:val="left" w:pos="1701"/>
        <w:tab w:val="right" w:leader="dot" w:pos="9072"/>
      </w:tabs>
      <w:ind w:left="397"/>
    </w:pPr>
    <w:rPr>
      <w:noProof/>
      <w:sz w:val="22"/>
      <w:lang w:eastAsia="en-US"/>
    </w:rPr>
  </w:style>
  <w:style w:type="paragraph" w:styleId="TOC4">
    <w:name w:val="toc 4"/>
    <w:basedOn w:val="TOC3"/>
    <w:next w:val="Normal"/>
    <w:rsid w:val="009673B6"/>
    <w:pPr>
      <w:widowControl w:val="0"/>
      <w:tabs>
        <w:tab w:val="clear" w:pos="1531"/>
        <w:tab w:val="clear" w:pos="1701"/>
        <w:tab w:val="left" w:pos="1814"/>
        <w:tab w:val="left" w:pos="2552"/>
      </w:tabs>
      <w:suppressAutoHyphens/>
    </w:pPr>
    <w:rPr>
      <w:rFonts w:eastAsia="HG Mincho Light J"/>
      <w:color w:val="000000"/>
      <w:szCs w:val="20"/>
    </w:rPr>
  </w:style>
  <w:style w:type="paragraph" w:styleId="TOC5">
    <w:name w:val="toc 5"/>
    <w:basedOn w:val="TOC4"/>
    <w:next w:val="TOC6"/>
    <w:rsid w:val="009673B6"/>
    <w:pPr>
      <w:tabs>
        <w:tab w:val="clear" w:pos="1814"/>
        <w:tab w:val="left" w:pos="2098"/>
      </w:tabs>
    </w:pPr>
  </w:style>
  <w:style w:type="paragraph" w:styleId="TOC6">
    <w:name w:val="toc 6"/>
    <w:basedOn w:val="Normal"/>
    <w:next w:val="Normal"/>
    <w:autoRedefine/>
    <w:rsid w:val="009673B6"/>
    <w:pPr>
      <w:spacing w:before="240" w:after="120"/>
      <w:ind w:left="1000"/>
    </w:pPr>
    <w:rPr>
      <w:sz w:val="22"/>
      <w:lang w:eastAsia="en-US"/>
    </w:rPr>
  </w:style>
  <w:style w:type="paragraph" w:styleId="TOC7">
    <w:name w:val="toc 7"/>
    <w:basedOn w:val="Normal"/>
    <w:next w:val="Normal"/>
    <w:autoRedefine/>
    <w:rsid w:val="009673B6"/>
    <w:pPr>
      <w:ind w:left="1440"/>
    </w:pPr>
    <w:rPr>
      <w:rFonts w:ascii="Times New Roman" w:hAnsi="Times New Roman"/>
    </w:rPr>
  </w:style>
  <w:style w:type="paragraph" w:styleId="TOC8">
    <w:name w:val="toc 8"/>
    <w:basedOn w:val="Normal"/>
    <w:next w:val="Normal"/>
    <w:autoRedefine/>
    <w:rsid w:val="009673B6"/>
    <w:pPr>
      <w:ind w:left="1680"/>
    </w:pPr>
    <w:rPr>
      <w:rFonts w:ascii="Times New Roman" w:hAnsi="Times New Roman"/>
    </w:rPr>
  </w:style>
  <w:style w:type="paragraph" w:styleId="TOC9">
    <w:name w:val="toc 9"/>
    <w:basedOn w:val="Normal"/>
    <w:next w:val="Normal"/>
    <w:autoRedefine/>
    <w:rsid w:val="009673B6"/>
    <w:pPr>
      <w:ind w:left="1920"/>
    </w:pPr>
    <w:rPr>
      <w:rFonts w:ascii="Times New Roman" w:hAnsi="Times New Roman"/>
    </w:rPr>
  </w:style>
  <w:style w:type="paragraph" w:styleId="BalloonText">
    <w:name w:val="Balloon Text"/>
    <w:basedOn w:val="Normal"/>
    <w:link w:val="BalloonTextChar"/>
    <w:rsid w:val="00CE5ACD"/>
    <w:rPr>
      <w:rFonts w:ascii="Lucida Grande" w:hAnsi="Lucida Grande" w:cs="Lucida Grande"/>
      <w:sz w:val="18"/>
      <w:szCs w:val="18"/>
    </w:rPr>
  </w:style>
  <w:style w:type="character" w:customStyle="1" w:styleId="BalloonTextChar">
    <w:name w:val="Balloon Text Char"/>
    <w:basedOn w:val="DefaultParagraphFont"/>
    <w:link w:val="BalloonText"/>
    <w:rsid w:val="00CE5ACD"/>
    <w:rPr>
      <w:rFonts w:ascii="Lucida Grande" w:hAnsi="Lucida Grande" w:cs="Lucida Grande"/>
      <w:sz w:val="18"/>
      <w:szCs w:val="18"/>
      <w:lang w:eastAsia="en-GB"/>
    </w:rPr>
  </w:style>
  <w:style w:type="paragraph" w:styleId="Caption">
    <w:name w:val="caption"/>
    <w:aliases w:val="left"/>
    <w:basedOn w:val="Normal"/>
    <w:next w:val="Normal"/>
    <w:rsid w:val="00CE5ACD"/>
    <w:pPr>
      <w:spacing w:before="120" w:after="120"/>
      <w:jc w:val="right"/>
    </w:pPr>
    <w:rPr>
      <w:b/>
      <w:bCs/>
    </w:rPr>
  </w:style>
  <w:style w:type="character" w:customStyle="1" w:styleId="DocumentMapChar">
    <w:name w:val="Document Map Char"/>
    <w:basedOn w:val="DefaultParagraphFont"/>
    <w:link w:val="DocumentMap"/>
    <w:rsid w:val="00963DC1"/>
    <w:rPr>
      <w:rFonts w:ascii="Lucida Grande" w:hAnsi="Lucida Grande" w:cs="Lucida Grande"/>
      <w:lang w:eastAsia="en-GB"/>
    </w:rPr>
  </w:style>
  <w:style w:type="paragraph" w:styleId="Header">
    <w:name w:val="header"/>
    <w:basedOn w:val="Normal"/>
    <w:link w:val="HeaderChar"/>
    <w:rsid w:val="00963DC1"/>
    <w:pPr>
      <w:tabs>
        <w:tab w:val="center" w:pos="4320"/>
        <w:tab w:val="right" w:pos="8640"/>
      </w:tabs>
    </w:pPr>
  </w:style>
  <w:style w:type="character" w:customStyle="1" w:styleId="HeaderChar">
    <w:name w:val="Header Char"/>
    <w:basedOn w:val="DefaultParagraphFont"/>
    <w:link w:val="Header"/>
    <w:rsid w:val="00963DC1"/>
    <w:rPr>
      <w:rFonts w:ascii="Arial" w:hAnsi="Arial"/>
      <w:lang w:eastAsia="en-GB"/>
    </w:rPr>
  </w:style>
  <w:style w:type="paragraph" w:customStyle="1" w:styleId="Numberedlist">
    <w:name w:val="Numbered list"/>
    <w:basedOn w:val="Normal"/>
    <w:rsid w:val="00B435CD"/>
    <w:pPr>
      <w:tabs>
        <w:tab w:val="num" w:pos="1440"/>
      </w:tabs>
      <w:spacing w:after="200"/>
      <w:ind w:left="720" w:hanging="720"/>
      <w:jc w:val="both"/>
    </w:pPr>
    <w:rPr>
      <w:szCs w:val="20"/>
    </w:rPr>
  </w:style>
  <w:style w:type="paragraph" w:customStyle="1" w:styleId="Reference">
    <w:name w:val="Reference"/>
    <w:basedOn w:val="Para3"/>
    <w:qFormat/>
    <w:rsid w:val="00D005C9"/>
    <w:pPr>
      <w:numPr>
        <w:ilvl w:val="0"/>
        <w:numId w:val="3"/>
      </w:numPr>
      <w:ind w:left="360"/>
    </w:pPr>
    <w:rPr>
      <w:szCs w:val="20"/>
    </w:rPr>
  </w:style>
  <w:style w:type="table" w:styleId="TableGrid">
    <w:name w:val="Table Grid"/>
    <w:basedOn w:val="TableNormal"/>
    <w:uiPriority w:val="59"/>
    <w:rsid w:val="00AD1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4ED5"/>
    <w:rPr>
      <w:rFonts w:asciiTheme="minorHAnsi" w:eastAsiaTheme="minorHAnsi" w:hAnsiTheme="minorHAnsi" w:cstheme="minorBidi"/>
      <w:sz w:val="22"/>
      <w:szCs w:val="22"/>
    </w:rPr>
  </w:style>
  <w:style w:type="character" w:styleId="CommentReference">
    <w:name w:val="annotation reference"/>
    <w:basedOn w:val="DefaultParagraphFont"/>
    <w:rsid w:val="00820148"/>
    <w:rPr>
      <w:sz w:val="16"/>
      <w:szCs w:val="16"/>
    </w:rPr>
  </w:style>
  <w:style w:type="paragraph" w:styleId="CommentText">
    <w:name w:val="annotation text"/>
    <w:basedOn w:val="Normal"/>
    <w:link w:val="CommentTextChar"/>
    <w:rsid w:val="00820148"/>
    <w:rPr>
      <w:szCs w:val="20"/>
    </w:rPr>
  </w:style>
  <w:style w:type="character" w:customStyle="1" w:styleId="CommentTextChar">
    <w:name w:val="Comment Text Char"/>
    <w:basedOn w:val="DefaultParagraphFont"/>
    <w:link w:val="CommentText"/>
    <w:rsid w:val="00820148"/>
    <w:rPr>
      <w:rFonts w:ascii="Arial" w:hAnsi="Arial"/>
      <w:sz w:val="20"/>
      <w:szCs w:val="20"/>
      <w:lang w:eastAsia="en-GB"/>
    </w:rPr>
  </w:style>
  <w:style w:type="paragraph" w:styleId="CommentSubject">
    <w:name w:val="annotation subject"/>
    <w:basedOn w:val="CommentText"/>
    <w:next w:val="CommentText"/>
    <w:link w:val="CommentSubjectChar"/>
    <w:rsid w:val="00820148"/>
    <w:rPr>
      <w:b/>
      <w:bCs/>
    </w:rPr>
  </w:style>
  <w:style w:type="character" w:customStyle="1" w:styleId="CommentSubjectChar">
    <w:name w:val="Comment Subject Char"/>
    <w:basedOn w:val="CommentTextChar"/>
    <w:link w:val="CommentSubject"/>
    <w:rsid w:val="00820148"/>
    <w:rPr>
      <w:rFonts w:ascii="Arial" w:hAnsi="Arial"/>
      <w:b/>
      <w:bCs/>
      <w:sz w:val="20"/>
      <w:szCs w:val="20"/>
      <w:lang w:eastAsia="en-GB"/>
    </w:rPr>
  </w:style>
  <w:style w:type="paragraph" w:customStyle="1" w:styleId="DocTitle">
    <w:name w:val="Doc Title"/>
    <w:basedOn w:val="Normal"/>
    <w:qFormat/>
    <w:rsid w:val="00707F36"/>
    <w:pPr>
      <w:widowControl w:val="0"/>
      <w:autoSpaceDE w:val="0"/>
      <w:autoSpaceDN w:val="0"/>
      <w:adjustRightInd w:val="0"/>
      <w:spacing w:before="3" w:line="496" w:lineRule="exact"/>
      <w:ind w:left="3866"/>
    </w:pPr>
    <w:rPr>
      <w:rFonts w:cs="Arial"/>
      <w:b/>
      <w:bCs/>
      <w:color w:val="656565"/>
      <w:position w:val="-2"/>
      <w:sz w:val="44"/>
      <w:szCs w:val="44"/>
      <w:lang w:eastAsia="en-US"/>
    </w:rPr>
  </w:style>
  <w:style w:type="paragraph" w:styleId="Revision">
    <w:name w:val="Revision"/>
    <w:hidden/>
    <w:rsid w:val="00707F36"/>
    <w:rPr>
      <w:rFonts w:ascii="Arial" w:hAnsi="Arial"/>
      <w:sz w:val="20"/>
      <w:lang w:eastAsia="en-GB"/>
    </w:rPr>
  </w:style>
  <w:style w:type="paragraph" w:styleId="NormalWeb">
    <w:name w:val="Normal (Web)"/>
    <w:basedOn w:val="Normal"/>
    <w:uiPriority w:val="99"/>
    <w:unhideWhenUsed/>
    <w:rsid w:val="00176757"/>
    <w:pPr>
      <w:spacing w:before="100" w:beforeAutospacing="1" w:after="100" w:afterAutospacing="1"/>
    </w:pPr>
    <w:rPr>
      <w:rFonts w:ascii="Times New Roman" w:hAnsi="Times New Roman"/>
      <w:sz w:val="24"/>
    </w:rPr>
  </w:style>
  <w:style w:type="character" w:styleId="HTMLCode">
    <w:name w:val="HTML Code"/>
    <w:basedOn w:val="DefaultParagraphFont"/>
    <w:uiPriority w:val="99"/>
    <w:unhideWhenUsed/>
    <w:rsid w:val="00176757"/>
    <w:rPr>
      <w:rFonts w:ascii="Courier New" w:eastAsia="Times New Roman" w:hAnsi="Courier New" w:cs="Courier New"/>
      <w:sz w:val="20"/>
      <w:szCs w:val="20"/>
    </w:rPr>
  </w:style>
  <w:style w:type="character" w:customStyle="1" w:styleId="apple-converted-space">
    <w:name w:val="apple-converted-space"/>
    <w:basedOn w:val="DefaultParagraphFont"/>
    <w:rsid w:val="00176757"/>
  </w:style>
  <w:style w:type="character" w:styleId="Emphasis">
    <w:name w:val="Emphasis"/>
    <w:basedOn w:val="DefaultParagraphFont"/>
    <w:uiPriority w:val="20"/>
    <w:qFormat/>
    <w:rsid w:val="00176757"/>
    <w:rPr>
      <w:i/>
      <w:iCs/>
    </w:rPr>
  </w:style>
  <w:style w:type="character" w:styleId="Strong">
    <w:name w:val="Strong"/>
    <w:basedOn w:val="DefaultParagraphFont"/>
    <w:uiPriority w:val="22"/>
    <w:qFormat/>
    <w:rsid w:val="00C264A0"/>
    <w:rPr>
      <w:b/>
      <w:bCs/>
    </w:rPr>
  </w:style>
  <w:style w:type="character" w:styleId="FollowedHyperlink">
    <w:name w:val="FollowedHyperlink"/>
    <w:basedOn w:val="DefaultParagraphFont"/>
    <w:rsid w:val="00FC3F0B"/>
    <w:rPr>
      <w:color w:val="800080" w:themeColor="followedHyperlink"/>
      <w:u w:val="single"/>
    </w:rPr>
  </w:style>
  <w:style w:type="paragraph" w:styleId="ListParagraph">
    <w:name w:val="List Paragraph"/>
    <w:basedOn w:val="Normal"/>
    <w:rsid w:val="00D96D60"/>
    <w:pPr>
      <w:ind w:left="720"/>
      <w:contextualSpacing/>
    </w:pPr>
  </w:style>
  <w:style w:type="paragraph" w:styleId="PlainText">
    <w:name w:val="Plain Text"/>
    <w:basedOn w:val="Normal"/>
    <w:link w:val="PlainTextChar"/>
    <w:uiPriority w:val="99"/>
    <w:unhideWhenUsed/>
    <w:rsid w:val="00EA416A"/>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EA416A"/>
    <w:rPr>
      <w:rFonts w:ascii="Consolas" w:eastAsiaTheme="minorHAnsi" w:hAnsi="Consolas" w:cstheme="minorBidi"/>
      <w:sz w:val="21"/>
      <w:szCs w:val="21"/>
    </w:rPr>
  </w:style>
  <w:style w:type="paragraph" w:customStyle="1" w:styleId="Para3Indent">
    <w:name w:val="Para3Indent"/>
    <w:basedOn w:val="Para3"/>
    <w:qFormat/>
    <w:rsid w:val="005916D3"/>
    <w:pPr>
      <w:tabs>
        <w:tab w:val="clear" w:pos="720"/>
        <w:tab w:val="num" w:pos="993"/>
      </w:tabs>
      <w:ind w:left="993" w:hanging="993"/>
    </w:pPr>
  </w:style>
  <w:style w:type="table" w:styleId="LightList-Accent2">
    <w:name w:val="Light List Accent 2"/>
    <w:basedOn w:val="TableNormal"/>
    <w:rsid w:val="002E06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List-Accent2">
    <w:name w:val="Colorful List Accent 2"/>
    <w:basedOn w:val="TableNormal"/>
    <w:rsid w:val="002E069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odyText2">
    <w:name w:val="Body Text 2"/>
    <w:basedOn w:val="Normal"/>
    <w:link w:val="BodyText2Char"/>
    <w:rsid w:val="0049681D"/>
    <w:pPr>
      <w:spacing w:after="120" w:line="480" w:lineRule="auto"/>
    </w:pPr>
  </w:style>
  <w:style w:type="character" w:customStyle="1" w:styleId="BodyText2Char">
    <w:name w:val="Body Text 2 Char"/>
    <w:basedOn w:val="DefaultParagraphFont"/>
    <w:link w:val="BodyText2"/>
    <w:rsid w:val="0049681D"/>
    <w:rPr>
      <w:rFonts w:ascii="Arial" w:hAnsi="Arial"/>
      <w:sz w:val="20"/>
      <w:lang w:eastAsia="en-GB"/>
    </w:rPr>
  </w:style>
  <w:style w:type="paragraph" w:styleId="BodyText3">
    <w:name w:val="Body Text 3"/>
    <w:basedOn w:val="Normal"/>
    <w:link w:val="BodyText3Char"/>
    <w:rsid w:val="0049681D"/>
    <w:pPr>
      <w:spacing w:after="120"/>
    </w:pPr>
    <w:rPr>
      <w:sz w:val="16"/>
      <w:szCs w:val="16"/>
    </w:rPr>
  </w:style>
  <w:style w:type="character" w:customStyle="1" w:styleId="BodyText3Char">
    <w:name w:val="Body Text 3 Char"/>
    <w:basedOn w:val="DefaultParagraphFont"/>
    <w:link w:val="BodyText3"/>
    <w:rsid w:val="0049681D"/>
    <w:rPr>
      <w:rFonts w:ascii="Arial" w:hAnsi="Arial"/>
      <w:sz w:val="16"/>
      <w:szCs w:val="16"/>
      <w:lang w:eastAsia="en-GB"/>
    </w:rPr>
  </w:style>
  <w:style w:type="paragraph" w:styleId="BlockText">
    <w:name w:val="Block Text"/>
    <w:basedOn w:val="Normal"/>
    <w:rsid w:val="0049681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49681D"/>
    <w:pPr>
      <w:spacing w:after="120"/>
    </w:pPr>
  </w:style>
  <w:style w:type="character" w:customStyle="1" w:styleId="BodyTextChar">
    <w:name w:val="Body Text Char"/>
    <w:basedOn w:val="DefaultParagraphFont"/>
    <w:link w:val="BodyText"/>
    <w:rsid w:val="0049681D"/>
    <w:rPr>
      <w:rFonts w:ascii="Arial" w:hAnsi="Arial"/>
      <w:sz w:val="20"/>
      <w:lang w:eastAsia="en-GB"/>
    </w:rPr>
  </w:style>
  <w:style w:type="paragraph" w:styleId="NormalIndent">
    <w:name w:val="Normal Indent"/>
    <w:basedOn w:val="Normal"/>
    <w:rsid w:val="0049681D"/>
    <w:pPr>
      <w:ind w:left="720"/>
    </w:pPr>
  </w:style>
  <w:style w:type="paragraph" w:styleId="List2">
    <w:name w:val="List 2"/>
    <w:basedOn w:val="Normal"/>
    <w:rsid w:val="00A42022"/>
    <w:pPr>
      <w:ind w:left="566" w:hanging="283"/>
      <w:contextualSpacing/>
    </w:pPr>
  </w:style>
  <w:style w:type="paragraph" w:styleId="ListBullet">
    <w:name w:val="List Bullet"/>
    <w:basedOn w:val="Normal"/>
    <w:rsid w:val="00A42022"/>
    <w:pPr>
      <w:numPr>
        <w:numId w:val="16"/>
      </w:numPr>
      <w:contextualSpacing/>
    </w:pPr>
  </w:style>
  <w:style w:type="paragraph" w:styleId="ListContinue5">
    <w:name w:val="List Continue 5"/>
    <w:basedOn w:val="Normal"/>
    <w:rsid w:val="00870886"/>
    <w:pPr>
      <w:spacing w:after="120"/>
      <w:ind w:left="1415"/>
      <w:contextualSpacing/>
    </w:pPr>
  </w:style>
  <w:style w:type="paragraph" w:styleId="EndnoteText">
    <w:name w:val="endnote text"/>
    <w:basedOn w:val="Normal"/>
    <w:link w:val="EndnoteTextChar"/>
    <w:semiHidden/>
    <w:unhideWhenUsed/>
    <w:rsid w:val="008F512E"/>
    <w:rPr>
      <w:szCs w:val="20"/>
    </w:rPr>
  </w:style>
  <w:style w:type="character" w:customStyle="1" w:styleId="EndnoteTextChar">
    <w:name w:val="Endnote Text Char"/>
    <w:basedOn w:val="DefaultParagraphFont"/>
    <w:link w:val="EndnoteText"/>
    <w:semiHidden/>
    <w:rsid w:val="008F512E"/>
    <w:rPr>
      <w:rFonts w:ascii="Arial" w:hAnsi="Arial"/>
      <w:sz w:val="20"/>
      <w:szCs w:val="20"/>
      <w:lang w:eastAsia="en-GB"/>
    </w:rPr>
  </w:style>
  <w:style w:type="character" w:styleId="EndnoteReference">
    <w:name w:val="endnote reference"/>
    <w:basedOn w:val="DefaultParagraphFont"/>
    <w:semiHidden/>
    <w:unhideWhenUsed/>
    <w:rsid w:val="008F512E"/>
    <w:rPr>
      <w:vertAlign w:val="superscript"/>
    </w:rPr>
  </w:style>
  <w:style w:type="table" w:customStyle="1" w:styleId="TableGridLight1">
    <w:name w:val="Table Grid Light1"/>
    <w:basedOn w:val="TableNormal"/>
    <w:uiPriority w:val="40"/>
    <w:rsid w:val="001E1C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alendar4">
    <w:name w:val="Calendar 4"/>
    <w:basedOn w:val="TableNormal"/>
    <w:uiPriority w:val="99"/>
    <w:qFormat/>
    <w:rsid w:val="00A44E86"/>
    <w:pPr>
      <w:snapToGrid w:val="0"/>
    </w:pPr>
    <w:rPr>
      <w:rFonts w:asciiTheme="minorHAnsi" w:eastAsiaTheme="minorEastAsia" w:hAnsiTheme="minorHAnsi" w:cstheme="minorBidi"/>
      <w:b/>
      <w:bCs/>
      <w:color w:val="FFFFFF" w:themeColor="background1"/>
      <w:sz w:val="16"/>
      <w:szCs w:val="16"/>
      <w:lang w:val="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766">
      <w:bodyDiv w:val="1"/>
      <w:marLeft w:val="0"/>
      <w:marRight w:val="0"/>
      <w:marTop w:val="0"/>
      <w:marBottom w:val="0"/>
      <w:divBdr>
        <w:top w:val="none" w:sz="0" w:space="0" w:color="auto"/>
        <w:left w:val="none" w:sz="0" w:space="0" w:color="auto"/>
        <w:bottom w:val="none" w:sz="0" w:space="0" w:color="auto"/>
        <w:right w:val="none" w:sz="0" w:space="0" w:color="auto"/>
      </w:divBdr>
    </w:div>
    <w:div w:id="88506065">
      <w:bodyDiv w:val="1"/>
      <w:marLeft w:val="0"/>
      <w:marRight w:val="0"/>
      <w:marTop w:val="0"/>
      <w:marBottom w:val="0"/>
      <w:divBdr>
        <w:top w:val="none" w:sz="0" w:space="0" w:color="auto"/>
        <w:left w:val="none" w:sz="0" w:space="0" w:color="auto"/>
        <w:bottom w:val="none" w:sz="0" w:space="0" w:color="auto"/>
        <w:right w:val="none" w:sz="0" w:space="0" w:color="auto"/>
      </w:divBdr>
    </w:div>
    <w:div w:id="200093428">
      <w:bodyDiv w:val="1"/>
      <w:marLeft w:val="0"/>
      <w:marRight w:val="0"/>
      <w:marTop w:val="0"/>
      <w:marBottom w:val="0"/>
      <w:divBdr>
        <w:top w:val="none" w:sz="0" w:space="0" w:color="auto"/>
        <w:left w:val="none" w:sz="0" w:space="0" w:color="auto"/>
        <w:bottom w:val="none" w:sz="0" w:space="0" w:color="auto"/>
        <w:right w:val="none" w:sz="0" w:space="0" w:color="auto"/>
      </w:divBdr>
    </w:div>
    <w:div w:id="267812741">
      <w:bodyDiv w:val="1"/>
      <w:marLeft w:val="0"/>
      <w:marRight w:val="0"/>
      <w:marTop w:val="0"/>
      <w:marBottom w:val="0"/>
      <w:divBdr>
        <w:top w:val="none" w:sz="0" w:space="0" w:color="auto"/>
        <w:left w:val="none" w:sz="0" w:space="0" w:color="auto"/>
        <w:bottom w:val="none" w:sz="0" w:space="0" w:color="auto"/>
        <w:right w:val="none" w:sz="0" w:space="0" w:color="auto"/>
      </w:divBdr>
    </w:div>
    <w:div w:id="305208993">
      <w:bodyDiv w:val="1"/>
      <w:marLeft w:val="0"/>
      <w:marRight w:val="0"/>
      <w:marTop w:val="0"/>
      <w:marBottom w:val="0"/>
      <w:divBdr>
        <w:top w:val="none" w:sz="0" w:space="0" w:color="auto"/>
        <w:left w:val="none" w:sz="0" w:space="0" w:color="auto"/>
        <w:bottom w:val="none" w:sz="0" w:space="0" w:color="auto"/>
        <w:right w:val="none" w:sz="0" w:space="0" w:color="auto"/>
      </w:divBdr>
    </w:div>
    <w:div w:id="392972529">
      <w:bodyDiv w:val="1"/>
      <w:marLeft w:val="0"/>
      <w:marRight w:val="0"/>
      <w:marTop w:val="0"/>
      <w:marBottom w:val="0"/>
      <w:divBdr>
        <w:top w:val="none" w:sz="0" w:space="0" w:color="auto"/>
        <w:left w:val="none" w:sz="0" w:space="0" w:color="auto"/>
        <w:bottom w:val="none" w:sz="0" w:space="0" w:color="auto"/>
        <w:right w:val="none" w:sz="0" w:space="0" w:color="auto"/>
      </w:divBdr>
    </w:div>
    <w:div w:id="511771721">
      <w:bodyDiv w:val="1"/>
      <w:marLeft w:val="0"/>
      <w:marRight w:val="0"/>
      <w:marTop w:val="0"/>
      <w:marBottom w:val="0"/>
      <w:divBdr>
        <w:top w:val="none" w:sz="0" w:space="0" w:color="auto"/>
        <w:left w:val="none" w:sz="0" w:space="0" w:color="auto"/>
        <w:bottom w:val="none" w:sz="0" w:space="0" w:color="auto"/>
        <w:right w:val="none" w:sz="0" w:space="0" w:color="auto"/>
      </w:divBdr>
    </w:div>
    <w:div w:id="525406534">
      <w:bodyDiv w:val="1"/>
      <w:marLeft w:val="0"/>
      <w:marRight w:val="0"/>
      <w:marTop w:val="0"/>
      <w:marBottom w:val="0"/>
      <w:divBdr>
        <w:top w:val="none" w:sz="0" w:space="0" w:color="auto"/>
        <w:left w:val="none" w:sz="0" w:space="0" w:color="auto"/>
        <w:bottom w:val="none" w:sz="0" w:space="0" w:color="auto"/>
        <w:right w:val="none" w:sz="0" w:space="0" w:color="auto"/>
      </w:divBdr>
    </w:div>
    <w:div w:id="589894585">
      <w:bodyDiv w:val="1"/>
      <w:marLeft w:val="0"/>
      <w:marRight w:val="0"/>
      <w:marTop w:val="0"/>
      <w:marBottom w:val="0"/>
      <w:divBdr>
        <w:top w:val="none" w:sz="0" w:space="0" w:color="auto"/>
        <w:left w:val="none" w:sz="0" w:space="0" w:color="auto"/>
        <w:bottom w:val="none" w:sz="0" w:space="0" w:color="auto"/>
        <w:right w:val="none" w:sz="0" w:space="0" w:color="auto"/>
      </w:divBdr>
    </w:div>
    <w:div w:id="631446117">
      <w:bodyDiv w:val="1"/>
      <w:marLeft w:val="0"/>
      <w:marRight w:val="0"/>
      <w:marTop w:val="0"/>
      <w:marBottom w:val="0"/>
      <w:divBdr>
        <w:top w:val="none" w:sz="0" w:space="0" w:color="auto"/>
        <w:left w:val="none" w:sz="0" w:space="0" w:color="auto"/>
        <w:bottom w:val="none" w:sz="0" w:space="0" w:color="auto"/>
        <w:right w:val="none" w:sz="0" w:space="0" w:color="auto"/>
      </w:divBdr>
    </w:div>
    <w:div w:id="755977468">
      <w:bodyDiv w:val="1"/>
      <w:marLeft w:val="0"/>
      <w:marRight w:val="0"/>
      <w:marTop w:val="0"/>
      <w:marBottom w:val="0"/>
      <w:divBdr>
        <w:top w:val="none" w:sz="0" w:space="0" w:color="auto"/>
        <w:left w:val="none" w:sz="0" w:space="0" w:color="auto"/>
        <w:bottom w:val="none" w:sz="0" w:space="0" w:color="auto"/>
        <w:right w:val="none" w:sz="0" w:space="0" w:color="auto"/>
      </w:divBdr>
    </w:div>
    <w:div w:id="902300539">
      <w:bodyDiv w:val="1"/>
      <w:marLeft w:val="0"/>
      <w:marRight w:val="0"/>
      <w:marTop w:val="0"/>
      <w:marBottom w:val="0"/>
      <w:divBdr>
        <w:top w:val="none" w:sz="0" w:space="0" w:color="auto"/>
        <w:left w:val="none" w:sz="0" w:space="0" w:color="auto"/>
        <w:bottom w:val="none" w:sz="0" w:space="0" w:color="auto"/>
        <w:right w:val="none" w:sz="0" w:space="0" w:color="auto"/>
      </w:divBdr>
    </w:div>
    <w:div w:id="902527977">
      <w:bodyDiv w:val="1"/>
      <w:marLeft w:val="0"/>
      <w:marRight w:val="0"/>
      <w:marTop w:val="0"/>
      <w:marBottom w:val="0"/>
      <w:divBdr>
        <w:top w:val="none" w:sz="0" w:space="0" w:color="auto"/>
        <w:left w:val="none" w:sz="0" w:space="0" w:color="auto"/>
        <w:bottom w:val="none" w:sz="0" w:space="0" w:color="auto"/>
        <w:right w:val="none" w:sz="0" w:space="0" w:color="auto"/>
      </w:divBdr>
    </w:div>
    <w:div w:id="956373260">
      <w:bodyDiv w:val="1"/>
      <w:marLeft w:val="0"/>
      <w:marRight w:val="0"/>
      <w:marTop w:val="0"/>
      <w:marBottom w:val="0"/>
      <w:divBdr>
        <w:top w:val="none" w:sz="0" w:space="0" w:color="auto"/>
        <w:left w:val="none" w:sz="0" w:space="0" w:color="auto"/>
        <w:bottom w:val="none" w:sz="0" w:space="0" w:color="auto"/>
        <w:right w:val="none" w:sz="0" w:space="0" w:color="auto"/>
      </w:divBdr>
    </w:div>
    <w:div w:id="978651374">
      <w:bodyDiv w:val="1"/>
      <w:marLeft w:val="0"/>
      <w:marRight w:val="0"/>
      <w:marTop w:val="0"/>
      <w:marBottom w:val="0"/>
      <w:divBdr>
        <w:top w:val="none" w:sz="0" w:space="0" w:color="auto"/>
        <w:left w:val="none" w:sz="0" w:space="0" w:color="auto"/>
        <w:bottom w:val="none" w:sz="0" w:space="0" w:color="auto"/>
        <w:right w:val="none" w:sz="0" w:space="0" w:color="auto"/>
      </w:divBdr>
    </w:div>
    <w:div w:id="998730559">
      <w:bodyDiv w:val="1"/>
      <w:marLeft w:val="0"/>
      <w:marRight w:val="0"/>
      <w:marTop w:val="0"/>
      <w:marBottom w:val="0"/>
      <w:divBdr>
        <w:top w:val="none" w:sz="0" w:space="0" w:color="auto"/>
        <w:left w:val="none" w:sz="0" w:space="0" w:color="auto"/>
        <w:bottom w:val="none" w:sz="0" w:space="0" w:color="auto"/>
        <w:right w:val="none" w:sz="0" w:space="0" w:color="auto"/>
      </w:divBdr>
    </w:div>
    <w:div w:id="1023049423">
      <w:bodyDiv w:val="1"/>
      <w:marLeft w:val="0"/>
      <w:marRight w:val="0"/>
      <w:marTop w:val="0"/>
      <w:marBottom w:val="0"/>
      <w:divBdr>
        <w:top w:val="none" w:sz="0" w:space="0" w:color="auto"/>
        <w:left w:val="none" w:sz="0" w:space="0" w:color="auto"/>
        <w:bottom w:val="none" w:sz="0" w:space="0" w:color="auto"/>
        <w:right w:val="none" w:sz="0" w:space="0" w:color="auto"/>
      </w:divBdr>
    </w:div>
    <w:div w:id="1079450669">
      <w:bodyDiv w:val="1"/>
      <w:marLeft w:val="0"/>
      <w:marRight w:val="0"/>
      <w:marTop w:val="0"/>
      <w:marBottom w:val="0"/>
      <w:divBdr>
        <w:top w:val="none" w:sz="0" w:space="0" w:color="auto"/>
        <w:left w:val="none" w:sz="0" w:space="0" w:color="auto"/>
        <w:bottom w:val="none" w:sz="0" w:space="0" w:color="auto"/>
        <w:right w:val="none" w:sz="0" w:space="0" w:color="auto"/>
      </w:divBdr>
    </w:div>
    <w:div w:id="1136410748">
      <w:bodyDiv w:val="1"/>
      <w:marLeft w:val="0"/>
      <w:marRight w:val="0"/>
      <w:marTop w:val="0"/>
      <w:marBottom w:val="0"/>
      <w:divBdr>
        <w:top w:val="none" w:sz="0" w:space="0" w:color="auto"/>
        <w:left w:val="none" w:sz="0" w:space="0" w:color="auto"/>
        <w:bottom w:val="none" w:sz="0" w:space="0" w:color="auto"/>
        <w:right w:val="none" w:sz="0" w:space="0" w:color="auto"/>
      </w:divBdr>
    </w:div>
    <w:div w:id="1141964975">
      <w:bodyDiv w:val="1"/>
      <w:marLeft w:val="0"/>
      <w:marRight w:val="0"/>
      <w:marTop w:val="0"/>
      <w:marBottom w:val="0"/>
      <w:divBdr>
        <w:top w:val="none" w:sz="0" w:space="0" w:color="auto"/>
        <w:left w:val="none" w:sz="0" w:space="0" w:color="auto"/>
        <w:bottom w:val="none" w:sz="0" w:space="0" w:color="auto"/>
        <w:right w:val="none" w:sz="0" w:space="0" w:color="auto"/>
      </w:divBdr>
    </w:div>
    <w:div w:id="1166093587">
      <w:bodyDiv w:val="1"/>
      <w:marLeft w:val="0"/>
      <w:marRight w:val="0"/>
      <w:marTop w:val="0"/>
      <w:marBottom w:val="0"/>
      <w:divBdr>
        <w:top w:val="none" w:sz="0" w:space="0" w:color="auto"/>
        <w:left w:val="none" w:sz="0" w:space="0" w:color="auto"/>
        <w:bottom w:val="none" w:sz="0" w:space="0" w:color="auto"/>
        <w:right w:val="none" w:sz="0" w:space="0" w:color="auto"/>
      </w:divBdr>
    </w:div>
    <w:div w:id="1194460836">
      <w:bodyDiv w:val="1"/>
      <w:marLeft w:val="0"/>
      <w:marRight w:val="0"/>
      <w:marTop w:val="0"/>
      <w:marBottom w:val="0"/>
      <w:divBdr>
        <w:top w:val="none" w:sz="0" w:space="0" w:color="auto"/>
        <w:left w:val="none" w:sz="0" w:space="0" w:color="auto"/>
        <w:bottom w:val="none" w:sz="0" w:space="0" w:color="auto"/>
        <w:right w:val="none" w:sz="0" w:space="0" w:color="auto"/>
      </w:divBdr>
    </w:div>
    <w:div w:id="1280262831">
      <w:bodyDiv w:val="1"/>
      <w:marLeft w:val="0"/>
      <w:marRight w:val="0"/>
      <w:marTop w:val="0"/>
      <w:marBottom w:val="0"/>
      <w:divBdr>
        <w:top w:val="none" w:sz="0" w:space="0" w:color="auto"/>
        <w:left w:val="none" w:sz="0" w:space="0" w:color="auto"/>
        <w:bottom w:val="none" w:sz="0" w:space="0" w:color="auto"/>
        <w:right w:val="none" w:sz="0" w:space="0" w:color="auto"/>
      </w:divBdr>
    </w:div>
    <w:div w:id="1352342178">
      <w:bodyDiv w:val="1"/>
      <w:marLeft w:val="0"/>
      <w:marRight w:val="0"/>
      <w:marTop w:val="0"/>
      <w:marBottom w:val="0"/>
      <w:divBdr>
        <w:top w:val="none" w:sz="0" w:space="0" w:color="auto"/>
        <w:left w:val="none" w:sz="0" w:space="0" w:color="auto"/>
        <w:bottom w:val="none" w:sz="0" w:space="0" w:color="auto"/>
        <w:right w:val="none" w:sz="0" w:space="0" w:color="auto"/>
      </w:divBdr>
    </w:div>
    <w:div w:id="1483690689">
      <w:bodyDiv w:val="1"/>
      <w:marLeft w:val="0"/>
      <w:marRight w:val="0"/>
      <w:marTop w:val="0"/>
      <w:marBottom w:val="0"/>
      <w:divBdr>
        <w:top w:val="none" w:sz="0" w:space="0" w:color="auto"/>
        <w:left w:val="none" w:sz="0" w:space="0" w:color="auto"/>
        <w:bottom w:val="none" w:sz="0" w:space="0" w:color="auto"/>
        <w:right w:val="none" w:sz="0" w:space="0" w:color="auto"/>
      </w:divBdr>
    </w:div>
    <w:div w:id="1490443023">
      <w:bodyDiv w:val="1"/>
      <w:marLeft w:val="0"/>
      <w:marRight w:val="0"/>
      <w:marTop w:val="0"/>
      <w:marBottom w:val="0"/>
      <w:divBdr>
        <w:top w:val="none" w:sz="0" w:space="0" w:color="auto"/>
        <w:left w:val="none" w:sz="0" w:space="0" w:color="auto"/>
        <w:bottom w:val="none" w:sz="0" w:space="0" w:color="auto"/>
        <w:right w:val="none" w:sz="0" w:space="0" w:color="auto"/>
      </w:divBdr>
    </w:div>
    <w:div w:id="1506048403">
      <w:bodyDiv w:val="1"/>
      <w:marLeft w:val="0"/>
      <w:marRight w:val="0"/>
      <w:marTop w:val="0"/>
      <w:marBottom w:val="0"/>
      <w:divBdr>
        <w:top w:val="none" w:sz="0" w:space="0" w:color="auto"/>
        <w:left w:val="none" w:sz="0" w:space="0" w:color="auto"/>
        <w:bottom w:val="none" w:sz="0" w:space="0" w:color="auto"/>
        <w:right w:val="none" w:sz="0" w:space="0" w:color="auto"/>
      </w:divBdr>
    </w:div>
    <w:div w:id="1547333510">
      <w:bodyDiv w:val="1"/>
      <w:marLeft w:val="0"/>
      <w:marRight w:val="0"/>
      <w:marTop w:val="0"/>
      <w:marBottom w:val="0"/>
      <w:divBdr>
        <w:top w:val="none" w:sz="0" w:space="0" w:color="auto"/>
        <w:left w:val="none" w:sz="0" w:space="0" w:color="auto"/>
        <w:bottom w:val="none" w:sz="0" w:space="0" w:color="auto"/>
        <w:right w:val="none" w:sz="0" w:space="0" w:color="auto"/>
      </w:divBdr>
    </w:div>
    <w:div w:id="1572230728">
      <w:bodyDiv w:val="1"/>
      <w:marLeft w:val="0"/>
      <w:marRight w:val="0"/>
      <w:marTop w:val="0"/>
      <w:marBottom w:val="0"/>
      <w:divBdr>
        <w:top w:val="none" w:sz="0" w:space="0" w:color="auto"/>
        <w:left w:val="none" w:sz="0" w:space="0" w:color="auto"/>
        <w:bottom w:val="none" w:sz="0" w:space="0" w:color="auto"/>
        <w:right w:val="none" w:sz="0" w:space="0" w:color="auto"/>
      </w:divBdr>
    </w:div>
    <w:div w:id="1591740745">
      <w:bodyDiv w:val="1"/>
      <w:marLeft w:val="0"/>
      <w:marRight w:val="0"/>
      <w:marTop w:val="0"/>
      <w:marBottom w:val="0"/>
      <w:divBdr>
        <w:top w:val="none" w:sz="0" w:space="0" w:color="auto"/>
        <w:left w:val="none" w:sz="0" w:space="0" w:color="auto"/>
        <w:bottom w:val="none" w:sz="0" w:space="0" w:color="auto"/>
        <w:right w:val="none" w:sz="0" w:space="0" w:color="auto"/>
      </w:divBdr>
    </w:div>
    <w:div w:id="1595625044">
      <w:bodyDiv w:val="1"/>
      <w:marLeft w:val="0"/>
      <w:marRight w:val="0"/>
      <w:marTop w:val="0"/>
      <w:marBottom w:val="0"/>
      <w:divBdr>
        <w:top w:val="none" w:sz="0" w:space="0" w:color="auto"/>
        <w:left w:val="none" w:sz="0" w:space="0" w:color="auto"/>
        <w:bottom w:val="none" w:sz="0" w:space="0" w:color="auto"/>
        <w:right w:val="none" w:sz="0" w:space="0" w:color="auto"/>
      </w:divBdr>
    </w:div>
    <w:div w:id="1694646742">
      <w:bodyDiv w:val="1"/>
      <w:marLeft w:val="0"/>
      <w:marRight w:val="0"/>
      <w:marTop w:val="0"/>
      <w:marBottom w:val="0"/>
      <w:divBdr>
        <w:top w:val="none" w:sz="0" w:space="0" w:color="auto"/>
        <w:left w:val="none" w:sz="0" w:space="0" w:color="auto"/>
        <w:bottom w:val="none" w:sz="0" w:space="0" w:color="auto"/>
        <w:right w:val="none" w:sz="0" w:space="0" w:color="auto"/>
      </w:divBdr>
    </w:div>
    <w:div w:id="1701738663">
      <w:bodyDiv w:val="1"/>
      <w:marLeft w:val="0"/>
      <w:marRight w:val="0"/>
      <w:marTop w:val="0"/>
      <w:marBottom w:val="0"/>
      <w:divBdr>
        <w:top w:val="none" w:sz="0" w:space="0" w:color="auto"/>
        <w:left w:val="none" w:sz="0" w:space="0" w:color="auto"/>
        <w:bottom w:val="none" w:sz="0" w:space="0" w:color="auto"/>
        <w:right w:val="none" w:sz="0" w:space="0" w:color="auto"/>
      </w:divBdr>
    </w:div>
    <w:div w:id="1752702823">
      <w:bodyDiv w:val="1"/>
      <w:marLeft w:val="0"/>
      <w:marRight w:val="0"/>
      <w:marTop w:val="0"/>
      <w:marBottom w:val="0"/>
      <w:divBdr>
        <w:top w:val="none" w:sz="0" w:space="0" w:color="auto"/>
        <w:left w:val="none" w:sz="0" w:space="0" w:color="auto"/>
        <w:bottom w:val="none" w:sz="0" w:space="0" w:color="auto"/>
        <w:right w:val="none" w:sz="0" w:space="0" w:color="auto"/>
      </w:divBdr>
    </w:div>
    <w:div w:id="1859931254">
      <w:bodyDiv w:val="1"/>
      <w:marLeft w:val="0"/>
      <w:marRight w:val="0"/>
      <w:marTop w:val="0"/>
      <w:marBottom w:val="0"/>
      <w:divBdr>
        <w:top w:val="none" w:sz="0" w:space="0" w:color="auto"/>
        <w:left w:val="none" w:sz="0" w:space="0" w:color="auto"/>
        <w:bottom w:val="none" w:sz="0" w:space="0" w:color="auto"/>
        <w:right w:val="none" w:sz="0" w:space="0" w:color="auto"/>
      </w:divBdr>
    </w:div>
    <w:div w:id="1879509677">
      <w:bodyDiv w:val="1"/>
      <w:marLeft w:val="0"/>
      <w:marRight w:val="0"/>
      <w:marTop w:val="0"/>
      <w:marBottom w:val="0"/>
      <w:divBdr>
        <w:top w:val="none" w:sz="0" w:space="0" w:color="auto"/>
        <w:left w:val="none" w:sz="0" w:space="0" w:color="auto"/>
        <w:bottom w:val="none" w:sz="0" w:space="0" w:color="auto"/>
        <w:right w:val="none" w:sz="0" w:space="0" w:color="auto"/>
      </w:divBdr>
    </w:div>
    <w:div w:id="1969622062">
      <w:bodyDiv w:val="1"/>
      <w:marLeft w:val="0"/>
      <w:marRight w:val="0"/>
      <w:marTop w:val="0"/>
      <w:marBottom w:val="0"/>
      <w:divBdr>
        <w:top w:val="none" w:sz="0" w:space="0" w:color="auto"/>
        <w:left w:val="none" w:sz="0" w:space="0" w:color="auto"/>
        <w:bottom w:val="none" w:sz="0" w:space="0" w:color="auto"/>
        <w:right w:val="none" w:sz="0" w:space="0" w:color="auto"/>
      </w:divBdr>
    </w:div>
    <w:div w:id="1980530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7A123-7CB1-4D5F-87E8-66D95BAB4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Office X Support Phased Approach</vt:lpstr>
    </vt:vector>
  </TitlesOfParts>
  <Company>Deep-Secure Ltd</Company>
  <LinksUpToDate>false</LinksUpToDate>
  <CharactersWithSpaces>15980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X Support Phased Approach</dc:title>
  <dc:creator>David.Robinson@deep-secure.com</dc:creator>
  <cp:lastModifiedBy>Tony</cp:lastModifiedBy>
  <cp:revision>3</cp:revision>
  <cp:lastPrinted>2017-07-05T15:03:00Z</cp:lastPrinted>
  <dcterms:created xsi:type="dcterms:W3CDTF">2018-11-08T11:01:00Z</dcterms:created>
  <dcterms:modified xsi:type="dcterms:W3CDTF">2018-11-08T12:50:00Z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