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Arial" w:hAnsi="Arial" w:eastAsia="黑体"/>
          <w:b/>
          <w:sz w:val="44"/>
        </w:rPr>
        <w:t>个人工作报告</w:t>
      </w:r>
    </w:p>
    <w:p>
      <w:pPr>
        <w:spacing w:after="480"/>
        <w:jc w:val="center"/>
      </w:pPr>
      <w:r>
        <w:rPr>
          <w:rFonts w:ascii="Times New Roman" w:hAnsi="Times New Roman" w:eastAsia="宋体"/>
          <w:b w:val="0"/>
          <w:sz w:val="32"/>
        </w:rPr>
        <w:t>自动化数据处理与清洗系统（DataCleanPro）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姓名：季易凡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角色：前端开发 / UI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课程名称：Java程序设计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2026年6月</w:t>
      </w:r>
    </w:p>
    <w:p>
      <w:r>
        <w:br w:type="page"/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一、个人基本信息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季易凡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前端开发 / UI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负责模块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GUI界面开发（Swing）、用户交互逻辑、异步处理集成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完成时间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2026年6月</w:t>
            </w:r>
          </w:p>
        </w:tc>
      </w:tr>
    </w:tbl>
    <w:p/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二、负责模块说明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本人在项目中担任前端开发 / UI，主要负责以下模块的开发：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主界面框架（MainFrame）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文件导入界面（ImportPanel）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数据清洗界面（CleanPanel）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数据查询界面（QueryPanel）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5. 历史记录界面（HistoryPanel）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6. SwingWorker异步集成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三、技术要点与实现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3.1 多标签页布局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使用JTabbedPane实现多功能模块的标签页切换，各面板独立开发，松耦合设计。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3.2 异步GUI更新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使用SwingWorker将耗时操作放入后台线程执行，通过done()回调安全更新EDT（Event Dispatch Thread），避免GUI冻结。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3.3 表格数据展示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使用DefaultTableModel实现动态数据表格，支持列排序、行高亮、分页加载，提升用户体验。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四、关键代码展示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以下为本人负责模块的核心代码片段：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SwingWorker&lt;DataFile, Void&gt; worker = new SwingWorker&lt;DataFile, Void&gt;() {</w:t>
        <w:br/>
        <w:t xml:space="preserve">    @Override</w:t>
        <w:br/>
        <w:t xml:space="preserve">    protected DataFile doInBackground() throws Exception {</w:t>
        <w:br/>
        <w:t xml:space="preserve">        // 后台线程执行耗时操作</w:t>
        <w:br/>
        <w:t xml:space="preserve">        return importService.importFile(selectedFile);</w:t>
        <w:br/>
        <w:t xml:space="preserve">    }</w:t>
        <w:br/>
        <w:t xml:space="preserve">    </w:t>
        <w:br/>
        <w:t xml:space="preserve">    @Override</w:t>
        <w:br/>
        <w:t xml:space="preserve">    protected void done() {</w:t>
        <w:br/>
        <w:t xml:space="preserve">        try {</w:t>
        <w:br/>
        <w:t xml:space="preserve">            DataFile result = get();</w:t>
        <w:br/>
        <w:t xml:space="preserve">            // 安全更新GUI（在EDT中执行）</w:t>
        <w:br/>
        <w:t xml:space="preserve">            updateTableModel(result);</w:t>
        <w:br/>
        <w:t xml:space="preserve">            statusLabel.setText("导入成功：" + result.getRowCount() + "行");</w:t>
        <w:br/>
        <w:t xml:space="preserve">        } catch (Exception e) {</w:t>
        <w:br/>
        <w:t xml:space="preserve">            JOptionPane.showMessageDialog(null, "导入失败：" + e.getMessage());</w:t>
        <w:br/>
        <w:t xml:space="preserve">        }</w:t>
        <w:br/>
        <w:t xml:space="preserve">    }</w:t>
        <w:br/>
        <w:t>};</w:t>
        <w:br/>
        <w:t>worker.execute();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五、遇到的困难与解决方案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Swing组件的线程安全问题是最大挑战。所有GUI更新必须在EDT中执行，而耗时操作必须在后台线程。通过SwingWorker和SwingUtilities.invokeLater()解决了这一问题。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六、个人总结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本次课程设计让我深入掌握了Java Swing GUI开发技术，理解了EDT线程模型，学会了用SwingWorker实现异步操作，提升了界面设计和用户体验优化能力。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七、收获与感悟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本次课程设计，我不仅巩固了Java程序设计的理论知识，更重要的是将所学知识应用于实际项目开发中。团队协作的过程让我学会了如何与他人沟通协调，共同解决技术难题。这次经历对我今后的学习和工作都有深远的影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888888"/>
      </w:pBdr>
    </w:pPr>
    <w:r>
      <w:rPr>
        <w:rFonts w:ascii="宋体" w:hAnsi="宋体" w:eastAsia="宋体"/>
        <w:color w:val="888888"/>
        <w:sz w:val="21"/>
      </w:rPr>
      <w:t>个人工作报告 —— 季易凡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