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C5618" w14:textId="77777777" w:rsidR="00D83045" w:rsidRDefault="00D41628">
      <w:pPr>
        <w:jc w:val="center"/>
      </w:pPr>
      <w:r>
        <w:rPr>
          <w:b/>
          <w:sz w:val="32"/>
        </w:rPr>
        <w:t>DIAGRAMA DE DISTRIBUCIÓN – INVENTRA</w:t>
      </w:r>
    </w:p>
    <w:p w14:paraId="56AF8B05" w14:textId="77777777" w:rsidR="00D83045" w:rsidRDefault="00D41628">
      <w:pPr>
        <w:jc w:val="center"/>
      </w:pPr>
      <w:r>
        <w:rPr>
          <w:sz w:val="20"/>
        </w:rPr>
        <w:t>Sistema de Gestión de Inventario y Ventas de Partes Tecnológicas</w:t>
      </w:r>
    </w:p>
    <w:p w14:paraId="2775106A" w14:textId="77777777" w:rsidR="00D83045" w:rsidRDefault="00D41628">
      <w:pPr>
        <w:jc w:val="center"/>
      </w:pPr>
      <w:r>
        <w:rPr>
          <w:noProof/>
        </w:rPr>
        <w:drawing>
          <wp:inline distT="0" distB="0" distL="0" distR="0" wp14:anchorId="0F0F70CF" wp14:editId="5E678093">
            <wp:extent cx="9144000" cy="60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uml_style_deployment_diag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0384EE" w14:textId="77777777" w:rsidR="00D83045" w:rsidRDefault="00D41628">
      <w:pPr>
        <w:jc w:val="center"/>
      </w:pPr>
      <w:r>
        <w:rPr>
          <w:i/>
          <w:sz w:val="18"/>
        </w:rPr>
        <w:t>Proyecto Inventra – Diagrama UML de Distribución</w:t>
      </w:r>
    </w:p>
    <w:sectPr w:rsidR="00D83045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1628"/>
    <w:rsid w:val="00D83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E68D4"/>
  <w14:defaultImageDpi w14:val="300"/>
  <w15:docId w15:val="{B9EC3E18-9861-49DD-8790-C5CFC714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45E210-FC62-4A68-9669-ED964EF06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Cabrejo</cp:lastModifiedBy>
  <cp:revision>2</cp:revision>
  <dcterms:created xsi:type="dcterms:W3CDTF">2026-09-23T19:11:00Z</dcterms:created>
  <dcterms:modified xsi:type="dcterms:W3CDTF">2026-09-23T19:11:00Z</dcterms:modified>
  <cp:category/>
</cp:coreProperties>
</file>