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6EFD"/>
          <w:sz w:val="44"/>
        </w:rPr>
        <w:t>Test Report</w:t>
      </w:r>
    </w:p>
    <w:p>
      <w:pPr>
        <w:jc w:val="center"/>
      </w:pPr>
      <w:r>
        <w:rPr>
          <w:color w:val="666666"/>
          <w:sz w:val="28"/>
        </w:rPr>
        <w:t>风扇 NVH 数据自动化评估报告</w:t>
      </w:r>
    </w:p>
    <w:p/>
    <w:p>
      <w:pPr>
        <w:jc w:val="center"/>
      </w:pPr>
      <w:r>
        <w:rPr>
          <w:sz w:val="22"/>
        </w:rPr>
        <w:t>车型: VAN</w:t>
      </w:r>
      <w:r>
        <w:br/>
      </w:r>
      <w:r>
        <w:rPr>
          <w:sz w:val="22"/>
        </w:rPr>
        <w:t>样本总数: 3</w:t>
      </w:r>
      <w:r>
        <w:br/>
      </w:r>
      <w:r>
        <w:rPr>
          <w:sz w:val="22"/>
        </w:rPr>
        <w:t>生成日期: 2026-07-03 17:20</w:t>
      </w:r>
    </w:p>
    <w:p>
      <w:r>
        <w:br w:type="page"/>
      </w:r>
    </w:p>
    <w:p>
      <w:pPr>
        <w:pStyle w:val="Heading1"/>
      </w:pPr>
      <w:r>
        <w:t>一、测试概览</w:t>
      </w:r>
    </w:p>
    <w:p>
      <w:r>
        <w:t>本次测试共覆盖 3 个风扇型号。整体平均风量为 800 CFM，平均噪音为 125 dB，综合达标率为 66%。</w:t>
      </w:r>
    </w:p>
    <w:p>
      <w:pPr>
        <w:pStyle w:val="Heading2"/>
      </w:pPr>
      <w:r>
        <w:t>关键指标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样本总数</w:t>
            </w:r>
          </w:p>
        </w:tc>
        <w:tc>
          <w:tcPr>
            <w:tcW w:type="dxa" w:w="4153"/>
          </w:tcPr>
          <w:p>
            <w:r>
              <w:t>3</w:t>
            </w:r>
          </w:p>
        </w:tc>
      </w:tr>
      <w:tr>
        <w:tc>
          <w:tcPr>
            <w:tcW w:type="dxa" w:w="4153"/>
          </w:tcPr>
          <w:p>
            <w:r>
              <w:t>平均风量</w:t>
            </w:r>
          </w:p>
        </w:tc>
        <w:tc>
          <w:tcPr>
            <w:tcW w:type="dxa" w:w="4153"/>
          </w:tcPr>
          <w:p>
            <w:r>
              <w:t>800 CFM</w:t>
            </w:r>
          </w:p>
        </w:tc>
      </w:tr>
      <w:tr>
        <w:tc>
          <w:tcPr>
            <w:tcW w:type="dxa" w:w="4153"/>
          </w:tcPr>
          <w:p>
            <w:r>
              <w:t>平均噪音</w:t>
            </w:r>
          </w:p>
        </w:tc>
        <w:tc>
          <w:tcPr>
            <w:tcW w:type="dxa" w:w="4153"/>
          </w:tcPr>
          <w:p>
            <w:r>
              <w:t>125 dB</w:t>
            </w:r>
          </w:p>
        </w:tc>
      </w:tr>
      <w:tr>
        <w:tc>
          <w:tcPr>
            <w:tcW w:type="dxa" w:w="4153"/>
          </w:tcPr>
          <w:p>
            <w:r>
              <w:t>综合达标率</w:t>
            </w:r>
          </w:p>
        </w:tc>
        <w:tc>
          <w:tcPr>
            <w:tcW w:type="dxa" w:w="4153"/>
          </w:tcPr>
          <w:p>
            <w:r>
              <w:t>66%</w:t>
            </w:r>
          </w:p>
        </w:tc>
      </w:tr>
      <w:tr>
        <w:tc>
          <w:tcPr>
            <w:tcW w:type="dxa" w:w="4153"/>
          </w:tcPr>
          <w:p>
            <w:r>
              <w:t>异常样本数</w:t>
            </w:r>
          </w:p>
        </w:tc>
        <w:tc>
          <w:tcPr>
            <w:tcW w:type="dxa" w:w="4153"/>
          </w:tcPr>
          <w:p>
            <w:r>
              <w:t>1</w:t>
            </w:r>
          </w:p>
        </w:tc>
      </w:tr>
      <w:tr>
        <w:tc>
          <w:tcPr>
            <w:tcW w:type="dxa" w:w="4153"/>
          </w:tcPr>
          <w:p>
            <w:r>
              <w:t>噪音范围</w:t>
            </w:r>
          </w:p>
        </w:tc>
        <w:tc>
          <w:tcPr>
            <w:tcW w:type="dxa" w:w="4153"/>
          </w:tcPr>
          <w:p>
            <w:r>
              <w:t>125 ~ 126 dB</w:t>
            </w:r>
          </w:p>
        </w:tc>
      </w:tr>
    </w:tbl>
    <w:p>
      <w:pPr>
        <w:pStyle w:val="Heading1"/>
      </w:pPr>
      <w:r>
        <w:t>三、异常样本清单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b/>
              </w:rPr>
              <w:t>风扇型号</w:t>
            </w:r>
          </w:p>
        </w:tc>
        <w:tc>
          <w:tcPr>
            <w:tcW w:type="dxa" w:w="2076"/>
          </w:tcPr>
          <w:p>
            <w:r>
              <w:rPr>
                <w:b/>
              </w:rPr>
              <w:t>风量(CFM)</w:t>
            </w:r>
          </w:p>
        </w:tc>
        <w:tc>
          <w:tcPr>
            <w:tcW w:type="dxa" w:w="2076"/>
          </w:tcPr>
          <w:p>
            <w:r>
              <w:rPr>
                <w:b/>
              </w:rPr>
              <w:t>噪音(dB)</w:t>
            </w:r>
          </w:p>
        </w:tc>
        <w:tc>
          <w:tcPr>
            <w:tcW w:type="dxa" w:w="2076"/>
          </w:tcPr>
          <w:p>
            <w:r>
              <w:rPr>
                <w:b/>
              </w:rPr>
              <w:t>异常标记</w:t>
            </w:r>
          </w:p>
        </w:tc>
      </w:tr>
      <w:tr>
        <w:tc>
          <w:tcPr>
            <w:tcW w:type="dxa" w:w="2076"/>
          </w:tcPr>
          <w:p>
            <w:r>
              <w:t>Blade-A0.0</w:t>
            </w:r>
          </w:p>
        </w:tc>
        <w:tc>
          <w:tcPr>
            <w:tcW w:type="dxa" w:w="2076"/>
          </w:tcPr>
          <w:p>
            <w:r>
              <w:t>640</w:t>
            </w:r>
          </w:p>
        </w:tc>
        <w:tc>
          <w:tcPr>
            <w:tcW w:type="dxa" w:w="2076"/>
          </w:tcPr>
          <w:p>
            <w:r>
              <w:t>126.2</w:t>
            </w:r>
          </w:p>
        </w:tc>
        <w:tc>
          <w:tcPr>
            <w:tcW w:type="dxa" w:w="2076"/>
          </w:tcPr>
          <w:p>
            <w:r>
              <w:t>high noise</w:t>
            </w:r>
          </w:p>
        </w:tc>
      </w:tr>
    </w:tbl>
    <w:p>
      <w:pPr>
        <w:pStyle w:val="Heading1"/>
      </w:pPr>
      <w:r>
        <w:t>四、AI 专家分析</w:t>
      </w:r>
    </w:p>
    <w:p>
      <w:pPr>
        <w:pStyle w:val="Heading2"/>
      </w:pPr>
      <w:r>
        <w:t>Test Analysis</w:t>
      </w:r>
    </w:p>
    <w:p>
      <w:r>
        <w:t>This is a test.</w:t>
      </w:r>
    </w:p>
    <w:p/>
    <w:p>
      <w:pPr>
        <w:jc w:val="center"/>
      </w:pPr>
      <w:r>
        <w:t>— 本报告由扇叶 NVH 数据自动化评估智能体自动生成 —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