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rPr>
          <w:rFonts w:ascii="Apple SD Gothic Neo" w:hAnsi="Apple SD Gothic Neo" w:eastAsia="Apple SD Gothic Neo"/>
          <w:b/>
          <w:color w:val="1F4E79"/>
          <w:sz w:val="48"/>
        </w:rPr>
        <w:t>아침 증시 브리핑</w:t>
      </w:r>
    </w:p>
    <w:p>
      <w:pPr>
        <w:jc w:val="center"/>
      </w:pPr>
      <w:r>
        <w:rPr>
          <w:color w:val="5A5A5A"/>
          <w:sz w:val="24"/>
        </w:rPr>
        <w:t>한국증시 / 미국증시 / 핵심 이슈 리포트</w:t>
      </w:r>
    </w:p>
    <w:p>
      <w:pPr>
        <w:spacing w:before="80" w:after="60"/>
      </w:pPr>
      <w:r>
        <w:rPr>
          <w:rFonts w:ascii="Apple SD Gothic Neo" w:hAnsi="Apple SD Gothic Neo" w:eastAsia="Apple SD Gothic Neo"/>
          <w:b/>
          <w:color w:val="1F4E79"/>
          <w:sz w:val="17"/>
        </w:rPr>
        <w:t>항목 | 내용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sz w:val="17"/>
        </w:rPr>
        <w:t>항목: 작성 기준일 | 내용: 2026-04-26 일요일 KST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sz w:val="17"/>
        </w:rPr>
        <w:t>항목: 시장 기준 | 내용: 한국: 2026-04-24 마감, 미국: 2026-04-25 KST 표기 마감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sz w:val="17"/>
        </w:rPr>
        <w:t>항목: 확인 시각 | 내용: 2026-04-26 16:40 KST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sz w:val="17"/>
        </w:rPr>
        <w:t>항목: 주요 출처 | 내용: Investing.com, 한국경제/한경 글로벌마켓</w:t>
      </w:r>
    </w:p>
    <w:p/>
    <w:p>
      <w:pPr>
        <w:spacing w:before="160" w:after="40"/>
      </w:pPr>
      <w:r>
        <w:rPr>
          <w:rFonts w:ascii="Apple SD Gothic Neo" w:hAnsi="Apple SD Gothic Neo" w:eastAsia="Apple SD Gothic Neo"/>
          <w:b/>
          <w:color w:val="1F4E79"/>
          <w:sz w:val="20"/>
        </w:rPr>
        <w:t>오늘의 한 줄 결론</w:t>
      </w:r>
    </w:p>
    <w:p>
      <w:pPr>
        <w:spacing w:after="160"/>
        <w:ind w:left="170"/>
      </w:pPr>
      <w:r>
        <w:rPr>
          <w:rFonts w:ascii="Apple SD Gothic Neo" w:hAnsi="Apple SD Gothic Neo" w:eastAsia="Apple SD Gothic Neo"/>
          <w:sz w:val="19"/>
        </w:rPr>
        <w:t>정규장이 쉬는 일요일 기준 최신 마감은 AI/반도체가 위험자산 선호를 지탱하지만, 호르무즈 해협 교착과 고유가 가능성이 주초 변동성의 핵심 변수입니다.</w:t>
      </w:r>
    </w:p>
    <w:p>
      <w:r>
        <w:br w:type="page"/>
      </w:r>
    </w:p>
    <w:p>
      <w:pPr>
        <w:pStyle w:val="Heading1"/>
      </w:pPr>
      <w:r>
        <w:rPr>
          <w:rFonts w:ascii="Apple SD Gothic Neo" w:hAnsi="Apple SD Gothic Neo" w:eastAsia="Apple SD Gothic Neo"/>
          <w:color w:val="1F4E79"/>
        </w:rPr>
        <w:t>Executive Summary</w:t>
      </w:r>
    </w:p>
    <w:p>
      <w:pPr>
        <w:pStyle w:val="ListBullet"/>
        <w:spacing w:after="80"/>
      </w:pPr>
      <w:r>
        <w:rPr>
          <w:rFonts w:ascii="Apple SD Gothic Neo" w:hAnsi="Apple SD Gothic Neo" w:eastAsia="Apple SD Gothic Neo"/>
        </w:rPr>
        <w:t>한국 증시는 최신 마감 기준 코스피가 6,475.63으로 보합권, 코스닥은 1,203.84로 2.51% 상승했다. 대형주는 차익실현이 있었지만 성장주와 중소형 테마의 탄력이 살아 있었다.</w:t>
      </w:r>
    </w:p>
    <w:p>
      <w:pPr>
        <w:pStyle w:val="ListBullet"/>
        <w:spacing w:after="80"/>
      </w:pPr>
      <w:r>
        <w:rPr>
          <w:rFonts w:ascii="Apple SD Gothic Neo" w:hAnsi="Apple SD Gothic Neo" w:eastAsia="Apple SD Gothic Neo"/>
        </w:rPr>
        <w:t>미국 증시는 S&amp;P 500이 7,165.08로 0.80%, 나스닥종합지수가 24,836.60으로 1.63% 상승했다. 다우는 49,230.71로 0.16% 하락해 기술주 우위 장세가 뚜렷했다.</w:t>
      </w:r>
    </w:p>
    <w:p>
      <w:pPr>
        <w:pStyle w:val="ListBullet"/>
        <w:spacing w:after="80"/>
      </w:pPr>
      <w:r>
        <w:rPr>
          <w:rFonts w:ascii="Apple SD Gothic Neo" w:hAnsi="Apple SD Gothic Neo" w:eastAsia="Apple SD Gothic Neo"/>
        </w:rPr>
        <w:t>한국경제는 SK하이닉스의 1분기 영업이익률 72%, 매출 52조5763억원, 영업이익 37조6103억원을 보도했다. HBM/eSSD 수요가 한국 증시와 GDP 서프라이즈의 핵심 동력으로 해석된다.</w:t>
      </w:r>
    </w:p>
    <w:p>
      <w:pPr>
        <w:pStyle w:val="ListBullet"/>
        <w:spacing w:after="80"/>
      </w:pPr>
      <w:r>
        <w:rPr>
          <w:rFonts w:ascii="Apple SD Gothic Neo" w:hAnsi="Apple SD Gothic Neo" w:eastAsia="Apple SD Gothic Neo"/>
        </w:rPr>
        <w:t>호르무즈 해협은 휴전에도 통행 정상화가 지연되고 있다. 한국경제 보도 기준 하루 통행량은 전쟁 전 130척 수준에서 1척까지 줄었고, 기뢰 제거에는 반년이 걸릴 수 있다는 분석이 있다.</w:t>
      </w:r>
    </w:p>
    <w:p>
      <w:pPr>
        <w:pStyle w:val="ListBullet"/>
        <w:spacing w:after="80"/>
      </w:pPr>
      <w:r>
        <w:rPr>
          <w:rFonts w:ascii="Apple SD Gothic Neo" w:hAnsi="Apple SD Gothic Neo" w:eastAsia="Apple SD Gothic Neo"/>
        </w:rPr>
        <w:t>이번 주 체크포인트는 빅테크 실적, 미국 국채 입찰, 일본은행 이벤트, 원/달러 환율과 유가, 그리고 국내 반도체 밸류체인의 차익실현 압력이다.</w:t>
      </w:r>
    </w:p>
    <w:p>
      <w:pPr>
        <w:pStyle w:val="Heading1"/>
      </w:pPr>
      <w:r>
        <w:rPr>
          <w:rFonts w:ascii="Apple SD Gothic Neo" w:hAnsi="Apple SD Gothic Neo" w:eastAsia="Apple SD Gothic Neo"/>
          <w:color w:val="1F4E79"/>
        </w:rPr>
        <w:t>주요 시장 지표</w:t>
      </w:r>
    </w:p>
    <w:p>
      <w:pPr>
        <w:spacing w:before="80" w:after="60"/>
      </w:pPr>
      <w:r>
        <w:rPr>
          <w:rFonts w:ascii="Apple SD Gothic Neo" w:hAnsi="Apple SD Gothic Neo" w:eastAsia="Apple SD Gothic Neo"/>
          <w:b/>
          <w:color w:val="1F4E79"/>
          <w:sz w:val="17"/>
        </w:rPr>
        <w:t>구분 | 지표 | 최신값 | 등락 | 의미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sz w:val="17"/>
        </w:rPr>
        <w:t>구분: 한국 | 지표: 코스피 | 최신값: 6,475.63 | 등락: -0.18 / 0.00% | 의미: 전고점 부근에서 숨고르기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sz w:val="17"/>
        </w:rPr>
        <w:t>구분: 한국 | 지표: 코스닥 | 최신값: 1,203.84 | 등락: +29.53 / +2.51% | 의미: 성장주·테마주 수급 강세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sz w:val="17"/>
        </w:rPr>
        <w:t>구분: 미국 | 지표: 다우존스 | 최신값: 49,230.71 | 등락: -79.61 / -0.16% | 의미: 블루칩은 상대적 부진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sz w:val="17"/>
        </w:rPr>
        <w:t>구분: 미국 | 지표: S&amp;P 500 | 최신값: 7,165.08 | 등락: +56.68 / +0.80% | 의미: 대형 성장주 중심 상승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sz w:val="17"/>
        </w:rPr>
        <w:t>구분: 미국 | 지표: 나스닥종합 | 최신값: 24,836.60 | 등락: +398.09 / +1.63% | 의미: AI·반도체 모멘텀 지속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sz w:val="17"/>
        </w:rPr>
        <w:t>구분: 변동성 | 지표: CBOE VIX | 최신값: 18.71 | 등락: -0.60 / -3.11% | 의미: 공포 완화, 단 이벤트 리스크 잔존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sz w:val="17"/>
        </w:rPr>
        <w:t>구분: 원자재 | 지표: 브렌트유 선물 | 최신값: 105.33 | 등락: +0.26 / +0.25% | 의미: 호르무즈 리스크 프리미엄 반영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sz w:val="17"/>
        </w:rPr>
        <w:t>구분: 원자재 | 지표: WTI 선물 | 최신값: 94.40 | 등락: -1.45 / -1.51% | 의미: 단기 차익실현과 공급 우려 혼재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sz w:val="17"/>
        </w:rPr>
        <w:t>구분: 환율 | 지표: 달러/원 | 최신값: 1,475.89 | 등락: +4.09 / -0.28% | 의미: 고환율 부담은 남아 있음</w:t>
      </w:r>
    </w:p>
    <w:p/>
    <w:p>
      <w:pPr>
        <w:pStyle w:val="Heading1"/>
      </w:pPr>
      <w:r>
        <w:rPr>
          <w:rFonts w:ascii="Apple SD Gothic Neo" w:hAnsi="Apple SD Gothic Neo" w:eastAsia="Apple SD Gothic Neo"/>
          <w:color w:val="1F4E79"/>
        </w:rPr>
        <w:t>한국 증시 핵심 흐름</w:t>
      </w:r>
    </w:p>
    <w:p>
      <w:pPr>
        <w:spacing w:after="140" w:line="259" w:lineRule="auto"/>
      </w:pPr>
      <w:r>
        <w:rPr>
          <w:rFonts w:ascii="Apple SD Gothic Neo" w:hAnsi="Apple SD Gothic Neo" w:eastAsia="Apple SD Gothic Neo"/>
        </w:rPr>
        <w:t>코스피는 6,400대 중반에서 마감하며 사상 고점 부근의 부담을 소화하고 있다. Investing.com의 최신 시장표는 코스피 6,475.63, 코스닥 1,203.84를 제시했다. 코스피는 보합권이지만 코스닥은 2%대 상승으로 마감해 대형 반도체의 차익실현과 성장주 순환매가 동시에 나타난 하루로 볼 수 있다.</w:t>
      </w:r>
    </w:p>
    <w:p>
      <w:pPr>
        <w:spacing w:after="140" w:line="259" w:lineRule="auto"/>
      </w:pPr>
      <w:r>
        <w:rPr>
          <w:rFonts w:ascii="Apple SD Gothic Neo" w:hAnsi="Apple SD Gothic Neo" w:eastAsia="Apple SD Gothic Neo"/>
        </w:rPr>
        <w:t>주도 축은 여전히 반도체다. 한국경제는 SK하이닉스가 1분기 매출 52조5763억원, 영업이익 37조6103억원, 영업이익률 72%를 기록했다고 보도했다. HBM3E 공급 확대와 범용 D램 가격 상승, 서버용 eSSD 호조가 복합적으로 작용했다.</w:t>
      </w:r>
    </w:p>
    <w:p>
      <w:pPr>
        <w:spacing w:after="140" w:line="259" w:lineRule="auto"/>
      </w:pPr>
      <w:r>
        <w:rPr>
          <w:rFonts w:ascii="Apple SD Gothic Neo" w:hAnsi="Apple SD Gothic Neo" w:eastAsia="Apple SD Gothic Neo"/>
        </w:rPr>
        <w:t>다만 좋은 뉴스가 곧바로 추가 상승을 보장하지는 않는다. 같은 보도에서 코스피는 장중 6,557.75까지 오르며 고점을 경신한 뒤 차익실현으로 상승폭을 줄였다. 주초에는 반도체 실적 기대가 남아 있는지, 아니면 이미 가격에 상당 부분 반영됐는지를 확인해야 한다.</w:t>
      </w:r>
    </w:p>
    <w:p>
      <w:pPr>
        <w:spacing w:before="80" w:after="60"/>
      </w:pPr>
      <w:r>
        <w:rPr>
          <w:rFonts w:ascii="Apple SD Gothic Neo" w:hAnsi="Apple SD Gothic Neo" w:eastAsia="Apple SD Gothic Neo"/>
          <w:b/>
          <w:color w:val="1F4E79"/>
          <w:sz w:val="17"/>
        </w:rPr>
        <w:t>한국 이슈 | 긍정 요인 | 경계 요인 | 주초 확인 포인트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sz w:val="17"/>
        </w:rPr>
        <w:t>한국 이슈: 반도체 | 긍정 요인: HBM·eSSD 수요, SK하이닉스 실적 서프라이즈 | 경계 요인: 중국 메모리 진입, 고객사 공급망 다변화 | 주초 확인 포인트: 삼성전자·하이닉스 수급, 장비/소재 동반 여부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sz w:val="17"/>
        </w:rPr>
        <w:t>한국 이슈: 거시 | 긍정 요인: 1분기 GDP 1.7% 깜짝 성장 | 경계 요인: 반도체 쏠림과 고환율 부담 | 주초 확인 포인트: 수출주 외 내수주 확산 여부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sz w:val="17"/>
        </w:rPr>
        <w:t>한국 이슈: 수급 | 긍정 요인: 외국인 기술주 관심 지속 가능성 | 경계 요인: 고점권 차익실현 | 주초 확인 포인트: 장중 고점 돌파 후 종가 유지 여부</w:t>
      </w:r>
    </w:p>
    <w:p/>
    <w:p>
      <w:pPr>
        <w:pStyle w:val="Heading1"/>
      </w:pPr>
      <w:r>
        <w:rPr>
          <w:rFonts w:ascii="Apple SD Gothic Neo" w:hAnsi="Apple SD Gothic Neo" w:eastAsia="Apple SD Gothic Neo"/>
          <w:color w:val="1F4E79"/>
        </w:rPr>
        <w:t>미국 증시 핵심 흐름</w:t>
      </w:r>
    </w:p>
    <w:p>
      <w:pPr>
        <w:spacing w:after="140" w:line="259" w:lineRule="auto"/>
      </w:pPr>
      <w:r>
        <w:rPr>
          <w:rFonts w:ascii="Apple SD Gothic Neo" w:hAnsi="Apple SD Gothic Neo" w:eastAsia="Apple SD Gothic Neo"/>
        </w:rPr>
        <w:t>미국은 기술주가 지수를 다시 끌어올렸다. Investing.com 기준 S&amp;P 500은 7,165.08로 0.80% 상승, 나스닥종합지수는 24,836.60으로 1.63% 상승했다. 다우는 0.16% 하락해 시장의 폭이 넓다기보다 AI·반도체·대형 성장주 중심으로 압축된 장세였다.</w:t>
      </w:r>
    </w:p>
    <w:p>
      <w:pPr>
        <w:spacing w:after="140" w:line="259" w:lineRule="auto"/>
      </w:pPr>
      <w:r>
        <w:rPr>
          <w:rFonts w:ascii="Apple SD Gothic Neo" w:hAnsi="Apple SD Gothic Neo" w:eastAsia="Apple SD Gothic Neo"/>
        </w:rPr>
        <w:t>한국경제 글로벌 기사 흐름도 같은 방향이다. 휴전 연장과 기업 호실적 기대 속에 S&amp;P 500과 나스닥이 사상 최고치를 경신했고, 테크가 시장을 더 끌어올릴 수 있다는 월가 기대가 보도됐다. 다만 동일가중 지수와 산업주가 상대적으로 약하면 상승의 질은 계속 점검해야 한다.</w:t>
      </w:r>
    </w:p>
    <w:p>
      <w:pPr>
        <w:spacing w:after="140" w:line="259" w:lineRule="auto"/>
      </w:pPr>
      <w:r>
        <w:rPr>
          <w:rFonts w:ascii="Apple SD Gothic Neo" w:hAnsi="Apple SD Gothic Neo" w:eastAsia="Apple SD Gothic Neo"/>
        </w:rPr>
        <w:t>주초 미국 시장은 빅테크 실적과 금리 이벤트를 동시에 본다. AI 투자 지속성이 확인되면 고PER 부담을 완화할 수 있지만, 자본지출이 커지는 만큼 수익성 가이던스가 약하면 나스닥 중심으로 변동성이 커질 수 있다.</w:t>
      </w:r>
    </w:p>
    <w:p>
      <w:pPr>
        <w:spacing w:before="80" w:after="60"/>
      </w:pPr>
      <w:r>
        <w:rPr>
          <w:rFonts w:ascii="Apple SD Gothic Neo" w:hAnsi="Apple SD Gothic Neo" w:eastAsia="Apple SD Gothic Neo"/>
          <w:b/>
          <w:color w:val="1F4E79"/>
          <w:sz w:val="17"/>
        </w:rPr>
        <w:t>미국 이슈 | 시장 반응 | 왜 중요한가 | 리스크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sz w:val="17"/>
        </w:rPr>
        <w:t>미국 이슈: AI/빅테크 | 시장 반응: 나스닥 1.63% 상승 | 왜 중요한가: 지수 상승의 핵심 엔진 | 리스크: 실적 기대 미달 시 쏠림 해소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sz w:val="17"/>
        </w:rPr>
        <w:t>미국 이슈: 중동/유가 | 시장 반응: VIX 하락에도 유가 프리미엄 지속 | 왜 중요한가: 인플레이션과 마진에 영향 | 리스크: 호르무즈 교착 장기화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sz w:val="17"/>
        </w:rPr>
        <w:t>미국 이슈: 금리 | 시장 반응: 10년물·입찰 일정 주목 | 왜 중요한가: 성장주 할인율에 직접 영향 | 리스크: 입찰 부진 또는 매파 발언</w:t>
      </w:r>
    </w:p>
    <w:p/>
    <w:p>
      <w:pPr>
        <w:pStyle w:val="Heading1"/>
      </w:pPr>
      <w:r>
        <w:rPr>
          <w:rFonts w:ascii="Apple SD Gothic Neo" w:hAnsi="Apple SD Gothic Neo" w:eastAsia="Apple SD Gothic Neo"/>
          <w:color w:val="1F4E79"/>
        </w:rPr>
        <w:t>업종 및 테마별 이슈</w:t>
      </w:r>
    </w:p>
    <w:p>
      <w:pPr>
        <w:spacing w:after="140" w:line="259" w:lineRule="auto"/>
      </w:pPr>
      <w:r>
        <w:rPr>
          <w:rFonts w:ascii="Apple SD Gothic Neo" w:hAnsi="Apple SD Gothic Neo" w:eastAsia="Apple SD Gothic Neo"/>
        </w:rPr>
        <w:t>반도체/HBM: 한국과 미국 모두 AI 인프라 투자에 연결된 반도체 체인이 주도주다. 한국은 SK하이닉스의 이익률 서프라이즈가 밸류체인 기대를 키웠고, 미국은 엔비디아·AMD·인텔 등 반도체 관련 거래가 지수에 영향을 주는 구간이다.</w:t>
      </w:r>
    </w:p>
    <w:p>
      <w:pPr>
        <w:spacing w:after="140" w:line="259" w:lineRule="auto"/>
      </w:pPr>
      <w:r>
        <w:rPr>
          <w:rFonts w:ascii="Apple SD Gothic Neo" w:hAnsi="Apple SD Gothic Neo" w:eastAsia="Apple SD Gothic Neo"/>
        </w:rPr>
        <w:t>소프트웨어/클라우드: 한국경제 월스트리트나우는 하이퍼스케일러 지출과 빅테크 실적 기대를 언급했다. 하드웨어 랠리 이후 소프트웨어가 따라붙는지, 또는 AI 투자 부담으로 마진 우려가 커지는지가 관건이다.</w:t>
      </w:r>
    </w:p>
    <w:p>
      <w:pPr>
        <w:spacing w:after="140" w:line="259" w:lineRule="auto"/>
      </w:pPr>
      <w:r>
        <w:rPr>
          <w:rFonts w:ascii="Apple SD Gothic Neo" w:hAnsi="Apple SD Gothic Neo" w:eastAsia="Apple SD Gothic Neo"/>
        </w:rPr>
        <w:t>에너지/방산/해운: 호르무즈 통행 제한은 유가, 운임, 보험료, 정유·화학 마진에 동시에 영향을 준다. 유가 상승은 에너지주에는 긍정적일 수 있지만, 한국처럼 에너지 수입 의존도가 높은 시장에는 비용 상승 요인이다.</w:t>
      </w:r>
    </w:p>
    <w:p>
      <w:pPr>
        <w:spacing w:before="80" w:after="60"/>
      </w:pPr>
      <w:r>
        <w:rPr>
          <w:rFonts w:ascii="Apple SD Gothic Neo" w:hAnsi="Apple SD Gothic Neo" w:eastAsia="Apple SD Gothic Neo"/>
          <w:b/>
          <w:color w:val="1F4E79"/>
          <w:sz w:val="17"/>
        </w:rPr>
        <w:t>테마 | 관찰 대상 | 상방 시나리오 | 하방 시나리오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sz w:val="17"/>
        </w:rPr>
        <w:t>테마: HBM | 관찰 대상: SK하이닉스, 삼성전자, 장비/소재 | 상방 시나리오: 고부가 메모리 가격 강세 지속 | 하방 시나리오: 중국 진입·고객사 단가 압박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sz w:val="17"/>
        </w:rPr>
        <w:t>테마: AI 인프라 | 관찰 대상: 엔비디아, AMD, 클라우드 기업 | 상방 시나리오: 빅테크 CAPEX 확대 가이던스 | 하방 시나리오: 수익화 지연과 밸류에이션 부담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sz w:val="17"/>
        </w:rPr>
        <w:t>테마: 에너지 | 관찰 대상: 브렌트/WTI, 정유·화학 | 상방 시나리오: 호르무즈 장기 교착 | 하방 시나리오: 협상 진전과 위험 프리미엄 축소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sz w:val="17"/>
        </w:rPr>
        <w:t>테마: 환율 | 관찰 대상: USD/KRW, 수출주·수입주 | 상방 시나리오: 수출 대형주 이익 방어 | 하방 시나리오: 내수 비용 부담과 외국인 수급 둔화</w:t>
      </w:r>
    </w:p>
    <w:p/>
    <w:p>
      <w:pPr>
        <w:sectPr>
          <w:footerReference w:type="default" r:id="rId9"/>
          <w:pgSz w:w="12240" w:h="15840"/>
          <w:pgMar w:top="1020" w:right="1077" w:bottom="1020" w:left="1077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Apple SD Gothic Neo" w:hAnsi="Apple SD Gothic Neo" w:eastAsia="Apple SD Gothic Neo"/>
          <w:color w:val="1F4E79"/>
        </w:rPr>
        <w:t>매크로, 금리, 환율, 원자재 체크</w:t>
      </w:r>
    </w:p>
    <w:p>
      <w:pPr>
        <w:spacing w:after="140" w:line="259" w:lineRule="auto"/>
      </w:pPr>
      <w:r>
        <w:rPr>
          <w:rFonts w:ascii="Apple SD Gothic Neo" w:hAnsi="Apple SD Gothic Neo" w:eastAsia="Apple SD Gothic Neo"/>
        </w:rPr>
        <w:t>한국경제는 한국 1분기 GDP가 1.7% 깜짝 증가했고 5년 6개월 만에 가장 높은 성장률이라고 보도했다. 반도체 호황이 중동 전쟁 충격을 눌렀다는 해석이지만, 성장 동력이 특정 산업에 집중된 점은 경기의 폭을 점검해야 한다는 뜻이기도 하다.</w:t>
      </w:r>
    </w:p>
    <w:p>
      <w:pPr>
        <w:spacing w:after="140" w:line="259" w:lineRule="auto"/>
      </w:pPr>
      <w:r>
        <w:rPr>
          <w:rFonts w:ascii="Apple SD Gothic Neo" w:hAnsi="Apple SD Gothic Neo" w:eastAsia="Apple SD Gothic Neo"/>
        </w:rPr>
        <w:t>환율은 여전히 부담이다. Investing.com과 한국경제의 환율 표기는 원/달러가 1,470원대 중반에 머무는 것으로 나타난다. 고환율은 수출주에는 일부 완충 효과가 있지만, 에너지·원자재 수입 비용과 외국인 자금 흐름에는 부담이다.</w:t>
      </w:r>
    </w:p>
    <w:p>
      <w:pPr>
        <w:spacing w:after="140" w:line="259" w:lineRule="auto"/>
      </w:pPr>
      <w:r>
        <w:rPr>
          <w:rFonts w:ascii="Apple SD Gothic Neo" w:hAnsi="Apple SD Gothic Neo" w:eastAsia="Apple SD Gothic Neo"/>
        </w:rPr>
        <w:t>원자재에서는 호르무즈가 핵심이다. 한국경제는 해협 통행량이 전쟁 전 하루 130척 수준에서 1척까지 줄었고, 기뢰 제거에는 반년이 걸릴 수 있다는 분석을 전했다. 주초 유가가 추가로 튀면 인플레이션 기대와 국채금리, 성장주 밸류에이션이 동시에 흔들릴 수 있다.</w:t>
      </w:r>
    </w:p>
    <w:p>
      <w:pPr>
        <w:pStyle w:val="Heading1"/>
      </w:pPr>
      <w:r>
        <w:rPr>
          <w:rFonts w:ascii="Apple SD Gothic Neo" w:hAnsi="Apple SD Gothic Neo" w:eastAsia="Apple SD Gothic Neo"/>
          <w:color w:val="1F4E79"/>
        </w:rPr>
        <w:t>오늘 주목할 일정과 리스크</w:t>
      </w:r>
    </w:p>
    <w:p>
      <w:pPr>
        <w:spacing w:before="80" w:after="60"/>
      </w:pPr>
      <w:r>
        <w:rPr>
          <w:rFonts w:ascii="Apple SD Gothic Neo" w:hAnsi="Apple SD Gothic Neo" w:eastAsia="Apple SD Gothic Neo"/>
          <w:b/>
          <w:color w:val="1F4E79"/>
          <w:sz w:val="17"/>
        </w:rPr>
        <w:t>구분 | 체크포인트 | 브리핑 관점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sz w:val="17"/>
        </w:rPr>
        <w:t>구분: 경제 이벤트 | 체크포인트: 미국 2년물·5년물 국채 입찰 | 브리핑 관점: 수요 부진 시 금리 상승, 성장주 부담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sz w:val="17"/>
        </w:rPr>
        <w:t>구분: 중앙은행 | 체크포인트: 일본은행 통화정책성명서·금리결정 | 브리핑 관점: 엔화·원화·아시아 수급에 파급 가능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sz w:val="17"/>
        </w:rPr>
        <w:t>구분: 기업 실적 | 체크포인트: 미국 빅테크 실적 시즌 | 브리핑 관점: AI CAPEX와 마진 가이던스 확인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sz w:val="17"/>
        </w:rPr>
        <w:t>구분: 지정학 | 체크포인트: 호르무즈 해협 통행 정상화 여부 | 브리핑 관점: 유가·운임·인플레이션 기대의 핵심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sz w:val="17"/>
        </w:rPr>
        <w:t>구분: 국내 수급 | 체크포인트: 반도체 대형주 차익실현 강도 | 브리핑 관점: 코스피 고점 돌파 지속성 판단</w:t>
      </w:r>
    </w:p>
    <w:p/>
    <w:p>
      <w:pPr>
        <w:pStyle w:val="Heading1"/>
      </w:pPr>
      <w:r>
        <w:rPr>
          <w:rFonts w:ascii="Apple SD Gothic Neo" w:hAnsi="Apple SD Gothic Neo" w:eastAsia="Apple SD Gothic Neo"/>
          <w:color w:val="1F4E79"/>
        </w:rPr>
        <w:t>투자자가 볼 체크포인트</w:t>
      </w:r>
    </w:p>
    <w:p>
      <w:pPr>
        <w:pStyle w:val="ListBullet"/>
        <w:spacing w:after="80"/>
      </w:pPr>
      <w:r>
        <w:rPr>
          <w:rFonts w:ascii="Apple SD Gothic Neo" w:hAnsi="Apple SD Gothic Neo" w:eastAsia="Apple SD Gothic Neo"/>
        </w:rPr>
        <w:t>코스피가 장중 고점권을 다시 돌파하더라도 종가로 버티는지 확인한다.</w:t>
      </w:r>
    </w:p>
    <w:p>
      <w:pPr>
        <w:pStyle w:val="ListBullet"/>
        <w:spacing w:after="80"/>
      </w:pPr>
      <w:r>
        <w:rPr>
          <w:rFonts w:ascii="Apple SD Gothic Neo" w:hAnsi="Apple SD Gothic Neo" w:eastAsia="Apple SD Gothic Neo"/>
        </w:rPr>
        <w:t>SK하이닉스 호실적이 삼성전자, 장비, 소재, 후공정으로 확산되는지 본다.</w:t>
      </w:r>
    </w:p>
    <w:p>
      <w:pPr>
        <w:pStyle w:val="ListBullet"/>
        <w:spacing w:after="80"/>
      </w:pPr>
      <w:r>
        <w:rPr>
          <w:rFonts w:ascii="Apple SD Gothic Neo" w:hAnsi="Apple SD Gothic Neo" w:eastAsia="Apple SD Gothic Neo"/>
        </w:rPr>
        <w:t>나스닥 상승이 소수 빅테크에만 갇히는지, 소프트웨어와 중소형 성장주로 넓어지는지 확인한다.</w:t>
      </w:r>
    </w:p>
    <w:p>
      <w:pPr>
        <w:pStyle w:val="ListBullet"/>
        <w:spacing w:after="80"/>
      </w:pPr>
      <w:r>
        <w:rPr>
          <w:rFonts w:ascii="Apple SD Gothic Neo" w:hAnsi="Apple SD Gothic Neo" w:eastAsia="Apple SD Gothic Neo"/>
        </w:rPr>
        <w:t>브렌트유가 100달러대 중반에서 더 오르면 한국 기업 마진과 환율에 부담이 커질 수 있다.</w:t>
      </w:r>
    </w:p>
    <w:p>
      <w:pPr>
        <w:pStyle w:val="ListBullet"/>
        <w:spacing w:after="80"/>
      </w:pPr>
      <w:r>
        <w:rPr>
          <w:rFonts w:ascii="Apple SD Gothic Neo" w:hAnsi="Apple SD Gothic Neo" w:eastAsia="Apple SD Gothic Neo"/>
        </w:rPr>
        <w:t>원/달러 1,470원대가 안정되는지, 외국인 순매수와 함께 내려오는지 점검한다.</w:t>
      </w:r>
    </w:p>
    <w:p>
      <w:pPr>
        <w:spacing w:before="160" w:after="40"/>
      </w:pPr>
      <w:r>
        <w:rPr>
          <w:rFonts w:ascii="Apple SD Gothic Neo" w:hAnsi="Apple SD Gothic Neo" w:eastAsia="Apple SD Gothic Neo"/>
          <w:b/>
          <w:color w:val="1F4E79"/>
          <w:sz w:val="20"/>
        </w:rPr>
        <w:t>브리핑 톤</w:t>
      </w:r>
    </w:p>
    <w:p>
      <w:pPr>
        <w:spacing w:after="160"/>
        <w:ind w:left="170"/>
      </w:pPr>
      <w:r>
        <w:rPr>
          <w:rFonts w:ascii="Apple SD Gothic Neo" w:hAnsi="Apple SD Gothic Neo" w:eastAsia="Apple SD Gothic Neo"/>
          <w:sz w:val="19"/>
        </w:rPr>
        <w:t>이 문서는 시장 정보 요약이며 특정 종목 또는 자산의 매수·매도 권유가 아닙니다. 휴장일 데이터는 최신 마감 기준이며, 일부 Investing.com 수치는 지연 시세 또는 CFD 표기가 섞일 수 있습니다.</w:t>
      </w:r>
    </w:p>
    <w:p>
      <w:pPr>
        <w:pStyle w:val="Heading1"/>
      </w:pPr>
      <w:r>
        <w:rPr>
          <w:rFonts w:ascii="Apple SD Gothic Neo" w:hAnsi="Apple SD Gothic Neo" w:eastAsia="Apple SD Gothic Neo"/>
          <w:color w:val="1F4E79"/>
        </w:rPr>
        <w:t>출처 목록</w:t>
      </w:r>
    </w:p>
    <w:p>
      <w:pPr>
        <w:spacing w:after="140" w:line="259" w:lineRule="auto"/>
      </w:pPr>
      <w:r>
        <w:rPr>
          <w:rFonts w:ascii="Apple SD Gothic Neo" w:hAnsi="Apple SD Gothic Neo" w:eastAsia="Apple SD Gothic Neo"/>
        </w:rPr>
        <w:t>1. Investing.com 한국 홈/시장: https://kr.investing.com/</w:t>
      </w:r>
    </w:p>
    <w:p>
      <w:pPr>
        <w:spacing w:after="140" w:line="259" w:lineRule="auto"/>
      </w:pPr>
      <w:r>
        <w:rPr>
          <w:rFonts w:ascii="Apple SD Gothic Neo" w:hAnsi="Apple SD Gothic Neo" w:eastAsia="Apple SD Gothic Neo"/>
        </w:rPr>
        <w:t>2. Investing.com KOSPI: https://www.investing.com/indices/kospi</w:t>
      </w:r>
    </w:p>
    <w:p>
      <w:pPr>
        <w:spacing w:after="140" w:line="259" w:lineRule="auto"/>
      </w:pPr>
      <w:r>
        <w:rPr>
          <w:rFonts w:ascii="Apple SD Gothic Neo" w:hAnsi="Apple SD Gothic Neo" w:eastAsia="Apple SD Gothic Neo"/>
        </w:rPr>
        <w:t>3. Investing.com S&amp;P 500: https://kr.investing.com/indices/us-spx-500</w:t>
      </w:r>
    </w:p>
    <w:p>
      <w:pPr>
        <w:spacing w:after="140" w:line="259" w:lineRule="auto"/>
      </w:pPr>
      <w:r>
        <w:rPr>
          <w:rFonts w:ascii="Apple SD Gothic Neo" w:hAnsi="Apple SD Gothic Neo" w:eastAsia="Apple SD Gothic Neo"/>
        </w:rPr>
        <w:t>4. 한국경제 - SK하이닉스 1분기 실적: https://www.hankyung.com/article/2026042327061</w:t>
      </w:r>
    </w:p>
    <w:p>
      <w:pPr>
        <w:spacing w:after="140" w:line="259" w:lineRule="auto"/>
      </w:pPr>
      <w:r>
        <w:rPr>
          <w:rFonts w:ascii="Apple SD Gothic Neo" w:hAnsi="Apple SD Gothic Neo" w:eastAsia="Apple SD Gothic Neo"/>
        </w:rPr>
        <w:t>5. 한국경제 - 한국 1분기 GDP: https://www.hankyung.com/article/2026042327221</w:t>
      </w:r>
    </w:p>
    <w:p>
      <w:pPr>
        <w:spacing w:after="140" w:line="259" w:lineRule="auto"/>
      </w:pPr>
      <w:r>
        <w:rPr>
          <w:rFonts w:ascii="Apple SD Gothic Neo" w:hAnsi="Apple SD Gothic Neo" w:eastAsia="Apple SD Gothic Neo"/>
        </w:rPr>
        <w:t>6. 한국경제 - 호르무즈 해협 리스크: https://www.hankyung.com/article/2026042326981</w:t>
      </w:r>
    </w:p>
    <w:p>
      <w:pPr>
        <w:spacing w:after="140" w:line="259" w:lineRule="auto"/>
      </w:pPr>
      <w:r>
        <w:rPr>
          <w:rFonts w:ascii="Apple SD Gothic Neo" w:hAnsi="Apple SD Gothic Neo" w:eastAsia="Apple SD Gothic Neo"/>
        </w:rPr>
        <w:t>7. 한국경제 - 미국 증시 사상 최고치: https://www.hankyung.com/amp/2026042302726</w:t>
      </w:r>
    </w:p>
    <w:p>
      <w:pPr>
        <w:spacing w:after="140" w:line="259" w:lineRule="auto"/>
      </w:pPr>
      <w:r>
        <w:rPr>
          <w:rFonts w:ascii="Apple SD Gothic Neo" w:hAnsi="Apple SD Gothic Neo" w:eastAsia="Apple SD Gothic Neo"/>
        </w:rPr>
        <w:t>8. 한국경제 - 월스트리트나우: https://www.hankyung.com/article/202604164147i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Market Briefing Bot | 정보 브리핑이며 투자 권유가 아닙니다.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ple SD Gothic Neo" w:hAnsi="Apple SD Gothic Neo" w:eastAsia="Apple SD Gothic Neo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