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50139" w14:textId="77777777" w:rsidR="00507A3D" w:rsidRDefault="00000000">
      <w:pPr>
        <w:pStyle w:val="a3"/>
        <w:spacing w:beforeLines="100" w:before="312" w:afterLines="100" w:after="312" w:line="440" w:lineRule="exact"/>
        <w:ind w:right="11"/>
        <w:jc w:val="center"/>
        <w:rPr>
          <w:rFonts w:ascii="Times New Roman" w:hAnsi="Times New Roman" w:cs="Times New Roman"/>
          <w:sz w:val="44"/>
        </w:rPr>
      </w:pPr>
      <w:bookmarkStart w:id="0" w:name="_Hlk183899571"/>
      <w:bookmarkEnd w:id="0"/>
      <w:r>
        <w:rPr>
          <w:rFonts w:ascii="Times New Roman" w:hAnsi="Times New Roman" w:cs="Times New Roman" w:hint="eastAsia"/>
          <w:sz w:val="44"/>
        </w:rPr>
        <w:t>东南大学数字信号处理实验报告</w:t>
      </w:r>
    </w:p>
    <w:p w14:paraId="464CE49D" w14:textId="6F8C23DE" w:rsidR="00507A3D" w:rsidRDefault="00000000">
      <w:pPr>
        <w:pStyle w:val="a3"/>
        <w:spacing w:beforeLines="100" w:before="312" w:afterLines="100" w:after="312" w:line="440" w:lineRule="exact"/>
        <w:ind w:right="11"/>
        <w:jc w:val="center"/>
        <w:rPr>
          <w:rFonts w:ascii="Times New Roman" w:hAnsi="Times New Roman" w:cs="Times New Roman"/>
          <w:sz w:val="44"/>
        </w:rPr>
      </w:pPr>
      <w:r>
        <w:rPr>
          <w:rFonts w:ascii="Times New Roman" w:hAnsi="Times New Roman" w:cs="Times New Roman" w:hint="eastAsia"/>
          <w:sz w:val="32"/>
        </w:rPr>
        <w:t>学号：</w:t>
      </w:r>
      <w:r>
        <w:rPr>
          <w:rFonts w:ascii="Times New Roman" w:hAnsi="Times New Roman" w:cs="Times New Roman" w:hint="eastAsia"/>
          <w:sz w:val="32"/>
        </w:rPr>
        <w:t xml:space="preserve"> </w:t>
      </w:r>
      <w:r>
        <w:rPr>
          <w:rFonts w:ascii="Times New Roman" w:hAnsi="Times New Roman" w:cs="Times New Roman"/>
          <w:sz w:val="32"/>
        </w:rPr>
        <w:t>04</w:t>
      </w:r>
      <w:r w:rsidR="00DE7072">
        <w:rPr>
          <w:rFonts w:ascii="Times New Roman" w:hAnsi="Times New Roman" w:cs="Times New Roman" w:hint="eastAsia"/>
          <w:sz w:val="32"/>
        </w:rPr>
        <w:t>1</w:t>
      </w:r>
      <w:r>
        <w:rPr>
          <w:rFonts w:ascii="Times New Roman" w:hAnsi="Times New Roman" w:cs="Times New Roman"/>
          <w:sz w:val="32"/>
        </w:rPr>
        <w:t>2</w:t>
      </w:r>
      <w:r>
        <w:rPr>
          <w:rFonts w:ascii="Times New Roman" w:hAnsi="Times New Roman" w:cs="Times New Roman" w:hint="eastAsia"/>
          <w:sz w:val="32"/>
        </w:rPr>
        <w:t>2</w:t>
      </w:r>
      <w:r w:rsidR="00DE7072">
        <w:rPr>
          <w:rFonts w:ascii="Times New Roman" w:hAnsi="Times New Roman" w:cs="Times New Roman" w:hint="eastAsia"/>
          <w:sz w:val="32"/>
        </w:rPr>
        <w:t>102</w:t>
      </w:r>
      <w:r>
        <w:rPr>
          <w:rFonts w:ascii="Times New Roman" w:hAnsi="Times New Roman" w:cs="Times New Roman" w:hint="eastAsia"/>
          <w:sz w:val="32"/>
        </w:rPr>
        <w:t xml:space="preserve">   </w:t>
      </w:r>
    </w:p>
    <w:p w14:paraId="0EEB2D03" w14:textId="2707D4BC" w:rsidR="00507A3D" w:rsidRDefault="00000000">
      <w:pPr>
        <w:pStyle w:val="a3"/>
        <w:spacing w:beforeLines="100" w:before="312" w:afterLines="100" w:after="312" w:line="440" w:lineRule="exact"/>
        <w:ind w:right="11"/>
        <w:jc w:val="center"/>
        <w:rPr>
          <w:rFonts w:ascii="Times New Roman" w:hAnsi="Times New Roman" w:cs="Times New Roman"/>
          <w:sz w:val="32"/>
        </w:rPr>
      </w:pPr>
      <w:r>
        <w:rPr>
          <w:rFonts w:ascii="Times New Roman" w:hAnsi="Times New Roman" w:cs="Times New Roman" w:hint="eastAsia"/>
          <w:sz w:val="32"/>
        </w:rPr>
        <w:t>姓名：</w:t>
      </w:r>
      <w:r w:rsidR="00DE7072">
        <w:rPr>
          <w:rFonts w:ascii="Times New Roman" w:hAnsi="Times New Roman" w:cs="Times New Roman" w:hint="eastAsia"/>
          <w:sz w:val="32"/>
        </w:rPr>
        <w:t>段仁俊</w:t>
      </w:r>
      <w:r>
        <w:rPr>
          <w:rFonts w:ascii="Times New Roman" w:hAnsi="Times New Roman" w:cs="Times New Roman" w:hint="eastAsia"/>
          <w:sz w:val="32"/>
        </w:rPr>
        <w:t xml:space="preserve">   </w:t>
      </w:r>
    </w:p>
    <w:p w14:paraId="6F2A74A0" w14:textId="0A0B30F0" w:rsidR="00507A3D" w:rsidRDefault="00000000">
      <w:pPr>
        <w:pStyle w:val="a3"/>
        <w:spacing w:beforeLines="100" w:before="312" w:afterLines="100" w:after="312" w:line="440" w:lineRule="exact"/>
        <w:ind w:right="11"/>
        <w:jc w:val="center"/>
        <w:rPr>
          <w:rFonts w:ascii="Times New Roman" w:hAnsi="Times New Roman" w:cs="Times New Roman"/>
          <w:sz w:val="32"/>
        </w:rPr>
      </w:pPr>
      <w:r>
        <w:rPr>
          <w:rFonts w:ascii="Times New Roman" w:hAnsi="Times New Roman" w:cs="Times New Roman" w:hint="eastAsia"/>
          <w:sz w:val="32"/>
        </w:rPr>
        <w:t>20</w:t>
      </w:r>
      <w:r>
        <w:rPr>
          <w:rFonts w:ascii="Times New Roman" w:hAnsi="Times New Roman" w:cs="Times New Roman"/>
          <w:sz w:val="32"/>
        </w:rPr>
        <w:t>2</w:t>
      </w:r>
      <w:r>
        <w:rPr>
          <w:rFonts w:ascii="Times New Roman" w:hAnsi="Times New Roman" w:cs="Times New Roman" w:hint="eastAsia"/>
          <w:sz w:val="32"/>
        </w:rPr>
        <w:t>4</w:t>
      </w:r>
      <w:r>
        <w:rPr>
          <w:rFonts w:ascii="Times New Roman" w:hAnsi="Times New Roman" w:cs="Times New Roman" w:hint="eastAsia"/>
          <w:sz w:val="32"/>
        </w:rPr>
        <w:t>年</w:t>
      </w:r>
      <w:r>
        <w:rPr>
          <w:rFonts w:ascii="Times New Roman" w:hAnsi="Times New Roman" w:cs="Times New Roman" w:hint="eastAsia"/>
          <w:sz w:val="32"/>
        </w:rPr>
        <w:t xml:space="preserve"> 11</w:t>
      </w:r>
      <w:r>
        <w:rPr>
          <w:rFonts w:ascii="Times New Roman" w:hAnsi="Times New Roman" w:cs="Times New Roman" w:hint="eastAsia"/>
          <w:sz w:val="32"/>
        </w:rPr>
        <w:t>月</w:t>
      </w:r>
      <w:r w:rsidR="00D06CF0">
        <w:rPr>
          <w:rFonts w:ascii="Times New Roman" w:hAnsi="Times New Roman" w:cs="Times New Roman" w:hint="eastAsia"/>
          <w:sz w:val="32"/>
        </w:rPr>
        <w:t>30</w:t>
      </w:r>
      <w:r>
        <w:rPr>
          <w:rFonts w:ascii="Times New Roman" w:hAnsi="Times New Roman" w:cs="Times New Roman" w:hint="eastAsia"/>
          <w:sz w:val="32"/>
        </w:rPr>
        <w:t>日</w:t>
      </w:r>
    </w:p>
    <w:p w14:paraId="4AC9023B" w14:textId="2AF67AAF" w:rsidR="00507A3D" w:rsidRDefault="00000000">
      <w:pPr>
        <w:pStyle w:val="a3"/>
        <w:spacing w:line="440" w:lineRule="exact"/>
        <w:ind w:right="11"/>
        <w:jc w:val="center"/>
        <w:rPr>
          <w:rFonts w:ascii="Times New Roman" w:hAnsi="Times New Roman" w:cs="Times New Roman"/>
          <w:sz w:val="32"/>
        </w:rPr>
      </w:pPr>
      <w:r>
        <w:rPr>
          <w:rFonts w:ascii="Times New Roman" w:hAnsi="Times New Roman" w:cs="Times New Roman" w:hint="eastAsia"/>
          <w:sz w:val="32"/>
        </w:rPr>
        <w:t>实验名称</w:t>
      </w:r>
      <w:r>
        <w:rPr>
          <w:rFonts w:ascii="Times New Roman" w:hAnsi="Times New Roman" w:cs="Times New Roman" w:hint="eastAsia"/>
          <w:sz w:val="32"/>
        </w:rPr>
        <w:t xml:space="preserve">  </w:t>
      </w:r>
      <w:r>
        <w:rPr>
          <w:rFonts w:ascii="楷体_GB2312" w:eastAsia="楷体_GB2312" w:hAnsi="Times New Roman" w:cs="Times New Roman" w:hint="eastAsia"/>
          <w:sz w:val="32"/>
          <w:szCs w:val="32"/>
        </w:rPr>
        <w:t>实</w:t>
      </w:r>
      <w:r>
        <w:rPr>
          <w:rFonts w:ascii="楷体_GB2312" w:eastAsia="楷体_GB2312" w:hAnsi="Times New Roman" w:cs="Times New Roman"/>
          <w:sz w:val="32"/>
          <w:szCs w:val="32"/>
        </w:rPr>
        <w:t>验</w:t>
      </w:r>
      <w:r w:rsidR="00D06CF0">
        <w:rPr>
          <w:rFonts w:ascii="楷体_GB2312" w:eastAsia="楷体_GB2312" w:hAnsi="Times New Roman" w:cs="Times New Roman" w:hint="eastAsia"/>
          <w:sz w:val="32"/>
          <w:szCs w:val="32"/>
        </w:rPr>
        <w:t>四</w:t>
      </w:r>
      <w:r>
        <w:rPr>
          <w:rFonts w:ascii="楷体_GB2312" w:eastAsia="楷体_GB2312" w:hAnsi="Times New Roman" w:cs="Times New Roman"/>
          <w:sz w:val="32"/>
          <w:szCs w:val="32"/>
        </w:rPr>
        <w:t xml:space="preserve"> </w:t>
      </w:r>
      <w:r>
        <w:rPr>
          <w:rFonts w:ascii="楷体_GB2312" w:eastAsia="楷体_GB2312" w:hAnsi="Times New Roman" w:cs="Times New Roman" w:hint="eastAsia"/>
          <w:sz w:val="32"/>
          <w:szCs w:val="32"/>
        </w:rPr>
        <w:t xml:space="preserve"> </w:t>
      </w:r>
      <w:r w:rsidR="00D06CF0" w:rsidRPr="00D06CF0">
        <w:rPr>
          <w:rFonts w:ascii="Times New Roman" w:eastAsia="楷体_GB2312" w:hAnsi="Times New Roman" w:cs="Times New Roman"/>
          <w:sz w:val="32"/>
          <w:szCs w:val="32"/>
        </w:rPr>
        <w:t>IIR</w:t>
      </w:r>
      <w:r w:rsidR="00D06CF0">
        <w:rPr>
          <w:rFonts w:ascii="楷体_GB2312" w:eastAsia="楷体_GB2312" w:hAnsi="Times New Roman" w:cs="Times New Roman" w:hint="eastAsia"/>
          <w:sz w:val="32"/>
          <w:szCs w:val="32"/>
        </w:rPr>
        <w:t>数字滤波器的设置</w:t>
      </w:r>
    </w:p>
    <w:p w14:paraId="1C675EB0" w14:textId="77777777" w:rsidR="00507A3D" w:rsidRDefault="00000000">
      <w:pPr>
        <w:pStyle w:val="a3"/>
        <w:spacing w:line="440" w:lineRule="exact"/>
        <w:ind w:right="11"/>
        <w:rPr>
          <w:rFonts w:hAnsi="宋体"/>
          <w:b/>
        </w:rPr>
      </w:pPr>
      <w:r>
        <w:rPr>
          <w:rFonts w:eastAsia="黑体" w:hint="eastAsia"/>
          <w:bCs/>
          <w:noProof/>
          <w:sz w:val="24"/>
        </w:rPr>
        <mc:AlternateContent>
          <mc:Choice Requires="wps">
            <w:drawing>
              <wp:anchor distT="0" distB="0" distL="114300" distR="114300" simplePos="0" relativeHeight="251659264" behindDoc="0" locked="0" layoutInCell="1" allowOverlap="1" wp14:anchorId="5F7CC2AC" wp14:editId="504533CC">
                <wp:simplePos x="0" y="0"/>
                <wp:positionH relativeFrom="margin">
                  <wp:posOffset>-561975</wp:posOffset>
                </wp:positionH>
                <wp:positionV relativeFrom="paragraph">
                  <wp:posOffset>86360</wp:posOffset>
                </wp:positionV>
                <wp:extent cx="6542405" cy="10160"/>
                <wp:effectExtent l="19050" t="19050" r="30480" b="2794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2089" cy="10382"/>
                        </a:xfrm>
                        <a:prstGeom prst="line">
                          <a:avLst/>
                        </a:prstGeom>
                        <a:noFill/>
                        <a:ln w="38100" cmpd="dbl">
                          <a:solidFill>
                            <a:srgbClr val="000000"/>
                          </a:solidFill>
                          <a:round/>
                          <a:tailEnd type="none" w="sm" len="med"/>
                        </a:ln>
                        <a:effectLst/>
                      </wps:spPr>
                      <wps:bodyPr/>
                    </wps:wsp>
                  </a:graphicData>
                </a:graphic>
              </wp:anchor>
            </w:drawing>
          </mc:Choice>
          <mc:Fallback xmlns:wpsCustomData="http://www.wps.cn/officeDocument/2013/wpsCustomData" xmlns:w16du="http://schemas.microsoft.com/office/word/2023/wordml/word16du">
            <w:pict>
              <v:line id="_x0000_s1026" o:spid="_x0000_s1026" o:spt="20" style="position:absolute;left:0pt;margin-left:-44.25pt;margin-top:6.8pt;height:0.8pt;width:515.15pt;mso-position-horizontal-relative:margin;z-index:251659264;mso-width-relative:page;mso-height-relative:page;" filled="f" stroked="t" coordsize="21600,21600" o:gfxdata="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t9wurYAAAACQEAAA8AAAAAAAAAAQAg&#10;AAAAIgAAAGRycy9kb3ducmV2LnhtbFBLAQIUABQAAAAIAIdO4kDK3K/TDgIAAPMDAAAOAAAAAAAA&#10;AAEAIAAAACcBAABkcnMvZTJvRG9jLnhtbFBLBQYAAAAABgAGAFkBAACnBQAAAAA=&#10;">
                <v:fill on="f" focussize="0,0"/>
                <v:stroke weight="3pt" color="#000000" linestyle="thinThin" joinstyle="round" endarrowwidth="narrow"/>
                <v:imagedata o:title=""/>
                <o:lock v:ext="edit" aspectratio="f"/>
              </v:line>
            </w:pict>
          </mc:Fallback>
        </mc:AlternateContent>
      </w:r>
    </w:p>
    <w:p w14:paraId="44A843D4" w14:textId="77777777" w:rsidR="00507A3D" w:rsidRDefault="00000000">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t>一、实验目的</w:t>
      </w:r>
    </w:p>
    <w:p w14:paraId="389E61E7" w14:textId="7B20C526" w:rsidR="00507A3D" w:rsidRDefault="00000000" w:rsidP="00782EE6">
      <w:pPr>
        <w:pStyle w:val="1"/>
        <w:ind w:firstLineChars="100" w:firstLine="210"/>
        <w:rPr>
          <w:rFonts w:ascii="宋体" w:eastAsia="宋体" w:hAnsi="宋体" w:cs="宋体"/>
          <w:szCs w:val="18"/>
        </w:rPr>
      </w:pPr>
      <w:r>
        <w:rPr>
          <w:rFonts w:ascii="宋体" w:eastAsia="宋体" w:hAnsi="宋体" w:cs="宋体" w:hint="eastAsia"/>
          <w:szCs w:val="18"/>
        </w:rPr>
        <w:t>（1）</w:t>
      </w:r>
      <w:r w:rsidR="00D06CF0">
        <w:rPr>
          <w:rFonts w:ascii="宋体" w:eastAsia="宋体" w:hAnsi="宋体" w:cs="宋体" w:hint="eastAsia"/>
          <w:szCs w:val="18"/>
        </w:rPr>
        <w:t>掌握双线性变换法及脉冲响应不变法设计</w:t>
      </w:r>
      <w:r w:rsidR="00D06CF0" w:rsidRPr="00D06CF0">
        <w:rPr>
          <w:rFonts w:ascii="Times New Roman" w:eastAsia="宋体" w:hAnsi="Times New Roman" w:cs="Times New Roman"/>
          <w:szCs w:val="18"/>
        </w:rPr>
        <w:t>IIR</w:t>
      </w:r>
      <w:r w:rsidR="00D06CF0">
        <w:rPr>
          <w:rFonts w:ascii="Times New Roman" w:eastAsia="宋体" w:hAnsi="Times New Roman" w:cs="Times New Roman" w:hint="eastAsia"/>
          <w:szCs w:val="18"/>
        </w:rPr>
        <w:t>数字滤波器的具体设计方法及其原理，熟悉用双线性变换法及脉冲响应不变法设计低通、高通和带通</w:t>
      </w:r>
      <w:r w:rsidR="00D06CF0">
        <w:rPr>
          <w:rFonts w:ascii="Times New Roman" w:eastAsia="宋体" w:hAnsi="Times New Roman" w:cs="Times New Roman" w:hint="eastAsia"/>
          <w:szCs w:val="18"/>
        </w:rPr>
        <w:t>IIR</w:t>
      </w:r>
      <w:r w:rsidR="00D06CF0">
        <w:rPr>
          <w:rFonts w:ascii="Times New Roman" w:eastAsia="宋体" w:hAnsi="Times New Roman" w:cs="Times New Roman" w:hint="eastAsia"/>
          <w:szCs w:val="18"/>
        </w:rPr>
        <w:t>数字滤波器的计算机编程</w:t>
      </w:r>
      <w:r>
        <w:rPr>
          <w:rFonts w:ascii="宋体" w:eastAsia="宋体" w:hAnsi="宋体" w:cs="宋体" w:hint="eastAsia"/>
          <w:szCs w:val="18"/>
        </w:rPr>
        <w:t>;</w:t>
      </w:r>
    </w:p>
    <w:p w14:paraId="2F1EB6DB" w14:textId="64AA72AB" w:rsidR="00507A3D" w:rsidRDefault="00000000">
      <w:pPr>
        <w:pStyle w:val="1"/>
        <w:ind w:firstLineChars="100" w:firstLine="210"/>
        <w:rPr>
          <w:rFonts w:ascii="宋体" w:eastAsia="宋体" w:hAnsi="宋体" w:cs="宋体"/>
          <w:szCs w:val="18"/>
        </w:rPr>
      </w:pPr>
      <w:r>
        <w:rPr>
          <w:rFonts w:ascii="宋体" w:eastAsia="宋体" w:hAnsi="宋体" w:cs="宋体" w:hint="eastAsia"/>
          <w:szCs w:val="18"/>
        </w:rPr>
        <w:t>（2）</w:t>
      </w:r>
      <w:r w:rsidR="00AB6EBB">
        <w:rPr>
          <w:rFonts w:ascii="宋体" w:eastAsia="宋体" w:hAnsi="宋体" w:cs="宋体" w:hint="eastAsia"/>
          <w:szCs w:val="18"/>
        </w:rPr>
        <w:t>观察双线性变换及脉冲响应不变法设计的滤波器的频域特性,了解双线性不变法及脉冲响应不变法的特点</w:t>
      </w:r>
      <w:r>
        <w:rPr>
          <w:rFonts w:ascii="宋体" w:eastAsia="宋体" w:hAnsi="宋体" w:cs="宋体" w:hint="eastAsia"/>
          <w:szCs w:val="18"/>
        </w:rPr>
        <w:t>;</w:t>
      </w:r>
    </w:p>
    <w:p w14:paraId="4E2EDE04" w14:textId="6CE59F9F" w:rsidR="00507A3D" w:rsidRDefault="00000000" w:rsidP="00622243">
      <w:pPr>
        <w:pStyle w:val="1"/>
        <w:ind w:firstLineChars="100" w:firstLine="210"/>
        <w:rPr>
          <w:rFonts w:ascii="宋体" w:eastAsia="宋体" w:hAnsi="宋体" w:cs="宋体"/>
          <w:szCs w:val="18"/>
        </w:rPr>
      </w:pPr>
      <w:r>
        <w:rPr>
          <w:rFonts w:ascii="宋体" w:eastAsia="宋体" w:hAnsi="宋体" w:cs="宋体" w:hint="eastAsia"/>
          <w:szCs w:val="18"/>
        </w:rPr>
        <w:t>（3</w:t>
      </w:r>
      <w:r w:rsidR="003248FD">
        <w:rPr>
          <w:rFonts w:ascii="宋体" w:eastAsia="宋体" w:hAnsi="宋体" w:cs="宋体" w:hint="eastAsia"/>
          <w:szCs w:val="18"/>
        </w:rPr>
        <w:t>熟悉巴特沃斯滤波器，切比雪夫滤波器和椭圆滤波器的频率特性</w:t>
      </w:r>
      <w:r>
        <w:rPr>
          <w:rFonts w:ascii="宋体" w:eastAsia="宋体" w:hAnsi="宋体" w:cs="宋体" w:hint="eastAsia"/>
          <w:szCs w:val="18"/>
        </w:rPr>
        <w:t>;</w:t>
      </w:r>
    </w:p>
    <w:p w14:paraId="126123CB" w14:textId="77777777" w:rsidR="00622243" w:rsidRDefault="00622243" w:rsidP="00622243">
      <w:pPr>
        <w:pStyle w:val="1"/>
        <w:ind w:firstLineChars="100" w:firstLine="210"/>
        <w:rPr>
          <w:rFonts w:ascii="宋体" w:eastAsia="宋体" w:hAnsi="宋体" w:cs="宋体"/>
          <w:szCs w:val="18"/>
        </w:rPr>
      </w:pPr>
    </w:p>
    <w:p w14:paraId="77080F40" w14:textId="15C254A9" w:rsidR="00507A3D" w:rsidRDefault="00622243">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t>二、实验内容</w:t>
      </w:r>
    </w:p>
    <w:p w14:paraId="0B3DF540" w14:textId="33FC7211" w:rsidR="00507A3D" w:rsidRDefault="00000000">
      <w:pPr>
        <w:ind w:leftChars="100" w:left="630" w:hangingChars="200" w:hanging="420"/>
        <w:rPr>
          <w:rFonts w:ascii="宋体" w:eastAsia="宋体" w:hAnsi="宋体" w:cs="宋体"/>
          <w:szCs w:val="18"/>
        </w:rPr>
      </w:pPr>
      <w:r>
        <w:rPr>
          <w:rFonts w:ascii="宋体" w:eastAsia="宋体" w:hAnsi="宋体" w:cs="宋体" w:hint="eastAsia"/>
          <w:szCs w:val="18"/>
        </w:rPr>
        <w:t>实验中</w:t>
      </w:r>
      <w:r w:rsidR="00622243">
        <w:rPr>
          <w:rFonts w:ascii="宋体" w:eastAsia="宋体" w:hAnsi="宋体" w:cs="宋体" w:hint="eastAsia"/>
          <w:szCs w:val="18"/>
        </w:rPr>
        <w:t>有关变量的定义</w:t>
      </w:r>
      <w:r>
        <w:rPr>
          <w:rFonts w:ascii="宋体" w:eastAsia="宋体" w:hAnsi="宋体" w:cs="宋体" w:hint="eastAsia"/>
          <w:szCs w:val="18"/>
        </w:rPr>
        <w:t>：</w:t>
      </w:r>
    </w:p>
    <w:p w14:paraId="6B7BDC23" w14:textId="10DCAC82" w:rsidR="00622243" w:rsidRDefault="00000000">
      <w:pPr>
        <w:ind w:leftChars="100" w:left="630" w:hangingChars="200" w:hanging="420"/>
        <w:rPr>
          <w:rFonts w:ascii="宋体" w:eastAsia="宋体" w:hAnsi="宋体" w:cs="宋体"/>
          <w:szCs w:val="18"/>
        </w:rPr>
      </w:pP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c</m:t>
            </m:r>
          </m:sub>
        </m:sSub>
      </m:oMath>
      <w:r w:rsidR="00622243">
        <w:rPr>
          <w:rFonts w:ascii="宋体" w:eastAsia="宋体" w:hAnsi="宋体" w:cs="宋体"/>
          <w:szCs w:val="18"/>
        </w:rPr>
        <w:tab/>
      </w:r>
      <w:r w:rsidR="00622243">
        <w:rPr>
          <w:rFonts w:ascii="宋体" w:eastAsia="宋体" w:hAnsi="宋体" w:cs="宋体" w:hint="eastAsia"/>
          <w:szCs w:val="18"/>
        </w:rPr>
        <w:t>通带边界频率</w:t>
      </w:r>
    </w:p>
    <w:p w14:paraId="3A3EBDCD" w14:textId="2A6B1A1B" w:rsidR="00622243" w:rsidRDefault="00000000">
      <w:pPr>
        <w:ind w:leftChars="100" w:left="630" w:hangingChars="200" w:hanging="420"/>
        <w:rPr>
          <w:rFonts w:ascii="宋体" w:eastAsia="宋体" w:hAnsi="宋体" w:cs="宋体"/>
          <w:szCs w:val="18"/>
        </w:rPr>
      </w:pP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r</m:t>
            </m:r>
          </m:sub>
        </m:sSub>
      </m:oMath>
      <w:r w:rsidR="00622243">
        <w:rPr>
          <w:rFonts w:ascii="宋体" w:eastAsia="宋体" w:hAnsi="宋体" w:cs="宋体"/>
          <w:szCs w:val="18"/>
        </w:rPr>
        <w:tab/>
      </w:r>
      <w:r w:rsidR="00622243">
        <w:rPr>
          <w:rFonts w:ascii="宋体" w:eastAsia="宋体" w:hAnsi="宋体" w:cs="宋体" w:hint="eastAsia"/>
          <w:szCs w:val="18"/>
        </w:rPr>
        <w:t>阻带边界频率</w:t>
      </w:r>
    </w:p>
    <w:p w14:paraId="63E2DC3F" w14:textId="10C564E3" w:rsidR="00622243" w:rsidRDefault="00C62C60">
      <w:pPr>
        <w:ind w:leftChars="100" w:left="630" w:hangingChars="200" w:hanging="420"/>
        <w:rPr>
          <w:rFonts w:ascii="宋体" w:eastAsia="宋体" w:hAnsi="宋体" w:cs="宋体"/>
          <w:szCs w:val="18"/>
        </w:rPr>
      </w:pPr>
      <m:oMath>
        <m:r>
          <m:rPr>
            <m:sty m:val="p"/>
          </m:rPr>
          <w:rPr>
            <w:rFonts w:ascii="Cambria Math" w:eastAsia="宋体" w:hAnsi="Cambria Math" w:cs="宋体"/>
            <w:szCs w:val="18"/>
          </w:rPr>
          <m:t>δ</m:t>
        </m:r>
      </m:oMath>
      <w:r w:rsidR="00622243">
        <w:rPr>
          <w:rFonts w:ascii="宋体" w:eastAsia="宋体" w:hAnsi="宋体" w:cs="宋体"/>
          <w:szCs w:val="18"/>
        </w:rPr>
        <w:tab/>
      </w:r>
      <w:r w:rsidR="00622243">
        <w:rPr>
          <w:rFonts w:ascii="宋体" w:eastAsia="宋体" w:hAnsi="宋体" w:cs="宋体" w:hint="eastAsia"/>
          <w:szCs w:val="18"/>
        </w:rPr>
        <w:t>通带波动</w:t>
      </w:r>
    </w:p>
    <w:p w14:paraId="5DF2DAEB" w14:textId="13D74D7C" w:rsidR="00622243" w:rsidRDefault="00622243">
      <w:pPr>
        <w:ind w:leftChars="100" w:left="630" w:hangingChars="200" w:hanging="420"/>
        <w:rPr>
          <w:rFonts w:ascii="宋体" w:eastAsia="宋体" w:hAnsi="宋体" w:cs="宋体"/>
          <w:szCs w:val="18"/>
        </w:rPr>
      </w:pPr>
      <m:oMath>
        <m:r>
          <w:rPr>
            <w:rFonts w:ascii="Cambria Math" w:eastAsia="宋体" w:hAnsi="Cambria Math" w:cs="宋体" w:hint="eastAsia"/>
            <w:szCs w:val="18"/>
          </w:rPr>
          <m:t>At</m:t>
        </m:r>
      </m:oMath>
      <w:r>
        <w:rPr>
          <w:rFonts w:ascii="宋体" w:eastAsia="宋体" w:hAnsi="宋体" w:cs="宋体"/>
          <w:szCs w:val="18"/>
        </w:rPr>
        <w:tab/>
      </w:r>
      <w:r>
        <w:rPr>
          <w:rFonts w:ascii="宋体" w:eastAsia="宋体" w:hAnsi="宋体" w:cs="宋体" w:hint="eastAsia"/>
          <w:szCs w:val="18"/>
        </w:rPr>
        <w:t>最小阻带衰减</w:t>
      </w:r>
    </w:p>
    <w:p w14:paraId="3CAA7203" w14:textId="6C179855" w:rsidR="00622243" w:rsidRDefault="00000000">
      <w:pPr>
        <w:ind w:leftChars="100" w:left="630" w:hangingChars="200" w:hanging="420"/>
        <w:rPr>
          <w:rFonts w:ascii="宋体" w:eastAsia="宋体" w:hAnsi="宋体" w:cs="宋体"/>
          <w:szCs w:val="18"/>
        </w:rPr>
      </w:pP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s</m:t>
            </m:r>
          </m:sub>
        </m:sSub>
      </m:oMath>
      <w:r w:rsidR="00622243">
        <w:rPr>
          <w:rFonts w:ascii="宋体" w:eastAsia="宋体" w:hAnsi="宋体" w:cs="宋体"/>
          <w:szCs w:val="18"/>
        </w:rPr>
        <w:tab/>
      </w:r>
      <w:r w:rsidR="00622243">
        <w:rPr>
          <w:rFonts w:ascii="宋体" w:eastAsia="宋体" w:hAnsi="宋体" w:cs="宋体" w:hint="eastAsia"/>
          <w:szCs w:val="18"/>
        </w:rPr>
        <w:t>采样频率</w:t>
      </w:r>
    </w:p>
    <w:p w14:paraId="7BA224A5" w14:textId="512F97A6" w:rsidR="00507A3D" w:rsidRDefault="00622243" w:rsidP="007B663B">
      <w:pPr>
        <w:ind w:leftChars="100" w:left="630" w:hangingChars="200" w:hanging="420"/>
        <w:rPr>
          <w:rFonts w:ascii="宋体" w:eastAsia="宋体" w:hAnsi="宋体" w:cs="宋体"/>
          <w:szCs w:val="18"/>
        </w:rPr>
      </w:pPr>
      <m:oMath>
        <m:r>
          <w:rPr>
            <w:rFonts w:ascii="Cambria Math" w:eastAsia="宋体" w:hAnsi="Cambria Math" w:cs="宋体"/>
            <w:szCs w:val="18"/>
          </w:rPr>
          <m:t>T</m:t>
        </m:r>
      </m:oMath>
      <w:r>
        <w:rPr>
          <w:rFonts w:ascii="宋体" w:eastAsia="宋体" w:hAnsi="宋体" w:cs="宋体"/>
          <w:szCs w:val="18"/>
        </w:rPr>
        <w:tab/>
      </w:r>
      <w:r>
        <w:rPr>
          <w:rFonts w:ascii="宋体" w:eastAsia="宋体" w:hAnsi="宋体" w:cs="宋体" w:hint="eastAsia"/>
          <w:szCs w:val="18"/>
        </w:rPr>
        <w:t>采样周期</w:t>
      </w:r>
    </w:p>
    <w:p w14:paraId="08D6EB99" w14:textId="77777777" w:rsidR="00610029" w:rsidRDefault="00610029" w:rsidP="007B663B">
      <w:pPr>
        <w:ind w:leftChars="100" w:left="630" w:hangingChars="200" w:hanging="420"/>
        <w:rPr>
          <w:rFonts w:ascii="宋体" w:eastAsia="宋体" w:hAnsi="宋体" w:cs="宋体"/>
          <w:szCs w:val="18"/>
        </w:rPr>
      </w:pPr>
    </w:p>
    <w:p w14:paraId="1664B592" w14:textId="08C05D80" w:rsidR="00507A3D" w:rsidRDefault="00000000">
      <w:pPr>
        <w:rPr>
          <w:rFonts w:ascii="宋体" w:eastAsia="宋体" w:hAnsi="宋体" w:cs="宋体"/>
          <w:szCs w:val="18"/>
        </w:rPr>
      </w:pPr>
      <w:r>
        <w:rPr>
          <w:rFonts w:ascii="宋体" w:eastAsia="宋体" w:hAnsi="宋体" w:cs="宋体" w:hint="eastAsia"/>
          <w:szCs w:val="18"/>
        </w:rPr>
        <w:t>上机</w:t>
      </w:r>
      <w:r w:rsidR="00DE7072">
        <w:rPr>
          <w:rFonts w:ascii="宋体" w:eastAsia="宋体" w:hAnsi="宋体" w:cs="宋体" w:hint="eastAsia"/>
          <w:szCs w:val="18"/>
        </w:rPr>
        <w:t>实验内容</w:t>
      </w:r>
      <w:r>
        <w:rPr>
          <w:rFonts w:ascii="宋体" w:eastAsia="宋体" w:hAnsi="宋体" w:cs="宋体" w:hint="eastAsia"/>
          <w:szCs w:val="18"/>
        </w:rPr>
        <w:t>：</w:t>
      </w:r>
    </w:p>
    <w:p w14:paraId="42AE1FA3" w14:textId="77777777" w:rsidR="00610029" w:rsidRDefault="00610029">
      <w:pPr>
        <w:rPr>
          <w:rFonts w:ascii="宋体" w:eastAsia="宋体" w:hAnsi="宋体" w:cs="宋体"/>
          <w:szCs w:val="18"/>
        </w:rPr>
      </w:pPr>
    </w:p>
    <w:p w14:paraId="3D058C3E" w14:textId="73BCBAF6" w:rsidR="00C408EA" w:rsidRPr="007B663B" w:rsidRDefault="00000000">
      <w:pPr>
        <w:numPr>
          <w:ilvl w:val="0"/>
          <w:numId w:val="1"/>
        </w:numPr>
      </w:pP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c</m:t>
            </m:r>
          </m:sub>
        </m:sSub>
        <m:r>
          <w:rPr>
            <w:rFonts w:ascii="Cambria Math" w:eastAsia="宋体" w:hAnsi="Cambria Math" w:cs="宋体"/>
            <w:szCs w:val="18"/>
          </w:rPr>
          <m:t>=0.3KH</m:t>
        </m:r>
        <m:r>
          <w:rPr>
            <w:rFonts w:ascii="Cambria Math" w:eastAsia="宋体" w:hAnsi="Cambria Math" w:cs="宋体" w:hint="eastAsia"/>
            <w:szCs w:val="18"/>
          </w:rPr>
          <m:t>z</m:t>
        </m:r>
        <m:r>
          <w:rPr>
            <w:rFonts w:ascii="Cambria Math" w:eastAsia="宋体" w:hAnsi="Cambria Math" w:cs="宋体"/>
            <w:szCs w:val="18"/>
          </w:rPr>
          <m:t>,</m:t>
        </m:r>
        <m:r>
          <m:rPr>
            <m:sty m:val="p"/>
          </m:rPr>
          <w:rPr>
            <w:rFonts w:ascii="Cambria Math" w:eastAsia="宋体" w:hAnsi="Cambria Math" w:cs="宋体"/>
            <w:szCs w:val="18"/>
          </w:rPr>
          <m:t>δ</m:t>
        </m:r>
        <m:r>
          <m:rPr>
            <m:sty m:val="p"/>
          </m:rPr>
          <w:rPr>
            <w:rFonts w:ascii="Cambria Math" w:eastAsia="宋体" w:hAnsi="Cambria Math" w:cs="宋体"/>
            <w:szCs w:val="18"/>
          </w:rPr>
          <m:t>=0.8</m:t>
        </m:r>
        <m:r>
          <w:rPr>
            <w:rFonts w:ascii="Cambria Math" w:eastAsia="宋体" w:hAnsi="Cambria Math" w:cs="宋体"/>
            <w:szCs w:val="18"/>
          </w:rPr>
          <m:t>dB</m:t>
        </m:r>
        <m:r>
          <m:rPr>
            <m:sty m:val="p"/>
          </m:rPr>
          <w:rPr>
            <w:rFonts w:ascii="Cambria Math" w:eastAsia="宋体" w:hAnsi="Cambria Math" w:cs="宋体"/>
            <w:szCs w:val="18"/>
          </w:rPr>
          <m:t>,</m:t>
        </m:r>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r</m:t>
            </m:r>
          </m:sub>
        </m:sSub>
        <m:r>
          <w:rPr>
            <w:rFonts w:ascii="Cambria Math" w:eastAsia="宋体" w:hAnsi="Cambria Math" w:cs="宋体"/>
            <w:szCs w:val="18"/>
          </w:rPr>
          <m:t>=0.2KHz,</m:t>
        </m:r>
        <m:r>
          <w:rPr>
            <w:rFonts w:ascii="Cambria Math" w:eastAsia="宋体" w:hAnsi="Cambria Math" w:cs="宋体" w:hint="eastAsia"/>
            <w:szCs w:val="18"/>
          </w:rPr>
          <m:t>At</m:t>
        </m:r>
        <m:r>
          <w:rPr>
            <w:rFonts w:ascii="Cambria Math" w:eastAsia="宋体" w:hAnsi="Cambria Math" w:cs="宋体"/>
            <w:szCs w:val="18"/>
          </w:rPr>
          <m:t>=20dB,T=1ms</m:t>
        </m:r>
      </m:oMath>
      <w:r w:rsidR="007B663B">
        <w:rPr>
          <w:rFonts w:hint="eastAsia"/>
          <w:szCs w:val="18"/>
        </w:rPr>
        <w:t>；设计一切比雪夫高通滤波器，观察其通带损耗和阻带衰减是否满足要求</w:t>
      </w:r>
      <w:r w:rsidR="00C408EA">
        <w:rPr>
          <w:rFonts w:hint="eastAsia"/>
          <w:szCs w:val="18"/>
        </w:rPr>
        <w:t>。</w:t>
      </w:r>
    </w:p>
    <w:p w14:paraId="7265E595" w14:textId="77777777" w:rsidR="00610029" w:rsidRDefault="00610029" w:rsidP="007B663B"/>
    <w:p w14:paraId="4A2D9476" w14:textId="7F8CD0FA" w:rsidR="00610029" w:rsidRDefault="00186C9C" w:rsidP="007B663B">
      <w:r>
        <w:rPr>
          <w:rFonts w:hint="eastAsia"/>
        </w:rPr>
        <w:t>运行结果如下：</w:t>
      </w:r>
    </w:p>
    <w:p w14:paraId="3DBE3F6A" w14:textId="40203A4A" w:rsidR="007B663B" w:rsidRDefault="00610029" w:rsidP="007B663B">
      <w:r>
        <w:rPr>
          <w:rFonts w:hint="eastAsia"/>
        </w:rPr>
        <w:t>其中通带损耗为0.8dB，阻带衰减为20.5193dB。均满足要求</w:t>
      </w:r>
    </w:p>
    <w:p w14:paraId="11A4FAC7" w14:textId="76D15D60" w:rsidR="00610029" w:rsidRDefault="00610029" w:rsidP="007B663B">
      <w:r>
        <w:rPr>
          <w:noProof/>
        </w:rPr>
        <w:lastRenderedPageBreak/>
        <w:drawing>
          <wp:inline distT="0" distB="0" distL="0" distR="0" wp14:anchorId="58F82DE0" wp14:editId="25A4CA54">
            <wp:extent cx="4419246" cy="3314700"/>
            <wp:effectExtent l="0" t="0" r="635" b="0"/>
            <wp:docPr id="56528190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81907" name="图形 565281907"/>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421298" cy="3316239"/>
                    </a:xfrm>
                    <a:prstGeom prst="rect">
                      <a:avLst/>
                    </a:prstGeom>
                  </pic:spPr>
                </pic:pic>
              </a:graphicData>
            </a:graphic>
          </wp:inline>
        </w:drawing>
      </w:r>
    </w:p>
    <w:p w14:paraId="77102B40" w14:textId="76825A83" w:rsidR="00610029" w:rsidRPr="00610029" w:rsidRDefault="00000000" w:rsidP="001B3CEB">
      <w:pPr>
        <w:numPr>
          <w:ilvl w:val="0"/>
          <w:numId w:val="1"/>
        </w:numPr>
      </w:pP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c</m:t>
            </m:r>
          </m:sub>
        </m:sSub>
        <m:r>
          <w:rPr>
            <w:rFonts w:ascii="Cambria Math" w:eastAsia="宋体" w:hAnsi="Cambria Math" w:cs="宋体"/>
            <w:szCs w:val="18"/>
          </w:rPr>
          <m:t>=0.2KH</m:t>
        </m:r>
        <m:r>
          <w:rPr>
            <w:rFonts w:ascii="Cambria Math" w:eastAsia="宋体" w:hAnsi="Cambria Math" w:cs="宋体" w:hint="eastAsia"/>
            <w:szCs w:val="18"/>
          </w:rPr>
          <m:t>z</m:t>
        </m:r>
        <m:r>
          <w:rPr>
            <w:rFonts w:ascii="Cambria Math" w:eastAsia="宋体" w:hAnsi="Cambria Math" w:cs="宋体"/>
            <w:szCs w:val="18"/>
          </w:rPr>
          <m:t>,</m:t>
        </m:r>
        <m:r>
          <m:rPr>
            <m:sty m:val="p"/>
          </m:rPr>
          <w:rPr>
            <w:rFonts w:ascii="Cambria Math" w:eastAsia="宋体" w:hAnsi="Cambria Math" w:cs="宋体"/>
            <w:szCs w:val="18"/>
          </w:rPr>
          <m:t>δ</m:t>
        </m:r>
        <m:r>
          <m:rPr>
            <m:sty m:val="p"/>
          </m:rPr>
          <w:rPr>
            <w:rFonts w:ascii="Cambria Math" w:eastAsia="宋体" w:hAnsi="Cambria Math" w:cs="宋体"/>
            <w:szCs w:val="18"/>
          </w:rPr>
          <m:t>=1</m:t>
        </m:r>
        <m:r>
          <m:rPr>
            <m:sty m:val="p"/>
          </m:rPr>
          <w:rPr>
            <w:rFonts w:ascii="Cambria Math" w:eastAsia="宋体" w:hAnsi="Cambria Math" w:cs="宋体"/>
            <w:szCs w:val="18"/>
          </w:rPr>
          <m:t>dB</m:t>
        </m:r>
        <m:r>
          <m:rPr>
            <m:sty m:val="p"/>
          </m:rPr>
          <w:rPr>
            <w:rFonts w:ascii="Cambria Math" w:eastAsia="宋体" w:hAnsi="Cambria Math" w:cs="宋体"/>
            <w:szCs w:val="18"/>
          </w:rPr>
          <m:t>,</m:t>
        </m:r>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r</m:t>
            </m:r>
          </m:sub>
        </m:sSub>
        <m:r>
          <w:rPr>
            <w:rFonts w:ascii="Cambria Math" w:eastAsia="宋体" w:hAnsi="Cambria Math" w:cs="宋体"/>
            <w:szCs w:val="18"/>
          </w:rPr>
          <m:t>=0.3KHz,</m:t>
        </m:r>
        <m:r>
          <w:rPr>
            <w:rFonts w:ascii="Cambria Math" w:eastAsia="宋体" w:hAnsi="Cambria Math" w:cs="宋体" w:hint="eastAsia"/>
            <w:szCs w:val="18"/>
          </w:rPr>
          <m:t>At</m:t>
        </m:r>
        <m:r>
          <w:rPr>
            <w:rFonts w:ascii="Cambria Math" w:eastAsia="宋体" w:hAnsi="Cambria Math" w:cs="宋体"/>
            <w:szCs w:val="18"/>
          </w:rPr>
          <m:t>=25dB,T=1ms</m:t>
        </m:r>
      </m:oMath>
      <w:r w:rsidR="00610029">
        <w:rPr>
          <w:rFonts w:hint="eastAsia"/>
          <w:szCs w:val="18"/>
        </w:rPr>
        <w:t>；分别用脉冲响应不变法及双线性变换法设计一巴特沃斯数字低通滤波器，观察所设计数字滤波器的幅频特性曲线，记录带宽和衰减量，检查是否满足要求。比较这两种方法的优缺点。</w:t>
      </w:r>
    </w:p>
    <w:p w14:paraId="67EB259C" w14:textId="77777777" w:rsidR="00610029" w:rsidRPr="00610029" w:rsidRDefault="00610029" w:rsidP="00610029"/>
    <w:p w14:paraId="74E3D147" w14:textId="421283A9" w:rsidR="00610029" w:rsidRDefault="00610029" w:rsidP="00610029">
      <w:r>
        <w:rPr>
          <w:rFonts w:hint="eastAsia"/>
        </w:rPr>
        <w:t>运行结果如下：</w:t>
      </w:r>
    </w:p>
    <w:p w14:paraId="5A782BC8" w14:textId="2968F15F" w:rsidR="00610029" w:rsidRDefault="00610029" w:rsidP="00610029">
      <w:r>
        <w:rPr>
          <w:rFonts w:hint="eastAsia"/>
          <w:noProof/>
        </w:rPr>
        <w:drawing>
          <wp:inline distT="0" distB="0" distL="0" distR="0" wp14:anchorId="3A009BEF" wp14:editId="350E8A4A">
            <wp:extent cx="4800600" cy="3600739"/>
            <wp:effectExtent l="0" t="0" r="0" b="0"/>
            <wp:docPr id="1978508446"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8446" name="图形 197850844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805223" cy="3604206"/>
                    </a:xfrm>
                    <a:prstGeom prst="rect">
                      <a:avLst/>
                    </a:prstGeom>
                  </pic:spPr>
                </pic:pic>
              </a:graphicData>
            </a:graphic>
          </wp:inline>
        </w:drawing>
      </w:r>
    </w:p>
    <w:p w14:paraId="0B855980" w14:textId="77777777" w:rsidR="002A6DC5" w:rsidRDefault="002A6DC5" w:rsidP="00610029"/>
    <w:p w14:paraId="110EFA06" w14:textId="77777777" w:rsidR="002A6DC5" w:rsidRDefault="002A6DC5" w:rsidP="002A6DC5">
      <w:pPr>
        <w:pStyle w:val="ac"/>
        <w:shd w:val="clear" w:color="auto" w:fill="FFFFFF"/>
        <w:spacing w:before="0" w:beforeAutospacing="0" w:after="0" w:afterAutospacing="0" w:line="330" w:lineRule="atLeast"/>
      </w:pPr>
      <w:r>
        <w:rPr>
          <w:rFonts w:hint="eastAsia"/>
        </w:rPr>
        <w:t>脉冲响应不变法的</w:t>
      </w:r>
      <m:oMath>
        <m:r>
          <w:rPr>
            <w:rFonts w:ascii="Cambria Math" w:hAnsi="Cambria Math"/>
          </w:rPr>
          <m:t>3dB</m:t>
        </m:r>
      </m:oMath>
      <w:r>
        <w:t>带宽为</w:t>
      </w:r>
      <m:oMath>
        <m:r>
          <w:rPr>
            <w:rFonts w:ascii="Cambria Math" w:hAnsi="Cambria Math"/>
          </w:rPr>
          <m:t>212Hz</m:t>
        </m:r>
      </m:oMath>
      <w:r>
        <w:t xml:space="preserve"> 衰减量为</w:t>
      </w:r>
      <m:oMath>
        <m:r>
          <w:rPr>
            <w:rFonts w:ascii="Cambria Math" w:hAnsi="Cambria Math"/>
          </w:rPr>
          <m:t>25.0043dB</m:t>
        </m:r>
      </m:oMath>
      <w:r>
        <w:rPr>
          <w:rFonts w:hint="eastAsia"/>
        </w:rPr>
        <w:t>,双线性变换法的</w:t>
      </w:r>
      <m:oMath>
        <m:r>
          <w:rPr>
            <w:rFonts w:ascii="Cambria Math" w:hAnsi="Cambria Math"/>
          </w:rPr>
          <m:t>3dB</m:t>
        </m:r>
      </m:oMath>
      <w:r>
        <w:t>带宽为</w:t>
      </w:r>
      <m:oMath>
        <m:r>
          <w:rPr>
            <w:rFonts w:ascii="Cambria Math" w:hAnsi="Cambria Math"/>
          </w:rPr>
          <m:t>217Hz</m:t>
        </m:r>
      </m:oMath>
      <w:r>
        <w:t>衰减量为</w:t>
      </w:r>
      <m:oMath>
        <m:r>
          <w:rPr>
            <w:rFonts w:ascii="Cambria Math" w:hAnsi="Cambria Math"/>
          </w:rPr>
          <m:t>25dB</m:t>
        </m:r>
      </m:oMath>
      <w:r>
        <w:rPr>
          <w:rFonts w:hint="eastAsia"/>
        </w:rPr>
        <w:t>。均满足要求。</w:t>
      </w:r>
    </w:p>
    <w:p w14:paraId="2B93B40F" w14:textId="04529D46" w:rsidR="00610029" w:rsidRDefault="002A6DC5" w:rsidP="002A6DC5">
      <w:pPr>
        <w:pStyle w:val="ac"/>
        <w:shd w:val="clear" w:color="auto" w:fill="FFFFFF"/>
        <w:spacing w:before="0" w:beforeAutospacing="0" w:after="0" w:afterAutospacing="0" w:line="330" w:lineRule="atLeast"/>
        <w:rPr>
          <w:rFonts w:ascii="Arial" w:hAnsi="Arial" w:cs="Arial"/>
          <w:color w:val="111111"/>
          <w:sz w:val="21"/>
          <w:szCs w:val="21"/>
        </w:rPr>
      </w:pPr>
      <w:r>
        <w:rPr>
          <w:rFonts w:ascii="Arial" w:hAnsi="Arial" w:cs="Arial" w:hint="eastAsia"/>
          <w:color w:val="111111"/>
          <w:sz w:val="21"/>
          <w:szCs w:val="21"/>
        </w:rPr>
        <w:lastRenderedPageBreak/>
        <w:t>两者优缺点总结如下表：</w:t>
      </w:r>
    </w:p>
    <w:p w14:paraId="0B34B676" w14:textId="681B0618" w:rsidR="002A6DC5" w:rsidRPr="002A6DC5" w:rsidRDefault="002A6DC5" w:rsidP="002A6DC5">
      <w:pPr>
        <w:pStyle w:val="ac"/>
        <w:shd w:val="clear" w:color="auto" w:fill="FFFFFF"/>
        <w:spacing w:before="0" w:beforeAutospacing="0" w:after="0" w:afterAutospacing="0" w:line="330" w:lineRule="atLeast"/>
        <w:rPr>
          <w:rFonts w:ascii="Arial" w:hAnsi="Arial" w:cs="Arial"/>
          <w:color w:val="111111"/>
          <w:sz w:val="21"/>
          <w:szCs w:val="21"/>
        </w:rPr>
      </w:pPr>
      <w:r>
        <w:rPr>
          <w:rFonts w:ascii="Arial" w:hAnsi="Arial" w:cs="Arial" w:hint="eastAsia"/>
          <w:color w:val="111111"/>
          <w:sz w:val="21"/>
          <w:szCs w:val="21"/>
        </w:rPr>
        <w:t xml:space="preserve">                             </w:t>
      </w:r>
      <w:r>
        <w:rPr>
          <w:rFonts w:ascii="Arial" w:hAnsi="Arial" w:cs="Arial" w:hint="eastAsia"/>
          <w:color w:val="111111"/>
          <w:sz w:val="21"/>
          <w:szCs w:val="21"/>
        </w:rPr>
        <w:t>表</w:t>
      </w:r>
      <w:r>
        <w:rPr>
          <w:rFonts w:ascii="Arial" w:hAnsi="Arial" w:cs="Arial" w:hint="eastAsia"/>
          <w:color w:val="111111"/>
          <w:sz w:val="21"/>
          <w:szCs w:val="21"/>
        </w:rPr>
        <w:t xml:space="preserve">1 </w:t>
      </w:r>
      <w:r>
        <w:rPr>
          <w:rFonts w:ascii="Arial" w:hAnsi="Arial" w:cs="Arial" w:hint="eastAsia"/>
          <w:color w:val="111111"/>
          <w:sz w:val="21"/>
          <w:szCs w:val="21"/>
        </w:rPr>
        <w:t>两种方法优缺点对比</w:t>
      </w:r>
    </w:p>
    <w:tbl>
      <w:tblPr>
        <w:tblStyle w:val="ab"/>
        <w:tblW w:w="0" w:type="auto"/>
        <w:tblLook w:val="04A0" w:firstRow="1" w:lastRow="0" w:firstColumn="1" w:lastColumn="0" w:noHBand="0" w:noVBand="1"/>
      </w:tblPr>
      <w:tblGrid>
        <w:gridCol w:w="2765"/>
        <w:gridCol w:w="2765"/>
        <w:gridCol w:w="2766"/>
      </w:tblGrid>
      <w:tr w:rsidR="002A6DC5" w14:paraId="5F40C49F" w14:textId="77777777" w:rsidTr="002A6DC5">
        <w:tc>
          <w:tcPr>
            <w:tcW w:w="2765" w:type="dxa"/>
          </w:tcPr>
          <w:p w14:paraId="607A2E08" w14:textId="5A2FD5F9" w:rsidR="002A6DC5" w:rsidRDefault="002A6DC5" w:rsidP="002A6DC5">
            <w:r>
              <w:rPr>
                <w:rFonts w:hint="eastAsia"/>
              </w:rPr>
              <w:t>方法</w:t>
            </w:r>
          </w:p>
        </w:tc>
        <w:tc>
          <w:tcPr>
            <w:tcW w:w="2765" w:type="dxa"/>
          </w:tcPr>
          <w:p w14:paraId="4A44C7B1" w14:textId="783093C3" w:rsidR="002A6DC5" w:rsidRDefault="002A6DC5" w:rsidP="002A6DC5">
            <w:r>
              <w:rPr>
                <w:rFonts w:hint="eastAsia"/>
              </w:rPr>
              <w:t>优点</w:t>
            </w:r>
          </w:p>
        </w:tc>
        <w:tc>
          <w:tcPr>
            <w:tcW w:w="2766" w:type="dxa"/>
          </w:tcPr>
          <w:p w14:paraId="4BADA286" w14:textId="7AA185AA" w:rsidR="002A6DC5" w:rsidRDefault="002A6DC5" w:rsidP="002A6DC5">
            <w:r>
              <w:rPr>
                <w:rFonts w:hint="eastAsia"/>
              </w:rPr>
              <w:t>缺点</w:t>
            </w:r>
          </w:p>
        </w:tc>
      </w:tr>
      <w:tr w:rsidR="002A6DC5" w14:paraId="6759C717" w14:textId="77777777" w:rsidTr="002A6DC5">
        <w:tc>
          <w:tcPr>
            <w:tcW w:w="2765" w:type="dxa"/>
          </w:tcPr>
          <w:p w14:paraId="52C3EEB6" w14:textId="2191C545" w:rsidR="002A6DC5" w:rsidRDefault="002A6DC5" w:rsidP="002A6DC5">
            <w:r>
              <w:rPr>
                <w:rFonts w:hint="eastAsia"/>
              </w:rPr>
              <w:t>脉冲响应不变法</w:t>
            </w:r>
          </w:p>
        </w:tc>
        <w:tc>
          <w:tcPr>
            <w:tcW w:w="2765" w:type="dxa"/>
          </w:tcPr>
          <w:p w14:paraId="41A9ABFC" w14:textId="0B1845CD" w:rsidR="002A6DC5" w:rsidRDefault="002A6DC5" w:rsidP="002A6DC5">
            <w:r>
              <w:rPr>
                <w:rFonts w:hint="eastAsia"/>
              </w:rPr>
              <w:t>实现简单，变换具有线性频率的特性。</w:t>
            </w:r>
          </w:p>
        </w:tc>
        <w:tc>
          <w:tcPr>
            <w:tcW w:w="2766" w:type="dxa"/>
          </w:tcPr>
          <w:p w14:paraId="2537C3A8" w14:textId="226810E2" w:rsidR="002A6DC5" w:rsidRDefault="002A6DC5" w:rsidP="002A6DC5">
            <w:r>
              <w:rPr>
                <w:rFonts w:hint="eastAsia"/>
              </w:rPr>
              <w:t>有频率混叠效应，只适合用于低通和带通滤波器中。</w:t>
            </w:r>
          </w:p>
        </w:tc>
      </w:tr>
      <w:tr w:rsidR="002A6DC5" w14:paraId="5D5A4A73" w14:textId="77777777" w:rsidTr="002A6DC5">
        <w:tc>
          <w:tcPr>
            <w:tcW w:w="2765" w:type="dxa"/>
          </w:tcPr>
          <w:p w14:paraId="7A37ACFF" w14:textId="70499AF1" w:rsidR="002A6DC5" w:rsidRDefault="002A6DC5" w:rsidP="002A6DC5">
            <w:r>
              <w:rPr>
                <w:rFonts w:hint="eastAsia"/>
              </w:rPr>
              <w:t>双线性变换法</w:t>
            </w:r>
          </w:p>
        </w:tc>
        <w:tc>
          <w:tcPr>
            <w:tcW w:w="2765" w:type="dxa"/>
          </w:tcPr>
          <w:p w14:paraId="44F4A534" w14:textId="4164DFDF" w:rsidR="002A6DC5" w:rsidRDefault="002A6DC5" w:rsidP="002A6DC5">
            <w:r>
              <w:rPr>
                <w:rFonts w:hint="eastAsia"/>
              </w:rPr>
              <w:t>消除了多值映射，没有频率混叠的影响。</w:t>
            </w:r>
          </w:p>
        </w:tc>
        <w:tc>
          <w:tcPr>
            <w:tcW w:w="2766" w:type="dxa"/>
          </w:tcPr>
          <w:p w14:paraId="78728B63" w14:textId="7670B7C2" w:rsidR="002A6DC5" w:rsidRDefault="002A6DC5" w:rsidP="002A6DC5">
            <w:r>
              <w:rPr>
                <w:rFonts w:hint="eastAsia"/>
              </w:rPr>
              <w:t>实现较为复杂，频率为非线性变换</w:t>
            </w:r>
            <w:r w:rsidR="00C62C60">
              <w:rPr>
                <w:rFonts w:hint="eastAsia"/>
              </w:rPr>
              <w:t>，</w:t>
            </w:r>
            <w:r>
              <w:rPr>
                <w:rFonts w:hint="eastAsia"/>
              </w:rPr>
              <w:t>需要预畸变。</w:t>
            </w:r>
          </w:p>
        </w:tc>
      </w:tr>
    </w:tbl>
    <w:p w14:paraId="38C5187C" w14:textId="6EC0E96E" w:rsidR="00610029" w:rsidRDefault="00610029" w:rsidP="00610029"/>
    <w:p w14:paraId="62530A96" w14:textId="5DDD924E" w:rsidR="002A6DC5" w:rsidRPr="00610029" w:rsidRDefault="002A6DC5" w:rsidP="002A6DC5">
      <w:pPr>
        <w:numPr>
          <w:ilvl w:val="0"/>
          <w:numId w:val="1"/>
        </w:numPr>
      </w:pPr>
      <w:r>
        <w:rPr>
          <w:rFonts w:hint="eastAsia"/>
          <w:szCs w:val="18"/>
        </w:rPr>
        <w:t>利用双线性变换</w:t>
      </w:r>
      <w:r w:rsidR="00F92C0C">
        <w:rPr>
          <w:rFonts w:hint="eastAsia"/>
          <w:szCs w:val="18"/>
        </w:rPr>
        <w:t>分别设计满足下列指标的巴特沃斯型、切比雪夫型和椭圆型数字低通滤波器，并作图验证</w:t>
      </w:r>
      <w:r w:rsidR="00565BC2">
        <w:rPr>
          <w:rFonts w:hint="eastAsia"/>
          <w:szCs w:val="18"/>
        </w:rPr>
        <w:t>设计结果：</w:t>
      </w: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c</m:t>
            </m:r>
          </m:sub>
        </m:sSub>
        <m:r>
          <w:rPr>
            <w:rFonts w:ascii="Cambria Math" w:eastAsia="宋体" w:hAnsi="Cambria Math" w:cs="宋体"/>
            <w:szCs w:val="18"/>
          </w:rPr>
          <m:t>=1.2KH</m:t>
        </m:r>
        <m:r>
          <w:rPr>
            <w:rFonts w:ascii="Cambria Math" w:eastAsia="宋体" w:hAnsi="Cambria Math" w:cs="宋体" w:hint="eastAsia"/>
            <w:szCs w:val="18"/>
          </w:rPr>
          <m:t>z</m:t>
        </m:r>
        <m:r>
          <w:rPr>
            <w:rFonts w:ascii="Cambria Math" w:eastAsia="宋体" w:hAnsi="Cambria Math" w:cs="宋体"/>
            <w:szCs w:val="18"/>
          </w:rPr>
          <m:t>,δ</m:t>
        </m:r>
        <m:r>
          <m:rPr>
            <m:sty m:val="p"/>
          </m:rPr>
          <w:rPr>
            <w:rFonts w:ascii="Cambria Math" w:eastAsia="宋体" w:hAnsi="Cambria Math" w:cs="宋体" w:hint="eastAsia"/>
            <w:szCs w:val="18"/>
          </w:rPr>
          <m:t>≤</m:t>
        </m:r>
        <m:r>
          <m:rPr>
            <m:sty m:val="p"/>
          </m:rPr>
          <w:rPr>
            <w:rFonts w:ascii="Cambria Math" w:eastAsia="宋体" w:hAnsi="Cambria Math" w:cs="宋体"/>
            <w:szCs w:val="18"/>
          </w:rPr>
          <m:t>0.5</m:t>
        </m:r>
        <m:r>
          <w:rPr>
            <w:rFonts w:ascii="Cambria Math" w:eastAsia="宋体" w:hAnsi="Cambria Math" w:cs="宋体"/>
            <w:szCs w:val="18"/>
          </w:rPr>
          <m:t>dB</m:t>
        </m:r>
        <m:r>
          <m:rPr>
            <m:sty m:val="p"/>
          </m:rPr>
          <w:rPr>
            <w:rFonts w:ascii="Cambria Math" w:eastAsia="宋体" w:hAnsi="Cambria Math" w:cs="宋体"/>
            <w:szCs w:val="18"/>
          </w:rPr>
          <m:t>,</m:t>
        </m:r>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r</m:t>
            </m:r>
          </m:sub>
        </m:sSub>
        <m:r>
          <w:rPr>
            <w:rFonts w:ascii="Cambria Math" w:eastAsia="宋体" w:hAnsi="Cambria Math" w:cs="宋体"/>
            <w:szCs w:val="18"/>
          </w:rPr>
          <m:t>=2KHz,</m:t>
        </m:r>
        <m:r>
          <w:rPr>
            <w:rFonts w:ascii="Cambria Math" w:eastAsia="宋体" w:hAnsi="Cambria Math" w:cs="宋体" w:hint="eastAsia"/>
            <w:szCs w:val="18"/>
          </w:rPr>
          <m:t>At</m:t>
        </m:r>
        <m:r>
          <m:rPr>
            <m:sty m:val="p"/>
          </m:rPr>
          <w:rPr>
            <w:rFonts w:ascii="Cambria Math" w:eastAsia="宋体" w:hAnsi="Cambria Math" w:cs="宋体" w:hint="eastAsia"/>
            <w:szCs w:val="18"/>
          </w:rPr>
          <m:t>≥</m:t>
        </m:r>
        <m:r>
          <w:rPr>
            <w:rFonts w:ascii="Cambria Math" w:eastAsia="宋体" w:hAnsi="Cambria Math" w:cs="宋体"/>
            <w:szCs w:val="18"/>
          </w:rPr>
          <m:t>40dB,T=8KH</m:t>
        </m:r>
        <m:r>
          <w:rPr>
            <w:rFonts w:ascii="Cambria Math" w:eastAsia="宋体" w:hAnsi="Cambria Math" w:cs="宋体" w:hint="eastAsia"/>
            <w:szCs w:val="18"/>
          </w:rPr>
          <m:t>z</m:t>
        </m:r>
      </m:oMath>
      <w:r>
        <w:rPr>
          <w:rFonts w:hint="eastAsia"/>
          <w:szCs w:val="18"/>
        </w:rPr>
        <w:t>。</w:t>
      </w:r>
      <w:r w:rsidR="00565BC2">
        <w:rPr>
          <w:rFonts w:hint="eastAsia"/>
          <w:szCs w:val="18"/>
        </w:rPr>
        <w:t>比较这三种滤波器的阶数。</w:t>
      </w:r>
    </w:p>
    <w:p w14:paraId="0BB60E66" w14:textId="77777777" w:rsidR="002A6DC5" w:rsidRDefault="002A6DC5" w:rsidP="00610029"/>
    <w:p w14:paraId="2FF9D6C4" w14:textId="694C42B7" w:rsidR="00850C2A" w:rsidRDefault="00565BC2" w:rsidP="00610029">
      <w:r>
        <w:rPr>
          <w:rFonts w:hint="eastAsia"/>
        </w:rPr>
        <w:t>运行结果如下图所示：</w:t>
      </w:r>
    </w:p>
    <w:p w14:paraId="2F3067FE" w14:textId="77777777" w:rsidR="00850C2A" w:rsidRPr="00850C2A" w:rsidRDefault="00850C2A" w:rsidP="00610029"/>
    <w:p w14:paraId="634812D6" w14:textId="77777777" w:rsidR="00850C2A" w:rsidRDefault="00565BC2" w:rsidP="00610029">
      <w:r>
        <w:rPr>
          <w:rFonts w:hint="eastAsia"/>
          <w:noProof/>
        </w:rPr>
        <w:drawing>
          <wp:inline distT="0" distB="0" distL="0" distR="0" wp14:anchorId="384027C4" wp14:editId="089B0E7D">
            <wp:extent cx="2610910" cy="1958340"/>
            <wp:effectExtent l="0" t="0" r="0" b="3810"/>
            <wp:docPr id="28293737"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737" name="图形 28293737"/>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621072" cy="1965962"/>
                    </a:xfrm>
                    <a:prstGeom prst="rect">
                      <a:avLst/>
                    </a:prstGeom>
                  </pic:spPr>
                </pic:pic>
              </a:graphicData>
            </a:graphic>
          </wp:inline>
        </w:drawing>
      </w:r>
      <w:r>
        <w:rPr>
          <w:rFonts w:hint="eastAsia"/>
          <w:noProof/>
        </w:rPr>
        <w:drawing>
          <wp:inline distT="0" distB="0" distL="0" distR="0" wp14:anchorId="69EE351B" wp14:editId="1642063D">
            <wp:extent cx="2598420" cy="1948971"/>
            <wp:effectExtent l="0" t="0" r="0" b="0"/>
            <wp:docPr id="1094292108"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92108" name="图形 1094292108"/>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604429" cy="1953478"/>
                    </a:xfrm>
                    <a:prstGeom prst="rect">
                      <a:avLst/>
                    </a:prstGeom>
                  </pic:spPr>
                </pic:pic>
              </a:graphicData>
            </a:graphic>
          </wp:inline>
        </w:drawing>
      </w:r>
    </w:p>
    <w:p w14:paraId="2E26CE3C" w14:textId="74A2E2B3" w:rsidR="00565BC2" w:rsidRPr="00850C2A" w:rsidRDefault="00850C2A" w:rsidP="00610029">
      <w:pPr>
        <w:rPr>
          <w:b/>
          <w:bCs/>
        </w:rPr>
      </w:pPr>
      <w:r>
        <w:rPr>
          <w:rFonts w:hint="eastAsia"/>
        </w:rPr>
        <w:t xml:space="preserve">              </w:t>
      </w:r>
      <w:r w:rsidRPr="00850C2A">
        <w:rPr>
          <w:rFonts w:hint="eastAsia"/>
          <w:b/>
          <w:bCs/>
        </w:rPr>
        <w:t>图1</w:t>
      </w:r>
      <w:r>
        <w:rPr>
          <w:rFonts w:hint="eastAsia"/>
          <w:b/>
          <w:bCs/>
        </w:rPr>
        <w:t xml:space="preserve"> </w:t>
      </w:r>
      <w:r w:rsidRPr="00850C2A">
        <w:rPr>
          <w:rFonts w:hint="eastAsia"/>
          <w:b/>
          <w:bCs/>
        </w:rPr>
        <w:t>巴特沃斯</w:t>
      </w:r>
      <w:r>
        <w:rPr>
          <w:rFonts w:hint="eastAsia"/>
          <w:b/>
          <w:bCs/>
        </w:rPr>
        <w:t xml:space="preserve">                         图2 切比雪夫</w:t>
      </w:r>
    </w:p>
    <w:p w14:paraId="19803104" w14:textId="215F9C60" w:rsidR="00610029" w:rsidRDefault="00850C2A" w:rsidP="00610029">
      <w:r>
        <w:rPr>
          <w:rFonts w:hint="eastAsia"/>
          <w:noProof/>
        </w:rPr>
        <w:drawing>
          <wp:inline distT="0" distB="0" distL="0" distR="0" wp14:anchorId="6BFECF16" wp14:editId="295B7262">
            <wp:extent cx="2580020" cy="1935170"/>
            <wp:effectExtent l="0" t="0" r="0" b="8255"/>
            <wp:docPr id="2022250172"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0172" name="图形 202225017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584540" cy="1938561"/>
                    </a:xfrm>
                    <a:prstGeom prst="rect">
                      <a:avLst/>
                    </a:prstGeom>
                  </pic:spPr>
                </pic:pic>
              </a:graphicData>
            </a:graphic>
          </wp:inline>
        </w:drawing>
      </w:r>
    </w:p>
    <w:p w14:paraId="22A77F8C" w14:textId="6D90A294" w:rsidR="00610029" w:rsidRDefault="00850C2A" w:rsidP="00610029">
      <w:pPr>
        <w:rPr>
          <w:b/>
          <w:bCs/>
        </w:rPr>
      </w:pPr>
      <w:r>
        <w:rPr>
          <w:rFonts w:hint="eastAsia"/>
        </w:rPr>
        <w:t xml:space="preserve">               </w:t>
      </w:r>
      <w:r w:rsidRPr="00850C2A">
        <w:rPr>
          <w:rFonts w:hint="eastAsia"/>
          <w:b/>
          <w:bCs/>
        </w:rPr>
        <w:t>图</w:t>
      </w:r>
      <w:r>
        <w:rPr>
          <w:rFonts w:hint="eastAsia"/>
          <w:b/>
          <w:bCs/>
        </w:rPr>
        <w:t>3 椭圆型</w:t>
      </w:r>
    </w:p>
    <w:p w14:paraId="5AC54650" w14:textId="77777777" w:rsidR="008B7CB2" w:rsidRDefault="008B7CB2" w:rsidP="00610029"/>
    <w:p w14:paraId="179D48D4" w14:textId="16EF1073" w:rsidR="00610029" w:rsidRDefault="00850C2A" w:rsidP="00610029">
      <w:r>
        <w:rPr>
          <w:rFonts w:hint="eastAsia"/>
        </w:rPr>
        <w:t>其中巴特沃斯型滤波器的阶数最高，阶数为9。切比雪夫型滤波器阶数为5，椭圆形</w:t>
      </w:r>
      <w:r w:rsidR="008B7CB2">
        <w:rPr>
          <w:rFonts w:hint="eastAsia"/>
        </w:rPr>
        <w:t>滤波器</w:t>
      </w:r>
      <w:r>
        <w:rPr>
          <w:rFonts w:hint="eastAsia"/>
        </w:rPr>
        <w:t>阶数为4</w:t>
      </w:r>
      <w:r w:rsidR="008B7CB2">
        <w:rPr>
          <w:rFonts w:hint="eastAsia"/>
        </w:rPr>
        <w:t>。</w:t>
      </w:r>
    </w:p>
    <w:p w14:paraId="7597499D" w14:textId="77777777" w:rsidR="00610029" w:rsidRDefault="00610029" w:rsidP="00610029"/>
    <w:p w14:paraId="5E0F9D8B" w14:textId="3ECD0EEE" w:rsidR="00610029" w:rsidRPr="008B7CB2" w:rsidRDefault="008B7CB2" w:rsidP="0061539D">
      <w:pPr>
        <w:numPr>
          <w:ilvl w:val="0"/>
          <w:numId w:val="1"/>
        </w:numPr>
      </w:pPr>
      <w:r w:rsidRPr="008B7CB2">
        <w:rPr>
          <w:rFonts w:hint="eastAsia"/>
          <w:szCs w:val="18"/>
        </w:rPr>
        <w:t>分别用脉冲响应不变法及双线性变换法设计一巴特沃斯数字带通滤波器，已知</w:t>
      </w: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s</m:t>
            </m:r>
          </m:sub>
        </m:sSub>
        <m:r>
          <w:rPr>
            <w:rFonts w:ascii="Cambria Math" w:eastAsia="宋体" w:hAnsi="Cambria Math" w:cs="宋体"/>
            <w:szCs w:val="18"/>
          </w:rPr>
          <m:t>=30KH</m:t>
        </m:r>
        <m:r>
          <w:rPr>
            <w:rFonts w:ascii="Cambria Math" w:eastAsia="宋体" w:hAnsi="Cambria Math" w:cs="宋体" w:hint="eastAsia"/>
            <w:szCs w:val="18"/>
          </w:rPr>
          <m:t>z</m:t>
        </m:r>
      </m:oMath>
      <w:r>
        <w:rPr>
          <w:rFonts w:hint="eastAsia"/>
          <w:szCs w:val="18"/>
        </w:rPr>
        <w:t>，其等效的模拟滤波器指标为</w:t>
      </w:r>
      <m:oMath>
        <m:r>
          <w:rPr>
            <w:rFonts w:ascii="Cambria Math" w:eastAsia="宋体" w:hAnsi="Cambria Math" w:cs="宋体"/>
            <w:szCs w:val="18"/>
          </w:rPr>
          <m:t>δ</m:t>
        </m:r>
        <m:r>
          <m:rPr>
            <m:sty m:val="p"/>
          </m:rPr>
          <w:rPr>
            <w:rFonts w:ascii="Cambria Math" w:eastAsia="宋体" w:hAnsi="Cambria Math" w:cs="宋体"/>
            <w:szCs w:val="18"/>
          </w:rPr>
          <m:t>&lt;3</m:t>
        </m:r>
        <m:r>
          <w:rPr>
            <w:rFonts w:ascii="Cambria Math" w:eastAsia="宋体" w:hAnsi="Cambria Math" w:cs="宋体"/>
            <w:szCs w:val="18"/>
          </w:rPr>
          <m:t>dB</m:t>
        </m:r>
      </m:oMath>
      <w:r>
        <w:rPr>
          <w:rFonts w:hint="eastAsia"/>
          <w:iCs/>
          <w:szCs w:val="18"/>
        </w:rPr>
        <w:t>，</w:t>
      </w:r>
      <m:oMath>
        <m:r>
          <w:rPr>
            <w:rFonts w:ascii="Cambria Math" w:hAnsi="Cambria Math" w:hint="eastAsia"/>
            <w:szCs w:val="18"/>
          </w:rPr>
          <m:t>2KHz&lt;f</m:t>
        </m:r>
        <m:r>
          <m:rPr>
            <m:sty m:val="p"/>
          </m:rPr>
          <w:rPr>
            <w:rFonts w:ascii="Cambria Math" w:hAnsi="Cambria Math" w:hint="eastAsia"/>
            <w:szCs w:val="18"/>
          </w:rPr>
          <m:t>≤</m:t>
        </m:r>
        <m:r>
          <w:rPr>
            <w:rFonts w:ascii="Cambria Math" w:hAnsi="Cambria Math" w:hint="eastAsia"/>
            <w:szCs w:val="18"/>
          </w:rPr>
          <m:t>3KHz</m:t>
        </m:r>
      </m:oMath>
      <w:r>
        <w:rPr>
          <w:rFonts w:hint="eastAsia"/>
          <w:iCs/>
          <w:szCs w:val="18"/>
        </w:rPr>
        <w:t>；</w:t>
      </w:r>
      <m:oMath>
        <m:r>
          <w:rPr>
            <w:rFonts w:ascii="Cambria Math" w:hAnsi="Cambria Math" w:hint="eastAsia"/>
            <w:szCs w:val="18"/>
          </w:rPr>
          <m:t>At</m:t>
        </m:r>
        <m:r>
          <m:rPr>
            <m:sty m:val="p"/>
          </m:rPr>
          <w:rPr>
            <w:rFonts w:ascii="Cambria Math" w:hAnsi="Cambria Math" w:hint="eastAsia"/>
            <w:szCs w:val="18"/>
          </w:rPr>
          <m:t>≥</m:t>
        </m:r>
        <m:r>
          <w:rPr>
            <w:rFonts w:ascii="Cambria Math" w:hAnsi="Cambria Math" w:hint="eastAsia"/>
            <w:szCs w:val="18"/>
          </w:rPr>
          <m:t>5dB</m:t>
        </m:r>
      </m:oMath>
      <w:r>
        <w:rPr>
          <w:rFonts w:hint="eastAsia"/>
          <w:iCs/>
          <w:szCs w:val="18"/>
        </w:rPr>
        <w:t>,</w:t>
      </w:r>
      <m:oMath>
        <m:r>
          <w:rPr>
            <w:rFonts w:ascii="Cambria Math" w:hAnsi="Cambria Math" w:hint="eastAsia"/>
            <w:szCs w:val="18"/>
          </w:rPr>
          <m:t>f</m:t>
        </m:r>
        <m:r>
          <m:rPr>
            <m:sty m:val="p"/>
          </m:rPr>
          <w:rPr>
            <w:rFonts w:ascii="Cambria Math" w:hAnsi="Cambria Math" w:hint="eastAsia"/>
            <w:szCs w:val="18"/>
          </w:rPr>
          <m:t>≥</m:t>
        </m:r>
        <m:r>
          <w:rPr>
            <w:rFonts w:ascii="Cambria Math" w:hAnsi="Cambria Math" w:hint="eastAsia"/>
            <w:szCs w:val="18"/>
          </w:rPr>
          <m:t>6KHz</m:t>
        </m:r>
      </m:oMath>
      <w:r>
        <w:rPr>
          <w:rFonts w:hint="eastAsia"/>
          <w:iCs/>
          <w:szCs w:val="18"/>
        </w:rPr>
        <w:t>;</w:t>
      </w:r>
      <w:r w:rsidRPr="008B7CB2">
        <w:rPr>
          <w:rFonts w:ascii="Cambria Math" w:hAnsi="Cambria Math" w:hint="eastAsia"/>
          <w:i/>
          <w:iCs/>
          <w:szCs w:val="18"/>
        </w:rPr>
        <w:t xml:space="preserve"> </w:t>
      </w:r>
      <m:oMath>
        <m:r>
          <w:rPr>
            <w:rFonts w:ascii="Cambria Math" w:hAnsi="Cambria Math" w:hint="eastAsia"/>
            <w:szCs w:val="18"/>
          </w:rPr>
          <m:t>At</m:t>
        </m:r>
        <m:r>
          <m:rPr>
            <m:sty m:val="p"/>
          </m:rPr>
          <w:rPr>
            <w:rFonts w:ascii="Cambria Math" w:hAnsi="Cambria Math" w:hint="eastAsia"/>
            <w:szCs w:val="18"/>
          </w:rPr>
          <m:t>≥</m:t>
        </m:r>
        <m:r>
          <w:rPr>
            <w:rFonts w:ascii="Cambria Math" w:hAnsi="Cambria Math"/>
            <w:szCs w:val="18"/>
          </w:rPr>
          <m:t>20</m:t>
        </m:r>
        <m:r>
          <w:rPr>
            <w:rFonts w:ascii="Cambria Math" w:hAnsi="Cambria Math" w:hint="eastAsia"/>
            <w:szCs w:val="18"/>
          </w:rPr>
          <m:t>dB</m:t>
        </m:r>
      </m:oMath>
      <w:r>
        <w:rPr>
          <w:rFonts w:hint="eastAsia"/>
          <w:iCs/>
          <w:szCs w:val="18"/>
        </w:rPr>
        <w:t>,</w:t>
      </w:r>
      <m:oMath>
        <m:r>
          <w:rPr>
            <w:rFonts w:ascii="Cambria Math" w:hAnsi="Cambria Math" w:hint="eastAsia"/>
            <w:szCs w:val="18"/>
          </w:rPr>
          <m:t>f</m:t>
        </m:r>
        <m:r>
          <m:rPr>
            <m:sty m:val="p"/>
          </m:rPr>
          <w:rPr>
            <w:rFonts w:ascii="Cambria Math" w:hAnsi="Cambria Math" w:hint="eastAsia"/>
            <w:szCs w:val="18"/>
          </w:rPr>
          <m:t>≤</m:t>
        </m:r>
        <m:r>
          <w:rPr>
            <w:rFonts w:ascii="Cambria Math" w:hAnsi="Cambria Math"/>
            <w:szCs w:val="18"/>
          </w:rPr>
          <m:t>1.5</m:t>
        </m:r>
        <m:r>
          <w:rPr>
            <w:rFonts w:ascii="Cambria Math" w:hAnsi="Cambria Math" w:hint="eastAsia"/>
            <w:szCs w:val="18"/>
          </w:rPr>
          <m:t>KHz</m:t>
        </m:r>
      </m:oMath>
      <w:r>
        <w:rPr>
          <w:rFonts w:hint="eastAsia"/>
          <w:iCs/>
          <w:szCs w:val="18"/>
        </w:rPr>
        <w:t>;</w:t>
      </w:r>
    </w:p>
    <w:p w14:paraId="53F6CA06" w14:textId="77777777" w:rsidR="008B7CB2" w:rsidRDefault="008B7CB2" w:rsidP="008B7CB2">
      <w:pPr>
        <w:rPr>
          <w:iCs/>
          <w:szCs w:val="18"/>
        </w:rPr>
      </w:pPr>
    </w:p>
    <w:p w14:paraId="4F562CC8" w14:textId="6A799C0E" w:rsidR="008B7CB2" w:rsidRDefault="008B7CB2" w:rsidP="008B7CB2">
      <w:pPr>
        <w:rPr>
          <w:iCs/>
          <w:szCs w:val="18"/>
        </w:rPr>
      </w:pPr>
      <w:r>
        <w:rPr>
          <w:rFonts w:hint="eastAsia"/>
          <w:iCs/>
          <w:szCs w:val="18"/>
        </w:rPr>
        <w:lastRenderedPageBreak/>
        <w:t>运行的结果如下：</w:t>
      </w:r>
    </w:p>
    <w:p w14:paraId="7059776D" w14:textId="77777777" w:rsidR="008B7CB2" w:rsidRDefault="008B7CB2" w:rsidP="008B7CB2">
      <w:pPr>
        <w:rPr>
          <w:iCs/>
          <w:szCs w:val="18"/>
        </w:rPr>
      </w:pPr>
    </w:p>
    <w:p w14:paraId="5A68875B" w14:textId="441B66E8" w:rsidR="008B7CB2" w:rsidRDefault="008B7CB2" w:rsidP="008B7CB2">
      <w:r>
        <w:rPr>
          <w:rFonts w:hint="eastAsia"/>
          <w:noProof/>
        </w:rPr>
        <w:drawing>
          <wp:inline distT="0" distB="0" distL="0" distR="0" wp14:anchorId="6A47A945" wp14:editId="6DDCB8DB">
            <wp:extent cx="4368450" cy="3276600"/>
            <wp:effectExtent l="0" t="0" r="0" b="0"/>
            <wp:docPr id="1835537206"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7206" name="图形 1835537206"/>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71745" cy="3279072"/>
                    </a:xfrm>
                    <a:prstGeom prst="rect">
                      <a:avLst/>
                    </a:prstGeom>
                  </pic:spPr>
                </pic:pic>
              </a:graphicData>
            </a:graphic>
          </wp:inline>
        </w:drawing>
      </w:r>
    </w:p>
    <w:p w14:paraId="7F26586E" w14:textId="77777777" w:rsidR="00610029" w:rsidRDefault="00610029" w:rsidP="00610029"/>
    <w:p w14:paraId="2C09AA23" w14:textId="72D5D9B6" w:rsidR="00610029" w:rsidRDefault="008D4A57" w:rsidP="00610029">
      <w:pPr>
        <w:numPr>
          <w:ilvl w:val="0"/>
          <w:numId w:val="1"/>
        </w:numPr>
      </w:pPr>
      <w:r>
        <w:rPr>
          <w:rFonts w:hint="eastAsia"/>
          <w:szCs w:val="18"/>
        </w:rPr>
        <w:t>利用双线性变换法设计满足下列指标的切比雪夫数字带阻滤波器，并作图验证设计结果：当</w:t>
      </w:r>
      <m:oMath>
        <m:r>
          <w:rPr>
            <w:rFonts w:ascii="Cambria Math" w:hAnsi="Cambria Math"/>
            <w:szCs w:val="18"/>
          </w:rPr>
          <m:t>1</m:t>
        </m:r>
        <m:r>
          <w:rPr>
            <w:rFonts w:ascii="Cambria Math" w:hAnsi="Cambria Math" w:hint="eastAsia"/>
            <w:szCs w:val="18"/>
          </w:rPr>
          <m:t>KHz&lt;f</m:t>
        </m:r>
        <m:r>
          <m:rPr>
            <m:sty m:val="p"/>
          </m:rPr>
          <w:rPr>
            <w:rFonts w:ascii="Cambria Math" w:hAnsi="Cambria Math" w:hint="eastAsia"/>
            <w:szCs w:val="18"/>
          </w:rPr>
          <m:t>≤</m:t>
        </m:r>
        <m:r>
          <w:rPr>
            <w:rFonts w:ascii="Cambria Math" w:hAnsi="Cambria Math"/>
            <w:szCs w:val="18"/>
          </w:rPr>
          <m:t>2</m:t>
        </m:r>
        <m:r>
          <w:rPr>
            <w:rFonts w:ascii="Cambria Math" w:hAnsi="Cambria Math" w:hint="eastAsia"/>
            <w:szCs w:val="18"/>
          </w:rPr>
          <m:t>KHz</m:t>
        </m:r>
      </m:oMath>
      <w:r>
        <w:rPr>
          <w:rFonts w:hint="eastAsia"/>
          <w:iCs/>
          <w:szCs w:val="18"/>
        </w:rPr>
        <w:t>时，</w:t>
      </w:r>
      <m:oMath>
        <m:r>
          <w:rPr>
            <w:rFonts w:ascii="Cambria Math" w:hAnsi="Cambria Math" w:hint="eastAsia"/>
            <w:szCs w:val="18"/>
          </w:rPr>
          <m:t>At</m:t>
        </m:r>
        <m:r>
          <m:rPr>
            <m:sty m:val="p"/>
          </m:rPr>
          <w:rPr>
            <w:rFonts w:ascii="Cambria Math" w:hAnsi="Cambria Math" w:hint="eastAsia"/>
            <w:szCs w:val="18"/>
          </w:rPr>
          <m:t>≥</m:t>
        </m:r>
        <m:r>
          <w:rPr>
            <w:rFonts w:ascii="Cambria Math" w:hAnsi="Cambria Math"/>
            <w:szCs w:val="18"/>
          </w:rPr>
          <m:t>18</m:t>
        </m:r>
        <m:r>
          <w:rPr>
            <w:rFonts w:ascii="Cambria Math" w:hAnsi="Cambria Math" w:hint="eastAsia"/>
            <w:szCs w:val="18"/>
          </w:rPr>
          <m:t>dB</m:t>
        </m:r>
      </m:oMath>
      <w:r>
        <w:rPr>
          <w:rFonts w:hint="eastAsia"/>
          <w:iCs/>
          <w:szCs w:val="18"/>
        </w:rPr>
        <w:t>；当</w:t>
      </w:r>
      <m:oMath>
        <m:r>
          <w:rPr>
            <w:rFonts w:ascii="Cambria Math" w:hAnsi="Cambria Math" w:hint="eastAsia"/>
            <w:szCs w:val="18"/>
          </w:rPr>
          <m:t>f</m:t>
        </m:r>
        <m:r>
          <m:rPr>
            <m:sty m:val="p"/>
          </m:rPr>
          <w:rPr>
            <w:rFonts w:ascii="Cambria Math" w:hAnsi="Cambria Math" w:hint="eastAsia"/>
            <w:szCs w:val="18"/>
          </w:rPr>
          <m:t>≤</m:t>
        </m:r>
        <m:r>
          <w:rPr>
            <w:rFonts w:ascii="Cambria Math" w:hAnsi="Cambria Math"/>
            <w:szCs w:val="18"/>
          </w:rPr>
          <m:t>500</m:t>
        </m:r>
        <m:r>
          <w:rPr>
            <w:rFonts w:ascii="Cambria Math" w:hAnsi="Cambria Math" w:hint="eastAsia"/>
            <w:szCs w:val="18"/>
          </w:rPr>
          <m:t>Hz</m:t>
        </m:r>
      </m:oMath>
      <w:r>
        <w:rPr>
          <w:rFonts w:hint="eastAsia"/>
          <w:iCs/>
          <w:szCs w:val="18"/>
        </w:rPr>
        <w:t>以及</w:t>
      </w:r>
      <m:oMath>
        <m:r>
          <w:rPr>
            <w:rFonts w:ascii="Cambria Math" w:hAnsi="Cambria Math" w:hint="eastAsia"/>
            <w:szCs w:val="18"/>
          </w:rPr>
          <m:t>f</m:t>
        </m:r>
        <m:r>
          <m:rPr>
            <m:sty m:val="p"/>
          </m:rPr>
          <w:rPr>
            <w:rFonts w:ascii="Cambria Math" w:hAnsi="Cambria Math" w:hint="eastAsia"/>
            <w:szCs w:val="18"/>
          </w:rPr>
          <m:t>≥</m:t>
        </m:r>
        <m:r>
          <w:rPr>
            <w:rFonts w:ascii="Cambria Math" w:hAnsi="Cambria Math"/>
            <w:szCs w:val="18"/>
          </w:rPr>
          <m:t>3</m:t>
        </m:r>
        <m:r>
          <w:rPr>
            <w:rFonts w:ascii="Cambria Math" w:hAnsi="Cambria Math" w:hint="eastAsia"/>
            <w:szCs w:val="18"/>
          </w:rPr>
          <m:t>KHz</m:t>
        </m:r>
      </m:oMath>
      <w:r>
        <w:rPr>
          <w:rFonts w:hint="eastAsia"/>
          <w:iCs/>
          <w:szCs w:val="18"/>
        </w:rPr>
        <w:t>时，</w:t>
      </w:r>
      <m:oMath>
        <m:r>
          <w:rPr>
            <w:rFonts w:ascii="Cambria Math" w:eastAsia="宋体" w:hAnsi="Cambria Math" w:cs="宋体"/>
            <w:szCs w:val="18"/>
          </w:rPr>
          <m:t>δ</m:t>
        </m:r>
        <m:r>
          <m:rPr>
            <m:sty m:val="p"/>
          </m:rPr>
          <w:rPr>
            <w:rFonts w:ascii="Cambria Math" w:eastAsia="宋体" w:hAnsi="Cambria Math" w:cs="宋体" w:hint="eastAsia"/>
            <w:szCs w:val="18"/>
          </w:rPr>
          <m:t>≤</m:t>
        </m:r>
        <m:r>
          <m:rPr>
            <m:sty m:val="p"/>
          </m:rPr>
          <w:rPr>
            <w:rFonts w:ascii="Cambria Math" w:eastAsia="宋体" w:hAnsi="Cambria Math" w:cs="宋体"/>
            <w:szCs w:val="18"/>
          </w:rPr>
          <m:t>3</m:t>
        </m:r>
        <m:r>
          <w:rPr>
            <w:rFonts w:ascii="Cambria Math" w:eastAsia="宋体" w:hAnsi="Cambria Math" w:cs="宋体"/>
            <w:szCs w:val="18"/>
          </w:rPr>
          <m:t>dB</m:t>
        </m:r>
      </m:oMath>
      <w:r>
        <w:rPr>
          <w:rFonts w:hint="eastAsia"/>
          <w:iCs/>
          <w:szCs w:val="18"/>
        </w:rPr>
        <w:t>；采样频率</w:t>
      </w:r>
      <m:oMath>
        <m:sSub>
          <m:sSubPr>
            <m:ctrlPr>
              <w:rPr>
                <w:rFonts w:ascii="Cambria Math" w:eastAsia="宋体" w:hAnsi="Cambria Math" w:cs="宋体"/>
                <w:i/>
                <w:szCs w:val="18"/>
              </w:rPr>
            </m:ctrlPr>
          </m:sSubPr>
          <m:e>
            <m:r>
              <w:rPr>
                <w:rFonts w:ascii="Cambria Math" w:eastAsia="宋体" w:hAnsi="Cambria Math" w:cs="宋体" w:hint="eastAsia"/>
                <w:szCs w:val="18"/>
              </w:rPr>
              <m:t>f</m:t>
            </m:r>
            <m:ctrlPr>
              <w:rPr>
                <w:rFonts w:ascii="Cambria Math" w:eastAsia="宋体" w:hAnsi="Cambria Math" w:cs="宋体" w:hint="eastAsia"/>
                <w:i/>
                <w:szCs w:val="18"/>
              </w:rPr>
            </m:ctrlPr>
          </m:e>
          <m:sub>
            <m:r>
              <w:rPr>
                <w:rFonts w:ascii="Cambria Math" w:eastAsia="宋体" w:hAnsi="Cambria Math" w:cs="宋体" w:hint="eastAsia"/>
                <w:szCs w:val="18"/>
              </w:rPr>
              <m:t>s</m:t>
            </m:r>
          </m:sub>
        </m:sSub>
        <m:r>
          <w:rPr>
            <w:rFonts w:ascii="Cambria Math" w:eastAsia="宋体" w:hAnsi="Cambria Math" w:cs="宋体"/>
            <w:szCs w:val="18"/>
          </w:rPr>
          <m:t>=10KH</m:t>
        </m:r>
        <m:r>
          <w:rPr>
            <w:rFonts w:ascii="Cambria Math" w:eastAsia="宋体" w:hAnsi="Cambria Math" w:cs="宋体" w:hint="eastAsia"/>
            <w:szCs w:val="18"/>
          </w:rPr>
          <m:t>z</m:t>
        </m:r>
      </m:oMath>
      <w:r>
        <w:rPr>
          <w:rFonts w:hint="eastAsia"/>
        </w:rPr>
        <w:t>。</w:t>
      </w:r>
    </w:p>
    <w:p w14:paraId="2C9C886A" w14:textId="77777777" w:rsidR="00610029" w:rsidRDefault="00610029" w:rsidP="00610029"/>
    <w:p w14:paraId="62FEE432" w14:textId="532F3891" w:rsidR="008D4A57" w:rsidRDefault="008D4A57" w:rsidP="00610029">
      <w:r>
        <w:rPr>
          <w:rFonts w:hint="eastAsia"/>
        </w:rPr>
        <w:t>运行的结果如下：</w:t>
      </w:r>
    </w:p>
    <w:p w14:paraId="0CF3B70D" w14:textId="77777777" w:rsidR="008D4A57" w:rsidRDefault="008D4A57" w:rsidP="00610029"/>
    <w:p w14:paraId="5F7C68B3" w14:textId="285537BB" w:rsidR="008D4A57" w:rsidRDefault="008D4A57" w:rsidP="00610029">
      <w:r>
        <w:rPr>
          <w:rFonts w:hint="eastAsia"/>
          <w:noProof/>
        </w:rPr>
        <w:drawing>
          <wp:inline distT="0" distB="0" distL="0" distR="0" wp14:anchorId="6847CE42" wp14:editId="08806702">
            <wp:extent cx="4327810" cy="3246120"/>
            <wp:effectExtent l="0" t="0" r="0" b="0"/>
            <wp:docPr id="274833456"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3456" name="图形 274833456"/>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34256" cy="3250955"/>
                    </a:xfrm>
                    <a:prstGeom prst="rect">
                      <a:avLst/>
                    </a:prstGeom>
                  </pic:spPr>
                </pic:pic>
              </a:graphicData>
            </a:graphic>
          </wp:inline>
        </w:drawing>
      </w:r>
    </w:p>
    <w:p w14:paraId="4960CE9C" w14:textId="77777777" w:rsidR="008D4A57" w:rsidRDefault="008D4A57" w:rsidP="00610029"/>
    <w:p w14:paraId="30D81C33" w14:textId="4437C1D0" w:rsidR="00F31683" w:rsidRDefault="00F31683" w:rsidP="00F31683">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lastRenderedPageBreak/>
        <w:t>三、思考题</w:t>
      </w:r>
    </w:p>
    <w:p w14:paraId="110C6706" w14:textId="7FD0876B" w:rsidR="00A271B9" w:rsidRDefault="00F31683" w:rsidP="00A271B9">
      <w:pPr>
        <w:pStyle w:val="1"/>
        <w:ind w:left="1260" w:hangingChars="600" w:hanging="1260"/>
        <w:rPr>
          <w:rFonts w:ascii="宋体" w:eastAsia="宋体" w:hAnsi="宋体" w:cs="宋体"/>
        </w:rPr>
      </w:pPr>
      <w:r>
        <w:rPr>
          <w:rFonts w:ascii="宋体" w:eastAsia="宋体" w:hAnsi="宋体" w:cs="宋体" w:hint="eastAsia"/>
        </w:rPr>
        <w:t>1、双线性变化法</w:t>
      </w:r>
      <w:r w:rsidR="00A271B9">
        <w:rPr>
          <w:rFonts w:ascii="宋体" w:eastAsia="宋体" w:hAnsi="宋体" w:cs="宋体" w:hint="eastAsia"/>
        </w:rPr>
        <w:t>中</w:t>
      </w:r>
      <m:oMath>
        <m:r>
          <m:rPr>
            <m:sty m:val="p"/>
          </m:rPr>
          <w:rPr>
            <w:rFonts w:ascii="Cambria Math" w:eastAsia="宋体" w:hAnsi="Cambria Math" w:cs="宋体"/>
          </w:rPr>
          <m:t>ω</m:t>
        </m:r>
      </m:oMath>
      <w:r w:rsidR="00A271B9">
        <w:rPr>
          <w:rFonts w:ascii="宋体" w:eastAsia="宋体" w:hAnsi="宋体" w:cs="宋体" w:hint="eastAsia"/>
        </w:rPr>
        <w:t>和</w:t>
      </w:r>
      <m:oMath>
        <m:r>
          <m:rPr>
            <m:sty m:val="p"/>
          </m:rPr>
          <w:rPr>
            <w:rFonts w:ascii="Cambria Math" w:eastAsia="宋体" w:hAnsi="Cambria Math" w:cs="宋体" w:hint="eastAsia"/>
          </w:rPr>
          <m:t>Ω</m:t>
        </m:r>
      </m:oMath>
      <w:r w:rsidR="00A271B9">
        <w:rPr>
          <w:rFonts w:ascii="宋体" w:eastAsia="宋体" w:hAnsi="宋体" w:cs="宋体" w:hint="eastAsia"/>
        </w:rPr>
        <w:t>之间的关系是非线性的，在实验中你注意到这种非线性关系了吗？</w:t>
      </w:r>
    </w:p>
    <w:p w14:paraId="435BEF32" w14:textId="77584999" w:rsidR="00F31683" w:rsidRDefault="00A271B9" w:rsidP="00A271B9">
      <w:pPr>
        <w:pStyle w:val="1"/>
        <w:ind w:left="1260" w:hangingChars="600" w:hanging="1260"/>
        <w:rPr>
          <w:rFonts w:ascii="宋体" w:eastAsia="宋体" w:hAnsi="宋体" w:cs="宋体"/>
        </w:rPr>
      </w:pPr>
      <w:r>
        <w:rPr>
          <w:rFonts w:ascii="宋体" w:eastAsia="宋体" w:hAnsi="宋体" w:cs="宋体" w:hint="eastAsia"/>
        </w:rPr>
        <w:t>从哪几种数字滤波器中可以观察到这种非线性关系？</w:t>
      </w:r>
    </w:p>
    <w:p w14:paraId="61B50753" w14:textId="77777777" w:rsidR="00C62C60" w:rsidRDefault="00C62C60" w:rsidP="00A271B9">
      <w:pPr>
        <w:pStyle w:val="1"/>
        <w:ind w:left="1260" w:hangingChars="600" w:hanging="1260"/>
        <w:rPr>
          <w:rFonts w:ascii="宋体" w:eastAsia="宋体" w:hAnsi="宋体" w:cs="宋体" w:hint="eastAsia"/>
        </w:rPr>
      </w:pPr>
    </w:p>
    <w:p w14:paraId="539503F4" w14:textId="16C576D8" w:rsidR="00C62C60" w:rsidRDefault="00F31683" w:rsidP="00C62C60">
      <w:pPr>
        <w:pStyle w:val="1"/>
        <w:ind w:left="1260" w:hangingChars="600" w:hanging="1260"/>
        <w:rPr>
          <w:rFonts w:ascii="宋体" w:eastAsia="宋体" w:hAnsi="宋体" w:cs="宋体" w:hint="eastAsia"/>
        </w:rPr>
      </w:pPr>
      <w:r>
        <w:rPr>
          <w:rFonts w:ascii="宋体" w:eastAsia="宋体" w:hAnsi="宋体" w:cs="宋体" w:hint="eastAsia"/>
        </w:rPr>
        <w:t>答：</w:t>
      </w:r>
      <w:r w:rsidR="00A271B9">
        <w:rPr>
          <w:rFonts w:ascii="宋体" w:eastAsia="宋体" w:hAnsi="宋体" w:cs="宋体" w:hint="eastAsia"/>
        </w:rPr>
        <w:t>注意到了，在双线性变换得到的数字滤波器不再具有</w:t>
      </w:r>
      <w:r w:rsidR="00C62C60">
        <w:rPr>
          <w:rFonts w:ascii="宋体" w:eastAsia="宋体" w:hAnsi="宋体" w:cs="宋体" w:hint="eastAsia"/>
        </w:rPr>
        <w:t>线性的特性。可以看到，在使用了</w:t>
      </w:r>
    </w:p>
    <w:p w14:paraId="70D3726F" w14:textId="27675130" w:rsidR="00C62C60" w:rsidRDefault="00C62C60" w:rsidP="00C62C60">
      <w:pPr>
        <w:pStyle w:val="1"/>
        <w:ind w:firstLineChars="0" w:firstLine="0"/>
        <w:rPr>
          <w:rFonts w:ascii="宋体" w:eastAsia="宋体" w:hAnsi="宋体" w:cs="宋体" w:hint="eastAsia"/>
        </w:rPr>
      </w:pPr>
      <w:r>
        <w:rPr>
          <w:rFonts w:ascii="宋体" w:eastAsia="宋体" w:hAnsi="宋体" w:cs="宋体" w:hint="eastAsia"/>
        </w:rPr>
        <w:t>双线性变换之后，频率范围中均只到采样频率的一半，这显然不是线性变换产生的，从双线性变换设计的数字巴特沃斯和切比雪夫滤波器都能看到。</w:t>
      </w:r>
    </w:p>
    <w:p w14:paraId="6DBB7E44" w14:textId="6BD9B80A" w:rsidR="00F31683" w:rsidRDefault="00F31683" w:rsidP="00F31683">
      <w:pPr>
        <w:pStyle w:val="1"/>
        <w:ind w:left="1260" w:hangingChars="600" w:hanging="1260"/>
        <w:rPr>
          <w:rFonts w:ascii="宋体" w:eastAsia="宋体" w:hAnsi="宋体" w:cs="宋体"/>
        </w:rPr>
      </w:pPr>
    </w:p>
    <w:p w14:paraId="55F47F36" w14:textId="5206D642" w:rsidR="00C62C60" w:rsidRDefault="00C62C60" w:rsidP="00C62C60">
      <w:pPr>
        <w:pStyle w:val="1"/>
        <w:numPr>
          <w:ilvl w:val="0"/>
          <w:numId w:val="3"/>
        </w:numPr>
        <w:ind w:left="1260" w:hangingChars="600" w:hanging="1260"/>
        <w:rPr>
          <w:rFonts w:ascii="宋体" w:eastAsia="宋体" w:hAnsi="宋体" w:cs="宋体"/>
        </w:rPr>
      </w:pPr>
      <w:r>
        <w:rPr>
          <w:rFonts w:ascii="宋体" w:eastAsia="宋体" w:hAnsi="宋体" w:cs="宋体" w:hint="eastAsia"/>
        </w:rPr>
        <w:t>能否利用公式</w:t>
      </w:r>
      <m:oMath>
        <m:r>
          <w:rPr>
            <w:rFonts w:ascii="Cambria Math" w:eastAsia="宋体" w:hAnsi="Cambria Math" w:cs="宋体"/>
          </w:rPr>
          <m:t>H</m:t>
        </m:r>
        <m:d>
          <m:dPr>
            <m:ctrlPr>
              <w:rPr>
                <w:rFonts w:ascii="Cambria Math" w:eastAsia="宋体" w:hAnsi="Cambria Math" w:cs="宋体"/>
              </w:rPr>
            </m:ctrlPr>
          </m:dPr>
          <m:e>
            <m:r>
              <w:rPr>
                <w:rFonts w:ascii="Cambria Math" w:eastAsia="宋体" w:hAnsi="Cambria Math" w:cs="宋体"/>
              </w:rPr>
              <m:t>z</m:t>
            </m:r>
            <m:ctrlPr>
              <w:rPr>
                <w:rFonts w:ascii="Cambria Math" w:eastAsia="宋体" w:hAnsi="Cambria Math" w:cs="宋体"/>
                <w:i/>
              </w:rPr>
            </m:ctrlPr>
          </m:e>
        </m:d>
        <m:r>
          <w:rPr>
            <w:rFonts w:ascii="Cambria Math" w:eastAsia="宋体" w:hAnsi="Cambria Math" w:cs="宋体"/>
          </w:rPr>
          <m:t>=H</m:t>
        </m:r>
        <m:d>
          <m:dPr>
            <m:ctrlPr>
              <w:rPr>
                <w:rFonts w:ascii="Cambria Math" w:eastAsia="宋体" w:hAnsi="Cambria Math" w:cs="宋体"/>
              </w:rPr>
            </m:ctrlPr>
          </m:dPr>
          <m:e>
            <m:r>
              <w:rPr>
                <w:rFonts w:ascii="Cambria Math" w:eastAsia="宋体" w:hAnsi="Cambria Math" w:cs="宋体"/>
              </w:rPr>
              <m:t>s</m:t>
            </m:r>
            <m:ctrlPr>
              <w:rPr>
                <w:rFonts w:ascii="Cambria Math" w:eastAsia="宋体" w:hAnsi="Cambria Math" w:cs="宋体"/>
                <w:i/>
              </w:rPr>
            </m:ctrlPr>
          </m:e>
        </m:d>
        <m:sSub>
          <m:sSubPr>
            <m:ctrlPr>
              <w:rPr>
                <w:rFonts w:ascii="Cambria Math" w:eastAsia="宋体" w:hAnsi="Cambria Math" w:cs="宋体"/>
                <w:i/>
              </w:rPr>
            </m:ctrlPr>
          </m:sSubPr>
          <m:e>
            <m:d>
              <m:dPr>
                <m:begChr m:val=""/>
                <m:endChr m:val="|"/>
                <m:ctrlPr>
                  <w:rPr>
                    <w:rFonts w:ascii="Cambria Math" w:eastAsia="宋体" w:hAnsi="Cambria Math" w:cs="宋体"/>
                    <w:i/>
                  </w:rPr>
                </m:ctrlPr>
              </m:dPr>
              <m:e>
                <m:r>
                  <w:rPr>
                    <w:rFonts w:ascii="Cambria Math" w:eastAsia="宋体" w:hAnsi="Cambria Math" w:cs="宋体"/>
                  </w:rPr>
                  <m:t>​</m:t>
                </m:r>
              </m:e>
            </m:d>
          </m:e>
          <m:sub>
            <m:r>
              <w:rPr>
                <w:rFonts w:ascii="Cambria Math" w:eastAsia="宋体" w:hAnsi="Cambria Math" w:cs="宋体"/>
              </w:rPr>
              <m:t>s=</m:t>
            </m:r>
            <m:f>
              <m:fPr>
                <m:ctrlPr>
                  <w:rPr>
                    <w:rFonts w:ascii="Cambria Math" w:eastAsia="宋体" w:hAnsi="Cambria Math" w:cs="宋体"/>
                  </w:rPr>
                </m:ctrlPr>
              </m:fPr>
              <m:num>
                <m:r>
                  <w:rPr>
                    <w:rFonts w:ascii="Cambria Math" w:eastAsia="宋体" w:hAnsi="Cambria Math" w:cs="宋体"/>
                  </w:rPr>
                  <m:t>1</m:t>
                </m:r>
                <m:ctrlPr>
                  <w:rPr>
                    <w:rFonts w:ascii="Cambria Math" w:eastAsia="宋体" w:hAnsi="Cambria Math" w:cs="宋体"/>
                    <w:i/>
                  </w:rPr>
                </m:ctrlPr>
              </m:num>
              <m:den>
                <m:r>
                  <w:rPr>
                    <w:rFonts w:ascii="Cambria Math" w:eastAsia="宋体" w:hAnsi="Cambria Math" w:cs="宋体"/>
                  </w:rPr>
                  <m:t>T</m:t>
                </m:r>
                <m:ctrlPr>
                  <w:rPr>
                    <w:rFonts w:ascii="Cambria Math" w:eastAsia="宋体" w:hAnsi="Cambria Math" w:cs="宋体"/>
                    <w:i/>
                  </w:rPr>
                </m:ctrlPr>
              </m:den>
            </m:f>
            <m:r>
              <w:rPr>
                <w:rFonts w:ascii="Cambria Math" w:eastAsia="宋体" w:hAnsi="Cambria Math" w:cs="宋体"/>
              </w:rPr>
              <m:t>lnz</m:t>
            </m:r>
          </m:sub>
        </m:sSub>
      </m:oMath>
      <w:r>
        <w:rPr>
          <w:rFonts w:ascii="宋体" w:eastAsia="宋体" w:hAnsi="宋体" w:cs="宋体" w:hint="eastAsia"/>
        </w:rPr>
        <w:t>完成脉冲响应不变法的数字滤波器设计？为什么？</w:t>
      </w:r>
    </w:p>
    <w:p w14:paraId="58A1BAC4" w14:textId="77777777" w:rsidR="00B47347" w:rsidRDefault="00B47347" w:rsidP="00B47347">
      <w:pPr>
        <w:pStyle w:val="1"/>
        <w:ind w:firstLineChars="0" w:firstLine="0"/>
        <w:rPr>
          <w:rFonts w:ascii="宋体" w:eastAsia="宋体" w:hAnsi="宋体" w:cs="宋体" w:hint="eastAsia"/>
        </w:rPr>
      </w:pPr>
    </w:p>
    <w:p w14:paraId="69996DFE" w14:textId="09FEC47F" w:rsidR="00F31683" w:rsidRDefault="00F31683" w:rsidP="00C62C60">
      <w:pPr>
        <w:pStyle w:val="1"/>
        <w:ind w:firstLineChars="0" w:firstLine="0"/>
        <w:rPr>
          <w:rFonts w:ascii="Times New Roman" w:eastAsia="宋体" w:hAnsi="Times New Roman" w:cs="Times New Roman"/>
        </w:rPr>
      </w:pPr>
      <w:r>
        <w:rPr>
          <w:rFonts w:ascii="宋体" w:eastAsia="宋体" w:hAnsi="宋体" w:cs="宋体" w:hint="eastAsia"/>
        </w:rPr>
        <w:t>答：</w:t>
      </w:r>
      <w:r w:rsidR="00C62C60">
        <w:rPr>
          <w:rFonts w:ascii="宋体" w:eastAsia="宋体" w:hAnsi="宋体" w:cs="宋体" w:hint="eastAsia"/>
        </w:rPr>
        <w:t>能</w:t>
      </w:r>
      <w:r>
        <w:rPr>
          <w:rFonts w:ascii="宋体" w:eastAsia="宋体" w:hAnsi="宋体" w:cs="宋体" w:hint="eastAsia"/>
        </w:rPr>
        <w:t>。</w:t>
      </w:r>
      <w:r w:rsidR="00C62C60">
        <w:rPr>
          <w:rFonts w:ascii="宋体" w:eastAsia="宋体" w:hAnsi="宋体" w:cs="宋体" w:hint="eastAsia"/>
        </w:rPr>
        <w:t>因为</w:t>
      </w:r>
      <w:r w:rsidR="00C62C60" w:rsidRPr="00C62C60">
        <w:rPr>
          <w:rFonts w:ascii="Times New Roman" w:eastAsia="宋体" w:hAnsi="Times New Roman" w:cs="Times New Roman"/>
        </w:rPr>
        <w:t>IIR</w:t>
      </w:r>
      <w:r w:rsidR="00C62C60">
        <w:rPr>
          <w:rFonts w:ascii="Times New Roman" w:eastAsia="宋体" w:hAnsi="Times New Roman" w:cs="Times New Roman" w:hint="eastAsia"/>
        </w:rPr>
        <w:t>滤波器的设计本质上是设计滤波器的系数</w:t>
      </w:r>
      <w:r w:rsidR="00B47347">
        <w:rPr>
          <w:rFonts w:ascii="Times New Roman" w:eastAsia="宋体" w:hAnsi="Times New Roman" w:cs="Times New Roman" w:hint="eastAsia"/>
        </w:rPr>
        <w:t>，在模拟域去逼近这个系统就是模拟滤波器，在</w:t>
      </w:r>
      <m:oMath>
        <m:r>
          <w:rPr>
            <w:rFonts w:ascii="Cambria Math" w:eastAsia="宋体" w:hAnsi="Cambria Math" w:cs="Times New Roman" w:hint="eastAsia"/>
          </w:rPr>
          <m:t>z</m:t>
        </m:r>
      </m:oMath>
      <w:r w:rsidR="00B47347">
        <w:rPr>
          <w:rFonts w:ascii="Times New Roman" w:eastAsia="宋体" w:hAnsi="Times New Roman" w:cs="Times New Roman" w:hint="eastAsia"/>
        </w:rPr>
        <w:t>平面去逼近就是数字滤波器。根据</w:t>
      </w:r>
      <m:oMath>
        <m:r>
          <w:rPr>
            <w:rFonts w:ascii="Cambria Math" w:eastAsia="宋体" w:hAnsi="Cambria Math" w:cs="Times New Roman" w:hint="eastAsia"/>
          </w:rPr>
          <m:t>s</m:t>
        </m:r>
      </m:oMath>
      <w:r w:rsidR="00B47347">
        <w:rPr>
          <w:rFonts w:ascii="Times New Roman" w:eastAsia="宋体" w:hAnsi="Times New Roman" w:cs="Times New Roman" w:hint="eastAsia"/>
        </w:rPr>
        <w:t>平面和</w:t>
      </w:r>
      <m:oMath>
        <m:r>
          <w:rPr>
            <w:rFonts w:ascii="Cambria Math" w:eastAsia="宋体" w:hAnsi="Cambria Math" w:cs="Times New Roman" w:hint="eastAsia"/>
          </w:rPr>
          <m:t>z</m:t>
        </m:r>
      </m:oMath>
      <w:r w:rsidR="00B47347">
        <w:rPr>
          <w:rFonts w:ascii="Times New Roman" w:eastAsia="宋体" w:hAnsi="Times New Roman" w:cs="Times New Roman" w:hint="eastAsia"/>
        </w:rPr>
        <w:t>平面的映射关系可以得到上面的公式，但缺点是存在频率混叠的问题。</w:t>
      </w:r>
    </w:p>
    <w:p w14:paraId="00AC9C3C" w14:textId="77777777" w:rsidR="00B47347" w:rsidRDefault="00B47347" w:rsidP="00C62C60">
      <w:pPr>
        <w:pStyle w:val="1"/>
        <w:ind w:firstLineChars="0" w:firstLine="0"/>
        <w:rPr>
          <w:rFonts w:ascii="宋体" w:eastAsia="宋体" w:hAnsi="宋体" w:cs="宋体" w:hint="eastAsia"/>
        </w:rPr>
      </w:pPr>
    </w:p>
    <w:p w14:paraId="47356643" w14:textId="282C3658" w:rsidR="00F31683" w:rsidRDefault="00B47347" w:rsidP="00F31683">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t>四</w:t>
      </w:r>
      <w:r w:rsidR="00F31683">
        <w:rPr>
          <w:rFonts w:ascii="宋体" w:eastAsia="宋体" w:hAnsi="宋体" w:cs="宋体" w:hint="eastAsia"/>
          <w:b/>
          <w:sz w:val="24"/>
          <w:szCs w:val="18"/>
        </w:rPr>
        <w:t>、参考文献及附录</w:t>
      </w:r>
    </w:p>
    <w:p w14:paraId="1D25D879" w14:textId="66A1055C" w:rsidR="008D4A57" w:rsidRDefault="00F31683" w:rsidP="00B47347">
      <w:pPr>
        <w:pStyle w:val="a9"/>
        <w:numPr>
          <w:ilvl w:val="0"/>
          <w:numId w:val="10"/>
        </w:numPr>
        <w:ind w:firstLineChars="0"/>
      </w:pPr>
      <w:bookmarkStart w:id="1" w:name="_Ref182516342"/>
      <w:r w:rsidRPr="00B47347">
        <w:rPr>
          <w:rFonts w:ascii="宋体" w:eastAsia="宋体" w:hAnsi="宋体"/>
        </w:rPr>
        <w:t>张鹏举,戚晨皓.基于线性相关的不同点循环相关计算方法[J].电气电子教学学报,2022,44(06):129-132.</w:t>
      </w:r>
      <w:bookmarkEnd w:id="1"/>
    </w:p>
    <w:p w14:paraId="079884E9" w14:textId="77777777" w:rsidR="008D4A57" w:rsidRDefault="008D4A57" w:rsidP="00610029"/>
    <w:p w14:paraId="173995A1" w14:textId="77777777" w:rsidR="008D4A57" w:rsidRDefault="008D4A57" w:rsidP="00610029"/>
    <w:p w14:paraId="5A1E3943" w14:textId="77777777" w:rsidR="008D4A57" w:rsidRDefault="008D4A57" w:rsidP="00610029"/>
    <w:p w14:paraId="7515ACED" w14:textId="77777777" w:rsidR="008D4A57" w:rsidRDefault="008D4A57" w:rsidP="00610029"/>
    <w:p w14:paraId="6E36FF69" w14:textId="77777777" w:rsidR="008D4A57" w:rsidRDefault="008D4A57" w:rsidP="00610029"/>
    <w:p w14:paraId="1BD8572F" w14:textId="77777777" w:rsidR="008D4A57" w:rsidRDefault="008D4A57" w:rsidP="00610029"/>
    <w:p w14:paraId="5F905143" w14:textId="77777777" w:rsidR="008D4A57" w:rsidRDefault="008D4A57" w:rsidP="00610029"/>
    <w:p w14:paraId="5C6FF6D6" w14:textId="77777777" w:rsidR="008D4A57" w:rsidRDefault="008D4A57" w:rsidP="00610029"/>
    <w:p w14:paraId="6F21252A" w14:textId="77777777" w:rsidR="008D4A57" w:rsidRDefault="008D4A57" w:rsidP="00610029"/>
    <w:p w14:paraId="768731C8" w14:textId="77777777" w:rsidR="008D4A57" w:rsidRDefault="008D4A57" w:rsidP="00610029"/>
    <w:p w14:paraId="3F7A87F3" w14:textId="1BF7DD00" w:rsidR="008D4A57" w:rsidRDefault="008D4A57" w:rsidP="00610029"/>
    <w:p w14:paraId="459954D6" w14:textId="77777777" w:rsidR="00610029" w:rsidRDefault="00610029" w:rsidP="00610029"/>
    <w:p w14:paraId="27845269" w14:textId="77777777" w:rsidR="00610029" w:rsidRDefault="00610029" w:rsidP="00610029"/>
    <w:p w14:paraId="13DCC95E" w14:textId="77777777" w:rsidR="00610029" w:rsidRDefault="00610029" w:rsidP="00610029"/>
    <w:p w14:paraId="7C5AEE78" w14:textId="77777777" w:rsidR="00610029" w:rsidRDefault="00610029" w:rsidP="00610029"/>
    <w:p w14:paraId="630090ED" w14:textId="77777777" w:rsidR="00610029" w:rsidRDefault="00610029" w:rsidP="00610029"/>
    <w:p w14:paraId="43FA8C30" w14:textId="77777777" w:rsidR="00610029" w:rsidRDefault="00610029" w:rsidP="00610029"/>
    <w:p w14:paraId="3A6E2570" w14:textId="77777777" w:rsidR="00610029" w:rsidRDefault="00610029" w:rsidP="00610029"/>
    <w:p w14:paraId="2516923D" w14:textId="77777777" w:rsidR="00610029" w:rsidRPr="00610029" w:rsidRDefault="00610029" w:rsidP="00610029"/>
    <w:p w14:paraId="5F4D1C62" w14:textId="18C9D177" w:rsidR="00610029" w:rsidRDefault="00610029" w:rsidP="007B663B"/>
    <w:p w14:paraId="38A66842" w14:textId="77777777" w:rsidR="00610029" w:rsidRDefault="00610029" w:rsidP="007B663B"/>
    <w:p w14:paraId="3FE3D4FC" w14:textId="77777777" w:rsidR="00610029" w:rsidRDefault="00610029" w:rsidP="007B663B"/>
    <w:p w14:paraId="0AFB3014" w14:textId="77777777" w:rsidR="00610029" w:rsidRDefault="00610029" w:rsidP="007B663B"/>
    <w:p w14:paraId="256A8AC7" w14:textId="77777777" w:rsidR="00610029" w:rsidRDefault="00610029" w:rsidP="007B663B"/>
    <w:p w14:paraId="2C31A32A" w14:textId="01A09825" w:rsidR="00610029" w:rsidRPr="00C408EA" w:rsidRDefault="00610029" w:rsidP="00610029">
      <w:pPr>
        <w:jc w:val="left"/>
        <w:rPr>
          <w:rFonts w:ascii="宋体" w:eastAsia="宋体" w:hAnsi="宋体" w:cs="宋体" w:hint="eastAsia"/>
          <w:b/>
          <w:bCs/>
        </w:rPr>
      </w:pPr>
    </w:p>
    <w:sectPr w:rsidR="00610029" w:rsidRPr="00C408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DC92A8"/>
    <w:multiLevelType w:val="singleLevel"/>
    <w:tmpl w:val="EFDC92A8"/>
    <w:lvl w:ilvl="0">
      <w:start w:val="2"/>
      <w:numFmt w:val="decimal"/>
      <w:suff w:val="nothing"/>
      <w:lvlText w:val="%1、"/>
      <w:lvlJc w:val="left"/>
    </w:lvl>
  </w:abstractNum>
  <w:abstractNum w:abstractNumId="1" w15:restartNumberingAfterBreak="0">
    <w:nsid w:val="04794DFB"/>
    <w:multiLevelType w:val="multilevel"/>
    <w:tmpl w:val="A8A8D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2328F"/>
    <w:multiLevelType w:val="multilevel"/>
    <w:tmpl w:val="A950C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DB2EA1"/>
    <w:multiLevelType w:val="multilevel"/>
    <w:tmpl w:val="19BC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95605"/>
    <w:multiLevelType w:val="hybridMultilevel"/>
    <w:tmpl w:val="93BE8A4C"/>
    <w:lvl w:ilvl="0" w:tplc="C4B4D00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22C47B1"/>
    <w:multiLevelType w:val="singleLevel"/>
    <w:tmpl w:val="BA806DB0"/>
    <w:lvl w:ilvl="0">
      <w:start w:val="1"/>
      <w:numFmt w:val="decimal"/>
      <w:suff w:val="nothing"/>
      <w:lvlText w:val="%1、"/>
      <w:lvlJc w:val="left"/>
      <w:rPr>
        <w:b/>
        <w:bCs/>
        <w:sz w:val="21"/>
        <w:szCs w:val="21"/>
      </w:rPr>
    </w:lvl>
  </w:abstractNum>
  <w:abstractNum w:abstractNumId="6" w15:restartNumberingAfterBreak="0">
    <w:nsid w:val="4AD2208E"/>
    <w:multiLevelType w:val="hybridMultilevel"/>
    <w:tmpl w:val="FA3EE2EC"/>
    <w:lvl w:ilvl="0" w:tplc="C4B4D004">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7D67396"/>
    <w:multiLevelType w:val="hybridMultilevel"/>
    <w:tmpl w:val="FF421EF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36910CE"/>
    <w:multiLevelType w:val="multilevel"/>
    <w:tmpl w:val="A33A7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5BD48"/>
    <w:multiLevelType w:val="singleLevel"/>
    <w:tmpl w:val="6A05BD48"/>
    <w:lvl w:ilvl="0">
      <w:start w:val="2"/>
      <w:numFmt w:val="decimal"/>
      <w:suff w:val="nothing"/>
      <w:lvlText w:val="（%1）"/>
      <w:lvlJc w:val="left"/>
      <w:pPr>
        <w:ind w:left="283" w:firstLine="0"/>
      </w:pPr>
    </w:lvl>
  </w:abstractNum>
  <w:num w:numId="1" w16cid:durableId="1950239436">
    <w:abstractNumId w:val="5"/>
  </w:num>
  <w:num w:numId="2" w16cid:durableId="1642997885">
    <w:abstractNumId w:val="9"/>
  </w:num>
  <w:num w:numId="3" w16cid:durableId="245306395">
    <w:abstractNumId w:val="0"/>
  </w:num>
  <w:num w:numId="4" w16cid:durableId="526648829">
    <w:abstractNumId w:val="7"/>
  </w:num>
  <w:num w:numId="5" w16cid:durableId="221453586">
    <w:abstractNumId w:val="6"/>
  </w:num>
  <w:num w:numId="6" w16cid:durableId="276714699">
    <w:abstractNumId w:val="2"/>
  </w:num>
  <w:num w:numId="7" w16cid:durableId="1384671877">
    <w:abstractNumId w:val="8"/>
  </w:num>
  <w:num w:numId="8" w16cid:durableId="263224373">
    <w:abstractNumId w:val="3"/>
  </w:num>
  <w:num w:numId="9" w16cid:durableId="1551107822">
    <w:abstractNumId w:val="1"/>
  </w:num>
  <w:num w:numId="10" w16cid:durableId="1798717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FlZTM5ZDUyMTU0YTc1NTg4NTk0YzhhYzBiN2NiN2QifQ=="/>
  </w:docVars>
  <w:rsids>
    <w:rsidRoot w:val="00814725"/>
    <w:rsid w:val="00063500"/>
    <w:rsid w:val="00186C9C"/>
    <w:rsid w:val="0023075A"/>
    <w:rsid w:val="00286071"/>
    <w:rsid w:val="002A6DC5"/>
    <w:rsid w:val="003248FD"/>
    <w:rsid w:val="004A06DB"/>
    <w:rsid w:val="00507A3D"/>
    <w:rsid w:val="00565BC2"/>
    <w:rsid w:val="00595474"/>
    <w:rsid w:val="00610029"/>
    <w:rsid w:val="00622243"/>
    <w:rsid w:val="00782EE6"/>
    <w:rsid w:val="007B663B"/>
    <w:rsid w:val="007C7CA9"/>
    <w:rsid w:val="00814725"/>
    <w:rsid w:val="00840367"/>
    <w:rsid w:val="00850C2A"/>
    <w:rsid w:val="008B7CB2"/>
    <w:rsid w:val="008D4A57"/>
    <w:rsid w:val="0098107C"/>
    <w:rsid w:val="00996725"/>
    <w:rsid w:val="00A271B9"/>
    <w:rsid w:val="00AB6EBB"/>
    <w:rsid w:val="00AC22F7"/>
    <w:rsid w:val="00B47347"/>
    <w:rsid w:val="00BA78C1"/>
    <w:rsid w:val="00C408EA"/>
    <w:rsid w:val="00C62C60"/>
    <w:rsid w:val="00CB0F99"/>
    <w:rsid w:val="00CC26DB"/>
    <w:rsid w:val="00D06CF0"/>
    <w:rsid w:val="00D726A4"/>
    <w:rsid w:val="00DA78A2"/>
    <w:rsid w:val="00DE7072"/>
    <w:rsid w:val="00E45EDA"/>
    <w:rsid w:val="00E51F04"/>
    <w:rsid w:val="00E73D52"/>
    <w:rsid w:val="00EF45C2"/>
    <w:rsid w:val="00F13787"/>
    <w:rsid w:val="00F31683"/>
    <w:rsid w:val="00F86380"/>
    <w:rsid w:val="00F92C0C"/>
    <w:rsid w:val="00FA1AFF"/>
    <w:rsid w:val="00FE5C8C"/>
    <w:rsid w:val="1EC46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BD039E"/>
  <w15:docId w15:val="{C6ED2571-B483-4825-8256-A9D8B079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Pr>
      <w:rFonts w:ascii="宋体" w:eastAsia="宋体" w:hAnsi="Courier New" w:cs="Courier New"/>
      <w:szCs w:val="21"/>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9">
    <w:name w:val="List Paragraph"/>
    <w:basedOn w:val="a"/>
    <w:uiPriority w:val="34"/>
    <w:qFormat/>
    <w:pPr>
      <w:ind w:firstLineChars="200" w:firstLine="420"/>
    </w:pPr>
  </w:style>
  <w:style w:type="character" w:customStyle="1" w:styleId="a4">
    <w:name w:val="纯文本 字符"/>
    <w:basedOn w:val="a0"/>
    <w:link w:val="a3"/>
    <w:qFormat/>
    <w:rPr>
      <w:rFonts w:ascii="宋体" w:eastAsia="宋体" w:hAnsi="Courier New" w:cs="Courier New"/>
      <w:szCs w:val="21"/>
    </w:rPr>
  </w:style>
  <w:style w:type="paragraph" w:customStyle="1" w:styleId="1">
    <w:name w:val="列出段落1"/>
    <w:basedOn w:val="a"/>
    <w:uiPriority w:val="34"/>
    <w:qFormat/>
    <w:pPr>
      <w:ind w:firstLineChars="200" w:firstLine="420"/>
    </w:pPr>
  </w:style>
  <w:style w:type="character" w:styleId="aa">
    <w:name w:val="Placeholder Text"/>
    <w:basedOn w:val="a0"/>
    <w:uiPriority w:val="99"/>
    <w:unhideWhenUsed/>
    <w:rsid w:val="00996725"/>
    <w:rPr>
      <w:color w:val="666666"/>
    </w:rPr>
  </w:style>
  <w:style w:type="table" w:styleId="ab">
    <w:name w:val="Table Grid"/>
    <w:basedOn w:val="a1"/>
    <w:uiPriority w:val="39"/>
    <w:rsid w:val="0028607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2A6DC5"/>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2A6DC5"/>
    <w:rPr>
      <w:b/>
      <w:bCs/>
    </w:rPr>
  </w:style>
  <w:style w:type="character" w:styleId="ae">
    <w:name w:val="Hyperlink"/>
    <w:basedOn w:val="a0"/>
    <w:uiPriority w:val="99"/>
    <w:semiHidden/>
    <w:unhideWhenUsed/>
    <w:rsid w:val="002A6DC5"/>
    <w:rPr>
      <w:color w:val="0000FF"/>
      <w:u w:val="single"/>
    </w:rPr>
  </w:style>
  <w:style w:type="paragraph" w:customStyle="1" w:styleId="rdsubheader">
    <w:name w:val="rd_sub_header"/>
    <w:basedOn w:val="a"/>
    <w:rsid w:val="002A6DC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651967">
      <w:bodyDiv w:val="1"/>
      <w:marLeft w:val="0"/>
      <w:marRight w:val="0"/>
      <w:marTop w:val="0"/>
      <w:marBottom w:val="0"/>
      <w:divBdr>
        <w:top w:val="none" w:sz="0" w:space="0" w:color="auto"/>
        <w:left w:val="none" w:sz="0" w:space="0" w:color="auto"/>
        <w:bottom w:val="none" w:sz="0" w:space="0" w:color="auto"/>
        <w:right w:val="none" w:sz="0" w:space="0" w:color="auto"/>
      </w:divBdr>
      <w:divsChild>
        <w:div w:id="1777286490">
          <w:marLeft w:val="0"/>
          <w:marRight w:val="0"/>
          <w:marTop w:val="0"/>
          <w:marBottom w:val="0"/>
          <w:divBdr>
            <w:top w:val="none" w:sz="0" w:space="0" w:color="auto"/>
            <w:left w:val="none" w:sz="0" w:space="0" w:color="auto"/>
            <w:bottom w:val="none" w:sz="0" w:space="0" w:color="auto"/>
            <w:right w:val="none" w:sz="0" w:space="0" w:color="auto"/>
          </w:divBdr>
          <w:divsChild>
            <w:div w:id="15441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6488">
      <w:bodyDiv w:val="1"/>
      <w:marLeft w:val="0"/>
      <w:marRight w:val="0"/>
      <w:marTop w:val="0"/>
      <w:marBottom w:val="0"/>
      <w:divBdr>
        <w:top w:val="none" w:sz="0" w:space="0" w:color="auto"/>
        <w:left w:val="none" w:sz="0" w:space="0" w:color="auto"/>
        <w:bottom w:val="none" w:sz="0" w:space="0" w:color="auto"/>
        <w:right w:val="none" w:sz="0" w:space="0" w:color="auto"/>
      </w:divBdr>
      <w:divsChild>
        <w:div w:id="723483799">
          <w:marLeft w:val="0"/>
          <w:marRight w:val="0"/>
          <w:marTop w:val="0"/>
          <w:marBottom w:val="0"/>
          <w:divBdr>
            <w:top w:val="none" w:sz="0" w:space="0" w:color="auto"/>
            <w:left w:val="none" w:sz="0" w:space="0" w:color="auto"/>
            <w:bottom w:val="none" w:sz="0" w:space="0" w:color="auto"/>
            <w:right w:val="none" w:sz="0" w:space="0" w:color="auto"/>
          </w:divBdr>
          <w:divsChild>
            <w:div w:id="109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3202">
      <w:bodyDiv w:val="1"/>
      <w:marLeft w:val="0"/>
      <w:marRight w:val="0"/>
      <w:marTop w:val="0"/>
      <w:marBottom w:val="0"/>
      <w:divBdr>
        <w:top w:val="none" w:sz="0" w:space="0" w:color="auto"/>
        <w:left w:val="none" w:sz="0" w:space="0" w:color="auto"/>
        <w:bottom w:val="none" w:sz="0" w:space="0" w:color="auto"/>
        <w:right w:val="none" w:sz="0" w:space="0" w:color="auto"/>
      </w:divBdr>
      <w:divsChild>
        <w:div w:id="1985500599">
          <w:marLeft w:val="0"/>
          <w:marRight w:val="0"/>
          <w:marTop w:val="0"/>
          <w:marBottom w:val="0"/>
          <w:divBdr>
            <w:top w:val="none" w:sz="0" w:space="0" w:color="auto"/>
            <w:left w:val="none" w:sz="0" w:space="0" w:color="auto"/>
            <w:bottom w:val="none" w:sz="0" w:space="0" w:color="auto"/>
            <w:right w:val="none" w:sz="0" w:space="0" w:color="auto"/>
          </w:divBdr>
          <w:divsChild>
            <w:div w:id="114354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6017">
      <w:bodyDiv w:val="1"/>
      <w:marLeft w:val="0"/>
      <w:marRight w:val="0"/>
      <w:marTop w:val="0"/>
      <w:marBottom w:val="0"/>
      <w:divBdr>
        <w:top w:val="none" w:sz="0" w:space="0" w:color="auto"/>
        <w:left w:val="none" w:sz="0" w:space="0" w:color="auto"/>
        <w:bottom w:val="none" w:sz="0" w:space="0" w:color="auto"/>
        <w:right w:val="none" w:sz="0" w:space="0" w:color="auto"/>
      </w:divBdr>
      <w:divsChild>
        <w:div w:id="292441030">
          <w:marLeft w:val="0"/>
          <w:marRight w:val="0"/>
          <w:marTop w:val="0"/>
          <w:marBottom w:val="0"/>
          <w:divBdr>
            <w:top w:val="none" w:sz="0" w:space="0" w:color="auto"/>
            <w:left w:val="none" w:sz="0" w:space="0" w:color="auto"/>
            <w:bottom w:val="none" w:sz="0" w:space="0" w:color="auto"/>
            <w:right w:val="none" w:sz="0" w:space="0" w:color="auto"/>
          </w:divBdr>
          <w:divsChild>
            <w:div w:id="7258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4681">
      <w:bodyDiv w:val="1"/>
      <w:marLeft w:val="0"/>
      <w:marRight w:val="0"/>
      <w:marTop w:val="0"/>
      <w:marBottom w:val="0"/>
      <w:divBdr>
        <w:top w:val="none" w:sz="0" w:space="0" w:color="auto"/>
        <w:left w:val="none" w:sz="0" w:space="0" w:color="auto"/>
        <w:bottom w:val="none" w:sz="0" w:space="0" w:color="auto"/>
        <w:right w:val="none" w:sz="0" w:space="0" w:color="auto"/>
      </w:divBdr>
      <w:divsChild>
        <w:div w:id="1642879456">
          <w:marLeft w:val="0"/>
          <w:marRight w:val="0"/>
          <w:marTop w:val="0"/>
          <w:marBottom w:val="120"/>
          <w:divBdr>
            <w:top w:val="none" w:sz="0" w:space="0" w:color="auto"/>
            <w:left w:val="none" w:sz="0" w:space="0" w:color="auto"/>
            <w:bottom w:val="none" w:sz="0" w:space="0" w:color="auto"/>
            <w:right w:val="none" w:sz="0" w:space="0" w:color="auto"/>
          </w:divBdr>
        </w:div>
        <w:div w:id="1007904241">
          <w:marLeft w:val="0"/>
          <w:marRight w:val="0"/>
          <w:marTop w:val="0"/>
          <w:marBottom w:val="120"/>
          <w:divBdr>
            <w:top w:val="none" w:sz="0" w:space="0" w:color="auto"/>
            <w:left w:val="none" w:sz="0" w:space="0" w:color="auto"/>
            <w:bottom w:val="none" w:sz="0" w:space="0" w:color="auto"/>
            <w:right w:val="none" w:sz="0" w:space="0" w:color="auto"/>
          </w:divBdr>
        </w:div>
        <w:div w:id="1915044434">
          <w:marLeft w:val="0"/>
          <w:marRight w:val="0"/>
          <w:marTop w:val="0"/>
          <w:marBottom w:val="120"/>
          <w:divBdr>
            <w:top w:val="none" w:sz="0" w:space="0" w:color="auto"/>
            <w:left w:val="none" w:sz="0" w:space="0" w:color="auto"/>
            <w:bottom w:val="none" w:sz="0" w:space="0" w:color="auto"/>
            <w:right w:val="none" w:sz="0" w:space="0" w:color="auto"/>
          </w:divBdr>
        </w:div>
        <w:div w:id="1172406086">
          <w:marLeft w:val="0"/>
          <w:marRight w:val="0"/>
          <w:marTop w:val="0"/>
          <w:marBottom w:val="120"/>
          <w:divBdr>
            <w:top w:val="none" w:sz="0" w:space="0" w:color="auto"/>
            <w:left w:val="none" w:sz="0" w:space="0" w:color="auto"/>
            <w:bottom w:val="none" w:sz="0" w:space="0" w:color="auto"/>
            <w:right w:val="none" w:sz="0" w:space="0" w:color="auto"/>
          </w:divBdr>
        </w:div>
        <w:div w:id="1604410274">
          <w:marLeft w:val="0"/>
          <w:marRight w:val="0"/>
          <w:marTop w:val="0"/>
          <w:marBottom w:val="120"/>
          <w:divBdr>
            <w:top w:val="none" w:sz="0" w:space="0" w:color="auto"/>
            <w:left w:val="none" w:sz="0" w:space="0" w:color="auto"/>
            <w:bottom w:val="none" w:sz="0" w:space="0" w:color="auto"/>
            <w:right w:val="none" w:sz="0" w:space="0" w:color="auto"/>
          </w:divBdr>
        </w:div>
        <w:div w:id="1857840026">
          <w:marLeft w:val="0"/>
          <w:marRight w:val="0"/>
          <w:marTop w:val="0"/>
          <w:marBottom w:val="120"/>
          <w:divBdr>
            <w:top w:val="none" w:sz="0" w:space="0" w:color="auto"/>
            <w:left w:val="none" w:sz="0" w:space="0" w:color="auto"/>
            <w:bottom w:val="none" w:sz="0" w:space="0" w:color="auto"/>
            <w:right w:val="none" w:sz="0" w:space="0" w:color="auto"/>
          </w:divBdr>
        </w:div>
        <w:div w:id="1197886394">
          <w:marLeft w:val="0"/>
          <w:marRight w:val="0"/>
          <w:marTop w:val="0"/>
          <w:marBottom w:val="120"/>
          <w:divBdr>
            <w:top w:val="none" w:sz="0" w:space="0" w:color="auto"/>
            <w:left w:val="none" w:sz="0" w:space="0" w:color="auto"/>
            <w:bottom w:val="none" w:sz="0" w:space="0" w:color="auto"/>
            <w:right w:val="none" w:sz="0" w:space="0" w:color="auto"/>
          </w:divBdr>
        </w:div>
        <w:div w:id="790325399">
          <w:marLeft w:val="0"/>
          <w:marRight w:val="0"/>
          <w:marTop w:val="0"/>
          <w:marBottom w:val="120"/>
          <w:divBdr>
            <w:top w:val="none" w:sz="0" w:space="0" w:color="auto"/>
            <w:left w:val="none" w:sz="0" w:space="0" w:color="auto"/>
            <w:bottom w:val="none" w:sz="0" w:space="0" w:color="auto"/>
            <w:right w:val="none" w:sz="0" w:space="0" w:color="auto"/>
          </w:divBdr>
        </w:div>
        <w:div w:id="14309842">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5</Pages>
  <Words>286</Words>
  <Characters>1635</Characters>
  <Application>Microsoft Office Word</Application>
  <DocSecurity>0</DocSecurity>
  <Lines>13</Lines>
  <Paragraphs>3</Paragraphs>
  <ScaleCrop>false</ScaleCrop>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东升</dc:creator>
  <cp:lastModifiedBy>仁俊 段</cp:lastModifiedBy>
  <cp:revision>23</cp:revision>
  <dcterms:created xsi:type="dcterms:W3CDTF">2022-11-02T08:54:00Z</dcterms:created>
  <dcterms:modified xsi:type="dcterms:W3CDTF">2024-11-30T15:17:00Z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F189697075994702867CAF96E8B6A60E_13</vt:lpwstr>
  </property>
  <property fmtid="{D5CDD505-2E9C-101B-9397-08002B2CF9AE}" pid="4" name="AMWinEqns">
    <vt:bool>true</vt:bool>
  </property>
  <property fmtid="{D5CDD505-2E9C-101B-9397-08002B2CF9AE}" pid="5" name="GrammarlyDocumentId">
    <vt:lpwstr>5bb8c750d9d21631d4b5b47c5be4a9949b838136753bab027c270ad2b7a42308</vt:lpwstr>
  </property>
</Properties>
</file>