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FE2B3" w14:textId="6FD6E0DC" w:rsidR="00C757A9" w:rsidRDefault="00E9153B" w:rsidP="00F67110">
      <w:pPr>
        <w:pStyle w:val="Bullet"/>
      </w:pPr>
      <w:r>
        <w:t xml:space="preserve">The UK's housing market </w:t>
      </w:r>
      <w:r w:rsidR="00911CAA">
        <w:t>is gradual</w:t>
      </w:r>
      <w:r w:rsidR="00CF32BD">
        <w:t>ly</w:t>
      </w:r>
      <w:r w:rsidR="00911CAA">
        <w:t xml:space="preserve"> recover</w:t>
      </w:r>
      <w:r w:rsidR="00CF32BD">
        <w:t>ing</w:t>
      </w:r>
      <w:r w:rsidR="00911CAA">
        <w:t xml:space="preserve"> </w:t>
      </w:r>
      <w:r w:rsidR="006E518D">
        <w:t xml:space="preserve">and recent data suggest measures of </w:t>
      </w:r>
      <w:r w:rsidR="005353A7">
        <w:t>mortgage stress are starting to</w:t>
      </w:r>
      <w:r w:rsidR="004D27DE">
        <w:t xml:space="preserve"> show signs of</w:t>
      </w:r>
      <w:r w:rsidR="005353A7">
        <w:t xml:space="preserve"> improve</w:t>
      </w:r>
      <w:r w:rsidR="004D27DE">
        <w:t>ment</w:t>
      </w:r>
      <w:r w:rsidR="005353A7">
        <w:t>.</w:t>
      </w:r>
      <w:r w:rsidR="00FE190F">
        <w:t xml:space="preserve"> </w:t>
      </w:r>
      <w:r w:rsidR="001B5795">
        <w:t>But</w:t>
      </w:r>
      <w:r w:rsidR="00FE190F">
        <w:t xml:space="preserve"> </w:t>
      </w:r>
      <w:r w:rsidR="00387739">
        <w:t>the outlook for mortgagors remains very challenging</w:t>
      </w:r>
      <w:r w:rsidR="004D27DE">
        <w:t>,</w:t>
      </w:r>
      <w:r w:rsidR="00387739">
        <w:t xml:space="preserve"> </w:t>
      </w:r>
      <w:r w:rsidR="004C724D">
        <w:t xml:space="preserve">so we expect </w:t>
      </w:r>
      <w:r w:rsidR="00C0639C">
        <w:t xml:space="preserve">arrears to remain </w:t>
      </w:r>
      <w:r w:rsidR="008C78CF">
        <w:t xml:space="preserve">above </w:t>
      </w:r>
      <w:r w:rsidR="00EF6FE3">
        <w:t xml:space="preserve">the </w:t>
      </w:r>
      <w:r w:rsidR="008C78CF">
        <w:t xml:space="preserve">pre-pandemic norm </w:t>
      </w:r>
      <w:r w:rsidR="00C0639C">
        <w:t xml:space="preserve">for </w:t>
      </w:r>
      <w:r w:rsidR="00F14773">
        <w:t>several years.</w:t>
      </w:r>
    </w:p>
    <w:p w14:paraId="3E1AF09E" w14:textId="4F1DFCC4" w:rsidR="00E830CB" w:rsidRDefault="00E830CB" w:rsidP="00F67110">
      <w:pPr>
        <w:pStyle w:val="Bullet"/>
      </w:pPr>
      <w:r>
        <w:t xml:space="preserve">More stringent lending rules, </w:t>
      </w:r>
      <w:r w:rsidR="00AF7137">
        <w:t>low unemployment, and the prevalence of fixed-rate mortgage</w:t>
      </w:r>
      <w:r w:rsidR="00906ABB">
        <w:t>s</w:t>
      </w:r>
      <w:r w:rsidR="00AF7137">
        <w:t xml:space="preserve"> </w:t>
      </w:r>
      <w:r w:rsidR="00975DF9">
        <w:t>ha</w:t>
      </w:r>
      <w:r w:rsidR="00B25A4D">
        <w:t>ve</w:t>
      </w:r>
      <w:r w:rsidR="00975DF9">
        <w:t xml:space="preserve"> meant that </w:t>
      </w:r>
      <w:r w:rsidR="00922863">
        <w:t xml:space="preserve">the </w:t>
      </w:r>
      <w:r w:rsidR="008767C2">
        <w:t xml:space="preserve">recent </w:t>
      </w:r>
      <w:r w:rsidR="00922863">
        <w:t>increase in arrears has been</w:t>
      </w:r>
      <w:r w:rsidR="0081373C">
        <w:t xml:space="preserve"> </w:t>
      </w:r>
      <w:r w:rsidR="00B3595E">
        <w:t>much smaller</w:t>
      </w:r>
      <w:r w:rsidR="00922863">
        <w:t xml:space="preserve"> than in previous cycles</w:t>
      </w:r>
      <w:r w:rsidR="00F36ADD">
        <w:t xml:space="preserve">. </w:t>
      </w:r>
      <w:r w:rsidR="00DE6397">
        <w:t>However,</w:t>
      </w:r>
      <w:r w:rsidR="00F36ADD">
        <w:t xml:space="preserve"> </w:t>
      </w:r>
      <w:r w:rsidR="00E50AAA">
        <w:t xml:space="preserve">some borrowers still face a large rise in </w:t>
      </w:r>
      <w:r w:rsidR="00253A51">
        <w:t>debt interest costs</w:t>
      </w:r>
      <w:r w:rsidR="00F53041">
        <w:t xml:space="preserve"> </w:t>
      </w:r>
      <w:r w:rsidR="00CB744D">
        <w:t>over</w:t>
      </w:r>
      <w:r w:rsidR="002B68B6">
        <w:t xml:space="preserve"> the </w:t>
      </w:r>
      <w:r w:rsidR="00E50AAA">
        <w:t xml:space="preserve">next couple of </w:t>
      </w:r>
      <w:r w:rsidR="002B68B6">
        <w:t>years</w:t>
      </w:r>
      <w:r w:rsidR="00E50AAA">
        <w:t xml:space="preserve"> as cheap fixes expire. </w:t>
      </w:r>
      <w:r w:rsidR="005E35AF">
        <w:t>O</w:t>
      </w:r>
      <w:r w:rsidR="00BD3777">
        <w:t>lder mortgage accounts</w:t>
      </w:r>
      <w:r w:rsidR="005E35AF">
        <w:t>,</w:t>
      </w:r>
      <w:r w:rsidR="00745CC6">
        <w:t xml:space="preserve"> where credit quality i</w:t>
      </w:r>
      <w:r w:rsidR="008E0C4E">
        <w:t>s typically</w:t>
      </w:r>
      <w:r w:rsidR="00745CC6">
        <w:t xml:space="preserve"> poorer</w:t>
      </w:r>
      <w:r w:rsidR="005E35AF">
        <w:t>, may be particularly vulnerable</w:t>
      </w:r>
      <w:r w:rsidR="006E5313">
        <w:t xml:space="preserve"> to the impact of resetting to higher interest rates</w:t>
      </w:r>
      <w:r w:rsidR="0053379B">
        <w:t>.</w:t>
      </w:r>
    </w:p>
    <w:p w14:paraId="392EBE7F" w14:textId="087122F2" w:rsidR="0029098E" w:rsidRDefault="00C41385" w:rsidP="00732DA6">
      <w:pPr>
        <w:pStyle w:val="Bullet"/>
      </w:pPr>
      <w:r>
        <w:t xml:space="preserve">Despite higher arrears, </w:t>
      </w:r>
      <w:r w:rsidR="004B6F93">
        <w:t>repossessions</w:t>
      </w:r>
      <w:r w:rsidR="00A662A6">
        <w:t xml:space="preserve"> have not yet increased substantially</w:t>
      </w:r>
      <w:r w:rsidR="00A111B9">
        <w:t>.</w:t>
      </w:r>
      <w:r w:rsidR="005F19F5">
        <w:t xml:space="preserve"> </w:t>
      </w:r>
      <w:r w:rsidR="00FA23DD">
        <w:t>We expect</w:t>
      </w:r>
      <w:r w:rsidR="0066691B">
        <w:t xml:space="preserve"> the number of</w:t>
      </w:r>
      <w:r w:rsidR="00FA23DD">
        <w:t xml:space="preserve"> </w:t>
      </w:r>
      <w:r w:rsidR="00EB115F">
        <w:t xml:space="preserve">foreclosures will </w:t>
      </w:r>
      <w:r w:rsidR="00220817">
        <w:t>continue</w:t>
      </w:r>
      <w:r w:rsidR="00D801D8">
        <w:t xml:space="preserve"> to</w:t>
      </w:r>
      <w:r w:rsidR="00EB115F">
        <w:t xml:space="preserve"> </w:t>
      </w:r>
      <w:r w:rsidR="0066691B">
        <w:t xml:space="preserve">rise </w:t>
      </w:r>
      <w:r w:rsidR="00D40885">
        <w:t xml:space="preserve">as a small proportion of older mortgages </w:t>
      </w:r>
      <w:r w:rsidR="00BB6926">
        <w:t>fall further behind on repayments</w:t>
      </w:r>
      <w:r w:rsidR="009A4A23">
        <w:t xml:space="preserve">. </w:t>
      </w:r>
      <w:r w:rsidR="0038441F">
        <w:t>But</w:t>
      </w:r>
      <w:r w:rsidR="009A4A23">
        <w:t xml:space="preserve"> lender forbearance should keep </w:t>
      </w:r>
      <w:r w:rsidR="00140AAF">
        <w:t>repossessions</w:t>
      </w:r>
      <w:r w:rsidR="009A4A23">
        <w:t xml:space="preserve"> </w:t>
      </w:r>
      <w:r w:rsidR="0038441F">
        <w:t>low</w:t>
      </w:r>
      <w:r w:rsidR="006915A1">
        <w:t xml:space="preserve"> by historic</w:t>
      </w:r>
      <w:r w:rsidR="0066691B">
        <w:t>al</w:t>
      </w:r>
      <w:r w:rsidR="006915A1">
        <w:t xml:space="preserve"> standards</w:t>
      </w:r>
      <w:r w:rsidR="00732DA6">
        <w:t>.</w:t>
      </w:r>
    </w:p>
    <w:p w14:paraId="234F34AA" w14:textId="681B0B9C" w:rsidR="003146B9" w:rsidRDefault="00CB2453" w:rsidP="0029098E">
      <w:pPr>
        <w:pStyle w:val="Bullet"/>
      </w:pPr>
      <w:r>
        <w:t>O</w:t>
      </w:r>
      <w:r w:rsidR="008E16DE">
        <w:t xml:space="preserve">ur scenario analysis </w:t>
      </w:r>
      <w:r w:rsidR="00A55B77">
        <w:t>suggests</w:t>
      </w:r>
      <w:r w:rsidR="00AF69CC">
        <w:t xml:space="preserve"> </w:t>
      </w:r>
      <w:r w:rsidR="00574178">
        <w:t xml:space="preserve">that </w:t>
      </w:r>
      <w:r w:rsidR="00F53F18">
        <w:t xml:space="preserve">tighter </w:t>
      </w:r>
      <w:r w:rsidR="00574178">
        <w:t xml:space="preserve">financial conditions </w:t>
      </w:r>
      <w:r w:rsidR="00F53F18" w:rsidRPr="00F53F18">
        <w:t>are the key risk for arrears</w:t>
      </w:r>
      <w:r w:rsidR="00F53F18">
        <w:t xml:space="preserve">. </w:t>
      </w:r>
      <w:r w:rsidR="00855EAB" w:rsidRPr="00855EAB">
        <w:t>If interest rates stay higher for longer,</w:t>
      </w:r>
      <w:r w:rsidR="00FB5E3F">
        <w:t xml:space="preserve"> </w:t>
      </w:r>
      <w:r w:rsidR="00FB5E3F" w:rsidRPr="00FB5E3F">
        <w:t xml:space="preserve">arrears </w:t>
      </w:r>
      <w:r w:rsidR="00EE34E5">
        <w:t>could reach</w:t>
      </w:r>
      <w:r w:rsidR="00FB5E3F" w:rsidRPr="00FB5E3F">
        <w:t xml:space="preserve"> levels not seen since </w:t>
      </w:r>
      <w:r w:rsidR="00FB5E3F">
        <w:t>2014</w:t>
      </w:r>
      <w:r w:rsidR="00D61F2F">
        <w:t>.</w:t>
      </w:r>
    </w:p>
    <w:p w14:paraId="743E985E" w14:textId="629E19DD" w:rsidR="0023426F" w:rsidRDefault="00217D4C" w:rsidP="00492126">
      <w:r>
        <w:t xml:space="preserve">Most housing market indicators </w:t>
      </w:r>
      <w:r w:rsidR="00352B16">
        <w:t xml:space="preserve">suggest </w:t>
      </w:r>
      <w:r w:rsidR="004F7609">
        <w:t>we have passed the bottom of the cycle</w:t>
      </w:r>
      <w:r w:rsidR="006C3009">
        <w:t xml:space="preserve">. </w:t>
      </w:r>
      <w:r w:rsidR="00FE0B56">
        <w:t xml:space="preserve">The </w:t>
      </w:r>
      <w:r w:rsidR="00525EFA">
        <w:t xml:space="preserve">combination of </w:t>
      </w:r>
      <w:r w:rsidR="00B90211">
        <w:t xml:space="preserve">interest rates on new </w:t>
      </w:r>
      <w:r w:rsidR="00525EFA">
        <w:t xml:space="preserve">mortgages falling back from their mid-2023 peak and strong nominal earnings growth </w:t>
      </w:r>
      <w:r w:rsidR="00D64F82">
        <w:t>has reduced the sc</w:t>
      </w:r>
      <w:r w:rsidR="00C86ED5">
        <w:t xml:space="preserve">ale of the UK's </w:t>
      </w:r>
      <w:r w:rsidR="001C17C2">
        <w:t>mortgage</w:t>
      </w:r>
      <w:r w:rsidR="004D371C">
        <w:t xml:space="preserve"> affordability problem</w:t>
      </w:r>
      <w:r w:rsidR="00430C29">
        <w:t>.</w:t>
      </w:r>
      <w:r w:rsidR="006C3009">
        <w:t xml:space="preserve"> </w:t>
      </w:r>
      <w:r w:rsidR="00D320F6">
        <w:t>M</w:t>
      </w:r>
      <w:r w:rsidR="00EB68DD">
        <w:t xml:space="preserve">ortgage </w:t>
      </w:r>
      <w:r w:rsidR="006F41DD">
        <w:t>activity</w:t>
      </w:r>
      <w:r w:rsidR="00EB68DD">
        <w:t xml:space="preserve"> </w:t>
      </w:r>
      <w:r w:rsidR="00637E31">
        <w:t xml:space="preserve">and house prices have </w:t>
      </w:r>
      <w:r w:rsidR="00556E0B">
        <w:t xml:space="preserve">strengthened since </w:t>
      </w:r>
      <w:r w:rsidR="00B2014C">
        <w:t>the late</w:t>
      </w:r>
      <w:r w:rsidR="00BA046E">
        <w:t xml:space="preserve"> </w:t>
      </w:r>
      <w:r w:rsidR="009B0067">
        <w:t>summer</w:t>
      </w:r>
      <w:r w:rsidR="00813B3A">
        <w:t xml:space="preserve">, and we think a </w:t>
      </w:r>
      <w:r w:rsidR="00125C32">
        <w:t>gradual recover</w:t>
      </w:r>
      <w:r w:rsidR="00064D12">
        <w:t>y</w:t>
      </w:r>
      <w:r w:rsidR="00125C32">
        <w:t xml:space="preserve"> in the housing market is underway.</w:t>
      </w:r>
    </w:p>
    <w:p w14:paraId="7DAE744F" w14:textId="3232F472" w:rsidR="00EA5B38" w:rsidRDefault="006A7E4D" w:rsidP="00492126">
      <w:r>
        <w:t>Despite this</w:t>
      </w:r>
      <w:r w:rsidR="000F0F23">
        <w:t xml:space="preserve">, </w:t>
      </w:r>
      <w:r w:rsidR="00E2747D">
        <w:t xml:space="preserve">our modelling (see </w:t>
      </w:r>
      <w:r w:rsidR="00E65396" w:rsidRPr="007D1E78">
        <w:rPr>
          <w:b/>
          <w:color w:val="003469"/>
        </w:rPr>
        <w:t>Appendix</w:t>
      </w:r>
      <w:r w:rsidR="00E2747D">
        <w:t xml:space="preserve">) suggests that </w:t>
      </w:r>
      <w:r w:rsidR="0018449D">
        <w:t xml:space="preserve">measures of mortgage stress </w:t>
      </w:r>
      <w:r w:rsidR="004066D5">
        <w:t>are likely to</w:t>
      </w:r>
      <w:r w:rsidR="00FD6DAA">
        <w:t xml:space="preserve"> remain elevated for </w:t>
      </w:r>
      <w:r w:rsidR="00F94005">
        <w:t>several years</w:t>
      </w:r>
      <w:r w:rsidR="006C6FC2">
        <w:t xml:space="preserve"> (</w:t>
      </w:r>
      <w:r w:rsidR="005D0925" w:rsidRPr="00AF61D9">
        <w:rPr>
          <w:b/>
          <w:color w:val="003469"/>
        </w:rPr>
        <w:fldChar w:fldCharType="begin"/>
      </w:r>
      <w:r w:rsidR="00AF61D9" w:rsidRPr="00AF61D9">
        <w:rPr>
          <w:b/>
          <w:color w:val="003469"/>
        </w:rPr>
        <w:instrText xml:space="preserve">REF _Ref145433787 \h \* Charformat </w:instrText>
      </w:r>
      <w:r w:rsidR="00AF61D9" w:rsidRPr="00AF61D9">
        <w:rPr>
          <w:b/>
          <w:color w:val="003469"/>
        </w:rPr>
      </w:r>
      <w:r w:rsidR="005D0925" w:rsidRPr="00AF61D9">
        <w:rPr>
          <w:b/>
          <w:color w:val="003469"/>
        </w:rPr>
        <w:fldChar w:fldCharType="separate"/>
      </w:r>
      <w:r w:rsidR="00AF61D9" w:rsidRPr="00AF61D9">
        <w:rPr>
          <w:b/>
          <w:color w:val="003469"/>
        </w:rPr>
        <w:t>Chart 1</w:t>
      </w:r>
      <w:r w:rsidR="005D0925" w:rsidRPr="00AF61D9">
        <w:rPr>
          <w:b/>
          <w:color w:val="003469"/>
        </w:rPr>
        <w:fldChar w:fldCharType="end"/>
      </w:r>
      <w:r w:rsidR="006C6FC2">
        <w:t>)</w:t>
      </w:r>
      <w:r w:rsidR="00FD6DAA">
        <w:t>.</w:t>
      </w:r>
      <w:r w:rsidR="00F94005">
        <w:t xml:space="preserve"> </w:t>
      </w:r>
      <w:r w:rsidR="00D321D5">
        <w:t xml:space="preserve">The lagged </w:t>
      </w:r>
      <w:r w:rsidR="00573D13">
        <w:t xml:space="preserve">impact of past interest rate rises </w:t>
      </w:r>
      <w:r w:rsidR="002B06AE">
        <w:t>mean</w:t>
      </w:r>
      <w:r w:rsidR="00CE754F">
        <w:t>s</w:t>
      </w:r>
      <w:r w:rsidR="002B06AE">
        <w:t xml:space="preserve"> many households still face a large uplift in monthly</w:t>
      </w:r>
      <w:r w:rsidR="007E4B93">
        <w:t xml:space="preserve"> mortgage</w:t>
      </w:r>
      <w:r w:rsidR="002B06AE">
        <w:t xml:space="preserve"> payments </w:t>
      </w:r>
      <w:r w:rsidR="0069044F">
        <w:t>over</w:t>
      </w:r>
      <w:r w:rsidR="002B06AE">
        <w:t xml:space="preserve"> the </w:t>
      </w:r>
      <w:r w:rsidR="00266E34">
        <w:t xml:space="preserve">next couple of </w:t>
      </w:r>
      <w:r w:rsidR="002B06AE">
        <w:t xml:space="preserve">years. </w:t>
      </w:r>
      <w:r w:rsidR="001A617C">
        <w:t>And with</w:t>
      </w:r>
      <w:r w:rsidR="002B06AE">
        <w:t xml:space="preserve"> a</w:t>
      </w:r>
      <w:r w:rsidR="00EA5B38">
        <w:t xml:space="preserve"> </w:t>
      </w:r>
      <w:r w:rsidR="001A618D">
        <w:t>significant</w:t>
      </w:r>
      <w:r w:rsidR="00EA5B38">
        <w:t xml:space="preserve"> proportion </w:t>
      </w:r>
      <w:r w:rsidR="006C0DC2">
        <w:t xml:space="preserve">of </w:t>
      </w:r>
      <w:r w:rsidR="001A617C">
        <w:t xml:space="preserve">existing mortgage </w:t>
      </w:r>
      <w:r w:rsidR="006C0DC2">
        <w:t xml:space="preserve">arrears cases </w:t>
      </w:r>
      <w:r w:rsidR="00410DAA">
        <w:t>reflect</w:t>
      </w:r>
      <w:r w:rsidR="00A63058">
        <w:t>ing</w:t>
      </w:r>
      <w:r w:rsidR="00410DAA">
        <w:t xml:space="preserve"> much older mortgage accounts, which </w:t>
      </w:r>
      <w:r w:rsidR="002A1F45">
        <w:t xml:space="preserve">are particularly </w:t>
      </w:r>
      <w:r w:rsidR="002B06AE">
        <w:t>vulnerable to higher repayments</w:t>
      </w:r>
      <w:r w:rsidR="00815CA3">
        <w:t>,</w:t>
      </w:r>
      <w:r w:rsidR="002B06AE">
        <w:t xml:space="preserve"> </w:t>
      </w:r>
      <w:r w:rsidR="00873B2F">
        <w:t xml:space="preserve">we don't expect arrears to </w:t>
      </w:r>
      <w:r w:rsidR="00410DAA">
        <w:t>cure quickly</w:t>
      </w:r>
      <w:r w:rsidR="002B06AE">
        <w:t>.</w:t>
      </w:r>
    </w:p>
    <w:p w14:paraId="54E02697" w14:textId="255A03F1" w:rsidR="0094317F" w:rsidRDefault="0094317F" w:rsidP="0023426F">
      <w:pPr>
        <w:pStyle w:val="ExhibitTitle"/>
        <w:jc w:val="center"/>
      </w:pPr>
      <w:bookmarkStart w:id="0" w:name="_Ref145433787"/>
      <w:r>
        <w:t xml:space="preserve">Chart </w:t>
      </w:r>
      <w:r>
        <w:fldChar w:fldCharType="begin"/>
      </w:r>
      <w:r w:rsidR="0023426F">
        <w:instrText>SEQ CHART</w:instrText>
      </w:r>
      <w:r>
        <w:fldChar w:fldCharType="separate"/>
      </w:r>
      <w:r w:rsidR="00DC742F">
        <w:rPr>
          <w:noProof/>
        </w:rPr>
        <w:t>1</w:t>
      </w:r>
      <w:r>
        <w:fldChar w:fldCharType="end"/>
      </w:r>
      <w:bookmarkEnd w:id="0"/>
      <w:r>
        <w:t xml:space="preserve">: </w:t>
      </w:r>
      <w:r w:rsidR="004329F1">
        <w:t xml:space="preserve">Mortgage arrears have peaked at a low level, </w:t>
      </w:r>
      <w:r w:rsidR="006D6F90">
        <w:t xml:space="preserve">but </w:t>
      </w:r>
      <w:r w:rsidR="00882273">
        <w:t>are unlikely to fall quickly</w:t>
      </w:r>
    </w:p>
    <w:p w14:paraId="673C3073" w14:textId="3BCA7A16" w:rsidR="0023426F" w:rsidRDefault="0023426F" w:rsidP="0023426F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61BA6D57" wp14:editId="2F5FDC8C">
            <wp:extent cx="4006964" cy="3145495"/>
            <wp:effectExtent l="0" t="0" r="0" b="0"/>
            <wp:docPr id="723555056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5505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7E40" w14:textId="485383D7" w:rsidR="0094317F" w:rsidRDefault="0023426F" w:rsidP="0023426F">
      <w:pPr>
        <w:pStyle w:val="ExhibitSource"/>
        <w:jc w:val="center"/>
      </w:pPr>
      <w:r>
        <w:t>Source: Oxford Economics, Haver Analytics, UK Finance</w:t>
      </w:r>
    </w:p>
    <w:p w14:paraId="2C0A29A3" w14:textId="5BB4FB45" w:rsidR="0094317F" w:rsidRDefault="0094317F" w:rsidP="0094317F">
      <w:pPr>
        <w:pStyle w:val="ExhibitSource"/>
        <w:jc w:val="center"/>
        <w:sectPr w:rsidR="0094317F" w:rsidSect="0023426F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2665" w:right="1276" w:bottom="818" w:left="1134" w:header="708" w:footer="300" w:gutter="0"/>
          <w:cols w:space="708"/>
          <w:titlePg/>
          <w:docGrid w:linePitch="360"/>
        </w:sectPr>
      </w:pPr>
    </w:p>
    <w:p w14:paraId="38F35FB5" w14:textId="08C76E09" w:rsidR="00752774" w:rsidRPr="00BC29B4" w:rsidRDefault="00E9483B" w:rsidP="00D350F2">
      <w:pPr>
        <w:pStyle w:val="Heading3"/>
      </w:pPr>
      <w:r>
        <w:lastRenderedPageBreak/>
        <w:t>Higher debt servicing costs</w:t>
      </w:r>
      <w:r w:rsidR="00E22959">
        <w:t xml:space="preserve"> drove</w:t>
      </w:r>
      <w:r w:rsidR="00320AAE">
        <w:t xml:space="preserve"> </w:t>
      </w:r>
      <w:r w:rsidR="00D5132E">
        <w:t xml:space="preserve">the </w:t>
      </w:r>
      <w:r w:rsidR="001211A5">
        <w:t xml:space="preserve">recent </w:t>
      </w:r>
      <w:r w:rsidR="00FD49FC">
        <w:t>increase</w:t>
      </w:r>
      <w:r w:rsidR="00D5132E">
        <w:t xml:space="preserve"> in </w:t>
      </w:r>
      <w:r w:rsidR="00636B42">
        <w:t xml:space="preserve">mortgage </w:t>
      </w:r>
      <w:r w:rsidR="00E22959">
        <w:t>arrears</w:t>
      </w:r>
    </w:p>
    <w:p w14:paraId="1C5693DE" w14:textId="6DB97027" w:rsidR="002A45C7" w:rsidRDefault="001B7317" w:rsidP="00171491">
      <w:r>
        <w:t xml:space="preserve">In contrast to previous cycles, higher debt servicing costs, rather </w:t>
      </w:r>
      <w:r w:rsidR="00BF4EE3">
        <w:t xml:space="preserve">than a </w:t>
      </w:r>
      <w:r w:rsidR="00D37F0D">
        <w:t>sharp rise</w:t>
      </w:r>
      <w:r w:rsidR="00BF4EE3">
        <w:t xml:space="preserve"> in unemployment, </w:t>
      </w:r>
      <w:r w:rsidR="009B5E06">
        <w:t xml:space="preserve">was </w:t>
      </w:r>
      <w:r w:rsidR="00BF4EE3">
        <w:t xml:space="preserve">the driving </w:t>
      </w:r>
      <w:r w:rsidR="008F2EEA">
        <w:t>force</w:t>
      </w:r>
      <w:r w:rsidR="00BF4EE3">
        <w:t xml:space="preserve"> behind </w:t>
      </w:r>
      <w:r w:rsidR="00DA12EE">
        <w:t xml:space="preserve">the increase in mortgage arrears </w:t>
      </w:r>
      <w:r w:rsidR="00F622D3">
        <w:t>since</w:t>
      </w:r>
      <w:r w:rsidR="00DA12EE">
        <w:t xml:space="preserve"> the </w:t>
      </w:r>
      <w:r w:rsidR="00E72E9C">
        <w:t>start</w:t>
      </w:r>
      <w:r w:rsidR="00DA12EE">
        <w:t xml:space="preserve"> of 202</w:t>
      </w:r>
      <w:r w:rsidR="00E72E9C">
        <w:t>3</w:t>
      </w:r>
      <w:r w:rsidR="00DA12EE">
        <w:t>.</w:t>
      </w:r>
      <w:r w:rsidR="00770B5D">
        <w:t xml:space="preserve"> </w:t>
      </w:r>
      <w:r w:rsidR="009429AC">
        <w:t xml:space="preserve">As the Bank of England's Monetary Policy Committee raised Bank Rate to combat </w:t>
      </w:r>
      <w:r w:rsidR="00EA1D22">
        <w:t>inflation, this first pushed up the interest rate on variable</w:t>
      </w:r>
      <w:r w:rsidR="00CF3804">
        <w:t>-</w:t>
      </w:r>
      <w:r w:rsidR="00EA1D22">
        <w:t xml:space="preserve">rate mortgage deals, </w:t>
      </w:r>
      <w:r w:rsidR="00871AB3">
        <w:t xml:space="preserve">which </w:t>
      </w:r>
      <w:hyperlink r:id="rId18" w:history="1">
        <w:r w:rsidR="00871AB3" w:rsidRPr="006038D8">
          <w:rPr>
            <w:rStyle w:val="Hyperlink"/>
          </w:rPr>
          <w:t>accounted for the bulk of the early jump in arrears</w:t>
        </w:r>
      </w:hyperlink>
      <w:r w:rsidR="00871AB3">
        <w:t xml:space="preserve"> and the majority of </w:t>
      </w:r>
      <w:r w:rsidR="00D07B2D">
        <w:t xml:space="preserve">the increase in </w:t>
      </w:r>
      <w:r w:rsidR="00871AB3">
        <w:t xml:space="preserve">more severe arrears cases. </w:t>
      </w:r>
      <w:r w:rsidR="004C4CB2">
        <w:t>T</w:t>
      </w:r>
      <w:r w:rsidR="00F279ED">
        <w:t xml:space="preserve">he impact of tighter monetary policy </w:t>
      </w:r>
      <w:r w:rsidR="003F6838">
        <w:t xml:space="preserve">has been a slower burn for the 81% of mortgages </w:t>
      </w:r>
      <w:r w:rsidR="00BB3B67">
        <w:t>that</w:t>
      </w:r>
      <w:r w:rsidR="003F6838">
        <w:t xml:space="preserve"> </w:t>
      </w:r>
      <w:r w:rsidR="003931E4">
        <w:t xml:space="preserve">have </w:t>
      </w:r>
      <w:r w:rsidR="002A45C7">
        <w:t xml:space="preserve">a </w:t>
      </w:r>
      <w:r w:rsidR="003F6838">
        <w:t xml:space="preserve">fixed-rate </w:t>
      </w:r>
      <w:r w:rsidR="003931E4">
        <w:t>deal structure.</w:t>
      </w:r>
      <w:r w:rsidR="00905206">
        <w:t xml:space="preserve"> Still, the scale of the increase in mortgage rates </w:t>
      </w:r>
      <w:r w:rsidR="000C5FDE">
        <w:t>mean</w:t>
      </w:r>
      <w:r w:rsidR="001F4529">
        <w:t>s</w:t>
      </w:r>
      <w:r w:rsidR="000C5FDE">
        <w:t xml:space="preserve"> </w:t>
      </w:r>
      <w:r w:rsidR="00A129BA">
        <w:t xml:space="preserve">overall </w:t>
      </w:r>
      <w:r w:rsidR="000C5FDE">
        <w:t>personal sector debt interest payments</w:t>
      </w:r>
      <w:r w:rsidR="001603C0">
        <w:t xml:space="preserve"> </w:t>
      </w:r>
      <w:r w:rsidR="00E16620">
        <w:t xml:space="preserve">(excluding FISIM) </w:t>
      </w:r>
      <w:r w:rsidR="001603C0">
        <w:t xml:space="preserve">have risen sharply, jumping to </w:t>
      </w:r>
      <w:r w:rsidR="00676E6D">
        <w:t>4.7</w:t>
      </w:r>
      <w:r w:rsidR="001603C0">
        <w:t xml:space="preserve">% </w:t>
      </w:r>
      <w:r w:rsidR="000C5FDE">
        <w:t xml:space="preserve">of aggregate household income in </w:t>
      </w:r>
      <w:r w:rsidR="00676E6D">
        <w:t>Q3</w:t>
      </w:r>
      <w:r w:rsidR="000C5FDE">
        <w:t xml:space="preserve"> 2024</w:t>
      </w:r>
      <w:r w:rsidR="00C72705">
        <w:t xml:space="preserve"> </w:t>
      </w:r>
      <w:r w:rsidR="000C5FDE">
        <w:t xml:space="preserve">from </w:t>
      </w:r>
      <w:r w:rsidR="00BC6D7F">
        <w:t>3.5</w:t>
      </w:r>
      <w:r w:rsidR="000C5FDE">
        <w:t>% in 202</w:t>
      </w:r>
      <w:r w:rsidR="00BC6D7F">
        <w:t>1</w:t>
      </w:r>
      <w:r w:rsidR="000101A9">
        <w:t xml:space="preserve">, </w:t>
      </w:r>
      <w:r w:rsidR="000E4ADF">
        <w:t>which</w:t>
      </w:r>
      <w:r w:rsidR="000101A9">
        <w:t xml:space="preserve"> has put household finances under strain.</w:t>
      </w:r>
    </w:p>
    <w:p w14:paraId="514E421E" w14:textId="7AF0F803" w:rsidR="007900CC" w:rsidRDefault="00746F31" w:rsidP="00926E30">
      <w:r>
        <w:t xml:space="preserve">Though </w:t>
      </w:r>
      <w:r w:rsidR="006B7C9E">
        <w:t>arrears are well above the levels seen prior to the start of the BoE's hiking cycle</w:t>
      </w:r>
      <w:r w:rsidR="00926E30">
        <w:t>,</w:t>
      </w:r>
      <w:r w:rsidR="00C81A0D">
        <w:t xml:space="preserve"> the </w:t>
      </w:r>
      <w:r w:rsidR="006518C4">
        <w:t xml:space="preserve">increase has been </w:t>
      </w:r>
      <w:r w:rsidR="00B0206D">
        <w:t xml:space="preserve">relatively </w:t>
      </w:r>
      <w:r w:rsidR="006518C4">
        <w:t xml:space="preserve">modest </w:t>
      </w:r>
      <w:r w:rsidR="00B0206D">
        <w:t>compared to</w:t>
      </w:r>
      <w:r w:rsidR="00BA7704">
        <w:t xml:space="preserve"> </w:t>
      </w:r>
      <w:r w:rsidR="001F1943">
        <w:t xml:space="preserve">previous cycles, </w:t>
      </w:r>
      <w:r w:rsidR="003C05AA">
        <w:t>such as</w:t>
      </w:r>
      <w:r w:rsidR="001F1943">
        <w:t xml:space="preserve"> the</w:t>
      </w:r>
      <w:r w:rsidR="00BA7704">
        <w:t xml:space="preserve"> Global Financial Crisis</w:t>
      </w:r>
      <w:r w:rsidR="00C67505">
        <w:t xml:space="preserve"> (</w:t>
      </w:r>
      <w:r w:rsidR="005D0925" w:rsidRPr="00AF61D9">
        <w:rPr>
          <w:b/>
          <w:color w:val="003469"/>
        </w:rPr>
        <w:fldChar w:fldCharType="begin"/>
      </w:r>
      <w:r w:rsidR="00AF61D9" w:rsidRPr="00AF61D9">
        <w:rPr>
          <w:b/>
          <w:color w:val="003469"/>
        </w:rPr>
        <w:instrText xml:space="preserve">REF _Ref145433787 \h \* Charformat </w:instrText>
      </w:r>
      <w:r w:rsidR="00AF61D9" w:rsidRPr="00AF61D9">
        <w:rPr>
          <w:b/>
          <w:color w:val="003469"/>
        </w:rPr>
      </w:r>
      <w:r w:rsidR="005D0925" w:rsidRPr="00AF61D9">
        <w:rPr>
          <w:b/>
          <w:color w:val="003469"/>
        </w:rPr>
        <w:fldChar w:fldCharType="separate"/>
      </w:r>
      <w:r w:rsidR="00AF61D9" w:rsidRPr="00AF61D9">
        <w:rPr>
          <w:b/>
          <w:color w:val="003469"/>
        </w:rPr>
        <w:t>Chart 1</w:t>
      </w:r>
      <w:r w:rsidR="005D0925" w:rsidRPr="00AF61D9">
        <w:rPr>
          <w:b/>
          <w:color w:val="003469"/>
        </w:rPr>
        <w:fldChar w:fldCharType="end"/>
      </w:r>
      <w:r w:rsidR="00C67505">
        <w:t>)</w:t>
      </w:r>
      <w:r w:rsidR="00BA7704">
        <w:t xml:space="preserve">. </w:t>
      </w:r>
      <w:r w:rsidR="0011396E">
        <w:t>This lik</w:t>
      </w:r>
      <w:r w:rsidR="00C67505">
        <w:t xml:space="preserve">ely reflects </w:t>
      </w:r>
      <w:r w:rsidR="00410466">
        <w:t>three</w:t>
      </w:r>
      <w:r w:rsidR="00C67505">
        <w:t xml:space="preserve"> key</w:t>
      </w:r>
      <w:r w:rsidR="0034164E">
        <w:t xml:space="preserve"> structural</w:t>
      </w:r>
      <w:r w:rsidR="00C67505">
        <w:t xml:space="preserve"> factors.</w:t>
      </w:r>
    </w:p>
    <w:p w14:paraId="74C09EEE" w14:textId="03EDA8DB" w:rsidR="00DA166B" w:rsidRDefault="00C67505" w:rsidP="00C2233D">
      <w:r>
        <w:t xml:space="preserve">First, </w:t>
      </w:r>
      <w:r w:rsidR="00F772C1">
        <w:t xml:space="preserve">the BoE's Financial Policy Committee introduced more stringent </w:t>
      </w:r>
      <w:r w:rsidR="00F83F33">
        <w:t>mortgage lending rules in 2014</w:t>
      </w:r>
      <w:r w:rsidR="00A804E7">
        <w:t xml:space="preserve"> to improve credit quality</w:t>
      </w:r>
      <w:r w:rsidR="00D604D7">
        <w:t xml:space="preserve">. </w:t>
      </w:r>
      <w:r w:rsidR="00010C1D">
        <w:t xml:space="preserve">These included </w:t>
      </w:r>
      <w:r w:rsidR="00F62717">
        <w:t xml:space="preserve">stress testing </w:t>
      </w:r>
      <w:r w:rsidR="00A920C9">
        <w:t xml:space="preserve">new borrowers against high interest rates </w:t>
      </w:r>
      <w:r w:rsidR="00A33F2B">
        <w:t xml:space="preserve">and limiting the flow of lending to new borrowers with high </w:t>
      </w:r>
      <w:r w:rsidR="009E0704">
        <w:t>income multiples</w:t>
      </w:r>
      <w:r w:rsidR="00A33F2B">
        <w:t>.</w:t>
      </w:r>
      <w:r w:rsidR="00C14F32">
        <w:t xml:space="preserve"> </w:t>
      </w:r>
      <w:r w:rsidR="002D56DD">
        <w:t xml:space="preserve">This </w:t>
      </w:r>
      <w:r w:rsidR="005349AD">
        <w:t xml:space="preserve">means </w:t>
      </w:r>
      <w:r w:rsidR="00C9649D">
        <w:t xml:space="preserve">that </w:t>
      </w:r>
      <w:r w:rsidR="00AC0542">
        <w:t>mortgages</w:t>
      </w:r>
      <w:r w:rsidR="00C9649D">
        <w:t xml:space="preserve"> taken out</w:t>
      </w:r>
      <w:r w:rsidR="009C55D0">
        <w:t xml:space="preserve"> </w:t>
      </w:r>
      <w:r w:rsidR="00C9649D">
        <w:t xml:space="preserve">over the past decade are </w:t>
      </w:r>
      <w:r w:rsidR="007E2887">
        <w:t xml:space="preserve">typically </w:t>
      </w:r>
      <w:r w:rsidR="006B1BAF">
        <w:t xml:space="preserve">much less vulnerable </w:t>
      </w:r>
      <w:r w:rsidR="007E2887">
        <w:t xml:space="preserve">to </w:t>
      </w:r>
      <w:r w:rsidR="005C6D4A">
        <w:t xml:space="preserve">periods of </w:t>
      </w:r>
      <w:r w:rsidR="007E2887">
        <w:t xml:space="preserve">higher </w:t>
      </w:r>
      <w:r w:rsidR="005C6D4A">
        <w:t xml:space="preserve">interest </w:t>
      </w:r>
      <w:r w:rsidR="007E2887">
        <w:t xml:space="preserve">rates </w:t>
      </w:r>
      <w:r w:rsidR="00356253">
        <w:t>than previous cohorts</w:t>
      </w:r>
      <w:r w:rsidR="001D2CA1">
        <w:t xml:space="preserve">. </w:t>
      </w:r>
    </w:p>
    <w:p w14:paraId="6A32945C" w14:textId="4015415E" w:rsidR="00DA166B" w:rsidRDefault="00ED502D" w:rsidP="00C2233D">
      <w:r>
        <w:t xml:space="preserve">Second, </w:t>
      </w:r>
      <w:r w:rsidR="00650290">
        <w:t>unemployment has remained very low by historic</w:t>
      </w:r>
      <w:r w:rsidR="00315EE6">
        <w:t>al</w:t>
      </w:r>
      <w:r w:rsidR="00650290">
        <w:t xml:space="preserve"> standards</w:t>
      </w:r>
      <w:r w:rsidR="00315EE6">
        <w:t>, thereby</w:t>
      </w:r>
      <w:r w:rsidR="00650290">
        <w:t xml:space="preserve"> </w:t>
      </w:r>
      <w:r w:rsidR="00C2233D">
        <w:t>limit</w:t>
      </w:r>
      <w:r w:rsidR="00315EE6">
        <w:t>ing</w:t>
      </w:r>
      <w:r w:rsidR="00C2233D">
        <w:t xml:space="preserve"> the upward pressure on arrears</w:t>
      </w:r>
      <w:r w:rsidR="00871A82">
        <w:t xml:space="preserve"> since job loss </w:t>
      </w:r>
      <w:r w:rsidR="00315EE6">
        <w:t>is usually the most likely cause of a borrower falling into arrears.</w:t>
      </w:r>
    </w:p>
    <w:p w14:paraId="30C97B7B" w14:textId="57B13CA2" w:rsidR="00B56FAA" w:rsidRDefault="00C2233D" w:rsidP="00C2233D">
      <w:r>
        <w:t xml:space="preserve">Third, </w:t>
      </w:r>
      <w:r w:rsidR="003F0DAB">
        <w:t>the sharp rise in</w:t>
      </w:r>
      <w:r w:rsidR="0086037B">
        <w:t xml:space="preserve"> the utilisation of</w:t>
      </w:r>
      <w:r w:rsidR="00865B1F">
        <w:t xml:space="preserve"> </w:t>
      </w:r>
      <w:r w:rsidR="003F0DAB">
        <w:t xml:space="preserve">fixed-rate mortgages </w:t>
      </w:r>
      <w:r w:rsidR="00865B1F">
        <w:t xml:space="preserve">since the GFC means </w:t>
      </w:r>
      <w:r w:rsidR="00D3603B">
        <w:t xml:space="preserve">that households have </w:t>
      </w:r>
      <w:r w:rsidR="003718A1">
        <w:t>moved</w:t>
      </w:r>
      <w:r w:rsidR="00BC5927">
        <w:t xml:space="preserve"> </w:t>
      </w:r>
      <w:r w:rsidR="003C05AA">
        <w:t xml:space="preserve">onto </w:t>
      </w:r>
      <w:r w:rsidR="00727A4B">
        <w:t xml:space="preserve">more expensive deals at a </w:t>
      </w:r>
      <w:r w:rsidR="007A797D">
        <w:t>much slower</w:t>
      </w:r>
      <w:r w:rsidR="000D705D">
        <w:t xml:space="preserve"> pace </w:t>
      </w:r>
      <w:r w:rsidR="00727A4B">
        <w:t xml:space="preserve">than </w:t>
      </w:r>
      <w:r w:rsidR="003C0A24">
        <w:t xml:space="preserve">a scenario in which </w:t>
      </w:r>
      <w:r w:rsidR="00BF6DC7">
        <w:t>variable</w:t>
      </w:r>
      <w:r w:rsidR="00A040E2">
        <w:t>-</w:t>
      </w:r>
      <w:r w:rsidR="00BF6DC7">
        <w:t>rate</w:t>
      </w:r>
      <w:r w:rsidR="0019664B">
        <w:t xml:space="preserve"> contracts </w:t>
      </w:r>
      <w:r w:rsidR="00BF6DC7">
        <w:t xml:space="preserve">were still the </w:t>
      </w:r>
      <w:r w:rsidR="0019664B">
        <w:t>most popular mortgage structure</w:t>
      </w:r>
      <w:r w:rsidR="00E77D8E">
        <w:t xml:space="preserve">. Not only did this shield most mortgagors from </w:t>
      </w:r>
      <w:r w:rsidR="008A033E">
        <w:t xml:space="preserve">the </w:t>
      </w:r>
      <w:r w:rsidR="00F1669D">
        <w:t>higher</w:t>
      </w:r>
      <w:r w:rsidR="00A25E53">
        <w:t xml:space="preserve"> interest</w:t>
      </w:r>
      <w:r w:rsidR="00F1669D">
        <w:t xml:space="preserve"> rate</w:t>
      </w:r>
      <w:r w:rsidR="0005505E">
        <w:t>s</w:t>
      </w:r>
      <w:r w:rsidR="00F1669D">
        <w:t xml:space="preserve"> on variable</w:t>
      </w:r>
      <w:r w:rsidR="00CF3804">
        <w:t>-</w:t>
      </w:r>
      <w:r w:rsidR="00F1669D">
        <w:t>rate mortgages</w:t>
      </w:r>
      <w:r w:rsidR="00E44979">
        <w:t xml:space="preserve">, </w:t>
      </w:r>
      <w:r w:rsidR="006264F3">
        <w:t>it</w:t>
      </w:r>
      <w:r w:rsidR="008A033E">
        <w:t xml:space="preserve"> also </w:t>
      </w:r>
      <w:r w:rsidR="00944CBC">
        <w:t xml:space="preserve">provided </w:t>
      </w:r>
      <w:r w:rsidR="00A419FB">
        <w:t xml:space="preserve">many </w:t>
      </w:r>
      <w:r w:rsidR="00944CBC">
        <w:t>household</w:t>
      </w:r>
      <w:r w:rsidR="00EB7D4D">
        <w:t>s</w:t>
      </w:r>
      <w:r w:rsidR="00944CBC">
        <w:t xml:space="preserve"> </w:t>
      </w:r>
      <w:r w:rsidR="00A419FB">
        <w:t>with an</w:t>
      </w:r>
      <w:r w:rsidR="00944CBC">
        <w:t xml:space="preserve"> opportunity </w:t>
      </w:r>
      <w:r w:rsidR="00EB7D4D">
        <w:t xml:space="preserve">to </w:t>
      </w:r>
      <w:hyperlink r:id="rId19" w:history="1">
        <w:r w:rsidR="00EB7D4D" w:rsidRPr="00FD2910">
          <w:rPr>
            <w:rStyle w:val="Hyperlink"/>
          </w:rPr>
          <w:t xml:space="preserve">build </w:t>
        </w:r>
        <w:r w:rsidR="0011680D" w:rsidRPr="00FD2910">
          <w:rPr>
            <w:rStyle w:val="Hyperlink"/>
          </w:rPr>
          <w:t>a buffer of savings in anticipation</w:t>
        </w:r>
      </w:hyperlink>
      <w:r w:rsidR="0011680D">
        <w:t xml:space="preserve"> of higher future mortgage payments.</w:t>
      </w:r>
    </w:p>
    <w:p w14:paraId="4A226643" w14:textId="4C637374" w:rsidR="0069600A" w:rsidRDefault="0029313D" w:rsidP="00D350F2">
      <w:pPr>
        <w:pStyle w:val="Heading3"/>
      </w:pPr>
      <w:r>
        <w:t xml:space="preserve">We think </w:t>
      </w:r>
      <w:r w:rsidR="001C693B">
        <w:t xml:space="preserve">arrears </w:t>
      </w:r>
      <w:r w:rsidR="00483E4A">
        <w:t xml:space="preserve">cases </w:t>
      </w:r>
      <w:r w:rsidR="001C693B">
        <w:t>have</w:t>
      </w:r>
      <w:r w:rsidR="00F715EE">
        <w:t xml:space="preserve"> </w:t>
      </w:r>
      <w:r w:rsidR="001B6FF1">
        <w:t xml:space="preserve">probably </w:t>
      </w:r>
      <w:r w:rsidR="001C693B">
        <w:t>peaked</w:t>
      </w:r>
      <w:r w:rsidR="00CD40FD">
        <w:t xml:space="preserve"> </w:t>
      </w:r>
      <w:r w:rsidR="00D501B4">
        <w:t xml:space="preserve"> </w:t>
      </w:r>
    </w:p>
    <w:p w14:paraId="46C91A39" w14:textId="26F6F4CB" w:rsidR="00F9431E" w:rsidRDefault="00F9431E" w:rsidP="00A2567D">
      <w:r>
        <w:t xml:space="preserve">Though reported </w:t>
      </w:r>
      <w:r w:rsidR="00D2363C">
        <w:t xml:space="preserve">mortgage </w:t>
      </w:r>
      <w:r>
        <w:t xml:space="preserve">arrears take time </w:t>
      </w:r>
      <w:r w:rsidR="00D2363C">
        <w:t xml:space="preserve">to accrue, </w:t>
      </w:r>
      <w:r w:rsidR="002E503E">
        <w:t xml:space="preserve">recent data suggest we are now entering </w:t>
      </w:r>
      <w:r w:rsidR="002F748F">
        <w:t xml:space="preserve">into a new phase of the cycle. </w:t>
      </w:r>
      <w:r w:rsidR="00D64C18">
        <w:t xml:space="preserve">Following </w:t>
      </w:r>
      <w:r w:rsidR="00893FBD">
        <w:t>a sharp rise</w:t>
      </w:r>
      <w:r w:rsidR="008F2F0D">
        <w:t xml:space="preserve"> </w:t>
      </w:r>
      <w:r w:rsidR="00255E0E">
        <w:t xml:space="preserve">which started </w:t>
      </w:r>
      <w:r w:rsidR="008F2F0D">
        <w:t xml:space="preserve">in </w:t>
      </w:r>
      <w:r w:rsidR="00E72E9C">
        <w:t>early</w:t>
      </w:r>
      <w:r w:rsidR="0036726B">
        <w:t xml:space="preserve"> </w:t>
      </w:r>
      <w:r w:rsidR="00E72E9C">
        <w:t>2023</w:t>
      </w:r>
      <w:r w:rsidR="008F2F0D">
        <w:t xml:space="preserve">, </w:t>
      </w:r>
      <w:hyperlink r:id="rId20" w:history="1">
        <w:r w:rsidR="00292449" w:rsidRPr="0047253D">
          <w:rPr>
            <w:rStyle w:val="Hyperlink"/>
          </w:rPr>
          <w:t>UK Finance's measure</w:t>
        </w:r>
      </w:hyperlink>
      <w:r w:rsidR="00292449">
        <w:t xml:space="preserve"> of </w:t>
      </w:r>
      <w:r w:rsidR="00255E0E">
        <w:t xml:space="preserve">arrears cases fell fractionally in Q2 </w:t>
      </w:r>
      <w:r w:rsidR="00FA2210">
        <w:t xml:space="preserve">and Q3 </w:t>
      </w:r>
      <w:r w:rsidR="00255E0E">
        <w:t>2024</w:t>
      </w:r>
      <w:r w:rsidR="007476A8">
        <w:t xml:space="preserve"> due to lower early arrears</w:t>
      </w:r>
      <w:r w:rsidR="00E46C6D">
        <w:t xml:space="preserve"> (</w:t>
      </w:r>
      <w:r w:rsidR="005D0925" w:rsidRPr="00AF61D9">
        <w:rPr>
          <w:b/>
          <w:color w:val="003469"/>
        </w:rPr>
        <w:fldChar w:fldCharType="begin"/>
      </w:r>
      <w:r w:rsidR="00AF61D9" w:rsidRPr="00AF61D9">
        <w:rPr>
          <w:b/>
          <w:color w:val="003469"/>
        </w:rPr>
        <w:instrText xml:space="preserve">REF _Ref180056070 \h \* Charformat </w:instrText>
      </w:r>
      <w:r w:rsidR="00AF61D9" w:rsidRPr="00AF61D9">
        <w:rPr>
          <w:b/>
          <w:color w:val="003469"/>
        </w:rPr>
      </w:r>
      <w:r w:rsidR="005D0925" w:rsidRPr="00AF61D9">
        <w:rPr>
          <w:b/>
          <w:color w:val="003469"/>
        </w:rPr>
        <w:fldChar w:fldCharType="separate"/>
      </w:r>
      <w:r w:rsidR="00AF61D9" w:rsidRPr="00AF61D9">
        <w:rPr>
          <w:b/>
          <w:color w:val="003469"/>
        </w:rPr>
        <w:t>Chart 2</w:t>
      </w:r>
      <w:r w:rsidR="005D0925" w:rsidRPr="00AF61D9">
        <w:rPr>
          <w:b/>
          <w:color w:val="003469"/>
        </w:rPr>
        <w:fldChar w:fldCharType="end"/>
      </w:r>
      <w:r w:rsidR="00E46C6D">
        <w:t>)</w:t>
      </w:r>
      <w:r w:rsidR="005202D2">
        <w:t xml:space="preserve">. However, this shift also saw a </w:t>
      </w:r>
      <w:r w:rsidR="00CC689A">
        <w:t xml:space="preserve">marked increase in the severity of </w:t>
      </w:r>
      <w:r w:rsidR="005F3EF1">
        <w:t xml:space="preserve">existing </w:t>
      </w:r>
      <w:r w:rsidR="00CC689A">
        <w:t>arrears</w:t>
      </w:r>
      <w:r w:rsidR="00795651">
        <w:t>.</w:t>
      </w:r>
    </w:p>
    <w:p w14:paraId="57476F91" w14:textId="2F60920E" w:rsidR="0067534C" w:rsidRDefault="0067534C" w:rsidP="00D350F2">
      <w:pPr>
        <w:pStyle w:val="ExhibitTitle"/>
      </w:pPr>
      <w:bookmarkStart w:id="1" w:name="_Ref145433788"/>
      <w:bookmarkStart w:id="2" w:name="_Ref180056070"/>
      <w:r>
        <w:t xml:space="preserve">Chart </w:t>
      </w:r>
      <w:bookmarkEnd w:id="1"/>
      <w:r w:rsidR="00021178">
        <w:fldChar w:fldCharType="begin"/>
      </w:r>
      <w:r w:rsidR="00DC742F">
        <w:instrText>SEQ CHART</w:instrText>
      </w:r>
      <w:r w:rsidR="00021178">
        <w:fldChar w:fldCharType="separate"/>
      </w:r>
      <w:r w:rsidR="00DC742F">
        <w:rPr>
          <w:noProof/>
        </w:rPr>
        <w:t>2</w:t>
      </w:r>
      <w:r w:rsidR="00021178">
        <w:fldChar w:fldCharType="end"/>
      </w:r>
      <w:bookmarkEnd w:id="2"/>
      <w:r>
        <w:t xml:space="preserve">: </w:t>
      </w:r>
      <w:r w:rsidR="004C4571">
        <w:t xml:space="preserve">Total </w:t>
      </w:r>
      <w:r w:rsidR="00EA4B2B">
        <w:t>arrears ha</w:t>
      </w:r>
      <w:r w:rsidR="00846B45">
        <w:t>ve</w:t>
      </w:r>
      <w:r w:rsidR="00EA4B2B">
        <w:t xml:space="preserve"> started to fall, but </w:t>
      </w:r>
      <w:r w:rsidR="00704AB9">
        <w:t>severe arrears cases continue to rise</w:t>
      </w:r>
      <w:r w:rsidR="00846B45">
        <w:t xml:space="preserve"> </w:t>
      </w:r>
      <w:r w:rsidR="003B3D99">
        <w:t xml:space="preserve"> </w:t>
      </w:r>
    </w:p>
    <w:p w14:paraId="22E3C8DA" w14:textId="001E0EC1" w:rsidR="00DC742F" w:rsidRDefault="00DC742F" w:rsidP="00D350F2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1C28A422" wp14:editId="16117821">
            <wp:extent cx="3250933" cy="2541433"/>
            <wp:effectExtent l="0" t="0" r="6985" b="0"/>
            <wp:docPr id="141257994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7994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DEDD" w14:textId="20B2C42D" w:rsidR="0067534C" w:rsidRDefault="00DC742F" w:rsidP="00D350F2">
      <w:pPr>
        <w:pStyle w:val="ExhibitSource"/>
      </w:pPr>
      <w:r>
        <w:t>Source: UK Finance</w:t>
      </w:r>
    </w:p>
    <w:p w14:paraId="70237167" w14:textId="77777777" w:rsidR="00D77E3C" w:rsidRDefault="00D77E3C" w:rsidP="00D350F2">
      <w:pPr>
        <w:pStyle w:val="Heading3"/>
      </w:pPr>
      <w:r>
        <w:lastRenderedPageBreak/>
        <w:t>But measures of mortgage stress are likely to remain elevated for a prolonged period</w:t>
      </w:r>
    </w:p>
    <w:p w14:paraId="036D058E" w14:textId="287B2955" w:rsidR="00D372C4" w:rsidRDefault="002A1139" w:rsidP="002A1139">
      <w:r>
        <w:t xml:space="preserve">We </w:t>
      </w:r>
      <w:r w:rsidR="004C4571">
        <w:t>expect</w:t>
      </w:r>
      <w:r>
        <w:t xml:space="preserve"> this trend to continue</w:t>
      </w:r>
      <w:r w:rsidR="00EF0AC2">
        <w:t xml:space="preserve">, but the </w:t>
      </w:r>
      <w:r w:rsidR="00312713">
        <w:t>fall in arrears will be slow</w:t>
      </w:r>
      <w:r>
        <w:t xml:space="preserve">. </w:t>
      </w:r>
      <w:r w:rsidR="005E7328">
        <w:t>W</w:t>
      </w:r>
      <w:r w:rsidR="00D06C72">
        <w:t xml:space="preserve">e expect </w:t>
      </w:r>
      <w:r w:rsidR="00B562EA">
        <w:t>the labour market to remain relatively resilient</w:t>
      </w:r>
      <w:r w:rsidR="009809F2">
        <w:t>, with</w:t>
      </w:r>
      <w:r w:rsidR="00B562EA">
        <w:t xml:space="preserve"> </w:t>
      </w:r>
      <w:r w:rsidR="007F3F7F">
        <w:t xml:space="preserve">unemployment </w:t>
      </w:r>
      <w:r w:rsidR="0069474C">
        <w:t>staying close to current levels</w:t>
      </w:r>
      <w:r w:rsidR="00FB23E6">
        <w:t xml:space="preserve"> </w:t>
      </w:r>
      <w:r w:rsidR="0069474C">
        <w:t xml:space="preserve">and </w:t>
      </w:r>
      <w:r w:rsidR="00FB23E6">
        <w:t xml:space="preserve">nominal earnings </w:t>
      </w:r>
      <w:r w:rsidR="000D2F3A">
        <w:t>continu</w:t>
      </w:r>
      <w:r w:rsidR="0069474C">
        <w:t>ing</w:t>
      </w:r>
      <w:r w:rsidR="000D2F3A">
        <w:t xml:space="preserve"> to grow at a decent pace</w:t>
      </w:r>
      <w:r w:rsidR="001F25A1">
        <w:t>.</w:t>
      </w:r>
    </w:p>
    <w:p w14:paraId="216F2D72" w14:textId="137A3805" w:rsidR="001B08A9" w:rsidRDefault="00AD4EAE" w:rsidP="00667D30">
      <w:r>
        <w:t xml:space="preserve">We expect </w:t>
      </w:r>
      <w:r w:rsidR="00474218">
        <w:t xml:space="preserve">the MPC </w:t>
      </w:r>
      <w:r w:rsidR="009D61CB">
        <w:t>will</w:t>
      </w:r>
      <w:r>
        <w:t xml:space="preserve"> continue to gradually loosen policy, with Bank Rate set to fall to 3.75% by </w:t>
      </w:r>
      <w:r w:rsidR="009D61CB">
        <w:t xml:space="preserve">the </w:t>
      </w:r>
      <w:r>
        <w:t>end</w:t>
      </w:r>
      <w:r w:rsidR="009D61CB">
        <w:t xml:space="preserve"> of </w:t>
      </w:r>
      <w:r>
        <w:t>2025</w:t>
      </w:r>
      <w:r w:rsidR="003873CD">
        <w:t xml:space="preserve">. But only </w:t>
      </w:r>
      <w:r w:rsidR="00E46064">
        <w:t xml:space="preserve">around </w:t>
      </w:r>
      <w:r w:rsidR="009D61CB">
        <w:t>one-</w:t>
      </w:r>
      <w:r w:rsidR="00E46064">
        <w:t xml:space="preserve">eighth </w:t>
      </w:r>
      <w:r w:rsidR="00516BB1">
        <w:t>of outstanding mortgages are on variables rates</w:t>
      </w:r>
      <w:r w:rsidR="001F2DF0">
        <w:t>.</w:t>
      </w:r>
    </w:p>
    <w:p w14:paraId="4CF5C4B0" w14:textId="55003110" w:rsidR="001B3461" w:rsidRDefault="00B0394B" w:rsidP="00667D30">
      <w:r>
        <w:t xml:space="preserve">The BoE's latest </w:t>
      </w:r>
      <w:hyperlink r:id="rId23" w:history="1">
        <w:r w:rsidRPr="00540401">
          <w:rPr>
            <w:rStyle w:val="Hyperlink"/>
          </w:rPr>
          <w:t>Financial Stability Report</w:t>
        </w:r>
      </w:hyperlink>
      <w:r>
        <w:t xml:space="preserve"> </w:t>
      </w:r>
      <w:r w:rsidR="001044CE">
        <w:t>outlined</w:t>
      </w:r>
      <w:r w:rsidR="009E15CE">
        <w:t xml:space="preserve"> that </w:t>
      </w:r>
      <w:r w:rsidR="001044CE">
        <w:t>roughly</w:t>
      </w:r>
      <w:r w:rsidR="002C4E10">
        <w:t xml:space="preserve"> </w:t>
      </w:r>
      <w:r w:rsidR="00367408">
        <w:t xml:space="preserve">50% of all mortgage accounts are expected to </w:t>
      </w:r>
      <w:r w:rsidR="00A73A3F">
        <w:t>refinance onto higher interest rates between December 202</w:t>
      </w:r>
      <w:r w:rsidR="00B47F5A">
        <w:t>4 and Q4 2027</w:t>
      </w:r>
      <w:r w:rsidR="00125DB1">
        <w:t xml:space="preserve">. </w:t>
      </w:r>
      <w:hyperlink r:id="rId24" w:history="1">
        <w:r w:rsidR="00B70239" w:rsidRPr="00810FD9">
          <w:rPr>
            <w:rStyle w:val="Hyperlink"/>
          </w:rPr>
          <w:t>Data</w:t>
        </w:r>
      </w:hyperlink>
      <w:r w:rsidR="00B70239">
        <w:t xml:space="preserve"> from the Financial Conduct Authority suggests that about 1mn borrower</w:t>
      </w:r>
      <w:r w:rsidR="002E5FA9">
        <w:t>s</w:t>
      </w:r>
      <w:r w:rsidR="00B70239">
        <w:t xml:space="preserve"> will need to refinance fixed-rate deals </w:t>
      </w:r>
      <w:r w:rsidR="00826A23">
        <w:t xml:space="preserve">that expire </w:t>
      </w:r>
      <w:r w:rsidR="009166D6">
        <w:t xml:space="preserve">this </w:t>
      </w:r>
      <w:r w:rsidR="007170A6">
        <w:t>year alone</w:t>
      </w:r>
      <w:r w:rsidR="00D60FB0">
        <w:t>.</w:t>
      </w:r>
      <w:r w:rsidR="00D60FB0" w:rsidRPr="00D60FB0">
        <w:t xml:space="preserve"> </w:t>
      </w:r>
      <w:r w:rsidR="00D60FB0">
        <w:t>Borrowers with two-year fixes expiring will likely reset at a lower level than their expiring deal.</w:t>
      </w:r>
      <w:r w:rsidR="00D60FB0" w:rsidRPr="00D60FB0">
        <w:t xml:space="preserve"> </w:t>
      </w:r>
      <w:r w:rsidR="00D60FB0">
        <w:t xml:space="preserve">But </w:t>
      </w:r>
      <w:r w:rsidR="009E24E1">
        <w:t xml:space="preserve">the </w:t>
      </w:r>
      <w:r w:rsidR="00D60FB0">
        <w:t xml:space="preserve">37% of mortgage accounts that still haven't had to refinance since interest rates started to rise in </w:t>
      </w:r>
      <w:r w:rsidR="007E3CFE">
        <w:t>late</w:t>
      </w:r>
      <w:r w:rsidR="006D5483">
        <w:t xml:space="preserve"> </w:t>
      </w:r>
      <w:r w:rsidR="00D60FB0">
        <w:t>202</w:t>
      </w:r>
      <w:r w:rsidR="007E3CFE">
        <w:t>1</w:t>
      </w:r>
      <w:r w:rsidR="009E24E1">
        <w:t xml:space="preserve"> all face a large increase in debt servicing costs. W</w:t>
      </w:r>
      <w:r w:rsidR="00D50529">
        <w:t xml:space="preserve">e estimate that mortgagors coming to the end of five-year fixes </w:t>
      </w:r>
      <w:r w:rsidR="009166D6">
        <w:t>in 2025</w:t>
      </w:r>
      <w:r w:rsidR="00C932D3">
        <w:t xml:space="preserve"> will face an uplift in their interest rate of around 250bps</w:t>
      </w:r>
      <w:r w:rsidR="00EB39BF">
        <w:t xml:space="preserve"> (</w:t>
      </w:r>
      <w:r w:rsidR="00D22DCE" w:rsidRPr="00AF61D9">
        <w:rPr>
          <w:b/>
          <w:color w:val="003469"/>
        </w:rPr>
        <w:fldChar w:fldCharType="begin"/>
      </w:r>
      <w:r w:rsidR="00AF61D9" w:rsidRPr="00AF61D9">
        <w:rPr>
          <w:b/>
          <w:color w:val="003469"/>
        </w:rPr>
        <w:instrText xml:space="preserve">REF _Ref180056071 \h \* Charformat </w:instrText>
      </w:r>
      <w:r w:rsidR="00AF61D9" w:rsidRPr="00AF61D9">
        <w:rPr>
          <w:b/>
          <w:color w:val="003469"/>
        </w:rPr>
      </w:r>
      <w:r w:rsidR="00D22DCE" w:rsidRPr="00AF61D9">
        <w:rPr>
          <w:b/>
          <w:color w:val="003469"/>
        </w:rPr>
        <w:fldChar w:fldCharType="separate"/>
      </w:r>
      <w:r w:rsidR="00AF61D9" w:rsidRPr="00AF61D9">
        <w:rPr>
          <w:b/>
          <w:color w:val="003469"/>
        </w:rPr>
        <w:t>Chart 3</w:t>
      </w:r>
      <w:r w:rsidR="00D22DCE" w:rsidRPr="00AF61D9">
        <w:rPr>
          <w:b/>
          <w:color w:val="003469"/>
        </w:rPr>
        <w:fldChar w:fldCharType="end"/>
      </w:r>
      <w:r w:rsidR="00EB39BF">
        <w:t>).</w:t>
      </w:r>
    </w:p>
    <w:p w14:paraId="5FD0C537" w14:textId="75C1B903" w:rsidR="002C4ACA" w:rsidRDefault="002C4ACA" w:rsidP="00D350F2">
      <w:pPr>
        <w:pStyle w:val="ExhibitTitle"/>
      </w:pPr>
      <w:bookmarkStart w:id="3" w:name="_Ref180056071"/>
      <w:r>
        <w:t xml:space="preserve">Chart </w:t>
      </w:r>
      <w:r w:rsidR="00021178">
        <w:fldChar w:fldCharType="begin"/>
      </w:r>
      <w:r w:rsidR="009A056D">
        <w:instrText>SEQ CHART</w:instrText>
      </w:r>
      <w:r w:rsidR="00021178">
        <w:fldChar w:fldCharType="separate"/>
      </w:r>
      <w:r w:rsidR="00DC742F">
        <w:rPr>
          <w:noProof/>
        </w:rPr>
        <w:t>3</w:t>
      </w:r>
      <w:r w:rsidR="00021178">
        <w:fldChar w:fldCharType="end"/>
      </w:r>
      <w:bookmarkEnd w:id="3"/>
      <w:r>
        <w:t xml:space="preserve">: </w:t>
      </w:r>
      <w:r w:rsidR="0017472B">
        <w:t xml:space="preserve">Many mortgagors face refinancing at much higher interest rates </w:t>
      </w:r>
      <w:r w:rsidR="00F91C6E">
        <w:t>in 2025</w:t>
      </w:r>
      <w:r w:rsidR="007E7661">
        <w:t xml:space="preserve"> and 2026</w:t>
      </w:r>
    </w:p>
    <w:p w14:paraId="72E4CCA9" w14:textId="7B3222E1" w:rsidR="009A056D" w:rsidRDefault="009A056D" w:rsidP="00D350F2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4D710EDE" wp14:editId="4F0CF1F6">
            <wp:extent cx="3250933" cy="2552005"/>
            <wp:effectExtent l="0" t="0" r="6985" b="1270"/>
            <wp:docPr id="915920351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2035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5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DE1E" w14:textId="38E4772D" w:rsidR="008F585F" w:rsidRDefault="009A056D" w:rsidP="00D350F2">
      <w:pPr>
        <w:pStyle w:val="ExhibitSource"/>
      </w:pPr>
      <w:r>
        <w:t>Sources: Haver Analytics, Oxford Economics</w:t>
      </w:r>
    </w:p>
    <w:p w14:paraId="3412BC5C" w14:textId="522B0ED5" w:rsidR="00F33EA6" w:rsidRDefault="001268D0" w:rsidP="00113C99">
      <w:r>
        <w:t>T</w:t>
      </w:r>
      <w:r w:rsidR="002B3EF8">
        <w:t xml:space="preserve">he scale of the increase in monthly </w:t>
      </w:r>
      <w:r w:rsidR="00DB0505">
        <w:t xml:space="preserve">payments </w:t>
      </w:r>
      <w:r w:rsidR="00905F7F">
        <w:t xml:space="preserve">for these borrowers </w:t>
      </w:r>
      <w:r w:rsidR="00DB0505">
        <w:t>mean</w:t>
      </w:r>
      <w:r w:rsidR="00FB6BCE">
        <w:t>s</w:t>
      </w:r>
      <w:r w:rsidR="00DB0505">
        <w:t xml:space="preserve"> many </w:t>
      </w:r>
      <w:r w:rsidR="005F4A35">
        <w:t>remain</w:t>
      </w:r>
      <w:r w:rsidR="00D550B2">
        <w:t xml:space="preserve"> vulnerable to falling into arrears over the coming years.</w:t>
      </w:r>
      <w:r w:rsidR="008A1CB9">
        <w:t xml:space="preserve"> </w:t>
      </w:r>
      <w:r w:rsidR="000A426A">
        <w:t>T</w:t>
      </w:r>
      <w:r w:rsidR="001D32D4">
        <w:t xml:space="preserve">hough </w:t>
      </w:r>
      <w:r w:rsidR="00EC505D">
        <w:t xml:space="preserve">stringent lending rules introduced </w:t>
      </w:r>
      <w:r w:rsidR="00171DCE">
        <w:t xml:space="preserve">in 2014 should </w:t>
      </w:r>
      <w:r w:rsidR="00EE0C04">
        <w:t xml:space="preserve">mean </w:t>
      </w:r>
      <w:r w:rsidR="00497DB6">
        <w:t>that</w:t>
      </w:r>
      <w:r w:rsidR="00171DCE">
        <w:t xml:space="preserve"> </w:t>
      </w:r>
      <w:r w:rsidR="00120581">
        <w:t>most</w:t>
      </w:r>
      <w:r w:rsidR="00C22617">
        <w:t xml:space="preserve"> households who have </w:t>
      </w:r>
      <w:r w:rsidR="00294BA3">
        <w:t xml:space="preserve">taken out a mortgage over the past decade </w:t>
      </w:r>
      <w:r w:rsidR="00497DB6">
        <w:t xml:space="preserve">are unlikely to </w:t>
      </w:r>
      <w:r w:rsidR="00294BA3">
        <w:t>fall into arrears</w:t>
      </w:r>
      <w:r w:rsidR="001D32D4">
        <w:t>,</w:t>
      </w:r>
      <w:r w:rsidR="00294BA3">
        <w:t xml:space="preserve"> </w:t>
      </w:r>
      <w:r w:rsidR="00FB5184">
        <w:t xml:space="preserve">the </w:t>
      </w:r>
      <w:hyperlink r:id="rId27" w:history="1">
        <w:r w:rsidR="00FB5184" w:rsidRPr="00576999">
          <w:rPr>
            <w:rStyle w:val="Hyperlink"/>
          </w:rPr>
          <w:t>majority of current arrears cases</w:t>
        </w:r>
      </w:hyperlink>
      <w:r w:rsidR="00FB5184">
        <w:t xml:space="preserve"> relat</w:t>
      </w:r>
      <w:r w:rsidR="00414D0A">
        <w:t>e</w:t>
      </w:r>
      <w:r w:rsidR="00FB5184">
        <w:t xml:space="preserve"> to </w:t>
      </w:r>
      <w:r w:rsidR="00E667D5">
        <w:t>mortgages taken out before these rules were put in place</w:t>
      </w:r>
      <w:r w:rsidR="00140058">
        <w:t xml:space="preserve">. </w:t>
      </w:r>
      <w:r w:rsidR="00A642D2">
        <w:t>Within</w:t>
      </w:r>
      <w:r w:rsidR="00140058">
        <w:t xml:space="preserve"> this cohort of </w:t>
      </w:r>
      <w:r w:rsidR="004D779E">
        <w:t>mortgagors</w:t>
      </w:r>
      <w:r w:rsidR="00140058">
        <w:t xml:space="preserve">, </w:t>
      </w:r>
      <w:r w:rsidR="003E616A">
        <w:t>the level and severity of reported arrears is still rising sharply</w:t>
      </w:r>
      <w:r w:rsidR="00CB1C6F">
        <w:t xml:space="preserve"> even as overall arrears </w:t>
      </w:r>
      <w:r w:rsidR="00457ECF">
        <w:t xml:space="preserve">have levelled off. </w:t>
      </w:r>
      <w:r w:rsidR="00C31ABA">
        <w:t>As a result, t</w:t>
      </w:r>
      <w:r w:rsidR="00F33EA6">
        <w:t xml:space="preserve">he </w:t>
      </w:r>
      <w:r w:rsidR="00E83ABA">
        <w:t xml:space="preserve">greater sensitivity to higher interest rates and the </w:t>
      </w:r>
      <w:r w:rsidR="004D779E">
        <w:t xml:space="preserve">large </w:t>
      </w:r>
      <w:r w:rsidR="00A33BBD">
        <w:t>arrears balances for these</w:t>
      </w:r>
      <w:r w:rsidR="00C31ABA">
        <w:t xml:space="preserve"> older</w:t>
      </w:r>
      <w:r w:rsidR="00A33BBD">
        <w:t xml:space="preserve"> mortgage accounts </w:t>
      </w:r>
      <w:r w:rsidR="00FC7D2F">
        <w:t>suggest that</w:t>
      </w:r>
      <w:r w:rsidR="00586C26">
        <w:t xml:space="preserve"> the number of arrears cases </w:t>
      </w:r>
      <w:r w:rsidR="00132F0C">
        <w:t xml:space="preserve">will fall back only gradually </w:t>
      </w:r>
      <w:r w:rsidR="00586C26">
        <w:t>over the coming years.</w:t>
      </w:r>
    </w:p>
    <w:p w14:paraId="3B4486D6" w14:textId="116CC692" w:rsidR="007E6AD6" w:rsidRDefault="00C40B09" w:rsidP="00D350F2">
      <w:pPr>
        <w:pStyle w:val="Heading3"/>
      </w:pPr>
      <w:r>
        <w:t>R</w:t>
      </w:r>
      <w:r w:rsidR="002478F1">
        <w:t xml:space="preserve">epossessions </w:t>
      </w:r>
      <w:r>
        <w:t xml:space="preserve">are </w:t>
      </w:r>
      <w:r w:rsidR="00CE72D4">
        <w:t xml:space="preserve">set </w:t>
      </w:r>
      <w:r w:rsidR="00D3746A">
        <w:t xml:space="preserve">to </w:t>
      </w:r>
      <w:r w:rsidR="002478F1">
        <w:t>grind upwards</w:t>
      </w:r>
    </w:p>
    <w:p w14:paraId="3106C61B" w14:textId="1AF4A9B2" w:rsidR="006B2BE1" w:rsidRDefault="0075349D" w:rsidP="000513DE">
      <w:r>
        <w:t xml:space="preserve">Despite the </w:t>
      </w:r>
      <w:r w:rsidR="004E5131">
        <w:t xml:space="preserve">sharp rise in arrears </w:t>
      </w:r>
      <w:r w:rsidR="005026BA">
        <w:t>since late</w:t>
      </w:r>
      <w:r w:rsidR="00E56361">
        <w:t xml:space="preserve"> </w:t>
      </w:r>
      <w:r w:rsidR="005026BA">
        <w:t>2022</w:t>
      </w:r>
      <w:r w:rsidR="00416CCD">
        <w:t xml:space="preserve">, </w:t>
      </w:r>
      <w:r w:rsidR="005D515F">
        <w:t xml:space="preserve">there has been little upward pressure on mortgage repossessions. </w:t>
      </w:r>
      <w:r w:rsidR="00C736FB">
        <w:t xml:space="preserve">Repossessions dropped to an artificially low level </w:t>
      </w:r>
      <w:r w:rsidR="00CD610F">
        <w:t>during the pandemic as the government implemented a year-long moratorium</w:t>
      </w:r>
      <w:r w:rsidR="003D6D32">
        <w:t xml:space="preserve"> </w:t>
      </w:r>
      <w:r w:rsidR="00820BFC">
        <w:t>on foreclosures</w:t>
      </w:r>
      <w:r w:rsidR="00CD610F">
        <w:t xml:space="preserve">. </w:t>
      </w:r>
      <w:r w:rsidR="003D05A2">
        <w:t>Nevertheless,</w:t>
      </w:r>
      <w:r w:rsidR="00835694">
        <w:t xml:space="preserve"> the </w:t>
      </w:r>
      <w:r w:rsidR="00D02440">
        <w:t>uptick in repossessions since the moratorium ended in March 2021</w:t>
      </w:r>
      <w:r w:rsidR="000B7F69">
        <w:t xml:space="preserve"> has been muted</w:t>
      </w:r>
      <w:r w:rsidR="00E74D06">
        <w:t xml:space="preserve"> </w:t>
      </w:r>
      <w:r w:rsidR="00223277">
        <w:t>–</w:t>
      </w:r>
      <w:r w:rsidR="00E74D06">
        <w:t xml:space="preserve"> </w:t>
      </w:r>
      <w:r w:rsidR="00F160EA">
        <w:t>the</w:t>
      </w:r>
      <w:r w:rsidR="00223277">
        <w:t xml:space="preserve"> </w:t>
      </w:r>
      <w:r w:rsidR="00F160EA">
        <w:t xml:space="preserve">level in Q3 2024 was still </w:t>
      </w:r>
      <w:r w:rsidR="00B36EB4">
        <w:t>almost 20</w:t>
      </w:r>
      <w:r w:rsidR="00F160EA">
        <w:t xml:space="preserve">% below the </w:t>
      </w:r>
      <w:r w:rsidR="00223277">
        <w:t>average for the five years before the pandemic</w:t>
      </w:r>
      <w:r w:rsidR="000B7F69">
        <w:t xml:space="preserve">. The main reason for </w:t>
      </w:r>
      <w:r w:rsidR="000513DE">
        <w:t>this</w:t>
      </w:r>
      <w:r w:rsidR="006B2BE1">
        <w:t xml:space="preserve"> is a </w:t>
      </w:r>
      <w:r w:rsidR="00517F74">
        <w:t xml:space="preserve">gradual trend towards </w:t>
      </w:r>
      <w:hyperlink r:id="rId28" w:anchor="the-charter" w:history="1">
        <w:r w:rsidR="00517F74" w:rsidRPr="008A1CB9">
          <w:rPr>
            <w:rStyle w:val="Hyperlink"/>
          </w:rPr>
          <w:t xml:space="preserve">lenders offering </w:t>
        </w:r>
        <w:r w:rsidR="00181EA0" w:rsidRPr="008A1CB9">
          <w:rPr>
            <w:rStyle w:val="Hyperlink"/>
          </w:rPr>
          <w:t xml:space="preserve">borrowers </w:t>
        </w:r>
        <w:r w:rsidR="00517F74" w:rsidRPr="008A1CB9">
          <w:rPr>
            <w:rStyle w:val="Hyperlink"/>
          </w:rPr>
          <w:t>greater forbearance options</w:t>
        </w:r>
      </w:hyperlink>
      <w:r w:rsidR="00517F74">
        <w:t xml:space="preserve"> </w:t>
      </w:r>
      <w:r w:rsidR="00F979CE">
        <w:t>before a house is repossessed.</w:t>
      </w:r>
    </w:p>
    <w:p w14:paraId="36BBDAC8" w14:textId="34A88C78" w:rsidR="00DB317C" w:rsidRDefault="0033376A" w:rsidP="000513DE">
      <w:r>
        <w:t>The l</w:t>
      </w:r>
      <w:r w:rsidR="007D37F8">
        <w:t>ong time lags</w:t>
      </w:r>
      <w:r>
        <w:t xml:space="preserve"> involved</w:t>
      </w:r>
      <w:r w:rsidR="00527C17">
        <w:t xml:space="preserve"> for arrears </w:t>
      </w:r>
      <w:r>
        <w:t xml:space="preserve">to build to a sufficient </w:t>
      </w:r>
      <w:r w:rsidR="00937222">
        <w:t xml:space="preserve">level </w:t>
      </w:r>
      <w:r w:rsidR="009A2523">
        <w:t xml:space="preserve">of </w:t>
      </w:r>
      <w:r>
        <w:t xml:space="preserve">severity </w:t>
      </w:r>
      <w:r w:rsidR="009D77A7">
        <w:t xml:space="preserve">and for the </w:t>
      </w:r>
      <w:r w:rsidR="002D09D0">
        <w:t>foreclosure</w:t>
      </w:r>
      <w:r w:rsidR="009D77A7">
        <w:t xml:space="preserve"> process to be undertaken means </w:t>
      </w:r>
      <w:r w:rsidR="002C1495">
        <w:t xml:space="preserve">it's unlikely that repossessions </w:t>
      </w:r>
      <w:r w:rsidR="001D5ACC">
        <w:t xml:space="preserve">have peaked </w:t>
      </w:r>
      <w:r w:rsidR="00210D6A">
        <w:t>in</w:t>
      </w:r>
      <w:r w:rsidR="001D5ACC">
        <w:t xml:space="preserve"> thi</w:t>
      </w:r>
      <w:r w:rsidR="000931B9">
        <w:t xml:space="preserve">s cycle </w:t>
      </w:r>
      <w:r w:rsidR="002C1495">
        <w:t xml:space="preserve">yet. </w:t>
      </w:r>
      <w:r w:rsidR="001C089C">
        <w:t xml:space="preserve">UK Finance </w:t>
      </w:r>
      <w:hyperlink r:id="rId29" w:history="1">
        <w:r w:rsidR="00BA2888" w:rsidRPr="00AA1AD4">
          <w:rPr>
            <w:rStyle w:val="Hyperlink"/>
          </w:rPr>
          <w:t>reports</w:t>
        </w:r>
      </w:hyperlink>
      <w:r w:rsidR="00BA2888">
        <w:t xml:space="preserve"> that the vast majority of cases currently going through the repossession process </w:t>
      </w:r>
      <w:r w:rsidR="00C001BA">
        <w:t xml:space="preserve">relate to older mortgages that have typically been in arrears for several years. </w:t>
      </w:r>
      <w:r w:rsidR="008B51DD">
        <w:t xml:space="preserve">We think repossessions are likely to slowly </w:t>
      </w:r>
      <w:r w:rsidR="008B51DD">
        <w:lastRenderedPageBreak/>
        <w:t>grind upwards a</w:t>
      </w:r>
      <w:r w:rsidR="00FE5250">
        <w:t>s</w:t>
      </w:r>
      <w:r w:rsidR="003E3090">
        <w:t xml:space="preserve"> </w:t>
      </w:r>
      <w:r w:rsidR="00F02777">
        <w:t xml:space="preserve">the interest rate on outstanding mortgages remains elevated, </w:t>
      </w:r>
      <w:r w:rsidR="005456A6">
        <w:t>resulting in</w:t>
      </w:r>
      <w:r w:rsidR="00BF6412">
        <w:t xml:space="preserve"> </w:t>
      </w:r>
      <w:r w:rsidR="00694F58">
        <w:t>the most vulnerable</w:t>
      </w:r>
      <w:r w:rsidR="00BF6412">
        <w:t xml:space="preserve"> older mortgages fall</w:t>
      </w:r>
      <w:r w:rsidR="005456A6">
        <w:t>ing</w:t>
      </w:r>
      <w:r w:rsidR="00BF6412">
        <w:t xml:space="preserve"> </w:t>
      </w:r>
      <w:r w:rsidR="000814D0">
        <w:t>further behind on repayments</w:t>
      </w:r>
      <w:r w:rsidR="005456A6">
        <w:t xml:space="preserve"> (</w:t>
      </w:r>
      <w:r w:rsidR="005D0925" w:rsidRPr="00AF61D9">
        <w:rPr>
          <w:b/>
          <w:color w:val="003469"/>
        </w:rPr>
        <w:fldChar w:fldCharType="begin"/>
      </w:r>
      <w:r w:rsidR="00AF61D9" w:rsidRPr="00AF61D9">
        <w:rPr>
          <w:b/>
          <w:color w:val="003469"/>
        </w:rPr>
        <w:instrText xml:space="preserve">REF _Ref145433789 \h \* Charformat </w:instrText>
      </w:r>
      <w:r w:rsidR="00AF61D9" w:rsidRPr="00AF61D9">
        <w:rPr>
          <w:b/>
          <w:color w:val="003469"/>
        </w:rPr>
      </w:r>
      <w:r w:rsidR="005D0925" w:rsidRPr="00AF61D9">
        <w:rPr>
          <w:b/>
          <w:color w:val="003469"/>
        </w:rPr>
        <w:fldChar w:fldCharType="separate"/>
      </w:r>
      <w:r w:rsidR="00AF61D9" w:rsidRPr="00AF61D9">
        <w:rPr>
          <w:b/>
          <w:color w:val="003469"/>
        </w:rPr>
        <w:t>Chart 4</w:t>
      </w:r>
      <w:r w:rsidR="005D0925" w:rsidRPr="00AF61D9">
        <w:rPr>
          <w:b/>
          <w:color w:val="003469"/>
        </w:rPr>
        <w:fldChar w:fldCharType="end"/>
      </w:r>
      <w:r w:rsidR="00AA1AD4">
        <w:t>)</w:t>
      </w:r>
      <w:r w:rsidR="005456A6">
        <w:t>.</w:t>
      </w:r>
    </w:p>
    <w:p w14:paraId="4E803C67" w14:textId="0D70E32B" w:rsidR="0094317F" w:rsidRDefault="0094317F" w:rsidP="00D350F2">
      <w:pPr>
        <w:pStyle w:val="ExhibitTitle"/>
      </w:pPr>
      <w:bookmarkStart w:id="4" w:name="_Ref145433789"/>
      <w:r>
        <w:t xml:space="preserve">Chart </w:t>
      </w:r>
      <w:r>
        <w:fldChar w:fldCharType="begin"/>
      </w:r>
      <w:r w:rsidR="00DF3CC6">
        <w:instrText>SEQ CHART</w:instrText>
      </w:r>
      <w:r>
        <w:fldChar w:fldCharType="separate"/>
      </w:r>
      <w:r w:rsidR="00DC742F">
        <w:rPr>
          <w:noProof/>
        </w:rPr>
        <w:t>4</w:t>
      </w:r>
      <w:r>
        <w:fldChar w:fldCharType="end"/>
      </w:r>
      <w:bookmarkEnd w:id="4"/>
      <w:r>
        <w:t xml:space="preserve">: </w:t>
      </w:r>
      <w:r w:rsidR="00D66E48">
        <w:t>Repossessions remain low</w:t>
      </w:r>
      <w:r w:rsidR="001E3413">
        <w:t>,</w:t>
      </w:r>
      <w:r w:rsidR="00D66E48">
        <w:t xml:space="preserve"> </w:t>
      </w:r>
      <w:r w:rsidR="007130AA">
        <w:t>but</w:t>
      </w:r>
      <w:r w:rsidR="00047C16">
        <w:t xml:space="preserve"> </w:t>
      </w:r>
      <w:r w:rsidR="00547BD3">
        <w:t xml:space="preserve">older mortgages </w:t>
      </w:r>
      <w:r w:rsidR="00860EDB">
        <w:t>will be</w:t>
      </w:r>
      <w:r w:rsidR="00547BD3">
        <w:t xml:space="preserve"> vulnerable to foreclosure</w:t>
      </w:r>
    </w:p>
    <w:p w14:paraId="1A76C2DB" w14:textId="73121CCB" w:rsidR="00DF3CC6" w:rsidRDefault="00DF3CC6" w:rsidP="00D350F2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18E79E65" wp14:editId="7B0A6CE9">
            <wp:extent cx="3250933" cy="2541433"/>
            <wp:effectExtent l="0" t="0" r="6985" b="0"/>
            <wp:docPr id="453756392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5639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054D" w14:textId="5C4E0A8C" w:rsidR="0094317F" w:rsidRDefault="00DF3CC6" w:rsidP="00D350F2">
      <w:pPr>
        <w:pStyle w:val="ExhibitSource"/>
      </w:pPr>
      <w:r>
        <w:t>Source: Oxford Economics, Haver Analytics, UK Finance</w:t>
      </w:r>
    </w:p>
    <w:p w14:paraId="623FD5C9" w14:textId="19129315" w:rsidR="007B3B3E" w:rsidRDefault="000931B9" w:rsidP="00D350F2">
      <w:pPr>
        <w:pStyle w:val="Heading3"/>
      </w:pPr>
      <w:r>
        <w:t>Interest rates staying higher for longer is the key risk</w:t>
      </w:r>
    </w:p>
    <w:p w14:paraId="1FBD016C" w14:textId="40904833" w:rsidR="001967F0" w:rsidRDefault="001617A8" w:rsidP="0094317F">
      <w:r>
        <w:t>W</w:t>
      </w:r>
      <w:r w:rsidR="006768B6">
        <w:t xml:space="preserve">e have </w:t>
      </w:r>
      <w:r w:rsidR="0011102E">
        <w:t>utilised</w:t>
      </w:r>
      <w:r w:rsidR="00CE078B">
        <w:t xml:space="preserve"> </w:t>
      </w:r>
      <w:r w:rsidR="0060155C">
        <w:t xml:space="preserve">a series of scenarios </w:t>
      </w:r>
      <w:r w:rsidR="002B0EDA">
        <w:t xml:space="preserve">featured in our </w:t>
      </w:r>
      <w:hyperlink r:id="rId32" w:history="1">
        <w:r w:rsidR="002B0EDA" w:rsidRPr="000728B4">
          <w:rPr>
            <w:rStyle w:val="Hyperlink"/>
          </w:rPr>
          <w:t>Global Scenarios Service</w:t>
        </w:r>
      </w:hyperlink>
      <w:r w:rsidR="00C45363">
        <w:t xml:space="preserve"> to </w:t>
      </w:r>
      <w:r w:rsidR="001967F0">
        <w:t xml:space="preserve">see </w:t>
      </w:r>
      <w:r w:rsidR="0023329E">
        <w:t xml:space="preserve">how our forecasts </w:t>
      </w:r>
      <w:r w:rsidR="00E148EF">
        <w:t>for</w:t>
      </w:r>
      <w:r w:rsidR="0023329E">
        <w:t xml:space="preserve"> mortgage arrears and repossessions would evolve under different assumptions.</w:t>
      </w:r>
    </w:p>
    <w:p w14:paraId="13BF9759" w14:textId="3D41CFE5" w:rsidR="00867F89" w:rsidRDefault="001976E1" w:rsidP="008975E7">
      <w:r>
        <w:t xml:space="preserve">We </w:t>
      </w:r>
      <w:r w:rsidR="00B55690">
        <w:t xml:space="preserve">see a scenario in </w:t>
      </w:r>
      <w:r w:rsidR="00B55690" w:rsidRPr="000B312C">
        <w:t xml:space="preserve">which </w:t>
      </w:r>
      <w:r w:rsidR="000E2749" w:rsidRPr="00C6629E">
        <w:t xml:space="preserve">interest rates </w:t>
      </w:r>
      <w:r w:rsidR="00B55690" w:rsidRPr="00C6629E">
        <w:t xml:space="preserve">are held </w:t>
      </w:r>
      <w:r w:rsidR="000E2749" w:rsidRPr="00C6629E">
        <w:t>higher</w:t>
      </w:r>
      <w:r w:rsidR="000B312C">
        <w:t xml:space="preserve"> </w:t>
      </w:r>
      <w:r w:rsidR="000E2749" w:rsidRPr="00C6629E">
        <w:t>for</w:t>
      </w:r>
      <w:r w:rsidR="000B312C">
        <w:t xml:space="preserve"> </w:t>
      </w:r>
      <w:r w:rsidR="000E2749" w:rsidRPr="00C6629E">
        <w:t>longer</w:t>
      </w:r>
      <w:r w:rsidR="00B55690">
        <w:t xml:space="preserve"> </w:t>
      </w:r>
      <w:r w:rsidR="00A222A9">
        <w:t xml:space="preserve">as the most damaging </w:t>
      </w:r>
      <w:r w:rsidR="009D7EF4">
        <w:t>for the mortgage market. If underlying inflationary pressures were to prove stick</w:t>
      </w:r>
      <w:r w:rsidR="000F60C3">
        <w:t>ier than we expect in our baseline forecast</w:t>
      </w:r>
      <w:r w:rsidR="00933CD0">
        <w:t xml:space="preserve">, </w:t>
      </w:r>
      <w:r w:rsidR="008724CD">
        <w:t xml:space="preserve">this could </w:t>
      </w:r>
      <w:r w:rsidR="00933CD0">
        <w:t xml:space="preserve">result in </w:t>
      </w:r>
      <w:r w:rsidR="00B135CB">
        <w:t>Bank Rate</w:t>
      </w:r>
      <w:r w:rsidR="00933CD0">
        <w:t xml:space="preserve"> being cut less quickly, higher </w:t>
      </w:r>
      <w:r w:rsidR="00B135CB">
        <w:t>gilt</w:t>
      </w:r>
      <w:r w:rsidR="00933CD0">
        <w:t xml:space="preserve"> yields, and tighter credit conditions. </w:t>
      </w:r>
      <w:r w:rsidR="008724CD">
        <w:t>Under these assumptions, we would expect a surge in household debt servicing costs and higher unemployment</w:t>
      </w:r>
      <w:r w:rsidR="0072154B">
        <w:t xml:space="preserve">, </w:t>
      </w:r>
      <w:r w:rsidR="005A0D90">
        <w:t xml:space="preserve">causing </w:t>
      </w:r>
      <w:r w:rsidR="0072154B">
        <w:t>the proportion of mortgages in arrears</w:t>
      </w:r>
      <w:r w:rsidR="005B74B4">
        <w:t xml:space="preserve"> </w:t>
      </w:r>
      <w:r w:rsidR="005A0D90">
        <w:t>to</w:t>
      </w:r>
      <w:r w:rsidR="005B74B4">
        <w:t xml:space="preserve"> rise again</w:t>
      </w:r>
      <w:r w:rsidR="0092383B">
        <w:t>,</w:t>
      </w:r>
      <w:r w:rsidR="0072154B">
        <w:t xml:space="preserve"> </w:t>
      </w:r>
      <w:r w:rsidR="000550F6">
        <w:t>reaching</w:t>
      </w:r>
      <w:r w:rsidR="0072154B">
        <w:t xml:space="preserve"> roughly 1ppt higher than </w:t>
      </w:r>
      <w:r w:rsidR="00F04C76">
        <w:t>the recent peak</w:t>
      </w:r>
      <w:r w:rsidR="00043F2B">
        <w:t xml:space="preserve"> and remaining </w:t>
      </w:r>
      <w:r w:rsidR="00320815">
        <w:t>well above our baseline for the foreseeable future</w:t>
      </w:r>
      <w:r w:rsidR="00F04C76">
        <w:t xml:space="preserve"> </w:t>
      </w:r>
      <w:r w:rsidR="0072154B">
        <w:t>(</w:t>
      </w:r>
      <w:r w:rsidR="00D22DCE" w:rsidRPr="00AF61D9">
        <w:rPr>
          <w:b/>
          <w:color w:val="003469"/>
        </w:rPr>
        <w:fldChar w:fldCharType="begin"/>
      </w:r>
      <w:r w:rsidR="00AF61D9" w:rsidRPr="00AF61D9">
        <w:rPr>
          <w:b/>
          <w:color w:val="003469"/>
        </w:rPr>
        <w:instrText xml:space="preserve">REF _Ref184624525 \h \* Charformat </w:instrText>
      </w:r>
      <w:r w:rsidR="00AF61D9" w:rsidRPr="00AF61D9">
        <w:rPr>
          <w:b/>
          <w:color w:val="003469"/>
        </w:rPr>
      </w:r>
      <w:r w:rsidR="00D22DCE" w:rsidRPr="00AF61D9">
        <w:rPr>
          <w:b/>
          <w:color w:val="003469"/>
        </w:rPr>
        <w:fldChar w:fldCharType="separate"/>
      </w:r>
      <w:r w:rsidR="00AF61D9" w:rsidRPr="00AF61D9">
        <w:rPr>
          <w:b/>
          <w:color w:val="003469"/>
        </w:rPr>
        <w:t>Chart 5</w:t>
      </w:r>
      <w:r w:rsidR="00D22DCE" w:rsidRPr="00AF61D9">
        <w:rPr>
          <w:b/>
          <w:color w:val="003469"/>
        </w:rPr>
        <w:fldChar w:fldCharType="end"/>
      </w:r>
      <w:r w:rsidR="0072154B">
        <w:t>)</w:t>
      </w:r>
      <w:r w:rsidR="002D3F5D">
        <w:t>.</w:t>
      </w:r>
      <w:r w:rsidR="0059358B">
        <w:t xml:space="preserve"> </w:t>
      </w:r>
      <w:r w:rsidR="006B6453">
        <w:t xml:space="preserve">Our estimates also suggest that the scale of the </w:t>
      </w:r>
      <w:r w:rsidR="008975E7">
        <w:t>rise</w:t>
      </w:r>
      <w:r w:rsidR="006B6453">
        <w:t xml:space="preserve"> </w:t>
      </w:r>
      <w:r w:rsidR="00F93FB7">
        <w:t xml:space="preserve">could </w:t>
      </w:r>
      <w:r w:rsidR="00125717">
        <w:t xml:space="preserve">be large enough to result in a </w:t>
      </w:r>
      <w:r w:rsidR="00FC7E65">
        <w:t>noticeably</w:t>
      </w:r>
      <w:r w:rsidR="00125717">
        <w:t xml:space="preserve"> higher repossession rate</w:t>
      </w:r>
      <w:r w:rsidR="003526ED">
        <w:t>.</w:t>
      </w:r>
    </w:p>
    <w:p w14:paraId="6D377063" w14:textId="2F53A5C0" w:rsidR="001158E6" w:rsidRDefault="001158E6" w:rsidP="00D350F2">
      <w:pPr>
        <w:pStyle w:val="ExhibitTitle"/>
      </w:pPr>
      <w:bookmarkStart w:id="5" w:name="_Ref145433791"/>
      <w:bookmarkStart w:id="6" w:name="_Ref184624525"/>
      <w:r>
        <w:t xml:space="preserve">Chart </w:t>
      </w:r>
      <w:bookmarkEnd w:id="5"/>
      <w:r w:rsidR="00D700F4">
        <w:fldChar w:fldCharType="begin"/>
      </w:r>
      <w:r w:rsidR="00570C8E">
        <w:instrText>SEQ CHART</w:instrText>
      </w:r>
      <w:r w:rsidR="00D700F4">
        <w:fldChar w:fldCharType="separate"/>
      </w:r>
      <w:r w:rsidR="00DC742F">
        <w:rPr>
          <w:noProof/>
        </w:rPr>
        <w:t>5</w:t>
      </w:r>
      <w:r w:rsidR="00D700F4">
        <w:fldChar w:fldCharType="end"/>
      </w:r>
      <w:bookmarkEnd w:id="6"/>
      <w:r>
        <w:t xml:space="preserve">: </w:t>
      </w:r>
      <w:r w:rsidR="000A1C5B">
        <w:t xml:space="preserve">Higher-for-longer rates </w:t>
      </w:r>
      <w:r w:rsidR="00F71855">
        <w:t>may</w:t>
      </w:r>
      <w:r w:rsidR="000A1C5B">
        <w:t xml:space="preserve"> result in a gradual but substantial </w:t>
      </w:r>
      <w:r w:rsidR="00F71855">
        <w:t>and persistent increase in arrears</w:t>
      </w:r>
    </w:p>
    <w:p w14:paraId="07251528" w14:textId="5CFF5B20" w:rsidR="00570C8E" w:rsidRDefault="00570C8E" w:rsidP="00D350F2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4B57B5D0" wp14:editId="0D4C36CD">
            <wp:extent cx="3250933" cy="2541433"/>
            <wp:effectExtent l="0" t="0" r="6985" b="0"/>
            <wp:docPr id="57158212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8212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rcRect b="2283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1034" w14:textId="7CEFFF59" w:rsidR="00AB1C96" w:rsidRDefault="00570C8E" w:rsidP="00D350F2">
      <w:pPr>
        <w:pStyle w:val="ExhibitSource"/>
      </w:pPr>
      <w:r>
        <w:t>Source: Oxford Economics, Haver Analytics, UK Finance</w:t>
      </w:r>
    </w:p>
    <w:p w14:paraId="2D40A884" w14:textId="78F70284" w:rsidR="00E161C2" w:rsidRDefault="003C337B" w:rsidP="0066742F">
      <w:r>
        <w:t>In contrast,</w:t>
      </w:r>
      <w:r w:rsidR="001B0A7E">
        <w:t xml:space="preserve"> </w:t>
      </w:r>
      <w:r w:rsidR="00EE0967">
        <w:t xml:space="preserve">our </w:t>
      </w:r>
      <w:r w:rsidR="00EE0967" w:rsidRPr="00C6629E">
        <w:t>inflation victory</w:t>
      </w:r>
      <w:r w:rsidR="00EE0967">
        <w:t xml:space="preserve"> scenario </w:t>
      </w:r>
      <w:r w:rsidR="00A9337F">
        <w:t>finds more favourable outcomes for the UK mortgage market</w:t>
      </w:r>
      <w:r w:rsidR="00AC53AB">
        <w:t>.</w:t>
      </w:r>
      <w:r w:rsidR="00A9337F">
        <w:t xml:space="preserve"> </w:t>
      </w:r>
      <w:r w:rsidR="00AC53AB">
        <w:t>I</w:t>
      </w:r>
      <w:r w:rsidR="00DD7CBA">
        <w:t xml:space="preserve">n this scenario, </w:t>
      </w:r>
      <w:r w:rsidR="002C49EF">
        <w:t>near-term inflation prospects improve globally</w:t>
      </w:r>
      <w:r w:rsidR="00DA3389">
        <w:t>, resulting in lower inflation expectations and fading central bank caution</w:t>
      </w:r>
      <w:r w:rsidR="002E1F8E">
        <w:t xml:space="preserve"> over the pace of rate cuts</w:t>
      </w:r>
      <w:r w:rsidR="00E82B11">
        <w:t>. O</w:t>
      </w:r>
      <w:r w:rsidR="00777423">
        <w:t xml:space="preserve">ur </w:t>
      </w:r>
      <w:r w:rsidR="00CF30B2">
        <w:t>analysis</w:t>
      </w:r>
      <w:r w:rsidR="00777423">
        <w:t xml:space="preserve"> </w:t>
      </w:r>
      <w:r w:rsidR="00822A52">
        <w:t>suggest</w:t>
      </w:r>
      <w:r w:rsidR="00CF30B2">
        <w:t>s that</w:t>
      </w:r>
      <w:r w:rsidR="00822A52">
        <w:t xml:space="preserve"> arrears would </w:t>
      </w:r>
      <w:r w:rsidR="00E82B11">
        <w:t xml:space="preserve">fall </w:t>
      </w:r>
      <w:r w:rsidR="00822A52">
        <w:t xml:space="preserve">at a </w:t>
      </w:r>
      <w:r w:rsidR="00822A52">
        <w:lastRenderedPageBreak/>
        <w:t>slightly quicker pace than in our baseline projection</w:t>
      </w:r>
      <w:r w:rsidR="00E43EE2">
        <w:t>.</w:t>
      </w:r>
      <w:r w:rsidR="003E2E7B">
        <w:t xml:space="preserve"> </w:t>
      </w:r>
      <w:r w:rsidR="005301A8">
        <w:t>T</w:t>
      </w:r>
      <w:r w:rsidR="006E7390">
        <w:t xml:space="preserve">he outlook for </w:t>
      </w:r>
      <w:r w:rsidR="00FF37E1">
        <w:t xml:space="preserve">repossessions </w:t>
      </w:r>
      <w:r w:rsidR="00486DF2">
        <w:t xml:space="preserve">under these scenario conditions </w:t>
      </w:r>
      <w:r w:rsidR="00822A52">
        <w:t xml:space="preserve">also </w:t>
      </w:r>
      <w:r w:rsidR="006E7390">
        <w:t xml:space="preserve">appears </w:t>
      </w:r>
      <w:r w:rsidR="00F57009">
        <w:t>a touch</w:t>
      </w:r>
      <w:r w:rsidR="00FF37E1">
        <w:t xml:space="preserve"> more benign.</w:t>
      </w:r>
      <w:r w:rsidR="004A56E6">
        <w:br w:type="page"/>
      </w:r>
    </w:p>
    <w:p w14:paraId="6B79A6D8" w14:textId="5675B0B8" w:rsidR="002845EE" w:rsidRDefault="00AC69CA" w:rsidP="00021178">
      <w:pPr>
        <w:pStyle w:val="Heading3"/>
        <w:pBdr>
          <w:top w:val="single" w:sz="4" w:space="1" w:color="999999"/>
          <w:left w:val="single" w:sz="4" w:space="4" w:color="999999"/>
          <w:bottom w:val="single" w:sz="4" w:space="1" w:color="999999"/>
          <w:right w:val="single" w:sz="4" w:space="4" w:color="999999"/>
        </w:pBdr>
      </w:pPr>
      <w:r>
        <w:lastRenderedPageBreak/>
        <w:t>Appendix</w:t>
      </w:r>
    </w:p>
    <w:p w14:paraId="4F1F2CC0" w14:textId="060739F3" w:rsidR="00017D4A" w:rsidRDefault="005D32EB" w:rsidP="00AC69CA">
      <w:pPr>
        <w:pBdr>
          <w:top w:val="single" w:sz="4" w:space="1" w:color="999999"/>
          <w:left w:val="single" w:sz="4" w:space="4" w:color="999999"/>
          <w:bottom w:val="single" w:sz="4" w:space="1" w:color="999999"/>
          <w:right w:val="single" w:sz="4" w:space="4" w:color="999999"/>
        </w:pBdr>
      </w:pPr>
      <w:r>
        <w:t>We developed a</w:t>
      </w:r>
      <w:r w:rsidR="00650F26">
        <w:t>n</w:t>
      </w:r>
      <w:r w:rsidR="00604DC1">
        <w:t xml:space="preserve"> </w:t>
      </w:r>
      <w:r w:rsidR="006C2FB9">
        <w:t xml:space="preserve">empirical model </w:t>
      </w:r>
      <w:r w:rsidR="003F2C78">
        <w:t xml:space="preserve">to produce point forecasts </w:t>
      </w:r>
      <w:r w:rsidR="00BA6957">
        <w:t>for mortgage arrears</w:t>
      </w:r>
      <w:r w:rsidR="003F2C78">
        <w:t xml:space="preserve"> that are conditional on our </w:t>
      </w:r>
      <w:r w:rsidR="00E94C37">
        <w:t xml:space="preserve">Global Economic Model (GEM) forecasts for the UK economy. </w:t>
      </w:r>
      <w:r w:rsidR="00134D5B">
        <w:t xml:space="preserve">To do this, we employed a </w:t>
      </w:r>
      <w:r w:rsidR="00650F26">
        <w:t>linear regression model</w:t>
      </w:r>
      <w:r w:rsidR="00D15738">
        <w:t>:</w:t>
      </w:r>
    </w:p>
    <w:p w14:paraId="408D59D6" w14:textId="677AAFC4" w:rsidR="00D15738" w:rsidRDefault="002C1CEA" w:rsidP="00AC69CA">
      <w:pPr>
        <w:pBdr>
          <w:top w:val="single" w:sz="4" w:space="1" w:color="999999"/>
          <w:left w:val="single" w:sz="4" w:space="4" w:color="999999"/>
          <w:bottom w:val="single" w:sz="4" w:space="1" w:color="999999"/>
          <w:right w:val="single" w:sz="4" w:space="4" w:color="999999"/>
        </w:pBd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ARR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=C+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DSC</m:t>
                  </m:r>
                </m:e>
                <m:sub>
                  <m:r>
                    <w:rPr>
                      <w:rFonts w:ascii="Cambria Math" w:hAnsi="Cambria Math"/>
                    </w:rPr>
                    <m:t>t-i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++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UPILO</m:t>
                  </m:r>
                </m:e>
                <m:sub>
                  <m:r>
                    <w:rPr>
                      <w:rFonts w:ascii="Cambria Math" w:hAnsi="Cambria Math"/>
                    </w:rPr>
                    <m:t>t-i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+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RBM</m:t>
                  </m:r>
                </m:e>
                <m:sub>
                  <m:r>
                    <w:rPr>
                      <w:rFonts w:ascii="Cambria Math" w:hAnsi="Cambria Math"/>
                    </w:rPr>
                    <m:t>t-i</m:t>
                  </m:r>
                </m:sub>
              </m:sSub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1752868A" w14:textId="5C302E67" w:rsidR="00E115E0" w:rsidRDefault="00927587" w:rsidP="00AC69CA">
      <w:pPr>
        <w:pBdr>
          <w:top w:val="single" w:sz="4" w:space="1" w:color="999999"/>
          <w:left w:val="single" w:sz="4" w:space="4" w:color="999999"/>
          <w:bottom w:val="single" w:sz="4" w:space="1" w:color="999999"/>
          <w:right w:val="single" w:sz="4" w:space="4" w:color="999999"/>
        </w:pBdr>
      </w:pPr>
      <w:r w:rsidRPr="003E4849">
        <w:rPr>
          <w:i/>
        </w:rPr>
        <w:t>ARR</w:t>
      </w:r>
      <w:r w:rsidR="003E4849">
        <w:t xml:space="preserve"> </w:t>
      </w:r>
      <w:r w:rsidR="00A1164E">
        <w:t>is the</w:t>
      </w:r>
      <w:r w:rsidR="000E3475">
        <w:t xml:space="preserve"> logged</w:t>
      </w:r>
      <w:r w:rsidR="00A1164E">
        <w:t xml:space="preserve"> </w:t>
      </w:r>
      <w:r w:rsidR="00C21080">
        <w:t xml:space="preserve">proportion of </w:t>
      </w:r>
      <w:r w:rsidR="00B57BE9">
        <w:t xml:space="preserve">the </w:t>
      </w:r>
      <w:r w:rsidR="000647A0">
        <w:t xml:space="preserve">mortgage </w:t>
      </w:r>
      <w:r w:rsidR="00B57BE9">
        <w:t xml:space="preserve">stock that is </w:t>
      </w:r>
      <w:r w:rsidR="000647A0">
        <w:t>in arrears above 2.5% of the outstanding balance</w:t>
      </w:r>
      <w:r w:rsidR="00B57BE9">
        <w:t xml:space="preserve">. </w:t>
      </w:r>
      <w:r w:rsidR="00E115E0" w:rsidRPr="00E115E0">
        <w:rPr>
          <w:i/>
        </w:rPr>
        <w:t>DSC</w:t>
      </w:r>
      <w:r w:rsidR="00136F79">
        <w:t xml:space="preserve"> </w:t>
      </w:r>
      <w:r w:rsidR="00205FA5">
        <w:t xml:space="preserve">is </w:t>
      </w:r>
      <w:r w:rsidR="00255998">
        <w:t xml:space="preserve">the natural log of personal sector debt servicing costs </w:t>
      </w:r>
      <w:r w:rsidR="00F36BA5">
        <w:t xml:space="preserve">(excluding FISIM) </w:t>
      </w:r>
      <w:r w:rsidR="00255998">
        <w:t xml:space="preserve">as a proportion of </w:t>
      </w:r>
      <w:r w:rsidR="0069376F">
        <w:t xml:space="preserve">nominal household disposable income. </w:t>
      </w:r>
      <w:r w:rsidR="0069376F" w:rsidRPr="006D09C3">
        <w:rPr>
          <w:i/>
        </w:rPr>
        <w:t>UPILO</w:t>
      </w:r>
      <w:r w:rsidR="00EF2D83">
        <w:t xml:space="preserve"> is the unemployment rate</w:t>
      </w:r>
      <w:r w:rsidR="006D09C3">
        <w:t xml:space="preserve">. </w:t>
      </w:r>
      <w:r w:rsidR="006D09C3" w:rsidRPr="006D09C3">
        <w:rPr>
          <w:i/>
        </w:rPr>
        <w:t>RBM</w:t>
      </w:r>
      <w:r w:rsidR="006D09C3">
        <w:t xml:space="preserve"> is the average interest rate on the stock of outstanding mortgages. We find that all three of these factors have a positive relationship wi</w:t>
      </w:r>
      <w:r w:rsidR="00491540">
        <w:t>th mortgage arrears.</w:t>
      </w:r>
    </w:p>
    <w:p w14:paraId="74808205" w14:textId="245FCD8D" w:rsidR="002850F6" w:rsidRDefault="002850F6" w:rsidP="00AC69CA">
      <w:pPr>
        <w:pBdr>
          <w:top w:val="single" w:sz="4" w:space="1" w:color="999999"/>
          <w:left w:val="single" w:sz="4" w:space="4" w:color="999999"/>
          <w:bottom w:val="single" w:sz="4" w:space="1" w:color="999999"/>
          <w:right w:val="single" w:sz="4" w:space="4" w:color="999999"/>
        </w:pBdr>
      </w:pPr>
      <w:r>
        <w:t xml:space="preserve">Our regression is run from </w:t>
      </w:r>
      <w:r w:rsidR="00D8548D">
        <w:t>Q1 1995 until Q4 2019</w:t>
      </w:r>
      <w:r w:rsidR="00AD0D87">
        <w:t>.</w:t>
      </w:r>
      <w:r w:rsidR="001710A8">
        <w:t xml:space="preserve"> </w:t>
      </w:r>
      <w:r w:rsidR="00AD0D87">
        <w:t>A</w:t>
      </w:r>
      <w:r w:rsidR="001710A8">
        <w:t xml:space="preserve"> dummy variable </w:t>
      </w:r>
      <w:r w:rsidR="00AD0D87">
        <w:t>is used</w:t>
      </w:r>
      <w:r w:rsidR="001710A8">
        <w:t xml:space="preserve"> to account for </w:t>
      </w:r>
      <w:r w:rsidR="006D0FBF">
        <w:t>regulatory changes introduced by the Bank of England's Financial Policy Committee in 2014</w:t>
      </w:r>
      <w:r w:rsidR="00EA326B">
        <w:t xml:space="preserve">, which introduced a stress testing mortgage interest rate for lenders </w:t>
      </w:r>
      <w:r w:rsidR="00CC1F26">
        <w:t>and limited the proportion of mortgages with high loan-to-income ratios.</w:t>
      </w:r>
    </w:p>
    <w:p w14:paraId="31A2CABE" w14:textId="69411485" w:rsidR="001370C7" w:rsidRDefault="000F4B73" w:rsidP="005427BE">
      <w:pPr>
        <w:pBdr>
          <w:top w:val="single" w:sz="4" w:space="1" w:color="999999"/>
          <w:left w:val="single" w:sz="4" w:space="4" w:color="999999"/>
          <w:bottom w:val="single" w:sz="4" w:space="1" w:color="999999"/>
          <w:right w:val="single" w:sz="4" w:space="4" w:color="999999"/>
        </w:pBdr>
      </w:pPr>
      <w:r>
        <w:t xml:space="preserve">Given </w:t>
      </w:r>
      <w:r w:rsidR="00763BD0">
        <w:t xml:space="preserve">properties are foreclosed upon after a </w:t>
      </w:r>
      <w:r w:rsidR="0005684D">
        <w:t>period of time in arrears</w:t>
      </w:r>
      <w:r w:rsidR="005D58B0">
        <w:t>, our forecast for repossessions</w:t>
      </w:r>
      <w:r w:rsidR="003528EA">
        <w:t xml:space="preserve"> simply uses repossessions in the previous </w:t>
      </w:r>
      <w:r w:rsidR="00065C8E">
        <w:t>period and past changes in our arrears projection</w:t>
      </w:r>
      <w:r w:rsidR="00D80C58">
        <w:t>.</w:t>
      </w:r>
    </w:p>
    <w:sectPr w:rsidR="001370C7" w:rsidSect="0023426F">
      <w:pgSz w:w="11906" w:h="16838"/>
      <w:pgMar w:top="1417" w:right="1276" w:bottom="818" w:left="1134" w:header="198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6BE3B" w14:textId="77777777" w:rsidR="00D60649" w:rsidRDefault="00D60649" w:rsidP="0094317F">
      <w:pPr>
        <w:spacing w:before="0" w:after="0"/>
      </w:pPr>
      <w:r>
        <w:separator/>
      </w:r>
    </w:p>
  </w:endnote>
  <w:endnote w:type="continuationSeparator" w:id="0">
    <w:p w14:paraId="5F258FFE" w14:textId="77777777" w:rsidR="00D60649" w:rsidRDefault="00D60649" w:rsidP="0094317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35533" w14:textId="7220A6E4" w:rsidR="0094317F" w:rsidRPr="0094317F" w:rsidRDefault="0094317F" w:rsidP="0094317F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  <w:t>Edward Allenby - eallenby@oxfordeconomics.com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EC33A" w14:textId="2A27A5CA" w:rsidR="0094317F" w:rsidRDefault="0094317F" w:rsidP="0094317F">
    <w:pPr>
      <w:pStyle w:val="Author"/>
    </w:pPr>
    <w:r>
      <w:t>Edward Allenby</w:t>
    </w:r>
    <w:r w:rsidR="00D350F2">
      <w:t xml:space="preserve"> - </w:t>
    </w:r>
    <w:r>
      <w:t>UK Economist</w:t>
    </w:r>
    <w:r w:rsidR="00D350F2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2ADE7" w14:textId="77777777" w:rsidR="00D60649" w:rsidRDefault="00D60649" w:rsidP="0094317F">
      <w:pPr>
        <w:spacing w:before="0" w:after="0"/>
      </w:pPr>
      <w:r>
        <w:separator/>
      </w:r>
    </w:p>
  </w:footnote>
  <w:footnote w:type="continuationSeparator" w:id="0">
    <w:p w14:paraId="266CF647" w14:textId="77777777" w:rsidR="00D60649" w:rsidRDefault="00D60649" w:rsidP="0094317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DA1CC" w14:textId="77777777" w:rsidR="0094317F" w:rsidRDefault="0094317F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8CB81" w14:textId="5C84734E" w:rsidR="0094317F" w:rsidRDefault="0094317F" w:rsidP="0094317F">
    <w:pPr>
      <w:pStyle w:val="Headline"/>
      <w:spacing w:before="120"/>
      <w:ind w:right="-1000"/>
    </w:pPr>
    <w:r w:rsidRPr="0094317F">
      <w:rPr>
        <w:noProof/>
      </w:rPr>
      <w:drawing>
        <wp:anchor distT="0" distB="0" distL="114300" distR="114300" simplePos="0" relativeHeight="251658239" behindDoc="1" locked="1" layoutInCell="1" allowOverlap="1" wp14:anchorId="57C10D4C" wp14:editId="296DCB1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5" name="Picture 5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92DB8">
      <w:t xml:space="preserve">Mortgage arrears </w:t>
    </w:r>
    <w:r w:rsidR="00FE3546">
      <w:t>to remain high as debt</w:t>
    </w:r>
    <w:r w:rsidR="00695394">
      <w:t xml:space="preserve"> interest</w:t>
    </w:r>
    <w:r w:rsidR="00FE3546">
      <w:t xml:space="preserve"> costs linger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93F67" w14:textId="3CFBE45D" w:rsidR="0094317F" w:rsidRDefault="0094317F" w:rsidP="0094317F">
    <w:r w:rsidRPr="0094317F">
      <w:rPr>
        <w:noProof/>
      </w:rPr>
      <w:drawing>
        <wp:anchor distT="0" distB="0" distL="114300" distR="114300" simplePos="0" relativeHeight="251659264" behindDoc="1" locked="1" layoutInCell="1" allowOverlap="1" wp14:anchorId="3F2BC5B7" wp14:editId="1F1588EB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6" name="Picture 6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1164286558"/>
      <w:lock w:val="sdtLocked"/>
      <w:placeholder>
        <w:docPart w:val="DefaultPlaceholder_-1854013437"/>
      </w:placeholder>
      <w:date w:fullDate="2025-01-10T00:00:00Z">
        <w:dateFormat w:val="d MMMM yyyy"/>
        <w:lid w:val="en-GB"/>
        <w:storeMappedDataAs w:val="dateTime"/>
        <w:calendar w:val="gregorian"/>
      </w:date>
    </w:sdtPr>
    <w:sdtEndPr/>
    <w:sdtContent>
      <w:p w14:paraId="267489FF" w14:textId="03AF0AD3" w:rsidR="0094317F" w:rsidRDefault="00B77C2E" w:rsidP="0094317F">
        <w:pPr>
          <w:pStyle w:val="PublishDate"/>
          <w:framePr w:w="2835" w:h="340" w:hRule="exact" w:hSpace="180" w:wrap="around" w:vAnchor="page" w:hAnchor="page" w:x="7801" w:y="601" w:anchorLock="1"/>
        </w:pPr>
        <w:r>
          <w:t>10</w:t>
        </w:r>
        <w:r w:rsidR="00AB1DDC">
          <w:t xml:space="preserve"> </w:t>
        </w:r>
        <w:r w:rsidR="00C95005">
          <w:t>January</w:t>
        </w:r>
        <w:r w:rsidR="00AB1DDC">
          <w:t xml:space="preserve"> 202</w:t>
        </w:r>
        <w:r w:rsidR="00C95005">
          <w:t>5</w:t>
        </w:r>
      </w:p>
    </w:sdtContent>
  </w:sdt>
  <w:p w14:paraId="20987288" w14:textId="5B06DC6B" w:rsidR="0094317F" w:rsidRDefault="00443E64" w:rsidP="0094317F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Research Briefing</w:t>
    </w:r>
    <w:r w:rsidR="0094317F">
      <w:t xml:space="preserve"> | </w:t>
    </w:r>
    <w:r>
      <w:t>UK</w:t>
    </w:r>
  </w:p>
  <w:p w14:paraId="7E131024" w14:textId="01F9EC9C" w:rsidR="0094317F" w:rsidRDefault="00D64B18" w:rsidP="00695394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>Mortgage arrears to remain high as debt interest costs linger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E2F78"/>
    <w:multiLevelType w:val="hybridMultilevel"/>
    <w:tmpl w:val="72D82B86"/>
    <w:lvl w:ilvl="0" w:tplc="014C102A">
      <w:start w:val="1"/>
      <w:numFmt w:val="lowerRoman"/>
      <w:lvlText w:val="%1)"/>
      <w:lvlJc w:val="right"/>
      <w:pPr>
        <w:ind w:left="1020" w:hanging="360"/>
      </w:pPr>
    </w:lvl>
    <w:lvl w:ilvl="1" w:tplc="7B1E9DF8">
      <w:start w:val="1"/>
      <w:numFmt w:val="lowerRoman"/>
      <w:lvlText w:val="%2)"/>
      <w:lvlJc w:val="right"/>
      <w:pPr>
        <w:ind w:left="1020" w:hanging="360"/>
      </w:pPr>
    </w:lvl>
    <w:lvl w:ilvl="2" w:tplc="D542001A">
      <w:start w:val="1"/>
      <w:numFmt w:val="lowerRoman"/>
      <w:lvlText w:val="%3)"/>
      <w:lvlJc w:val="right"/>
      <w:pPr>
        <w:ind w:left="1020" w:hanging="360"/>
      </w:pPr>
    </w:lvl>
    <w:lvl w:ilvl="3" w:tplc="4410AA5E">
      <w:start w:val="1"/>
      <w:numFmt w:val="lowerRoman"/>
      <w:lvlText w:val="%4)"/>
      <w:lvlJc w:val="right"/>
      <w:pPr>
        <w:ind w:left="1020" w:hanging="360"/>
      </w:pPr>
    </w:lvl>
    <w:lvl w:ilvl="4" w:tplc="69A42B04">
      <w:start w:val="1"/>
      <w:numFmt w:val="lowerRoman"/>
      <w:lvlText w:val="%5)"/>
      <w:lvlJc w:val="right"/>
      <w:pPr>
        <w:ind w:left="1020" w:hanging="360"/>
      </w:pPr>
    </w:lvl>
    <w:lvl w:ilvl="5" w:tplc="7CECFA2E">
      <w:start w:val="1"/>
      <w:numFmt w:val="lowerRoman"/>
      <w:lvlText w:val="%6)"/>
      <w:lvlJc w:val="right"/>
      <w:pPr>
        <w:ind w:left="1020" w:hanging="360"/>
      </w:pPr>
    </w:lvl>
    <w:lvl w:ilvl="6" w:tplc="7ABE2844">
      <w:start w:val="1"/>
      <w:numFmt w:val="lowerRoman"/>
      <w:lvlText w:val="%7)"/>
      <w:lvlJc w:val="right"/>
      <w:pPr>
        <w:ind w:left="1020" w:hanging="360"/>
      </w:pPr>
    </w:lvl>
    <w:lvl w:ilvl="7" w:tplc="2496D15C">
      <w:start w:val="1"/>
      <w:numFmt w:val="lowerRoman"/>
      <w:lvlText w:val="%8)"/>
      <w:lvlJc w:val="right"/>
      <w:pPr>
        <w:ind w:left="1020" w:hanging="360"/>
      </w:pPr>
    </w:lvl>
    <w:lvl w:ilvl="8" w:tplc="487E8DF0">
      <w:start w:val="1"/>
      <w:numFmt w:val="lowerRoman"/>
      <w:lvlText w:val="%9)"/>
      <w:lvlJc w:val="right"/>
      <w:pPr>
        <w:ind w:left="1020" w:hanging="360"/>
      </w:pPr>
    </w:lvl>
  </w:abstractNum>
  <w:abstractNum w:abstractNumId="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936598298">
    <w:abstractNumId w:val="2"/>
  </w:num>
  <w:num w:numId="2" w16cid:durableId="1573927515">
    <w:abstractNumId w:val="1"/>
  </w:num>
  <w:num w:numId="3" w16cid:durableId="266694142">
    <w:abstractNumId w:val="4"/>
  </w:num>
  <w:num w:numId="4" w16cid:durableId="1443912606">
    <w:abstractNumId w:val="0"/>
  </w:num>
  <w:num w:numId="5" w16cid:durableId="1382443519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7F"/>
    <w:rsid w:val="0000012A"/>
    <w:rsid w:val="00000A7F"/>
    <w:rsid w:val="00003046"/>
    <w:rsid w:val="0000330D"/>
    <w:rsid w:val="00003AD0"/>
    <w:rsid w:val="00003E49"/>
    <w:rsid w:val="0000413C"/>
    <w:rsid w:val="0000428E"/>
    <w:rsid w:val="00004A8B"/>
    <w:rsid w:val="00004B2F"/>
    <w:rsid w:val="00004D64"/>
    <w:rsid w:val="000069F4"/>
    <w:rsid w:val="00006F8C"/>
    <w:rsid w:val="00007271"/>
    <w:rsid w:val="00007C00"/>
    <w:rsid w:val="000101A9"/>
    <w:rsid w:val="00010209"/>
    <w:rsid w:val="00010C1D"/>
    <w:rsid w:val="00012348"/>
    <w:rsid w:val="00012425"/>
    <w:rsid w:val="000128ED"/>
    <w:rsid w:val="00012A8E"/>
    <w:rsid w:val="00012D22"/>
    <w:rsid w:val="0001328B"/>
    <w:rsid w:val="0001373B"/>
    <w:rsid w:val="00013B57"/>
    <w:rsid w:val="0001484A"/>
    <w:rsid w:val="00014E91"/>
    <w:rsid w:val="000155F1"/>
    <w:rsid w:val="00015A40"/>
    <w:rsid w:val="0001665D"/>
    <w:rsid w:val="00016BDE"/>
    <w:rsid w:val="000171FC"/>
    <w:rsid w:val="000173DF"/>
    <w:rsid w:val="00017584"/>
    <w:rsid w:val="00017D4A"/>
    <w:rsid w:val="000204D8"/>
    <w:rsid w:val="0002092B"/>
    <w:rsid w:val="00020E18"/>
    <w:rsid w:val="00021178"/>
    <w:rsid w:val="000224F5"/>
    <w:rsid w:val="0002282E"/>
    <w:rsid w:val="000233E1"/>
    <w:rsid w:val="00023F4F"/>
    <w:rsid w:val="000243D9"/>
    <w:rsid w:val="000258D0"/>
    <w:rsid w:val="00025A9A"/>
    <w:rsid w:val="00025DF9"/>
    <w:rsid w:val="00025E01"/>
    <w:rsid w:val="000261F8"/>
    <w:rsid w:val="00027A6C"/>
    <w:rsid w:val="00030CDC"/>
    <w:rsid w:val="00030D2A"/>
    <w:rsid w:val="00030F6F"/>
    <w:rsid w:val="00031BDE"/>
    <w:rsid w:val="000320FC"/>
    <w:rsid w:val="00032EA0"/>
    <w:rsid w:val="00033246"/>
    <w:rsid w:val="000336F1"/>
    <w:rsid w:val="00033A74"/>
    <w:rsid w:val="00034059"/>
    <w:rsid w:val="0003442F"/>
    <w:rsid w:val="000348EE"/>
    <w:rsid w:val="00034B09"/>
    <w:rsid w:val="00034EA3"/>
    <w:rsid w:val="00035880"/>
    <w:rsid w:val="00035BDF"/>
    <w:rsid w:val="000364CE"/>
    <w:rsid w:val="00036A99"/>
    <w:rsid w:val="0003739E"/>
    <w:rsid w:val="0003789F"/>
    <w:rsid w:val="00037FB7"/>
    <w:rsid w:val="00040A89"/>
    <w:rsid w:val="0004114A"/>
    <w:rsid w:val="000412B0"/>
    <w:rsid w:val="0004161B"/>
    <w:rsid w:val="00042B67"/>
    <w:rsid w:val="00043E7D"/>
    <w:rsid w:val="00043E99"/>
    <w:rsid w:val="00043F2B"/>
    <w:rsid w:val="00044630"/>
    <w:rsid w:val="00044F2A"/>
    <w:rsid w:val="000453D6"/>
    <w:rsid w:val="000463F8"/>
    <w:rsid w:val="00046704"/>
    <w:rsid w:val="00046EE3"/>
    <w:rsid w:val="00047C16"/>
    <w:rsid w:val="00050A74"/>
    <w:rsid w:val="00050BA8"/>
    <w:rsid w:val="00050DD5"/>
    <w:rsid w:val="00051236"/>
    <w:rsid w:val="000513DE"/>
    <w:rsid w:val="000518CD"/>
    <w:rsid w:val="00051E36"/>
    <w:rsid w:val="00051F2A"/>
    <w:rsid w:val="000527E3"/>
    <w:rsid w:val="0005280B"/>
    <w:rsid w:val="00052935"/>
    <w:rsid w:val="00052D55"/>
    <w:rsid w:val="000537CD"/>
    <w:rsid w:val="00053F88"/>
    <w:rsid w:val="000541FE"/>
    <w:rsid w:val="0005447B"/>
    <w:rsid w:val="000547AD"/>
    <w:rsid w:val="0005505E"/>
    <w:rsid w:val="000550F6"/>
    <w:rsid w:val="0005570F"/>
    <w:rsid w:val="00055DB7"/>
    <w:rsid w:val="0005680A"/>
    <w:rsid w:val="0005684D"/>
    <w:rsid w:val="00056C7F"/>
    <w:rsid w:val="00057444"/>
    <w:rsid w:val="00060A3B"/>
    <w:rsid w:val="00060A8E"/>
    <w:rsid w:val="00061417"/>
    <w:rsid w:val="00061E86"/>
    <w:rsid w:val="000627B6"/>
    <w:rsid w:val="00062935"/>
    <w:rsid w:val="00063068"/>
    <w:rsid w:val="00063154"/>
    <w:rsid w:val="00063440"/>
    <w:rsid w:val="00063B9C"/>
    <w:rsid w:val="00064612"/>
    <w:rsid w:val="000647A0"/>
    <w:rsid w:val="000649F2"/>
    <w:rsid w:val="00064D12"/>
    <w:rsid w:val="00065B2A"/>
    <w:rsid w:val="00065C8E"/>
    <w:rsid w:val="0006721F"/>
    <w:rsid w:val="00067222"/>
    <w:rsid w:val="00070008"/>
    <w:rsid w:val="000711EC"/>
    <w:rsid w:val="0007140F"/>
    <w:rsid w:val="00071B5F"/>
    <w:rsid w:val="000728B4"/>
    <w:rsid w:val="00072CC7"/>
    <w:rsid w:val="00073374"/>
    <w:rsid w:val="000733F0"/>
    <w:rsid w:val="00073863"/>
    <w:rsid w:val="00074551"/>
    <w:rsid w:val="00074ECC"/>
    <w:rsid w:val="00076284"/>
    <w:rsid w:val="000775D8"/>
    <w:rsid w:val="000805D6"/>
    <w:rsid w:val="000814D0"/>
    <w:rsid w:val="0008214C"/>
    <w:rsid w:val="00082A0D"/>
    <w:rsid w:val="00082A4C"/>
    <w:rsid w:val="00082FA2"/>
    <w:rsid w:val="00084675"/>
    <w:rsid w:val="00084923"/>
    <w:rsid w:val="00085848"/>
    <w:rsid w:val="00085FEC"/>
    <w:rsid w:val="00086699"/>
    <w:rsid w:val="00086E8F"/>
    <w:rsid w:val="0008733E"/>
    <w:rsid w:val="00091B0D"/>
    <w:rsid w:val="000920CA"/>
    <w:rsid w:val="0009240D"/>
    <w:rsid w:val="00092851"/>
    <w:rsid w:val="000929FE"/>
    <w:rsid w:val="00092D42"/>
    <w:rsid w:val="000931B9"/>
    <w:rsid w:val="00093B66"/>
    <w:rsid w:val="00094861"/>
    <w:rsid w:val="00094FF1"/>
    <w:rsid w:val="00095311"/>
    <w:rsid w:val="00095394"/>
    <w:rsid w:val="00096054"/>
    <w:rsid w:val="00096BB1"/>
    <w:rsid w:val="00097901"/>
    <w:rsid w:val="00097C24"/>
    <w:rsid w:val="000A088F"/>
    <w:rsid w:val="000A139F"/>
    <w:rsid w:val="000A1C5B"/>
    <w:rsid w:val="000A31F0"/>
    <w:rsid w:val="000A3FCA"/>
    <w:rsid w:val="000A426A"/>
    <w:rsid w:val="000A4316"/>
    <w:rsid w:val="000A4D5B"/>
    <w:rsid w:val="000A592D"/>
    <w:rsid w:val="000A638C"/>
    <w:rsid w:val="000A6A3B"/>
    <w:rsid w:val="000A7701"/>
    <w:rsid w:val="000A77DA"/>
    <w:rsid w:val="000A792A"/>
    <w:rsid w:val="000A7953"/>
    <w:rsid w:val="000A7F8D"/>
    <w:rsid w:val="000B0D0C"/>
    <w:rsid w:val="000B166B"/>
    <w:rsid w:val="000B1E99"/>
    <w:rsid w:val="000B23DA"/>
    <w:rsid w:val="000B23DF"/>
    <w:rsid w:val="000B2717"/>
    <w:rsid w:val="000B312C"/>
    <w:rsid w:val="000B3D84"/>
    <w:rsid w:val="000B3E02"/>
    <w:rsid w:val="000B4265"/>
    <w:rsid w:val="000B45E5"/>
    <w:rsid w:val="000B47B3"/>
    <w:rsid w:val="000B55DD"/>
    <w:rsid w:val="000B5981"/>
    <w:rsid w:val="000B5CB0"/>
    <w:rsid w:val="000B6B50"/>
    <w:rsid w:val="000B7C3A"/>
    <w:rsid w:val="000B7F69"/>
    <w:rsid w:val="000B7FC4"/>
    <w:rsid w:val="000C00D8"/>
    <w:rsid w:val="000C0716"/>
    <w:rsid w:val="000C0831"/>
    <w:rsid w:val="000C1911"/>
    <w:rsid w:val="000C2126"/>
    <w:rsid w:val="000C3AB7"/>
    <w:rsid w:val="000C42E7"/>
    <w:rsid w:val="000C44BC"/>
    <w:rsid w:val="000C538C"/>
    <w:rsid w:val="000C571D"/>
    <w:rsid w:val="000C5759"/>
    <w:rsid w:val="000C5BB5"/>
    <w:rsid w:val="000C5EC2"/>
    <w:rsid w:val="000C5FDE"/>
    <w:rsid w:val="000C62AE"/>
    <w:rsid w:val="000C6FF4"/>
    <w:rsid w:val="000C7395"/>
    <w:rsid w:val="000D05E2"/>
    <w:rsid w:val="000D1F79"/>
    <w:rsid w:val="000D1F9C"/>
    <w:rsid w:val="000D2033"/>
    <w:rsid w:val="000D2774"/>
    <w:rsid w:val="000D2F3A"/>
    <w:rsid w:val="000D39DC"/>
    <w:rsid w:val="000D3DFE"/>
    <w:rsid w:val="000D4062"/>
    <w:rsid w:val="000D4CDF"/>
    <w:rsid w:val="000D4E98"/>
    <w:rsid w:val="000D533F"/>
    <w:rsid w:val="000D5535"/>
    <w:rsid w:val="000D5903"/>
    <w:rsid w:val="000D5D15"/>
    <w:rsid w:val="000D705D"/>
    <w:rsid w:val="000D7591"/>
    <w:rsid w:val="000E028D"/>
    <w:rsid w:val="000E0624"/>
    <w:rsid w:val="000E2666"/>
    <w:rsid w:val="000E2749"/>
    <w:rsid w:val="000E28DA"/>
    <w:rsid w:val="000E2BA0"/>
    <w:rsid w:val="000E2FE8"/>
    <w:rsid w:val="000E3215"/>
    <w:rsid w:val="000E3383"/>
    <w:rsid w:val="000E3475"/>
    <w:rsid w:val="000E36B0"/>
    <w:rsid w:val="000E4235"/>
    <w:rsid w:val="000E461C"/>
    <w:rsid w:val="000E483A"/>
    <w:rsid w:val="000E4ADF"/>
    <w:rsid w:val="000E4DCA"/>
    <w:rsid w:val="000E5120"/>
    <w:rsid w:val="000E5455"/>
    <w:rsid w:val="000E5710"/>
    <w:rsid w:val="000E5D5A"/>
    <w:rsid w:val="000E6A01"/>
    <w:rsid w:val="000E75A2"/>
    <w:rsid w:val="000F0F23"/>
    <w:rsid w:val="000F1CCA"/>
    <w:rsid w:val="000F32B8"/>
    <w:rsid w:val="000F33C6"/>
    <w:rsid w:val="000F3D60"/>
    <w:rsid w:val="000F445C"/>
    <w:rsid w:val="000F4B73"/>
    <w:rsid w:val="000F60C3"/>
    <w:rsid w:val="000F6912"/>
    <w:rsid w:val="000F6A07"/>
    <w:rsid w:val="000F7B38"/>
    <w:rsid w:val="000F7BBB"/>
    <w:rsid w:val="000F7DA8"/>
    <w:rsid w:val="00100C29"/>
    <w:rsid w:val="0010125C"/>
    <w:rsid w:val="00101517"/>
    <w:rsid w:val="0010163A"/>
    <w:rsid w:val="00101B34"/>
    <w:rsid w:val="00101EC9"/>
    <w:rsid w:val="0010277A"/>
    <w:rsid w:val="001027F4"/>
    <w:rsid w:val="001029F2"/>
    <w:rsid w:val="00103320"/>
    <w:rsid w:val="001042E2"/>
    <w:rsid w:val="001044CE"/>
    <w:rsid w:val="00104A0F"/>
    <w:rsid w:val="00110513"/>
    <w:rsid w:val="00110628"/>
    <w:rsid w:val="0011102E"/>
    <w:rsid w:val="00112220"/>
    <w:rsid w:val="00112481"/>
    <w:rsid w:val="00112651"/>
    <w:rsid w:val="00112CC9"/>
    <w:rsid w:val="00112F09"/>
    <w:rsid w:val="00112F75"/>
    <w:rsid w:val="00113079"/>
    <w:rsid w:val="001130B2"/>
    <w:rsid w:val="001133FF"/>
    <w:rsid w:val="0011396E"/>
    <w:rsid w:val="00113BDB"/>
    <w:rsid w:val="00113C8C"/>
    <w:rsid w:val="00113C99"/>
    <w:rsid w:val="001158E6"/>
    <w:rsid w:val="00115F37"/>
    <w:rsid w:val="0011680D"/>
    <w:rsid w:val="00116BA9"/>
    <w:rsid w:val="0011730D"/>
    <w:rsid w:val="00117589"/>
    <w:rsid w:val="00120581"/>
    <w:rsid w:val="001209A0"/>
    <w:rsid w:val="00120A55"/>
    <w:rsid w:val="00120B7D"/>
    <w:rsid w:val="00120C36"/>
    <w:rsid w:val="001211A5"/>
    <w:rsid w:val="001219BA"/>
    <w:rsid w:val="001226FE"/>
    <w:rsid w:val="00122CCE"/>
    <w:rsid w:val="00123249"/>
    <w:rsid w:val="001246B8"/>
    <w:rsid w:val="00124A77"/>
    <w:rsid w:val="00125717"/>
    <w:rsid w:val="001257DA"/>
    <w:rsid w:val="00125A20"/>
    <w:rsid w:val="00125C32"/>
    <w:rsid w:val="00125DB1"/>
    <w:rsid w:val="001268D0"/>
    <w:rsid w:val="00126F6D"/>
    <w:rsid w:val="00127839"/>
    <w:rsid w:val="0013084A"/>
    <w:rsid w:val="00130A2C"/>
    <w:rsid w:val="00130AE4"/>
    <w:rsid w:val="00130D72"/>
    <w:rsid w:val="0013112F"/>
    <w:rsid w:val="001322C1"/>
    <w:rsid w:val="001322D2"/>
    <w:rsid w:val="001323C5"/>
    <w:rsid w:val="00132F0C"/>
    <w:rsid w:val="00134096"/>
    <w:rsid w:val="00134594"/>
    <w:rsid w:val="00134D5B"/>
    <w:rsid w:val="00135370"/>
    <w:rsid w:val="00135845"/>
    <w:rsid w:val="00135C7F"/>
    <w:rsid w:val="0013612D"/>
    <w:rsid w:val="00136F79"/>
    <w:rsid w:val="001370C7"/>
    <w:rsid w:val="00137992"/>
    <w:rsid w:val="00137A24"/>
    <w:rsid w:val="00140058"/>
    <w:rsid w:val="00140AAF"/>
    <w:rsid w:val="00140BDA"/>
    <w:rsid w:val="00140DAC"/>
    <w:rsid w:val="00141323"/>
    <w:rsid w:val="00142130"/>
    <w:rsid w:val="001422D2"/>
    <w:rsid w:val="0014251B"/>
    <w:rsid w:val="00142AE0"/>
    <w:rsid w:val="00142D9B"/>
    <w:rsid w:val="00143D41"/>
    <w:rsid w:val="001454EB"/>
    <w:rsid w:val="00146EE0"/>
    <w:rsid w:val="001471C6"/>
    <w:rsid w:val="00147D89"/>
    <w:rsid w:val="00147F61"/>
    <w:rsid w:val="00150B08"/>
    <w:rsid w:val="00151442"/>
    <w:rsid w:val="00151A92"/>
    <w:rsid w:val="00151BEF"/>
    <w:rsid w:val="001521E8"/>
    <w:rsid w:val="00152638"/>
    <w:rsid w:val="00152C47"/>
    <w:rsid w:val="00152CEB"/>
    <w:rsid w:val="00152ECD"/>
    <w:rsid w:val="00153621"/>
    <w:rsid w:val="0015395F"/>
    <w:rsid w:val="00153D0A"/>
    <w:rsid w:val="0015495F"/>
    <w:rsid w:val="00154E53"/>
    <w:rsid w:val="00154EB6"/>
    <w:rsid w:val="00155438"/>
    <w:rsid w:val="00155741"/>
    <w:rsid w:val="00155E82"/>
    <w:rsid w:val="0015601C"/>
    <w:rsid w:val="00156781"/>
    <w:rsid w:val="00156A24"/>
    <w:rsid w:val="00156D20"/>
    <w:rsid w:val="001573B0"/>
    <w:rsid w:val="00157647"/>
    <w:rsid w:val="00157809"/>
    <w:rsid w:val="00157A4C"/>
    <w:rsid w:val="00157BFC"/>
    <w:rsid w:val="001603C0"/>
    <w:rsid w:val="0016139C"/>
    <w:rsid w:val="001617A8"/>
    <w:rsid w:val="00161C78"/>
    <w:rsid w:val="00161EE6"/>
    <w:rsid w:val="0016320A"/>
    <w:rsid w:val="001637B4"/>
    <w:rsid w:val="00163CC3"/>
    <w:rsid w:val="0016405D"/>
    <w:rsid w:val="00164230"/>
    <w:rsid w:val="00166385"/>
    <w:rsid w:val="00166663"/>
    <w:rsid w:val="00166696"/>
    <w:rsid w:val="001667DC"/>
    <w:rsid w:val="00167806"/>
    <w:rsid w:val="00170859"/>
    <w:rsid w:val="0017105B"/>
    <w:rsid w:val="001710A8"/>
    <w:rsid w:val="00171491"/>
    <w:rsid w:val="00171592"/>
    <w:rsid w:val="0017165D"/>
    <w:rsid w:val="00171DCE"/>
    <w:rsid w:val="0017347C"/>
    <w:rsid w:val="001735F8"/>
    <w:rsid w:val="0017434A"/>
    <w:rsid w:val="001744FE"/>
    <w:rsid w:val="001745EC"/>
    <w:rsid w:val="0017472B"/>
    <w:rsid w:val="00174D2E"/>
    <w:rsid w:val="0017525A"/>
    <w:rsid w:val="00175695"/>
    <w:rsid w:val="00175F4D"/>
    <w:rsid w:val="00176C66"/>
    <w:rsid w:val="00176EFB"/>
    <w:rsid w:val="00176FDB"/>
    <w:rsid w:val="001776F8"/>
    <w:rsid w:val="001777EB"/>
    <w:rsid w:val="001813D1"/>
    <w:rsid w:val="0018184B"/>
    <w:rsid w:val="00181EA0"/>
    <w:rsid w:val="0018449D"/>
    <w:rsid w:val="0018470F"/>
    <w:rsid w:val="001849EC"/>
    <w:rsid w:val="00184F77"/>
    <w:rsid w:val="001850F0"/>
    <w:rsid w:val="001851BC"/>
    <w:rsid w:val="00186D01"/>
    <w:rsid w:val="0018716F"/>
    <w:rsid w:val="00187B32"/>
    <w:rsid w:val="00187D06"/>
    <w:rsid w:val="00190600"/>
    <w:rsid w:val="00191823"/>
    <w:rsid w:val="001923D4"/>
    <w:rsid w:val="00192467"/>
    <w:rsid w:val="00193372"/>
    <w:rsid w:val="00193A7A"/>
    <w:rsid w:val="00193F25"/>
    <w:rsid w:val="001948DD"/>
    <w:rsid w:val="00194F50"/>
    <w:rsid w:val="001954B3"/>
    <w:rsid w:val="00195D23"/>
    <w:rsid w:val="00195EA4"/>
    <w:rsid w:val="00196194"/>
    <w:rsid w:val="0019656E"/>
    <w:rsid w:val="0019664B"/>
    <w:rsid w:val="001967F0"/>
    <w:rsid w:val="00196AD4"/>
    <w:rsid w:val="00196E65"/>
    <w:rsid w:val="00196FB6"/>
    <w:rsid w:val="0019729B"/>
    <w:rsid w:val="001974D4"/>
    <w:rsid w:val="001976E1"/>
    <w:rsid w:val="001977B1"/>
    <w:rsid w:val="001A039C"/>
    <w:rsid w:val="001A0574"/>
    <w:rsid w:val="001A0FBC"/>
    <w:rsid w:val="001A1A91"/>
    <w:rsid w:val="001A241E"/>
    <w:rsid w:val="001A2A54"/>
    <w:rsid w:val="001A3744"/>
    <w:rsid w:val="001A380B"/>
    <w:rsid w:val="001A400C"/>
    <w:rsid w:val="001A4CCB"/>
    <w:rsid w:val="001A597C"/>
    <w:rsid w:val="001A5E71"/>
    <w:rsid w:val="001A617C"/>
    <w:rsid w:val="001A618D"/>
    <w:rsid w:val="001A6270"/>
    <w:rsid w:val="001A734F"/>
    <w:rsid w:val="001B08A9"/>
    <w:rsid w:val="001B0A2C"/>
    <w:rsid w:val="001B0A7E"/>
    <w:rsid w:val="001B0E83"/>
    <w:rsid w:val="001B1148"/>
    <w:rsid w:val="001B1409"/>
    <w:rsid w:val="001B24EB"/>
    <w:rsid w:val="001B258B"/>
    <w:rsid w:val="001B3461"/>
    <w:rsid w:val="001B365D"/>
    <w:rsid w:val="001B3C5D"/>
    <w:rsid w:val="001B4693"/>
    <w:rsid w:val="001B4972"/>
    <w:rsid w:val="001B564E"/>
    <w:rsid w:val="001B5795"/>
    <w:rsid w:val="001B5B66"/>
    <w:rsid w:val="001B6FF1"/>
    <w:rsid w:val="001B7317"/>
    <w:rsid w:val="001C001A"/>
    <w:rsid w:val="001C089C"/>
    <w:rsid w:val="001C1018"/>
    <w:rsid w:val="001C137C"/>
    <w:rsid w:val="001C168E"/>
    <w:rsid w:val="001C17C2"/>
    <w:rsid w:val="001C1C87"/>
    <w:rsid w:val="001C28E5"/>
    <w:rsid w:val="001C2BA4"/>
    <w:rsid w:val="001C2E76"/>
    <w:rsid w:val="001C5B64"/>
    <w:rsid w:val="001C602E"/>
    <w:rsid w:val="001C693B"/>
    <w:rsid w:val="001C6DB9"/>
    <w:rsid w:val="001C784E"/>
    <w:rsid w:val="001C7CBE"/>
    <w:rsid w:val="001C7E55"/>
    <w:rsid w:val="001D035F"/>
    <w:rsid w:val="001D0EB4"/>
    <w:rsid w:val="001D1307"/>
    <w:rsid w:val="001D137F"/>
    <w:rsid w:val="001D1CE9"/>
    <w:rsid w:val="001D1DAA"/>
    <w:rsid w:val="001D22F1"/>
    <w:rsid w:val="001D2CA1"/>
    <w:rsid w:val="001D32D4"/>
    <w:rsid w:val="001D3622"/>
    <w:rsid w:val="001D3F8C"/>
    <w:rsid w:val="001D5058"/>
    <w:rsid w:val="001D5AAD"/>
    <w:rsid w:val="001D5ACC"/>
    <w:rsid w:val="001D5C92"/>
    <w:rsid w:val="001D6449"/>
    <w:rsid w:val="001D7AB3"/>
    <w:rsid w:val="001E0D33"/>
    <w:rsid w:val="001E0F16"/>
    <w:rsid w:val="001E2B27"/>
    <w:rsid w:val="001E3413"/>
    <w:rsid w:val="001E3577"/>
    <w:rsid w:val="001E37A2"/>
    <w:rsid w:val="001E4422"/>
    <w:rsid w:val="001E4C69"/>
    <w:rsid w:val="001E4C97"/>
    <w:rsid w:val="001E4E3C"/>
    <w:rsid w:val="001E5562"/>
    <w:rsid w:val="001E63C8"/>
    <w:rsid w:val="001E65F3"/>
    <w:rsid w:val="001E67AB"/>
    <w:rsid w:val="001E7016"/>
    <w:rsid w:val="001E7023"/>
    <w:rsid w:val="001E77FE"/>
    <w:rsid w:val="001F10CF"/>
    <w:rsid w:val="001F1357"/>
    <w:rsid w:val="001F183C"/>
    <w:rsid w:val="001F1943"/>
    <w:rsid w:val="001F1B36"/>
    <w:rsid w:val="001F1CD0"/>
    <w:rsid w:val="001F25A1"/>
    <w:rsid w:val="001F2832"/>
    <w:rsid w:val="001F2A72"/>
    <w:rsid w:val="001F2DC4"/>
    <w:rsid w:val="001F2DF0"/>
    <w:rsid w:val="001F3413"/>
    <w:rsid w:val="001F345E"/>
    <w:rsid w:val="001F444E"/>
    <w:rsid w:val="001F4529"/>
    <w:rsid w:val="001F59C5"/>
    <w:rsid w:val="001F5EE7"/>
    <w:rsid w:val="001F7605"/>
    <w:rsid w:val="001F7D9D"/>
    <w:rsid w:val="00200985"/>
    <w:rsid w:val="00200C56"/>
    <w:rsid w:val="00201205"/>
    <w:rsid w:val="0020131C"/>
    <w:rsid w:val="00201530"/>
    <w:rsid w:val="00201964"/>
    <w:rsid w:val="00201F6E"/>
    <w:rsid w:val="002029C8"/>
    <w:rsid w:val="00205978"/>
    <w:rsid w:val="00205AAA"/>
    <w:rsid w:val="00205D05"/>
    <w:rsid w:val="00205FA5"/>
    <w:rsid w:val="0020630B"/>
    <w:rsid w:val="0020677C"/>
    <w:rsid w:val="002068CA"/>
    <w:rsid w:val="00206A7F"/>
    <w:rsid w:val="002077D7"/>
    <w:rsid w:val="00207E16"/>
    <w:rsid w:val="002101AD"/>
    <w:rsid w:val="002101F9"/>
    <w:rsid w:val="00210D6A"/>
    <w:rsid w:val="00211401"/>
    <w:rsid w:val="00211A9A"/>
    <w:rsid w:val="00212E04"/>
    <w:rsid w:val="00212F38"/>
    <w:rsid w:val="002152AF"/>
    <w:rsid w:val="00215A51"/>
    <w:rsid w:val="0021609E"/>
    <w:rsid w:val="002161AF"/>
    <w:rsid w:val="002167BF"/>
    <w:rsid w:val="00217483"/>
    <w:rsid w:val="00217CA4"/>
    <w:rsid w:val="00217D4C"/>
    <w:rsid w:val="002202DF"/>
    <w:rsid w:val="00220817"/>
    <w:rsid w:val="00220AE0"/>
    <w:rsid w:val="002217B6"/>
    <w:rsid w:val="00221E47"/>
    <w:rsid w:val="0022205A"/>
    <w:rsid w:val="002221FA"/>
    <w:rsid w:val="00222646"/>
    <w:rsid w:val="00222699"/>
    <w:rsid w:val="00222919"/>
    <w:rsid w:val="00222F24"/>
    <w:rsid w:val="00223277"/>
    <w:rsid w:val="002241B5"/>
    <w:rsid w:val="00224728"/>
    <w:rsid w:val="00224BDC"/>
    <w:rsid w:val="002250DD"/>
    <w:rsid w:val="00225F31"/>
    <w:rsid w:val="00226133"/>
    <w:rsid w:val="002266F7"/>
    <w:rsid w:val="002271FB"/>
    <w:rsid w:val="0023060D"/>
    <w:rsid w:val="00231ACE"/>
    <w:rsid w:val="0023240F"/>
    <w:rsid w:val="0023329E"/>
    <w:rsid w:val="0023426F"/>
    <w:rsid w:val="00235023"/>
    <w:rsid w:val="002350EE"/>
    <w:rsid w:val="00235212"/>
    <w:rsid w:val="00235C14"/>
    <w:rsid w:val="00235D10"/>
    <w:rsid w:val="00235F70"/>
    <w:rsid w:val="0023670C"/>
    <w:rsid w:val="00237494"/>
    <w:rsid w:val="00237B16"/>
    <w:rsid w:val="00237C75"/>
    <w:rsid w:val="0024085B"/>
    <w:rsid w:val="002421A6"/>
    <w:rsid w:val="00242443"/>
    <w:rsid w:val="00242E52"/>
    <w:rsid w:val="0024316A"/>
    <w:rsid w:val="00243C65"/>
    <w:rsid w:val="002445E7"/>
    <w:rsid w:val="00244FF2"/>
    <w:rsid w:val="00245C97"/>
    <w:rsid w:val="0024601D"/>
    <w:rsid w:val="00246D5E"/>
    <w:rsid w:val="00246E6E"/>
    <w:rsid w:val="002478F1"/>
    <w:rsid w:val="0025030A"/>
    <w:rsid w:val="002506D1"/>
    <w:rsid w:val="002507A0"/>
    <w:rsid w:val="0025108F"/>
    <w:rsid w:val="00251293"/>
    <w:rsid w:val="00251AB6"/>
    <w:rsid w:val="002525A5"/>
    <w:rsid w:val="0025266B"/>
    <w:rsid w:val="00252B08"/>
    <w:rsid w:val="00252CD1"/>
    <w:rsid w:val="00253A51"/>
    <w:rsid w:val="00255998"/>
    <w:rsid w:val="00255E0E"/>
    <w:rsid w:val="00257A8E"/>
    <w:rsid w:val="002600A5"/>
    <w:rsid w:val="002606CD"/>
    <w:rsid w:val="00260B93"/>
    <w:rsid w:val="00260D7D"/>
    <w:rsid w:val="00260E46"/>
    <w:rsid w:val="00260FB2"/>
    <w:rsid w:val="00261845"/>
    <w:rsid w:val="002618BB"/>
    <w:rsid w:val="002619E3"/>
    <w:rsid w:val="00262075"/>
    <w:rsid w:val="002628DF"/>
    <w:rsid w:val="00262BCB"/>
    <w:rsid w:val="002644F6"/>
    <w:rsid w:val="002644F8"/>
    <w:rsid w:val="00264758"/>
    <w:rsid w:val="00265331"/>
    <w:rsid w:val="0026593C"/>
    <w:rsid w:val="00266191"/>
    <w:rsid w:val="0026670D"/>
    <w:rsid w:val="00266E34"/>
    <w:rsid w:val="002671FE"/>
    <w:rsid w:val="00270D5C"/>
    <w:rsid w:val="002718B9"/>
    <w:rsid w:val="002720A3"/>
    <w:rsid w:val="00272897"/>
    <w:rsid w:val="0027418E"/>
    <w:rsid w:val="002741B0"/>
    <w:rsid w:val="002751E7"/>
    <w:rsid w:val="0027521B"/>
    <w:rsid w:val="00275280"/>
    <w:rsid w:val="002753C9"/>
    <w:rsid w:val="002764BE"/>
    <w:rsid w:val="00276661"/>
    <w:rsid w:val="00277D91"/>
    <w:rsid w:val="002814E5"/>
    <w:rsid w:val="0028158B"/>
    <w:rsid w:val="002817C1"/>
    <w:rsid w:val="002825D3"/>
    <w:rsid w:val="002831B0"/>
    <w:rsid w:val="002832F5"/>
    <w:rsid w:val="002838CA"/>
    <w:rsid w:val="00283CEE"/>
    <w:rsid w:val="0028426D"/>
    <w:rsid w:val="002845EE"/>
    <w:rsid w:val="00284C19"/>
    <w:rsid w:val="002850F6"/>
    <w:rsid w:val="00285F2F"/>
    <w:rsid w:val="00286467"/>
    <w:rsid w:val="00286D58"/>
    <w:rsid w:val="00286FA7"/>
    <w:rsid w:val="0028711D"/>
    <w:rsid w:val="00287197"/>
    <w:rsid w:val="00287291"/>
    <w:rsid w:val="002874EB"/>
    <w:rsid w:val="00287A3D"/>
    <w:rsid w:val="00290322"/>
    <w:rsid w:val="0029098E"/>
    <w:rsid w:val="00290BE4"/>
    <w:rsid w:val="00292449"/>
    <w:rsid w:val="002929B4"/>
    <w:rsid w:val="0029309E"/>
    <w:rsid w:val="0029313D"/>
    <w:rsid w:val="002932C1"/>
    <w:rsid w:val="00293C2B"/>
    <w:rsid w:val="002940EC"/>
    <w:rsid w:val="002942F2"/>
    <w:rsid w:val="00294BA3"/>
    <w:rsid w:val="002950F6"/>
    <w:rsid w:val="00295673"/>
    <w:rsid w:val="0029668D"/>
    <w:rsid w:val="002975C9"/>
    <w:rsid w:val="00297B39"/>
    <w:rsid w:val="00297DCB"/>
    <w:rsid w:val="00297DF1"/>
    <w:rsid w:val="002A0B1F"/>
    <w:rsid w:val="002A1139"/>
    <w:rsid w:val="002A12DD"/>
    <w:rsid w:val="002A160C"/>
    <w:rsid w:val="002A163B"/>
    <w:rsid w:val="002A1E5E"/>
    <w:rsid w:val="002A1F12"/>
    <w:rsid w:val="002A1F45"/>
    <w:rsid w:val="002A2564"/>
    <w:rsid w:val="002A2BB9"/>
    <w:rsid w:val="002A3046"/>
    <w:rsid w:val="002A4079"/>
    <w:rsid w:val="002A4378"/>
    <w:rsid w:val="002A45C7"/>
    <w:rsid w:val="002A5611"/>
    <w:rsid w:val="002A5A75"/>
    <w:rsid w:val="002A6B70"/>
    <w:rsid w:val="002A79EC"/>
    <w:rsid w:val="002B06AE"/>
    <w:rsid w:val="002B0706"/>
    <w:rsid w:val="002B0A12"/>
    <w:rsid w:val="002B0EDA"/>
    <w:rsid w:val="002B0F41"/>
    <w:rsid w:val="002B0FF0"/>
    <w:rsid w:val="002B1775"/>
    <w:rsid w:val="002B19BB"/>
    <w:rsid w:val="002B1CCB"/>
    <w:rsid w:val="002B1E3D"/>
    <w:rsid w:val="002B21AB"/>
    <w:rsid w:val="002B3332"/>
    <w:rsid w:val="002B39A1"/>
    <w:rsid w:val="002B3CA0"/>
    <w:rsid w:val="002B3EF8"/>
    <w:rsid w:val="002B4174"/>
    <w:rsid w:val="002B59AE"/>
    <w:rsid w:val="002B68B6"/>
    <w:rsid w:val="002B6B12"/>
    <w:rsid w:val="002B6FF5"/>
    <w:rsid w:val="002B70EC"/>
    <w:rsid w:val="002B7AC6"/>
    <w:rsid w:val="002C0088"/>
    <w:rsid w:val="002C071B"/>
    <w:rsid w:val="002C0A6E"/>
    <w:rsid w:val="002C0A8F"/>
    <w:rsid w:val="002C0D7E"/>
    <w:rsid w:val="002C1304"/>
    <w:rsid w:val="002C1495"/>
    <w:rsid w:val="002C1CEA"/>
    <w:rsid w:val="002C2526"/>
    <w:rsid w:val="002C2557"/>
    <w:rsid w:val="002C388D"/>
    <w:rsid w:val="002C49EF"/>
    <w:rsid w:val="002C4ACA"/>
    <w:rsid w:val="002C4E10"/>
    <w:rsid w:val="002C53B8"/>
    <w:rsid w:val="002C59D7"/>
    <w:rsid w:val="002C59DE"/>
    <w:rsid w:val="002C5B02"/>
    <w:rsid w:val="002C5C0A"/>
    <w:rsid w:val="002C5C55"/>
    <w:rsid w:val="002C6D4B"/>
    <w:rsid w:val="002C79AD"/>
    <w:rsid w:val="002C7BCC"/>
    <w:rsid w:val="002D02FE"/>
    <w:rsid w:val="002D0354"/>
    <w:rsid w:val="002D08E0"/>
    <w:rsid w:val="002D09D0"/>
    <w:rsid w:val="002D1003"/>
    <w:rsid w:val="002D1481"/>
    <w:rsid w:val="002D182D"/>
    <w:rsid w:val="002D1C5B"/>
    <w:rsid w:val="002D1D1E"/>
    <w:rsid w:val="002D1FBB"/>
    <w:rsid w:val="002D250E"/>
    <w:rsid w:val="002D255C"/>
    <w:rsid w:val="002D2841"/>
    <w:rsid w:val="002D3554"/>
    <w:rsid w:val="002D3F5D"/>
    <w:rsid w:val="002D56DD"/>
    <w:rsid w:val="002D6154"/>
    <w:rsid w:val="002D63F3"/>
    <w:rsid w:val="002D7267"/>
    <w:rsid w:val="002D7829"/>
    <w:rsid w:val="002D7DFD"/>
    <w:rsid w:val="002E0481"/>
    <w:rsid w:val="002E073C"/>
    <w:rsid w:val="002E0CFA"/>
    <w:rsid w:val="002E0EA9"/>
    <w:rsid w:val="002E1CFD"/>
    <w:rsid w:val="002E1F8E"/>
    <w:rsid w:val="002E210A"/>
    <w:rsid w:val="002E26EB"/>
    <w:rsid w:val="002E2964"/>
    <w:rsid w:val="002E3586"/>
    <w:rsid w:val="002E3F42"/>
    <w:rsid w:val="002E49FD"/>
    <w:rsid w:val="002E4A2D"/>
    <w:rsid w:val="002E4D44"/>
    <w:rsid w:val="002E503E"/>
    <w:rsid w:val="002E5FA9"/>
    <w:rsid w:val="002E6BE5"/>
    <w:rsid w:val="002E6F40"/>
    <w:rsid w:val="002E7570"/>
    <w:rsid w:val="002E7A32"/>
    <w:rsid w:val="002E7A4B"/>
    <w:rsid w:val="002E7BD0"/>
    <w:rsid w:val="002F012D"/>
    <w:rsid w:val="002F2003"/>
    <w:rsid w:val="002F24AE"/>
    <w:rsid w:val="002F2651"/>
    <w:rsid w:val="002F2AFD"/>
    <w:rsid w:val="002F2ECE"/>
    <w:rsid w:val="002F331D"/>
    <w:rsid w:val="002F37DE"/>
    <w:rsid w:val="002F38E2"/>
    <w:rsid w:val="002F5619"/>
    <w:rsid w:val="002F5777"/>
    <w:rsid w:val="002F5E5C"/>
    <w:rsid w:val="002F61E4"/>
    <w:rsid w:val="002F6C09"/>
    <w:rsid w:val="002F748F"/>
    <w:rsid w:val="002F7AB4"/>
    <w:rsid w:val="002F7F81"/>
    <w:rsid w:val="0030016B"/>
    <w:rsid w:val="00300959"/>
    <w:rsid w:val="0030123B"/>
    <w:rsid w:val="0030169E"/>
    <w:rsid w:val="003018D8"/>
    <w:rsid w:val="00302417"/>
    <w:rsid w:val="00302C35"/>
    <w:rsid w:val="0030421D"/>
    <w:rsid w:val="0030447C"/>
    <w:rsid w:val="0030447E"/>
    <w:rsid w:val="00304737"/>
    <w:rsid w:val="00304DB7"/>
    <w:rsid w:val="0030513C"/>
    <w:rsid w:val="0030578A"/>
    <w:rsid w:val="00305BFB"/>
    <w:rsid w:val="00305D00"/>
    <w:rsid w:val="003061F8"/>
    <w:rsid w:val="00306EB5"/>
    <w:rsid w:val="00306FA1"/>
    <w:rsid w:val="00307531"/>
    <w:rsid w:val="00310AE7"/>
    <w:rsid w:val="003110E7"/>
    <w:rsid w:val="003112AD"/>
    <w:rsid w:val="003116CA"/>
    <w:rsid w:val="00312147"/>
    <w:rsid w:val="0031225D"/>
    <w:rsid w:val="00312603"/>
    <w:rsid w:val="00312713"/>
    <w:rsid w:val="00312715"/>
    <w:rsid w:val="00312D30"/>
    <w:rsid w:val="003146B9"/>
    <w:rsid w:val="00314B5A"/>
    <w:rsid w:val="00315D58"/>
    <w:rsid w:val="00315EE6"/>
    <w:rsid w:val="0031676A"/>
    <w:rsid w:val="00316C3F"/>
    <w:rsid w:val="00316D56"/>
    <w:rsid w:val="00316E18"/>
    <w:rsid w:val="00317464"/>
    <w:rsid w:val="00317799"/>
    <w:rsid w:val="003177DC"/>
    <w:rsid w:val="00317857"/>
    <w:rsid w:val="00317B50"/>
    <w:rsid w:val="00317D05"/>
    <w:rsid w:val="00320815"/>
    <w:rsid w:val="00320AAE"/>
    <w:rsid w:val="00321C9D"/>
    <w:rsid w:val="00321CA6"/>
    <w:rsid w:val="00322AF6"/>
    <w:rsid w:val="003235FD"/>
    <w:rsid w:val="00323D3A"/>
    <w:rsid w:val="003241BC"/>
    <w:rsid w:val="003241FA"/>
    <w:rsid w:val="003245C4"/>
    <w:rsid w:val="003246D3"/>
    <w:rsid w:val="00324C2C"/>
    <w:rsid w:val="00325F49"/>
    <w:rsid w:val="003264F7"/>
    <w:rsid w:val="00326DF0"/>
    <w:rsid w:val="00327582"/>
    <w:rsid w:val="00327D44"/>
    <w:rsid w:val="003309F5"/>
    <w:rsid w:val="00330BBA"/>
    <w:rsid w:val="00330C67"/>
    <w:rsid w:val="00330EFB"/>
    <w:rsid w:val="00331361"/>
    <w:rsid w:val="0033218F"/>
    <w:rsid w:val="003325BD"/>
    <w:rsid w:val="003336E5"/>
    <w:rsid w:val="0033376A"/>
    <w:rsid w:val="00334443"/>
    <w:rsid w:val="003346C5"/>
    <w:rsid w:val="00334F58"/>
    <w:rsid w:val="003353B6"/>
    <w:rsid w:val="003357E9"/>
    <w:rsid w:val="00335F15"/>
    <w:rsid w:val="00337DCF"/>
    <w:rsid w:val="00337E9C"/>
    <w:rsid w:val="0034056E"/>
    <w:rsid w:val="00340CAE"/>
    <w:rsid w:val="00341398"/>
    <w:rsid w:val="003413EC"/>
    <w:rsid w:val="0034164E"/>
    <w:rsid w:val="003418EC"/>
    <w:rsid w:val="0034268D"/>
    <w:rsid w:val="00342726"/>
    <w:rsid w:val="00343124"/>
    <w:rsid w:val="00344581"/>
    <w:rsid w:val="00344CF9"/>
    <w:rsid w:val="00344E24"/>
    <w:rsid w:val="0034534C"/>
    <w:rsid w:val="003453A1"/>
    <w:rsid w:val="00345EE9"/>
    <w:rsid w:val="00346287"/>
    <w:rsid w:val="003464BA"/>
    <w:rsid w:val="00346CF1"/>
    <w:rsid w:val="003473CC"/>
    <w:rsid w:val="00347448"/>
    <w:rsid w:val="003474D1"/>
    <w:rsid w:val="00350766"/>
    <w:rsid w:val="00350BF0"/>
    <w:rsid w:val="00350F83"/>
    <w:rsid w:val="00352157"/>
    <w:rsid w:val="003526ED"/>
    <w:rsid w:val="003528EA"/>
    <w:rsid w:val="00352B16"/>
    <w:rsid w:val="00352D4E"/>
    <w:rsid w:val="00354396"/>
    <w:rsid w:val="003552C0"/>
    <w:rsid w:val="00356253"/>
    <w:rsid w:val="00356555"/>
    <w:rsid w:val="0035687B"/>
    <w:rsid w:val="0035691E"/>
    <w:rsid w:val="003570DC"/>
    <w:rsid w:val="003576D4"/>
    <w:rsid w:val="00360575"/>
    <w:rsid w:val="0036191F"/>
    <w:rsid w:val="00361F18"/>
    <w:rsid w:val="003621AE"/>
    <w:rsid w:val="00362898"/>
    <w:rsid w:val="00362CC8"/>
    <w:rsid w:val="00362D83"/>
    <w:rsid w:val="0036303D"/>
    <w:rsid w:val="00363CAA"/>
    <w:rsid w:val="00364A12"/>
    <w:rsid w:val="0036726B"/>
    <w:rsid w:val="0036738C"/>
    <w:rsid w:val="00367408"/>
    <w:rsid w:val="00367BB3"/>
    <w:rsid w:val="00370098"/>
    <w:rsid w:val="00370174"/>
    <w:rsid w:val="0037071E"/>
    <w:rsid w:val="00370D2A"/>
    <w:rsid w:val="0037165F"/>
    <w:rsid w:val="003718A1"/>
    <w:rsid w:val="00372672"/>
    <w:rsid w:val="003739AF"/>
    <w:rsid w:val="00373FE6"/>
    <w:rsid w:val="0037442F"/>
    <w:rsid w:val="003744BE"/>
    <w:rsid w:val="00374527"/>
    <w:rsid w:val="0037468E"/>
    <w:rsid w:val="0037511F"/>
    <w:rsid w:val="00375A1A"/>
    <w:rsid w:val="00375C09"/>
    <w:rsid w:val="00376DF1"/>
    <w:rsid w:val="00380C99"/>
    <w:rsid w:val="00380CBA"/>
    <w:rsid w:val="00380E7C"/>
    <w:rsid w:val="00382AF9"/>
    <w:rsid w:val="0038441F"/>
    <w:rsid w:val="0038454D"/>
    <w:rsid w:val="00384CC1"/>
    <w:rsid w:val="00384EF3"/>
    <w:rsid w:val="00385020"/>
    <w:rsid w:val="003859D9"/>
    <w:rsid w:val="00385C6B"/>
    <w:rsid w:val="003862A5"/>
    <w:rsid w:val="00386317"/>
    <w:rsid w:val="003868C4"/>
    <w:rsid w:val="00386A60"/>
    <w:rsid w:val="00386F15"/>
    <w:rsid w:val="003873CD"/>
    <w:rsid w:val="003876BA"/>
    <w:rsid w:val="00387739"/>
    <w:rsid w:val="00387F04"/>
    <w:rsid w:val="0039134A"/>
    <w:rsid w:val="003913D4"/>
    <w:rsid w:val="00391570"/>
    <w:rsid w:val="00391B51"/>
    <w:rsid w:val="00391C22"/>
    <w:rsid w:val="003931E4"/>
    <w:rsid w:val="003932EE"/>
    <w:rsid w:val="00393493"/>
    <w:rsid w:val="00394120"/>
    <w:rsid w:val="003954F6"/>
    <w:rsid w:val="003958AE"/>
    <w:rsid w:val="00395BAD"/>
    <w:rsid w:val="00395E08"/>
    <w:rsid w:val="00397BA1"/>
    <w:rsid w:val="003A19B1"/>
    <w:rsid w:val="003A1C67"/>
    <w:rsid w:val="003A20D1"/>
    <w:rsid w:val="003A2F5B"/>
    <w:rsid w:val="003A3250"/>
    <w:rsid w:val="003A335F"/>
    <w:rsid w:val="003A3A8A"/>
    <w:rsid w:val="003A4758"/>
    <w:rsid w:val="003A485D"/>
    <w:rsid w:val="003A4FFB"/>
    <w:rsid w:val="003A5365"/>
    <w:rsid w:val="003A5CC0"/>
    <w:rsid w:val="003A62DD"/>
    <w:rsid w:val="003B1047"/>
    <w:rsid w:val="003B1582"/>
    <w:rsid w:val="003B1EEB"/>
    <w:rsid w:val="003B37D5"/>
    <w:rsid w:val="003B3CD2"/>
    <w:rsid w:val="003B3D99"/>
    <w:rsid w:val="003B3DBE"/>
    <w:rsid w:val="003B4230"/>
    <w:rsid w:val="003B4857"/>
    <w:rsid w:val="003B4FA7"/>
    <w:rsid w:val="003B5084"/>
    <w:rsid w:val="003B51D1"/>
    <w:rsid w:val="003B574A"/>
    <w:rsid w:val="003B60F9"/>
    <w:rsid w:val="003B60FD"/>
    <w:rsid w:val="003B6757"/>
    <w:rsid w:val="003B68DF"/>
    <w:rsid w:val="003B6991"/>
    <w:rsid w:val="003B6BB4"/>
    <w:rsid w:val="003B7D18"/>
    <w:rsid w:val="003C008B"/>
    <w:rsid w:val="003C00E2"/>
    <w:rsid w:val="003C0527"/>
    <w:rsid w:val="003C05AA"/>
    <w:rsid w:val="003C0720"/>
    <w:rsid w:val="003C0A24"/>
    <w:rsid w:val="003C1A69"/>
    <w:rsid w:val="003C29A8"/>
    <w:rsid w:val="003C2EBD"/>
    <w:rsid w:val="003C337B"/>
    <w:rsid w:val="003C343B"/>
    <w:rsid w:val="003C3648"/>
    <w:rsid w:val="003C43D2"/>
    <w:rsid w:val="003C4448"/>
    <w:rsid w:val="003C57A0"/>
    <w:rsid w:val="003C5ED5"/>
    <w:rsid w:val="003C7162"/>
    <w:rsid w:val="003C7FBF"/>
    <w:rsid w:val="003D0179"/>
    <w:rsid w:val="003D020B"/>
    <w:rsid w:val="003D05A2"/>
    <w:rsid w:val="003D05B2"/>
    <w:rsid w:val="003D0BAD"/>
    <w:rsid w:val="003D168B"/>
    <w:rsid w:val="003D19C0"/>
    <w:rsid w:val="003D1E63"/>
    <w:rsid w:val="003D2611"/>
    <w:rsid w:val="003D2A8B"/>
    <w:rsid w:val="003D35AC"/>
    <w:rsid w:val="003D3888"/>
    <w:rsid w:val="003D5563"/>
    <w:rsid w:val="003D6765"/>
    <w:rsid w:val="003D6D32"/>
    <w:rsid w:val="003D6E6C"/>
    <w:rsid w:val="003D6F10"/>
    <w:rsid w:val="003D75EB"/>
    <w:rsid w:val="003D7A30"/>
    <w:rsid w:val="003D7D3D"/>
    <w:rsid w:val="003E0C71"/>
    <w:rsid w:val="003E15E4"/>
    <w:rsid w:val="003E1DEE"/>
    <w:rsid w:val="003E2C2D"/>
    <w:rsid w:val="003E2C7D"/>
    <w:rsid w:val="003E2E7B"/>
    <w:rsid w:val="003E3090"/>
    <w:rsid w:val="003E31F0"/>
    <w:rsid w:val="003E356E"/>
    <w:rsid w:val="003E364A"/>
    <w:rsid w:val="003E3CE7"/>
    <w:rsid w:val="003E3D65"/>
    <w:rsid w:val="003E3E23"/>
    <w:rsid w:val="003E406B"/>
    <w:rsid w:val="003E4849"/>
    <w:rsid w:val="003E4E1A"/>
    <w:rsid w:val="003E4ED0"/>
    <w:rsid w:val="003E5122"/>
    <w:rsid w:val="003E526C"/>
    <w:rsid w:val="003E56B4"/>
    <w:rsid w:val="003E5727"/>
    <w:rsid w:val="003E5928"/>
    <w:rsid w:val="003E5D32"/>
    <w:rsid w:val="003E616A"/>
    <w:rsid w:val="003E7054"/>
    <w:rsid w:val="003E7055"/>
    <w:rsid w:val="003F0332"/>
    <w:rsid w:val="003F09E1"/>
    <w:rsid w:val="003F0A29"/>
    <w:rsid w:val="003F0B01"/>
    <w:rsid w:val="003F0DAB"/>
    <w:rsid w:val="003F158B"/>
    <w:rsid w:val="003F1E46"/>
    <w:rsid w:val="003F2C78"/>
    <w:rsid w:val="003F2CD3"/>
    <w:rsid w:val="003F35C1"/>
    <w:rsid w:val="003F3F59"/>
    <w:rsid w:val="003F4118"/>
    <w:rsid w:val="003F4520"/>
    <w:rsid w:val="003F5127"/>
    <w:rsid w:val="003F5AE6"/>
    <w:rsid w:val="003F6064"/>
    <w:rsid w:val="003F60C4"/>
    <w:rsid w:val="003F6261"/>
    <w:rsid w:val="003F6838"/>
    <w:rsid w:val="003F7753"/>
    <w:rsid w:val="003F7829"/>
    <w:rsid w:val="004001E7"/>
    <w:rsid w:val="0040074B"/>
    <w:rsid w:val="00401AAD"/>
    <w:rsid w:val="004029DD"/>
    <w:rsid w:val="004029DF"/>
    <w:rsid w:val="00403A0E"/>
    <w:rsid w:val="00403C61"/>
    <w:rsid w:val="00403E63"/>
    <w:rsid w:val="00404297"/>
    <w:rsid w:val="004042B0"/>
    <w:rsid w:val="00405130"/>
    <w:rsid w:val="0040577C"/>
    <w:rsid w:val="00405B42"/>
    <w:rsid w:val="00405E9C"/>
    <w:rsid w:val="00406071"/>
    <w:rsid w:val="004066D5"/>
    <w:rsid w:val="00406E54"/>
    <w:rsid w:val="00407537"/>
    <w:rsid w:val="0040758B"/>
    <w:rsid w:val="0040799C"/>
    <w:rsid w:val="00407B86"/>
    <w:rsid w:val="00407DC3"/>
    <w:rsid w:val="00410064"/>
    <w:rsid w:val="0041038D"/>
    <w:rsid w:val="00410466"/>
    <w:rsid w:val="00410615"/>
    <w:rsid w:val="00410DAA"/>
    <w:rsid w:val="00411518"/>
    <w:rsid w:val="0041173A"/>
    <w:rsid w:val="00411C22"/>
    <w:rsid w:val="00411D77"/>
    <w:rsid w:val="00412824"/>
    <w:rsid w:val="004128AE"/>
    <w:rsid w:val="00412CE2"/>
    <w:rsid w:val="004148E8"/>
    <w:rsid w:val="00414D03"/>
    <w:rsid w:val="00414D0A"/>
    <w:rsid w:val="004153B5"/>
    <w:rsid w:val="00415942"/>
    <w:rsid w:val="00416115"/>
    <w:rsid w:val="00416214"/>
    <w:rsid w:val="00416CCD"/>
    <w:rsid w:val="004173B5"/>
    <w:rsid w:val="00417A18"/>
    <w:rsid w:val="00417C6F"/>
    <w:rsid w:val="00420C5D"/>
    <w:rsid w:val="00421D14"/>
    <w:rsid w:val="004228D9"/>
    <w:rsid w:val="00423D79"/>
    <w:rsid w:val="00423E29"/>
    <w:rsid w:val="0042437E"/>
    <w:rsid w:val="00425168"/>
    <w:rsid w:val="0042625F"/>
    <w:rsid w:val="004264F7"/>
    <w:rsid w:val="004269D6"/>
    <w:rsid w:val="0042797A"/>
    <w:rsid w:val="00430C29"/>
    <w:rsid w:val="004329F1"/>
    <w:rsid w:val="00432AA9"/>
    <w:rsid w:val="00432B0F"/>
    <w:rsid w:val="00432BDB"/>
    <w:rsid w:val="004336B6"/>
    <w:rsid w:val="00433A00"/>
    <w:rsid w:val="00433B0B"/>
    <w:rsid w:val="00433CE7"/>
    <w:rsid w:val="00433E78"/>
    <w:rsid w:val="0043481A"/>
    <w:rsid w:val="004348D6"/>
    <w:rsid w:val="00434A1A"/>
    <w:rsid w:val="00434EE0"/>
    <w:rsid w:val="00435F26"/>
    <w:rsid w:val="0043626D"/>
    <w:rsid w:val="004369A1"/>
    <w:rsid w:val="004369D6"/>
    <w:rsid w:val="00436BCB"/>
    <w:rsid w:val="004401E6"/>
    <w:rsid w:val="00442E72"/>
    <w:rsid w:val="004430E9"/>
    <w:rsid w:val="00443393"/>
    <w:rsid w:val="004433CC"/>
    <w:rsid w:val="00443E64"/>
    <w:rsid w:val="00443E7A"/>
    <w:rsid w:val="00443EB3"/>
    <w:rsid w:val="004447AF"/>
    <w:rsid w:val="00444A7F"/>
    <w:rsid w:val="00444B83"/>
    <w:rsid w:val="00445418"/>
    <w:rsid w:val="0044603E"/>
    <w:rsid w:val="00447693"/>
    <w:rsid w:val="00447F47"/>
    <w:rsid w:val="004504D7"/>
    <w:rsid w:val="004505D2"/>
    <w:rsid w:val="0045090D"/>
    <w:rsid w:val="00450B6D"/>
    <w:rsid w:val="00451242"/>
    <w:rsid w:val="00451426"/>
    <w:rsid w:val="0045200A"/>
    <w:rsid w:val="00452AA9"/>
    <w:rsid w:val="00452B95"/>
    <w:rsid w:val="00453328"/>
    <w:rsid w:val="004535CA"/>
    <w:rsid w:val="0045414E"/>
    <w:rsid w:val="00454529"/>
    <w:rsid w:val="00454D14"/>
    <w:rsid w:val="00455081"/>
    <w:rsid w:val="004551D0"/>
    <w:rsid w:val="00455B38"/>
    <w:rsid w:val="0045612C"/>
    <w:rsid w:val="00457446"/>
    <w:rsid w:val="004578C1"/>
    <w:rsid w:val="00457ECF"/>
    <w:rsid w:val="00460C8B"/>
    <w:rsid w:val="004610B5"/>
    <w:rsid w:val="00461201"/>
    <w:rsid w:val="0046191E"/>
    <w:rsid w:val="00461CC6"/>
    <w:rsid w:val="00462A68"/>
    <w:rsid w:val="00464385"/>
    <w:rsid w:val="00464665"/>
    <w:rsid w:val="0046585F"/>
    <w:rsid w:val="00466208"/>
    <w:rsid w:val="004665ED"/>
    <w:rsid w:val="00466B76"/>
    <w:rsid w:val="0047024C"/>
    <w:rsid w:val="0047031D"/>
    <w:rsid w:val="00470CF4"/>
    <w:rsid w:val="00470FBB"/>
    <w:rsid w:val="0047189C"/>
    <w:rsid w:val="00471EAC"/>
    <w:rsid w:val="0047253D"/>
    <w:rsid w:val="0047385D"/>
    <w:rsid w:val="00474218"/>
    <w:rsid w:val="00474789"/>
    <w:rsid w:val="00474EC7"/>
    <w:rsid w:val="00474FC9"/>
    <w:rsid w:val="004757CE"/>
    <w:rsid w:val="0047619A"/>
    <w:rsid w:val="0047644E"/>
    <w:rsid w:val="0047692E"/>
    <w:rsid w:val="00476B05"/>
    <w:rsid w:val="00476CB5"/>
    <w:rsid w:val="00477575"/>
    <w:rsid w:val="0047769F"/>
    <w:rsid w:val="004778B5"/>
    <w:rsid w:val="00477DE4"/>
    <w:rsid w:val="00480142"/>
    <w:rsid w:val="00481A89"/>
    <w:rsid w:val="00481C02"/>
    <w:rsid w:val="0048285C"/>
    <w:rsid w:val="00483E4A"/>
    <w:rsid w:val="00483E85"/>
    <w:rsid w:val="0048401B"/>
    <w:rsid w:val="004841A2"/>
    <w:rsid w:val="00485ADD"/>
    <w:rsid w:val="00485D97"/>
    <w:rsid w:val="00485EB4"/>
    <w:rsid w:val="00485FB7"/>
    <w:rsid w:val="0048672B"/>
    <w:rsid w:val="00486DF2"/>
    <w:rsid w:val="00487342"/>
    <w:rsid w:val="004876FD"/>
    <w:rsid w:val="00487FEC"/>
    <w:rsid w:val="0049002D"/>
    <w:rsid w:val="00491236"/>
    <w:rsid w:val="004914EF"/>
    <w:rsid w:val="00491540"/>
    <w:rsid w:val="00492126"/>
    <w:rsid w:val="00492DB8"/>
    <w:rsid w:val="00492EA0"/>
    <w:rsid w:val="0049337E"/>
    <w:rsid w:val="00493C47"/>
    <w:rsid w:val="004941BD"/>
    <w:rsid w:val="00494D3D"/>
    <w:rsid w:val="00495FB9"/>
    <w:rsid w:val="004964CC"/>
    <w:rsid w:val="00496749"/>
    <w:rsid w:val="00496AF7"/>
    <w:rsid w:val="00496C45"/>
    <w:rsid w:val="00497269"/>
    <w:rsid w:val="00497BB8"/>
    <w:rsid w:val="00497DB6"/>
    <w:rsid w:val="004A1146"/>
    <w:rsid w:val="004A1ADC"/>
    <w:rsid w:val="004A1B49"/>
    <w:rsid w:val="004A1CAD"/>
    <w:rsid w:val="004A21CB"/>
    <w:rsid w:val="004A3981"/>
    <w:rsid w:val="004A4C0E"/>
    <w:rsid w:val="004A5125"/>
    <w:rsid w:val="004A56E6"/>
    <w:rsid w:val="004A6003"/>
    <w:rsid w:val="004A636A"/>
    <w:rsid w:val="004A748E"/>
    <w:rsid w:val="004B0E16"/>
    <w:rsid w:val="004B1C11"/>
    <w:rsid w:val="004B25CF"/>
    <w:rsid w:val="004B2733"/>
    <w:rsid w:val="004B325C"/>
    <w:rsid w:val="004B363D"/>
    <w:rsid w:val="004B4B82"/>
    <w:rsid w:val="004B4BD1"/>
    <w:rsid w:val="004B510C"/>
    <w:rsid w:val="004B5232"/>
    <w:rsid w:val="004B6098"/>
    <w:rsid w:val="004B6577"/>
    <w:rsid w:val="004B6AC2"/>
    <w:rsid w:val="004B6ADB"/>
    <w:rsid w:val="004B6E61"/>
    <w:rsid w:val="004B6F93"/>
    <w:rsid w:val="004B7E5E"/>
    <w:rsid w:val="004C048C"/>
    <w:rsid w:val="004C05D0"/>
    <w:rsid w:val="004C07DC"/>
    <w:rsid w:val="004C1031"/>
    <w:rsid w:val="004C13BF"/>
    <w:rsid w:val="004C20FD"/>
    <w:rsid w:val="004C38B4"/>
    <w:rsid w:val="004C4571"/>
    <w:rsid w:val="004C4CB2"/>
    <w:rsid w:val="004C4D7B"/>
    <w:rsid w:val="004C5900"/>
    <w:rsid w:val="004C6B56"/>
    <w:rsid w:val="004C724D"/>
    <w:rsid w:val="004C7EA3"/>
    <w:rsid w:val="004D0899"/>
    <w:rsid w:val="004D27DE"/>
    <w:rsid w:val="004D371C"/>
    <w:rsid w:val="004D417F"/>
    <w:rsid w:val="004D4A8E"/>
    <w:rsid w:val="004D4C6D"/>
    <w:rsid w:val="004D54D6"/>
    <w:rsid w:val="004D54DF"/>
    <w:rsid w:val="004D574E"/>
    <w:rsid w:val="004D58CD"/>
    <w:rsid w:val="004D62BA"/>
    <w:rsid w:val="004D779E"/>
    <w:rsid w:val="004D7D50"/>
    <w:rsid w:val="004D7F8D"/>
    <w:rsid w:val="004E060E"/>
    <w:rsid w:val="004E1391"/>
    <w:rsid w:val="004E17A3"/>
    <w:rsid w:val="004E1DAE"/>
    <w:rsid w:val="004E1F3B"/>
    <w:rsid w:val="004E23E4"/>
    <w:rsid w:val="004E38AF"/>
    <w:rsid w:val="004E4603"/>
    <w:rsid w:val="004E486A"/>
    <w:rsid w:val="004E4901"/>
    <w:rsid w:val="004E496B"/>
    <w:rsid w:val="004E4E84"/>
    <w:rsid w:val="004E5131"/>
    <w:rsid w:val="004E62AF"/>
    <w:rsid w:val="004E6A97"/>
    <w:rsid w:val="004E7516"/>
    <w:rsid w:val="004E7D74"/>
    <w:rsid w:val="004E7DA8"/>
    <w:rsid w:val="004F06D1"/>
    <w:rsid w:val="004F0E71"/>
    <w:rsid w:val="004F1148"/>
    <w:rsid w:val="004F169C"/>
    <w:rsid w:val="004F1F27"/>
    <w:rsid w:val="004F2125"/>
    <w:rsid w:val="004F323F"/>
    <w:rsid w:val="004F3D88"/>
    <w:rsid w:val="004F4123"/>
    <w:rsid w:val="004F4826"/>
    <w:rsid w:val="004F4880"/>
    <w:rsid w:val="004F4A66"/>
    <w:rsid w:val="004F4AC5"/>
    <w:rsid w:val="004F4C6D"/>
    <w:rsid w:val="004F52C2"/>
    <w:rsid w:val="004F5F69"/>
    <w:rsid w:val="004F60FA"/>
    <w:rsid w:val="004F6DC5"/>
    <w:rsid w:val="004F6E36"/>
    <w:rsid w:val="004F6ED9"/>
    <w:rsid w:val="004F7609"/>
    <w:rsid w:val="004F7963"/>
    <w:rsid w:val="0050042F"/>
    <w:rsid w:val="005007FD"/>
    <w:rsid w:val="00500818"/>
    <w:rsid w:val="00500FF1"/>
    <w:rsid w:val="005016DF"/>
    <w:rsid w:val="00501D10"/>
    <w:rsid w:val="005026BA"/>
    <w:rsid w:val="005027EF"/>
    <w:rsid w:val="005033DA"/>
    <w:rsid w:val="00504843"/>
    <w:rsid w:val="00504EA2"/>
    <w:rsid w:val="00504ED6"/>
    <w:rsid w:val="00505410"/>
    <w:rsid w:val="00505818"/>
    <w:rsid w:val="0050596B"/>
    <w:rsid w:val="00505AA3"/>
    <w:rsid w:val="005060C0"/>
    <w:rsid w:val="0050646F"/>
    <w:rsid w:val="005066AB"/>
    <w:rsid w:val="00506731"/>
    <w:rsid w:val="00506D85"/>
    <w:rsid w:val="005072B2"/>
    <w:rsid w:val="00507A41"/>
    <w:rsid w:val="00507FD5"/>
    <w:rsid w:val="00510340"/>
    <w:rsid w:val="00510B93"/>
    <w:rsid w:val="00510EF5"/>
    <w:rsid w:val="00510F30"/>
    <w:rsid w:val="0051165A"/>
    <w:rsid w:val="00513271"/>
    <w:rsid w:val="005149DC"/>
    <w:rsid w:val="00515D83"/>
    <w:rsid w:val="00515EB3"/>
    <w:rsid w:val="00516645"/>
    <w:rsid w:val="00516685"/>
    <w:rsid w:val="00516BB1"/>
    <w:rsid w:val="00516F93"/>
    <w:rsid w:val="00517F74"/>
    <w:rsid w:val="005202D2"/>
    <w:rsid w:val="0052035C"/>
    <w:rsid w:val="00520818"/>
    <w:rsid w:val="005215A5"/>
    <w:rsid w:val="0052235A"/>
    <w:rsid w:val="0052251F"/>
    <w:rsid w:val="005231F3"/>
    <w:rsid w:val="005236C7"/>
    <w:rsid w:val="00523B2A"/>
    <w:rsid w:val="00524634"/>
    <w:rsid w:val="0052537F"/>
    <w:rsid w:val="005254AC"/>
    <w:rsid w:val="005257AC"/>
    <w:rsid w:val="00525DB6"/>
    <w:rsid w:val="00525EFA"/>
    <w:rsid w:val="00525FDF"/>
    <w:rsid w:val="00526922"/>
    <w:rsid w:val="005271B4"/>
    <w:rsid w:val="0052752A"/>
    <w:rsid w:val="00527C17"/>
    <w:rsid w:val="00527E3F"/>
    <w:rsid w:val="005301A8"/>
    <w:rsid w:val="00530237"/>
    <w:rsid w:val="00530839"/>
    <w:rsid w:val="0053087C"/>
    <w:rsid w:val="00530C5C"/>
    <w:rsid w:val="00530D32"/>
    <w:rsid w:val="00530E9E"/>
    <w:rsid w:val="00531AD0"/>
    <w:rsid w:val="005321BC"/>
    <w:rsid w:val="00532603"/>
    <w:rsid w:val="00532D6D"/>
    <w:rsid w:val="00533044"/>
    <w:rsid w:val="005334BA"/>
    <w:rsid w:val="0053379B"/>
    <w:rsid w:val="005337BA"/>
    <w:rsid w:val="00533B38"/>
    <w:rsid w:val="00533DE3"/>
    <w:rsid w:val="00533FB6"/>
    <w:rsid w:val="0053401C"/>
    <w:rsid w:val="005340F7"/>
    <w:rsid w:val="005349AD"/>
    <w:rsid w:val="00534CF3"/>
    <w:rsid w:val="005353A7"/>
    <w:rsid w:val="0053561B"/>
    <w:rsid w:val="005357D4"/>
    <w:rsid w:val="00535D9A"/>
    <w:rsid w:val="00536043"/>
    <w:rsid w:val="00536301"/>
    <w:rsid w:val="00536308"/>
    <w:rsid w:val="00536F28"/>
    <w:rsid w:val="005372CB"/>
    <w:rsid w:val="00537B8E"/>
    <w:rsid w:val="00537ED7"/>
    <w:rsid w:val="00537F47"/>
    <w:rsid w:val="00537FAC"/>
    <w:rsid w:val="00540401"/>
    <w:rsid w:val="005408CB"/>
    <w:rsid w:val="00540B22"/>
    <w:rsid w:val="00540EBC"/>
    <w:rsid w:val="005418BD"/>
    <w:rsid w:val="0054275D"/>
    <w:rsid w:val="005427BE"/>
    <w:rsid w:val="00542833"/>
    <w:rsid w:val="0054305E"/>
    <w:rsid w:val="005432E2"/>
    <w:rsid w:val="00543F6D"/>
    <w:rsid w:val="00544033"/>
    <w:rsid w:val="00544D15"/>
    <w:rsid w:val="00545191"/>
    <w:rsid w:val="005456A6"/>
    <w:rsid w:val="00545940"/>
    <w:rsid w:val="00545D1F"/>
    <w:rsid w:val="00546967"/>
    <w:rsid w:val="00546A7B"/>
    <w:rsid w:val="00547107"/>
    <w:rsid w:val="0054790D"/>
    <w:rsid w:val="00547BB0"/>
    <w:rsid w:val="00547BD3"/>
    <w:rsid w:val="00547DCB"/>
    <w:rsid w:val="005501B5"/>
    <w:rsid w:val="00551544"/>
    <w:rsid w:val="005516F7"/>
    <w:rsid w:val="005518B2"/>
    <w:rsid w:val="00552138"/>
    <w:rsid w:val="005522A2"/>
    <w:rsid w:val="005526AD"/>
    <w:rsid w:val="005527C6"/>
    <w:rsid w:val="00552C8E"/>
    <w:rsid w:val="00552F53"/>
    <w:rsid w:val="00554556"/>
    <w:rsid w:val="005546CD"/>
    <w:rsid w:val="00554747"/>
    <w:rsid w:val="00554BC7"/>
    <w:rsid w:val="00555A18"/>
    <w:rsid w:val="00555B55"/>
    <w:rsid w:val="00555B5C"/>
    <w:rsid w:val="005561FE"/>
    <w:rsid w:val="005568F9"/>
    <w:rsid w:val="0055699A"/>
    <w:rsid w:val="00556E0B"/>
    <w:rsid w:val="005570E0"/>
    <w:rsid w:val="00557105"/>
    <w:rsid w:val="00557259"/>
    <w:rsid w:val="005574CB"/>
    <w:rsid w:val="00557880"/>
    <w:rsid w:val="005579C1"/>
    <w:rsid w:val="005579F7"/>
    <w:rsid w:val="00560CD7"/>
    <w:rsid w:val="00561003"/>
    <w:rsid w:val="00561D9B"/>
    <w:rsid w:val="005637ED"/>
    <w:rsid w:val="00564149"/>
    <w:rsid w:val="005643FB"/>
    <w:rsid w:val="0056444D"/>
    <w:rsid w:val="005644E0"/>
    <w:rsid w:val="005654D7"/>
    <w:rsid w:val="005656F3"/>
    <w:rsid w:val="00566348"/>
    <w:rsid w:val="005664C6"/>
    <w:rsid w:val="00566514"/>
    <w:rsid w:val="00566626"/>
    <w:rsid w:val="00566648"/>
    <w:rsid w:val="005669F4"/>
    <w:rsid w:val="005678E8"/>
    <w:rsid w:val="00567A9C"/>
    <w:rsid w:val="0057002D"/>
    <w:rsid w:val="005703A0"/>
    <w:rsid w:val="005708CC"/>
    <w:rsid w:val="00570AB0"/>
    <w:rsid w:val="00570C8E"/>
    <w:rsid w:val="0057113A"/>
    <w:rsid w:val="00571144"/>
    <w:rsid w:val="00571470"/>
    <w:rsid w:val="0057172A"/>
    <w:rsid w:val="0057196B"/>
    <w:rsid w:val="00571AD1"/>
    <w:rsid w:val="00572054"/>
    <w:rsid w:val="00572C56"/>
    <w:rsid w:val="00572DAF"/>
    <w:rsid w:val="00572E1C"/>
    <w:rsid w:val="00573379"/>
    <w:rsid w:val="00573424"/>
    <w:rsid w:val="00573D13"/>
    <w:rsid w:val="00574178"/>
    <w:rsid w:val="00575028"/>
    <w:rsid w:val="0057512B"/>
    <w:rsid w:val="00575A6C"/>
    <w:rsid w:val="005760B2"/>
    <w:rsid w:val="00576860"/>
    <w:rsid w:val="00576999"/>
    <w:rsid w:val="00576B7F"/>
    <w:rsid w:val="00576C21"/>
    <w:rsid w:val="005776C3"/>
    <w:rsid w:val="00580169"/>
    <w:rsid w:val="00581384"/>
    <w:rsid w:val="005855EA"/>
    <w:rsid w:val="005862FA"/>
    <w:rsid w:val="00586561"/>
    <w:rsid w:val="00586C26"/>
    <w:rsid w:val="00587112"/>
    <w:rsid w:val="00587CA7"/>
    <w:rsid w:val="0059007F"/>
    <w:rsid w:val="005901BE"/>
    <w:rsid w:val="00590CF6"/>
    <w:rsid w:val="00591399"/>
    <w:rsid w:val="005931E5"/>
    <w:rsid w:val="0059358B"/>
    <w:rsid w:val="00593E2C"/>
    <w:rsid w:val="0059431A"/>
    <w:rsid w:val="005943EB"/>
    <w:rsid w:val="00594A28"/>
    <w:rsid w:val="00594B9F"/>
    <w:rsid w:val="00594DD1"/>
    <w:rsid w:val="005952A2"/>
    <w:rsid w:val="005952EA"/>
    <w:rsid w:val="00595403"/>
    <w:rsid w:val="00596988"/>
    <w:rsid w:val="00596B80"/>
    <w:rsid w:val="0059768C"/>
    <w:rsid w:val="005A02E3"/>
    <w:rsid w:val="005A0D90"/>
    <w:rsid w:val="005A1D4F"/>
    <w:rsid w:val="005A2005"/>
    <w:rsid w:val="005A24DE"/>
    <w:rsid w:val="005A28F9"/>
    <w:rsid w:val="005A2F66"/>
    <w:rsid w:val="005A2FC8"/>
    <w:rsid w:val="005A332D"/>
    <w:rsid w:val="005A3531"/>
    <w:rsid w:val="005A3B8A"/>
    <w:rsid w:val="005A42AC"/>
    <w:rsid w:val="005A42B1"/>
    <w:rsid w:val="005A4A15"/>
    <w:rsid w:val="005A563B"/>
    <w:rsid w:val="005A6075"/>
    <w:rsid w:val="005A676C"/>
    <w:rsid w:val="005B0A7D"/>
    <w:rsid w:val="005B0AAE"/>
    <w:rsid w:val="005B0E1B"/>
    <w:rsid w:val="005B0E55"/>
    <w:rsid w:val="005B14E4"/>
    <w:rsid w:val="005B21B1"/>
    <w:rsid w:val="005B2403"/>
    <w:rsid w:val="005B2BF2"/>
    <w:rsid w:val="005B3707"/>
    <w:rsid w:val="005B399B"/>
    <w:rsid w:val="005B3B04"/>
    <w:rsid w:val="005B3F40"/>
    <w:rsid w:val="005B45F0"/>
    <w:rsid w:val="005B4F03"/>
    <w:rsid w:val="005B522D"/>
    <w:rsid w:val="005B54D8"/>
    <w:rsid w:val="005B5A86"/>
    <w:rsid w:val="005B5D92"/>
    <w:rsid w:val="005B6082"/>
    <w:rsid w:val="005B63BF"/>
    <w:rsid w:val="005B67BB"/>
    <w:rsid w:val="005B6A95"/>
    <w:rsid w:val="005B6DBE"/>
    <w:rsid w:val="005B6EA1"/>
    <w:rsid w:val="005B74B4"/>
    <w:rsid w:val="005B74E7"/>
    <w:rsid w:val="005C0367"/>
    <w:rsid w:val="005C1151"/>
    <w:rsid w:val="005C14D0"/>
    <w:rsid w:val="005C2518"/>
    <w:rsid w:val="005C3281"/>
    <w:rsid w:val="005C33AE"/>
    <w:rsid w:val="005C44ED"/>
    <w:rsid w:val="005C4D0B"/>
    <w:rsid w:val="005C5082"/>
    <w:rsid w:val="005C5178"/>
    <w:rsid w:val="005C56F3"/>
    <w:rsid w:val="005C6D4A"/>
    <w:rsid w:val="005C76C3"/>
    <w:rsid w:val="005C7755"/>
    <w:rsid w:val="005D0735"/>
    <w:rsid w:val="005D0862"/>
    <w:rsid w:val="005D0925"/>
    <w:rsid w:val="005D17B0"/>
    <w:rsid w:val="005D1AD7"/>
    <w:rsid w:val="005D1E70"/>
    <w:rsid w:val="005D1EF2"/>
    <w:rsid w:val="005D2EC7"/>
    <w:rsid w:val="005D31DE"/>
    <w:rsid w:val="005D3233"/>
    <w:rsid w:val="005D32EB"/>
    <w:rsid w:val="005D355F"/>
    <w:rsid w:val="005D3B37"/>
    <w:rsid w:val="005D3BB7"/>
    <w:rsid w:val="005D424F"/>
    <w:rsid w:val="005D515F"/>
    <w:rsid w:val="005D58B0"/>
    <w:rsid w:val="005D7400"/>
    <w:rsid w:val="005D7977"/>
    <w:rsid w:val="005D7BC6"/>
    <w:rsid w:val="005D7F6A"/>
    <w:rsid w:val="005E03A5"/>
    <w:rsid w:val="005E0E63"/>
    <w:rsid w:val="005E108F"/>
    <w:rsid w:val="005E19CE"/>
    <w:rsid w:val="005E1E69"/>
    <w:rsid w:val="005E242F"/>
    <w:rsid w:val="005E35AF"/>
    <w:rsid w:val="005E39A5"/>
    <w:rsid w:val="005E4880"/>
    <w:rsid w:val="005E50EF"/>
    <w:rsid w:val="005E538E"/>
    <w:rsid w:val="005E559C"/>
    <w:rsid w:val="005E561E"/>
    <w:rsid w:val="005E5BC5"/>
    <w:rsid w:val="005E5DD7"/>
    <w:rsid w:val="005E7328"/>
    <w:rsid w:val="005F19F5"/>
    <w:rsid w:val="005F2E0B"/>
    <w:rsid w:val="005F2F5B"/>
    <w:rsid w:val="005F33BA"/>
    <w:rsid w:val="005F3443"/>
    <w:rsid w:val="005F3A4E"/>
    <w:rsid w:val="005F3EF1"/>
    <w:rsid w:val="005F470D"/>
    <w:rsid w:val="005F4A35"/>
    <w:rsid w:val="005F5627"/>
    <w:rsid w:val="005F6C12"/>
    <w:rsid w:val="005F6CC5"/>
    <w:rsid w:val="005F6E1C"/>
    <w:rsid w:val="005F70CA"/>
    <w:rsid w:val="005F7A7C"/>
    <w:rsid w:val="005F7B58"/>
    <w:rsid w:val="005F7C3F"/>
    <w:rsid w:val="005F7DE2"/>
    <w:rsid w:val="0060038E"/>
    <w:rsid w:val="006009CD"/>
    <w:rsid w:val="00600DA0"/>
    <w:rsid w:val="00601214"/>
    <w:rsid w:val="0060127B"/>
    <w:rsid w:val="0060155C"/>
    <w:rsid w:val="0060159E"/>
    <w:rsid w:val="00601A54"/>
    <w:rsid w:val="00601E41"/>
    <w:rsid w:val="00602209"/>
    <w:rsid w:val="006027B5"/>
    <w:rsid w:val="00603318"/>
    <w:rsid w:val="006038D8"/>
    <w:rsid w:val="00604087"/>
    <w:rsid w:val="00604295"/>
    <w:rsid w:val="00604A39"/>
    <w:rsid w:val="00604DC1"/>
    <w:rsid w:val="00605658"/>
    <w:rsid w:val="006057C6"/>
    <w:rsid w:val="00605BEA"/>
    <w:rsid w:val="00607174"/>
    <w:rsid w:val="006072C5"/>
    <w:rsid w:val="00610EA2"/>
    <w:rsid w:val="00611710"/>
    <w:rsid w:val="00612177"/>
    <w:rsid w:val="00612692"/>
    <w:rsid w:val="00613050"/>
    <w:rsid w:val="0061343E"/>
    <w:rsid w:val="00613E21"/>
    <w:rsid w:val="00613E3C"/>
    <w:rsid w:val="00614249"/>
    <w:rsid w:val="00614C6B"/>
    <w:rsid w:val="00614D48"/>
    <w:rsid w:val="00614D92"/>
    <w:rsid w:val="00615312"/>
    <w:rsid w:val="00615BCF"/>
    <w:rsid w:val="00616205"/>
    <w:rsid w:val="006164AA"/>
    <w:rsid w:val="0061793A"/>
    <w:rsid w:val="00617A0C"/>
    <w:rsid w:val="0062045B"/>
    <w:rsid w:val="0062146F"/>
    <w:rsid w:val="006217AF"/>
    <w:rsid w:val="0062186F"/>
    <w:rsid w:val="0062265C"/>
    <w:rsid w:val="00622BBC"/>
    <w:rsid w:val="00623168"/>
    <w:rsid w:val="006232B3"/>
    <w:rsid w:val="006233F1"/>
    <w:rsid w:val="006236D6"/>
    <w:rsid w:val="0062389A"/>
    <w:rsid w:val="00623A86"/>
    <w:rsid w:val="006244C2"/>
    <w:rsid w:val="00625531"/>
    <w:rsid w:val="006256FF"/>
    <w:rsid w:val="006259F6"/>
    <w:rsid w:val="006264F3"/>
    <w:rsid w:val="006267C3"/>
    <w:rsid w:val="00626A2F"/>
    <w:rsid w:val="00627138"/>
    <w:rsid w:val="0062766B"/>
    <w:rsid w:val="00627D88"/>
    <w:rsid w:val="00627F14"/>
    <w:rsid w:val="00630EB9"/>
    <w:rsid w:val="00630F4D"/>
    <w:rsid w:val="006318DD"/>
    <w:rsid w:val="00631E6B"/>
    <w:rsid w:val="00632485"/>
    <w:rsid w:val="00632BAB"/>
    <w:rsid w:val="00632DFE"/>
    <w:rsid w:val="00633BB7"/>
    <w:rsid w:val="00634573"/>
    <w:rsid w:val="00634E0C"/>
    <w:rsid w:val="006351E9"/>
    <w:rsid w:val="00635EE8"/>
    <w:rsid w:val="00635EEE"/>
    <w:rsid w:val="00636536"/>
    <w:rsid w:val="0063658C"/>
    <w:rsid w:val="00636B42"/>
    <w:rsid w:val="00636B55"/>
    <w:rsid w:val="0063702B"/>
    <w:rsid w:val="00637AE3"/>
    <w:rsid w:val="00637BBA"/>
    <w:rsid w:val="00637E31"/>
    <w:rsid w:val="00637EEB"/>
    <w:rsid w:val="0064044C"/>
    <w:rsid w:val="00640506"/>
    <w:rsid w:val="0064165B"/>
    <w:rsid w:val="00641FD0"/>
    <w:rsid w:val="0064221F"/>
    <w:rsid w:val="00642407"/>
    <w:rsid w:val="00642499"/>
    <w:rsid w:val="006424A8"/>
    <w:rsid w:val="00643DBE"/>
    <w:rsid w:val="00643DD4"/>
    <w:rsid w:val="00645130"/>
    <w:rsid w:val="006451C8"/>
    <w:rsid w:val="006454B4"/>
    <w:rsid w:val="00645961"/>
    <w:rsid w:val="00646A78"/>
    <w:rsid w:val="00646EBA"/>
    <w:rsid w:val="006472D9"/>
    <w:rsid w:val="00647C2E"/>
    <w:rsid w:val="00647FCA"/>
    <w:rsid w:val="0065004D"/>
    <w:rsid w:val="00650290"/>
    <w:rsid w:val="00650D27"/>
    <w:rsid w:val="00650F26"/>
    <w:rsid w:val="006518C4"/>
    <w:rsid w:val="00651900"/>
    <w:rsid w:val="006540EF"/>
    <w:rsid w:val="006541FF"/>
    <w:rsid w:val="00654777"/>
    <w:rsid w:val="00655023"/>
    <w:rsid w:val="00655377"/>
    <w:rsid w:val="00657494"/>
    <w:rsid w:val="006601BA"/>
    <w:rsid w:val="00660743"/>
    <w:rsid w:val="0066088D"/>
    <w:rsid w:val="00661A23"/>
    <w:rsid w:val="00661ADA"/>
    <w:rsid w:val="00662513"/>
    <w:rsid w:val="0066270D"/>
    <w:rsid w:val="006632BC"/>
    <w:rsid w:val="00663446"/>
    <w:rsid w:val="0066367F"/>
    <w:rsid w:val="00663A5C"/>
    <w:rsid w:val="0066401C"/>
    <w:rsid w:val="00665CCA"/>
    <w:rsid w:val="00665E3E"/>
    <w:rsid w:val="00665E45"/>
    <w:rsid w:val="006662DC"/>
    <w:rsid w:val="006666B7"/>
    <w:rsid w:val="0066691B"/>
    <w:rsid w:val="00666FFC"/>
    <w:rsid w:val="0066742F"/>
    <w:rsid w:val="00667900"/>
    <w:rsid w:val="00667D30"/>
    <w:rsid w:val="00670700"/>
    <w:rsid w:val="00671D2C"/>
    <w:rsid w:val="006721C8"/>
    <w:rsid w:val="0067253F"/>
    <w:rsid w:val="00673A01"/>
    <w:rsid w:val="00673E7A"/>
    <w:rsid w:val="006740A6"/>
    <w:rsid w:val="00674B0F"/>
    <w:rsid w:val="00674DF4"/>
    <w:rsid w:val="0067503D"/>
    <w:rsid w:val="00675307"/>
    <w:rsid w:val="0067534C"/>
    <w:rsid w:val="006753DF"/>
    <w:rsid w:val="006767D7"/>
    <w:rsid w:val="006768B6"/>
    <w:rsid w:val="00676E6D"/>
    <w:rsid w:val="0067711E"/>
    <w:rsid w:val="0067794F"/>
    <w:rsid w:val="00677D13"/>
    <w:rsid w:val="00677D5D"/>
    <w:rsid w:val="00677D91"/>
    <w:rsid w:val="00677D9A"/>
    <w:rsid w:val="0068020B"/>
    <w:rsid w:val="00680873"/>
    <w:rsid w:val="00680CF2"/>
    <w:rsid w:val="0068165E"/>
    <w:rsid w:val="006816C4"/>
    <w:rsid w:val="006819CE"/>
    <w:rsid w:val="006827EA"/>
    <w:rsid w:val="00682B62"/>
    <w:rsid w:val="006831A2"/>
    <w:rsid w:val="00683552"/>
    <w:rsid w:val="00684AF2"/>
    <w:rsid w:val="00684D3C"/>
    <w:rsid w:val="0068576F"/>
    <w:rsid w:val="006858EF"/>
    <w:rsid w:val="00685A6A"/>
    <w:rsid w:val="00685F87"/>
    <w:rsid w:val="006865C7"/>
    <w:rsid w:val="0068753E"/>
    <w:rsid w:val="0069044F"/>
    <w:rsid w:val="006915A1"/>
    <w:rsid w:val="00691CE1"/>
    <w:rsid w:val="00692629"/>
    <w:rsid w:val="006931C2"/>
    <w:rsid w:val="006932E9"/>
    <w:rsid w:val="00693585"/>
    <w:rsid w:val="0069376F"/>
    <w:rsid w:val="006939DC"/>
    <w:rsid w:val="0069405C"/>
    <w:rsid w:val="006943A3"/>
    <w:rsid w:val="006945FA"/>
    <w:rsid w:val="0069474C"/>
    <w:rsid w:val="00694A0A"/>
    <w:rsid w:val="00694A11"/>
    <w:rsid w:val="00694CA7"/>
    <w:rsid w:val="00694F58"/>
    <w:rsid w:val="00695189"/>
    <w:rsid w:val="00695394"/>
    <w:rsid w:val="0069600A"/>
    <w:rsid w:val="00696C9C"/>
    <w:rsid w:val="00696F52"/>
    <w:rsid w:val="006A0E36"/>
    <w:rsid w:val="006A1F33"/>
    <w:rsid w:val="006A26A8"/>
    <w:rsid w:val="006A27CF"/>
    <w:rsid w:val="006A4368"/>
    <w:rsid w:val="006A4575"/>
    <w:rsid w:val="006A4A00"/>
    <w:rsid w:val="006A522A"/>
    <w:rsid w:val="006A5BE9"/>
    <w:rsid w:val="006A6754"/>
    <w:rsid w:val="006A6C06"/>
    <w:rsid w:val="006A74FD"/>
    <w:rsid w:val="006A761F"/>
    <w:rsid w:val="006A7E4D"/>
    <w:rsid w:val="006B04A4"/>
    <w:rsid w:val="006B0693"/>
    <w:rsid w:val="006B0F9B"/>
    <w:rsid w:val="006B1129"/>
    <w:rsid w:val="006B1380"/>
    <w:rsid w:val="006B1688"/>
    <w:rsid w:val="006B1711"/>
    <w:rsid w:val="006B1BAF"/>
    <w:rsid w:val="006B1D3B"/>
    <w:rsid w:val="006B23D2"/>
    <w:rsid w:val="006B250B"/>
    <w:rsid w:val="006B26A2"/>
    <w:rsid w:val="006B26C7"/>
    <w:rsid w:val="006B29BE"/>
    <w:rsid w:val="006B2BE1"/>
    <w:rsid w:val="006B30B9"/>
    <w:rsid w:val="006B35AE"/>
    <w:rsid w:val="006B3E5C"/>
    <w:rsid w:val="006B458E"/>
    <w:rsid w:val="006B6453"/>
    <w:rsid w:val="006B673A"/>
    <w:rsid w:val="006B73BD"/>
    <w:rsid w:val="006B7A7A"/>
    <w:rsid w:val="006B7C9E"/>
    <w:rsid w:val="006C087A"/>
    <w:rsid w:val="006C0DC2"/>
    <w:rsid w:val="006C0FF4"/>
    <w:rsid w:val="006C15B9"/>
    <w:rsid w:val="006C178B"/>
    <w:rsid w:val="006C292C"/>
    <w:rsid w:val="006C2FB9"/>
    <w:rsid w:val="006C3009"/>
    <w:rsid w:val="006C33FA"/>
    <w:rsid w:val="006C3AD9"/>
    <w:rsid w:val="006C4C5F"/>
    <w:rsid w:val="006C5C5F"/>
    <w:rsid w:val="006C5FB0"/>
    <w:rsid w:val="006C6FC2"/>
    <w:rsid w:val="006C7B28"/>
    <w:rsid w:val="006C7D36"/>
    <w:rsid w:val="006D09C3"/>
    <w:rsid w:val="006D0FBF"/>
    <w:rsid w:val="006D1593"/>
    <w:rsid w:val="006D1E68"/>
    <w:rsid w:val="006D2AE1"/>
    <w:rsid w:val="006D31A1"/>
    <w:rsid w:val="006D3498"/>
    <w:rsid w:val="006D370D"/>
    <w:rsid w:val="006D4239"/>
    <w:rsid w:val="006D47B6"/>
    <w:rsid w:val="006D5483"/>
    <w:rsid w:val="006D5B8B"/>
    <w:rsid w:val="006D5B9E"/>
    <w:rsid w:val="006D66D9"/>
    <w:rsid w:val="006D6F90"/>
    <w:rsid w:val="006D724B"/>
    <w:rsid w:val="006E00E5"/>
    <w:rsid w:val="006E0C19"/>
    <w:rsid w:val="006E124B"/>
    <w:rsid w:val="006E15A7"/>
    <w:rsid w:val="006E2477"/>
    <w:rsid w:val="006E2DC4"/>
    <w:rsid w:val="006E3DDB"/>
    <w:rsid w:val="006E49DE"/>
    <w:rsid w:val="006E50FD"/>
    <w:rsid w:val="006E518D"/>
    <w:rsid w:val="006E5313"/>
    <w:rsid w:val="006E5D38"/>
    <w:rsid w:val="006E7390"/>
    <w:rsid w:val="006E7792"/>
    <w:rsid w:val="006F01EB"/>
    <w:rsid w:val="006F0342"/>
    <w:rsid w:val="006F0AA9"/>
    <w:rsid w:val="006F0B90"/>
    <w:rsid w:val="006F0CD1"/>
    <w:rsid w:val="006F16AE"/>
    <w:rsid w:val="006F1ADE"/>
    <w:rsid w:val="006F1C0A"/>
    <w:rsid w:val="006F1C72"/>
    <w:rsid w:val="006F2879"/>
    <w:rsid w:val="006F318A"/>
    <w:rsid w:val="006F31E5"/>
    <w:rsid w:val="006F32EC"/>
    <w:rsid w:val="006F3367"/>
    <w:rsid w:val="006F34D1"/>
    <w:rsid w:val="006F3EC9"/>
    <w:rsid w:val="006F41DD"/>
    <w:rsid w:val="006F42F7"/>
    <w:rsid w:val="006F4C3D"/>
    <w:rsid w:val="006F5B09"/>
    <w:rsid w:val="006F5DA4"/>
    <w:rsid w:val="006F6A7F"/>
    <w:rsid w:val="00701430"/>
    <w:rsid w:val="00701C53"/>
    <w:rsid w:val="00702ABA"/>
    <w:rsid w:val="00702B8D"/>
    <w:rsid w:val="00704262"/>
    <w:rsid w:val="00704860"/>
    <w:rsid w:val="00704AB9"/>
    <w:rsid w:val="00704EF8"/>
    <w:rsid w:val="00705C59"/>
    <w:rsid w:val="007061AE"/>
    <w:rsid w:val="007066E1"/>
    <w:rsid w:val="00706B11"/>
    <w:rsid w:val="00706C6C"/>
    <w:rsid w:val="00706E79"/>
    <w:rsid w:val="0071160C"/>
    <w:rsid w:val="00711FD0"/>
    <w:rsid w:val="0071229D"/>
    <w:rsid w:val="00712675"/>
    <w:rsid w:val="0071267C"/>
    <w:rsid w:val="0071288F"/>
    <w:rsid w:val="00712AF8"/>
    <w:rsid w:val="00712B72"/>
    <w:rsid w:val="007130AA"/>
    <w:rsid w:val="0071544D"/>
    <w:rsid w:val="007155FB"/>
    <w:rsid w:val="0071569B"/>
    <w:rsid w:val="00715C42"/>
    <w:rsid w:val="00715C5B"/>
    <w:rsid w:val="00716041"/>
    <w:rsid w:val="007170A6"/>
    <w:rsid w:val="00717E54"/>
    <w:rsid w:val="007209A4"/>
    <w:rsid w:val="0072154B"/>
    <w:rsid w:val="00721938"/>
    <w:rsid w:val="007220DD"/>
    <w:rsid w:val="00722605"/>
    <w:rsid w:val="00722E4E"/>
    <w:rsid w:val="007230A6"/>
    <w:rsid w:val="00723C06"/>
    <w:rsid w:val="007247A1"/>
    <w:rsid w:val="00725FF2"/>
    <w:rsid w:val="007261C1"/>
    <w:rsid w:val="00726BD1"/>
    <w:rsid w:val="00727142"/>
    <w:rsid w:val="00727A4B"/>
    <w:rsid w:val="00727C11"/>
    <w:rsid w:val="007302A4"/>
    <w:rsid w:val="007305AE"/>
    <w:rsid w:val="007306D6"/>
    <w:rsid w:val="00731CA8"/>
    <w:rsid w:val="00731D12"/>
    <w:rsid w:val="00731E14"/>
    <w:rsid w:val="00731FBC"/>
    <w:rsid w:val="00732655"/>
    <w:rsid w:val="00732DA6"/>
    <w:rsid w:val="00732FD5"/>
    <w:rsid w:val="00733192"/>
    <w:rsid w:val="007331E2"/>
    <w:rsid w:val="007336F2"/>
    <w:rsid w:val="00733748"/>
    <w:rsid w:val="007345B9"/>
    <w:rsid w:val="007352A8"/>
    <w:rsid w:val="00735CEB"/>
    <w:rsid w:val="00736A63"/>
    <w:rsid w:val="0073709D"/>
    <w:rsid w:val="00737627"/>
    <w:rsid w:val="00737697"/>
    <w:rsid w:val="00737B9D"/>
    <w:rsid w:val="00737F8A"/>
    <w:rsid w:val="007402AB"/>
    <w:rsid w:val="0074224F"/>
    <w:rsid w:val="0074278A"/>
    <w:rsid w:val="00742A71"/>
    <w:rsid w:val="00743809"/>
    <w:rsid w:val="007442ED"/>
    <w:rsid w:val="007442F2"/>
    <w:rsid w:val="00745211"/>
    <w:rsid w:val="00745CC6"/>
    <w:rsid w:val="00745E78"/>
    <w:rsid w:val="00746D2F"/>
    <w:rsid w:val="00746F31"/>
    <w:rsid w:val="007476A8"/>
    <w:rsid w:val="00747876"/>
    <w:rsid w:val="00747B9B"/>
    <w:rsid w:val="00750473"/>
    <w:rsid w:val="00750683"/>
    <w:rsid w:val="00750690"/>
    <w:rsid w:val="0075070B"/>
    <w:rsid w:val="0075109F"/>
    <w:rsid w:val="00751320"/>
    <w:rsid w:val="00751414"/>
    <w:rsid w:val="00751A39"/>
    <w:rsid w:val="00752774"/>
    <w:rsid w:val="007527AA"/>
    <w:rsid w:val="00752A2B"/>
    <w:rsid w:val="007532C2"/>
    <w:rsid w:val="0075349D"/>
    <w:rsid w:val="00753733"/>
    <w:rsid w:val="0075498A"/>
    <w:rsid w:val="00754AFA"/>
    <w:rsid w:val="007551DD"/>
    <w:rsid w:val="00755AB6"/>
    <w:rsid w:val="00755C88"/>
    <w:rsid w:val="007572A7"/>
    <w:rsid w:val="0075777D"/>
    <w:rsid w:val="00757ADC"/>
    <w:rsid w:val="00762012"/>
    <w:rsid w:val="00762D6B"/>
    <w:rsid w:val="00763474"/>
    <w:rsid w:val="00763BD0"/>
    <w:rsid w:val="00763FA6"/>
    <w:rsid w:val="00764883"/>
    <w:rsid w:val="007653C2"/>
    <w:rsid w:val="00765896"/>
    <w:rsid w:val="00765A95"/>
    <w:rsid w:val="00765BC9"/>
    <w:rsid w:val="00765C42"/>
    <w:rsid w:val="007667A5"/>
    <w:rsid w:val="00766BDE"/>
    <w:rsid w:val="00767851"/>
    <w:rsid w:val="0077095F"/>
    <w:rsid w:val="00770A10"/>
    <w:rsid w:val="00770B5D"/>
    <w:rsid w:val="00771150"/>
    <w:rsid w:val="0077134D"/>
    <w:rsid w:val="00771D68"/>
    <w:rsid w:val="0077255D"/>
    <w:rsid w:val="0077325C"/>
    <w:rsid w:val="00773479"/>
    <w:rsid w:val="0077363E"/>
    <w:rsid w:val="00774F9E"/>
    <w:rsid w:val="007750AA"/>
    <w:rsid w:val="00775347"/>
    <w:rsid w:val="00776224"/>
    <w:rsid w:val="00776A4A"/>
    <w:rsid w:val="00777423"/>
    <w:rsid w:val="00777A50"/>
    <w:rsid w:val="00777AED"/>
    <w:rsid w:val="0078029C"/>
    <w:rsid w:val="00780B46"/>
    <w:rsid w:val="00780C08"/>
    <w:rsid w:val="00781D17"/>
    <w:rsid w:val="00782106"/>
    <w:rsid w:val="007821B8"/>
    <w:rsid w:val="00782EDD"/>
    <w:rsid w:val="00783799"/>
    <w:rsid w:val="00784309"/>
    <w:rsid w:val="00785265"/>
    <w:rsid w:val="007852DC"/>
    <w:rsid w:val="00785365"/>
    <w:rsid w:val="00785887"/>
    <w:rsid w:val="00785CB3"/>
    <w:rsid w:val="007868C9"/>
    <w:rsid w:val="00786DD0"/>
    <w:rsid w:val="0078768E"/>
    <w:rsid w:val="007900CC"/>
    <w:rsid w:val="00790130"/>
    <w:rsid w:val="007910BE"/>
    <w:rsid w:val="00791D0F"/>
    <w:rsid w:val="00791E82"/>
    <w:rsid w:val="00792DA8"/>
    <w:rsid w:val="0079429E"/>
    <w:rsid w:val="0079519F"/>
    <w:rsid w:val="00795651"/>
    <w:rsid w:val="00795904"/>
    <w:rsid w:val="00795D88"/>
    <w:rsid w:val="007960DD"/>
    <w:rsid w:val="0079709B"/>
    <w:rsid w:val="0079760E"/>
    <w:rsid w:val="007979CA"/>
    <w:rsid w:val="00797BF6"/>
    <w:rsid w:val="007A009D"/>
    <w:rsid w:val="007A05E1"/>
    <w:rsid w:val="007A2A78"/>
    <w:rsid w:val="007A36C8"/>
    <w:rsid w:val="007A3C9C"/>
    <w:rsid w:val="007A54A5"/>
    <w:rsid w:val="007A55EF"/>
    <w:rsid w:val="007A5B8D"/>
    <w:rsid w:val="007A5D7D"/>
    <w:rsid w:val="007A6331"/>
    <w:rsid w:val="007A6BB6"/>
    <w:rsid w:val="007A7535"/>
    <w:rsid w:val="007A75FA"/>
    <w:rsid w:val="007A7613"/>
    <w:rsid w:val="007A7912"/>
    <w:rsid w:val="007A794B"/>
    <w:rsid w:val="007A797D"/>
    <w:rsid w:val="007A7C8A"/>
    <w:rsid w:val="007B037C"/>
    <w:rsid w:val="007B1200"/>
    <w:rsid w:val="007B3B3E"/>
    <w:rsid w:val="007B3C0F"/>
    <w:rsid w:val="007B4097"/>
    <w:rsid w:val="007B4167"/>
    <w:rsid w:val="007B49F9"/>
    <w:rsid w:val="007B4BFF"/>
    <w:rsid w:val="007B4CB7"/>
    <w:rsid w:val="007B541F"/>
    <w:rsid w:val="007B5EDE"/>
    <w:rsid w:val="007B717D"/>
    <w:rsid w:val="007B7964"/>
    <w:rsid w:val="007B7B3E"/>
    <w:rsid w:val="007B7DF4"/>
    <w:rsid w:val="007C0513"/>
    <w:rsid w:val="007C0AD9"/>
    <w:rsid w:val="007C0C39"/>
    <w:rsid w:val="007C0D44"/>
    <w:rsid w:val="007C0E88"/>
    <w:rsid w:val="007C1948"/>
    <w:rsid w:val="007C1C34"/>
    <w:rsid w:val="007C1FE6"/>
    <w:rsid w:val="007C3217"/>
    <w:rsid w:val="007C32E5"/>
    <w:rsid w:val="007C3DF7"/>
    <w:rsid w:val="007C41AB"/>
    <w:rsid w:val="007C41D7"/>
    <w:rsid w:val="007C4560"/>
    <w:rsid w:val="007C460C"/>
    <w:rsid w:val="007C5AC4"/>
    <w:rsid w:val="007C609A"/>
    <w:rsid w:val="007C6343"/>
    <w:rsid w:val="007C6C9A"/>
    <w:rsid w:val="007C75FC"/>
    <w:rsid w:val="007C7AF7"/>
    <w:rsid w:val="007C7D87"/>
    <w:rsid w:val="007D0E82"/>
    <w:rsid w:val="007D1433"/>
    <w:rsid w:val="007D19AC"/>
    <w:rsid w:val="007D1DBE"/>
    <w:rsid w:val="007D1E78"/>
    <w:rsid w:val="007D22CC"/>
    <w:rsid w:val="007D2A96"/>
    <w:rsid w:val="007D2E25"/>
    <w:rsid w:val="007D2E72"/>
    <w:rsid w:val="007D36A8"/>
    <w:rsid w:val="007D37F8"/>
    <w:rsid w:val="007D3F15"/>
    <w:rsid w:val="007D43A1"/>
    <w:rsid w:val="007D5673"/>
    <w:rsid w:val="007D5922"/>
    <w:rsid w:val="007D6071"/>
    <w:rsid w:val="007D60AF"/>
    <w:rsid w:val="007E007E"/>
    <w:rsid w:val="007E0DCE"/>
    <w:rsid w:val="007E14D4"/>
    <w:rsid w:val="007E2887"/>
    <w:rsid w:val="007E2B42"/>
    <w:rsid w:val="007E32AA"/>
    <w:rsid w:val="007E3475"/>
    <w:rsid w:val="007E373C"/>
    <w:rsid w:val="007E3A34"/>
    <w:rsid w:val="007E3AB7"/>
    <w:rsid w:val="007E3CFE"/>
    <w:rsid w:val="007E4B93"/>
    <w:rsid w:val="007E4FF1"/>
    <w:rsid w:val="007E5F31"/>
    <w:rsid w:val="007E64FA"/>
    <w:rsid w:val="007E6713"/>
    <w:rsid w:val="007E689F"/>
    <w:rsid w:val="007E6AD6"/>
    <w:rsid w:val="007E730A"/>
    <w:rsid w:val="007E7661"/>
    <w:rsid w:val="007F0263"/>
    <w:rsid w:val="007F17D8"/>
    <w:rsid w:val="007F1D0F"/>
    <w:rsid w:val="007F1E01"/>
    <w:rsid w:val="007F1EA5"/>
    <w:rsid w:val="007F2276"/>
    <w:rsid w:val="007F3F7F"/>
    <w:rsid w:val="007F3F81"/>
    <w:rsid w:val="007F445D"/>
    <w:rsid w:val="007F4A40"/>
    <w:rsid w:val="007F5483"/>
    <w:rsid w:val="007F55A5"/>
    <w:rsid w:val="007F6575"/>
    <w:rsid w:val="007F671A"/>
    <w:rsid w:val="007F67F1"/>
    <w:rsid w:val="007F6939"/>
    <w:rsid w:val="007F6BF3"/>
    <w:rsid w:val="00800A93"/>
    <w:rsid w:val="00800ABB"/>
    <w:rsid w:val="00800D5A"/>
    <w:rsid w:val="008010A9"/>
    <w:rsid w:val="008012F4"/>
    <w:rsid w:val="00801E5C"/>
    <w:rsid w:val="00802C32"/>
    <w:rsid w:val="00802F5D"/>
    <w:rsid w:val="00803DB2"/>
    <w:rsid w:val="008044BD"/>
    <w:rsid w:val="00804504"/>
    <w:rsid w:val="00804597"/>
    <w:rsid w:val="0080498F"/>
    <w:rsid w:val="00804F0D"/>
    <w:rsid w:val="0080573A"/>
    <w:rsid w:val="00805768"/>
    <w:rsid w:val="0080640D"/>
    <w:rsid w:val="00806748"/>
    <w:rsid w:val="00806C8E"/>
    <w:rsid w:val="0080710B"/>
    <w:rsid w:val="00807271"/>
    <w:rsid w:val="00807B64"/>
    <w:rsid w:val="00810B29"/>
    <w:rsid w:val="00810FD9"/>
    <w:rsid w:val="00811555"/>
    <w:rsid w:val="00811B6B"/>
    <w:rsid w:val="00811E53"/>
    <w:rsid w:val="00812694"/>
    <w:rsid w:val="0081373C"/>
    <w:rsid w:val="008139E8"/>
    <w:rsid w:val="00813B3A"/>
    <w:rsid w:val="00813CB6"/>
    <w:rsid w:val="008143CC"/>
    <w:rsid w:val="00815A14"/>
    <w:rsid w:val="00815CA3"/>
    <w:rsid w:val="00815E26"/>
    <w:rsid w:val="00815F63"/>
    <w:rsid w:val="008163A6"/>
    <w:rsid w:val="00816647"/>
    <w:rsid w:val="00816D7D"/>
    <w:rsid w:val="00817465"/>
    <w:rsid w:val="00817FF3"/>
    <w:rsid w:val="00820BFC"/>
    <w:rsid w:val="00820EAC"/>
    <w:rsid w:val="00822592"/>
    <w:rsid w:val="00822A52"/>
    <w:rsid w:val="00822B9C"/>
    <w:rsid w:val="00822E77"/>
    <w:rsid w:val="00823548"/>
    <w:rsid w:val="00823CB1"/>
    <w:rsid w:val="008240B9"/>
    <w:rsid w:val="00825142"/>
    <w:rsid w:val="00825F55"/>
    <w:rsid w:val="00826717"/>
    <w:rsid w:val="0082677F"/>
    <w:rsid w:val="00826A23"/>
    <w:rsid w:val="00830425"/>
    <w:rsid w:val="00831509"/>
    <w:rsid w:val="008316E1"/>
    <w:rsid w:val="008323B9"/>
    <w:rsid w:val="00832582"/>
    <w:rsid w:val="008339C3"/>
    <w:rsid w:val="00833FDA"/>
    <w:rsid w:val="00834A74"/>
    <w:rsid w:val="008354E6"/>
    <w:rsid w:val="00835694"/>
    <w:rsid w:val="00836097"/>
    <w:rsid w:val="0083679D"/>
    <w:rsid w:val="0083681C"/>
    <w:rsid w:val="0083759E"/>
    <w:rsid w:val="00837E7B"/>
    <w:rsid w:val="0084155E"/>
    <w:rsid w:val="00843E72"/>
    <w:rsid w:val="0084409E"/>
    <w:rsid w:val="0084461D"/>
    <w:rsid w:val="00844D2B"/>
    <w:rsid w:val="00844DE2"/>
    <w:rsid w:val="00844F41"/>
    <w:rsid w:val="0084505A"/>
    <w:rsid w:val="0084550A"/>
    <w:rsid w:val="008463F3"/>
    <w:rsid w:val="008464C0"/>
    <w:rsid w:val="00846B45"/>
    <w:rsid w:val="00847FDE"/>
    <w:rsid w:val="008501C5"/>
    <w:rsid w:val="00850349"/>
    <w:rsid w:val="00851313"/>
    <w:rsid w:val="00851E72"/>
    <w:rsid w:val="008520C3"/>
    <w:rsid w:val="00852271"/>
    <w:rsid w:val="00852A07"/>
    <w:rsid w:val="00852E9D"/>
    <w:rsid w:val="0085332A"/>
    <w:rsid w:val="008537B4"/>
    <w:rsid w:val="00854EED"/>
    <w:rsid w:val="00855083"/>
    <w:rsid w:val="008554F8"/>
    <w:rsid w:val="00855EAB"/>
    <w:rsid w:val="0085754C"/>
    <w:rsid w:val="00857BAB"/>
    <w:rsid w:val="00857C36"/>
    <w:rsid w:val="0086037B"/>
    <w:rsid w:val="008607F4"/>
    <w:rsid w:val="00860EDB"/>
    <w:rsid w:val="008613B1"/>
    <w:rsid w:val="008613F4"/>
    <w:rsid w:val="008631AC"/>
    <w:rsid w:val="008644CA"/>
    <w:rsid w:val="008656ED"/>
    <w:rsid w:val="00865B1F"/>
    <w:rsid w:val="00865B53"/>
    <w:rsid w:val="00865BC4"/>
    <w:rsid w:val="008665D6"/>
    <w:rsid w:val="00867630"/>
    <w:rsid w:val="00867F89"/>
    <w:rsid w:val="00870FEC"/>
    <w:rsid w:val="008712BF"/>
    <w:rsid w:val="0087191B"/>
    <w:rsid w:val="00871A82"/>
    <w:rsid w:val="00871AB3"/>
    <w:rsid w:val="00871B29"/>
    <w:rsid w:val="00871CB0"/>
    <w:rsid w:val="008724CD"/>
    <w:rsid w:val="0087314C"/>
    <w:rsid w:val="00873B10"/>
    <w:rsid w:val="00873B2F"/>
    <w:rsid w:val="008746F9"/>
    <w:rsid w:val="008767C2"/>
    <w:rsid w:val="00876CBC"/>
    <w:rsid w:val="00876E37"/>
    <w:rsid w:val="00877A32"/>
    <w:rsid w:val="00880464"/>
    <w:rsid w:val="00881C5E"/>
    <w:rsid w:val="00882153"/>
    <w:rsid w:val="00882273"/>
    <w:rsid w:val="00883576"/>
    <w:rsid w:val="0088423E"/>
    <w:rsid w:val="0088473F"/>
    <w:rsid w:val="008848CB"/>
    <w:rsid w:val="008851E4"/>
    <w:rsid w:val="00885245"/>
    <w:rsid w:val="00885DA6"/>
    <w:rsid w:val="00886366"/>
    <w:rsid w:val="0088709C"/>
    <w:rsid w:val="00887ACA"/>
    <w:rsid w:val="00890238"/>
    <w:rsid w:val="00890259"/>
    <w:rsid w:val="00890A80"/>
    <w:rsid w:val="00890E5B"/>
    <w:rsid w:val="008911B4"/>
    <w:rsid w:val="008915FA"/>
    <w:rsid w:val="00892E88"/>
    <w:rsid w:val="00893FBD"/>
    <w:rsid w:val="0089437C"/>
    <w:rsid w:val="008947CD"/>
    <w:rsid w:val="00895BAB"/>
    <w:rsid w:val="00895C9B"/>
    <w:rsid w:val="00895FA8"/>
    <w:rsid w:val="00896609"/>
    <w:rsid w:val="008969F4"/>
    <w:rsid w:val="00897544"/>
    <w:rsid w:val="008975E7"/>
    <w:rsid w:val="00897705"/>
    <w:rsid w:val="008977FE"/>
    <w:rsid w:val="00897E7E"/>
    <w:rsid w:val="00897F33"/>
    <w:rsid w:val="008A033E"/>
    <w:rsid w:val="008A075F"/>
    <w:rsid w:val="008A0875"/>
    <w:rsid w:val="008A0B7A"/>
    <w:rsid w:val="008A137A"/>
    <w:rsid w:val="008A1611"/>
    <w:rsid w:val="008A1879"/>
    <w:rsid w:val="008A1CB9"/>
    <w:rsid w:val="008A2618"/>
    <w:rsid w:val="008A2A03"/>
    <w:rsid w:val="008A3537"/>
    <w:rsid w:val="008A3558"/>
    <w:rsid w:val="008A3F1E"/>
    <w:rsid w:val="008A40F1"/>
    <w:rsid w:val="008A46B9"/>
    <w:rsid w:val="008A477E"/>
    <w:rsid w:val="008A5617"/>
    <w:rsid w:val="008A599F"/>
    <w:rsid w:val="008A5ACC"/>
    <w:rsid w:val="008A5B5B"/>
    <w:rsid w:val="008A5BFF"/>
    <w:rsid w:val="008A5D3B"/>
    <w:rsid w:val="008A756D"/>
    <w:rsid w:val="008A7CE6"/>
    <w:rsid w:val="008B072B"/>
    <w:rsid w:val="008B0A7C"/>
    <w:rsid w:val="008B0BAC"/>
    <w:rsid w:val="008B1291"/>
    <w:rsid w:val="008B1D9F"/>
    <w:rsid w:val="008B235E"/>
    <w:rsid w:val="008B2A5F"/>
    <w:rsid w:val="008B51DD"/>
    <w:rsid w:val="008B614B"/>
    <w:rsid w:val="008B616F"/>
    <w:rsid w:val="008B7157"/>
    <w:rsid w:val="008B7F7E"/>
    <w:rsid w:val="008C02A1"/>
    <w:rsid w:val="008C12D2"/>
    <w:rsid w:val="008C1571"/>
    <w:rsid w:val="008C162B"/>
    <w:rsid w:val="008C1CE7"/>
    <w:rsid w:val="008C1DF9"/>
    <w:rsid w:val="008C2BDC"/>
    <w:rsid w:val="008C37B4"/>
    <w:rsid w:val="008C399A"/>
    <w:rsid w:val="008C417A"/>
    <w:rsid w:val="008C4346"/>
    <w:rsid w:val="008C47EF"/>
    <w:rsid w:val="008C4F70"/>
    <w:rsid w:val="008C4F99"/>
    <w:rsid w:val="008C56AA"/>
    <w:rsid w:val="008C713C"/>
    <w:rsid w:val="008C7811"/>
    <w:rsid w:val="008C78CF"/>
    <w:rsid w:val="008C7C45"/>
    <w:rsid w:val="008D06A2"/>
    <w:rsid w:val="008D18DD"/>
    <w:rsid w:val="008D1BFB"/>
    <w:rsid w:val="008D2DD2"/>
    <w:rsid w:val="008D30CC"/>
    <w:rsid w:val="008D383E"/>
    <w:rsid w:val="008D4A75"/>
    <w:rsid w:val="008D4ACD"/>
    <w:rsid w:val="008D50DD"/>
    <w:rsid w:val="008D5800"/>
    <w:rsid w:val="008D5B9D"/>
    <w:rsid w:val="008D63EC"/>
    <w:rsid w:val="008D678F"/>
    <w:rsid w:val="008D6ADD"/>
    <w:rsid w:val="008D7490"/>
    <w:rsid w:val="008E037E"/>
    <w:rsid w:val="008E09A9"/>
    <w:rsid w:val="008E0BAA"/>
    <w:rsid w:val="008E0C4E"/>
    <w:rsid w:val="008E0C7F"/>
    <w:rsid w:val="008E16DE"/>
    <w:rsid w:val="008E1906"/>
    <w:rsid w:val="008E1A47"/>
    <w:rsid w:val="008E1B89"/>
    <w:rsid w:val="008E2737"/>
    <w:rsid w:val="008E3E7F"/>
    <w:rsid w:val="008E4182"/>
    <w:rsid w:val="008E4DB0"/>
    <w:rsid w:val="008E56C1"/>
    <w:rsid w:val="008E57E9"/>
    <w:rsid w:val="008E586A"/>
    <w:rsid w:val="008E65CA"/>
    <w:rsid w:val="008E67AF"/>
    <w:rsid w:val="008E7A51"/>
    <w:rsid w:val="008F0B1E"/>
    <w:rsid w:val="008F0F75"/>
    <w:rsid w:val="008F1563"/>
    <w:rsid w:val="008F2EEA"/>
    <w:rsid w:val="008F2F0D"/>
    <w:rsid w:val="008F384B"/>
    <w:rsid w:val="008F3EBB"/>
    <w:rsid w:val="008F4275"/>
    <w:rsid w:val="008F5378"/>
    <w:rsid w:val="008F557A"/>
    <w:rsid w:val="008F585F"/>
    <w:rsid w:val="008F6698"/>
    <w:rsid w:val="008F722D"/>
    <w:rsid w:val="008F7A97"/>
    <w:rsid w:val="008F7F3B"/>
    <w:rsid w:val="00900FBD"/>
    <w:rsid w:val="00901678"/>
    <w:rsid w:val="00902DE3"/>
    <w:rsid w:val="009031C2"/>
    <w:rsid w:val="009035E2"/>
    <w:rsid w:val="0090373F"/>
    <w:rsid w:val="00904C35"/>
    <w:rsid w:val="00904D46"/>
    <w:rsid w:val="00905206"/>
    <w:rsid w:val="009054CA"/>
    <w:rsid w:val="00905D48"/>
    <w:rsid w:val="00905F7F"/>
    <w:rsid w:val="00906047"/>
    <w:rsid w:val="00906059"/>
    <w:rsid w:val="00906ABB"/>
    <w:rsid w:val="00906B03"/>
    <w:rsid w:val="00906F35"/>
    <w:rsid w:val="0090732D"/>
    <w:rsid w:val="0090749E"/>
    <w:rsid w:val="0090764C"/>
    <w:rsid w:val="0090785C"/>
    <w:rsid w:val="00910438"/>
    <w:rsid w:val="009107B3"/>
    <w:rsid w:val="00910D67"/>
    <w:rsid w:val="00910E83"/>
    <w:rsid w:val="00911B11"/>
    <w:rsid w:val="00911CAA"/>
    <w:rsid w:val="00911E32"/>
    <w:rsid w:val="00912131"/>
    <w:rsid w:val="00912690"/>
    <w:rsid w:val="00912D43"/>
    <w:rsid w:val="009130EE"/>
    <w:rsid w:val="00913834"/>
    <w:rsid w:val="009142F7"/>
    <w:rsid w:val="00914E4E"/>
    <w:rsid w:val="009152CD"/>
    <w:rsid w:val="009154FA"/>
    <w:rsid w:val="00915D50"/>
    <w:rsid w:val="009161C1"/>
    <w:rsid w:val="00916436"/>
    <w:rsid w:val="0091663D"/>
    <w:rsid w:val="009166BC"/>
    <w:rsid w:val="009166D6"/>
    <w:rsid w:val="0091717D"/>
    <w:rsid w:val="009178E1"/>
    <w:rsid w:val="009179BE"/>
    <w:rsid w:val="009202F1"/>
    <w:rsid w:val="00920308"/>
    <w:rsid w:val="0092143D"/>
    <w:rsid w:val="009219F9"/>
    <w:rsid w:val="00922045"/>
    <w:rsid w:val="00922863"/>
    <w:rsid w:val="00923813"/>
    <w:rsid w:val="0092383B"/>
    <w:rsid w:val="009238FB"/>
    <w:rsid w:val="009239DA"/>
    <w:rsid w:val="00923C8C"/>
    <w:rsid w:val="00924205"/>
    <w:rsid w:val="0092473B"/>
    <w:rsid w:val="00925768"/>
    <w:rsid w:val="00925880"/>
    <w:rsid w:val="00926371"/>
    <w:rsid w:val="00926BEE"/>
    <w:rsid w:val="00926E30"/>
    <w:rsid w:val="00927587"/>
    <w:rsid w:val="00927BDA"/>
    <w:rsid w:val="00927CA9"/>
    <w:rsid w:val="00930A4C"/>
    <w:rsid w:val="00931AD3"/>
    <w:rsid w:val="00932773"/>
    <w:rsid w:val="00932A95"/>
    <w:rsid w:val="009330EB"/>
    <w:rsid w:val="00933151"/>
    <w:rsid w:val="0093335A"/>
    <w:rsid w:val="00933C63"/>
    <w:rsid w:val="00933CD0"/>
    <w:rsid w:val="009358B9"/>
    <w:rsid w:val="0093628F"/>
    <w:rsid w:val="009365DC"/>
    <w:rsid w:val="00936AC8"/>
    <w:rsid w:val="00936B14"/>
    <w:rsid w:val="00937222"/>
    <w:rsid w:val="00937E7D"/>
    <w:rsid w:val="00940E5A"/>
    <w:rsid w:val="00941484"/>
    <w:rsid w:val="009429AC"/>
    <w:rsid w:val="0094317F"/>
    <w:rsid w:val="009431A2"/>
    <w:rsid w:val="00943CBE"/>
    <w:rsid w:val="00944CBC"/>
    <w:rsid w:val="00945DB5"/>
    <w:rsid w:val="009464AD"/>
    <w:rsid w:val="00947579"/>
    <w:rsid w:val="009477FA"/>
    <w:rsid w:val="00947E0E"/>
    <w:rsid w:val="00950426"/>
    <w:rsid w:val="009508CB"/>
    <w:rsid w:val="00950C76"/>
    <w:rsid w:val="00950DC5"/>
    <w:rsid w:val="009522C3"/>
    <w:rsid w:val="00954D05"/>
    <w:rsid w:val="00955383"/>
    <w:rsid w:val="009557AB"/>
    <w:rsid w:val="00955BB7"/>
    <w:rsid w:val="00955CAF"/>
    <w:rsid w:val="00955E14"/>
    <w:rsid w:val="009601DB"/>
    <w:rsid w:val="009603A4"/>
    <w:rsid w:val="00960A65"/>
    <w:rsid w:val="00960F51"/>
    <w:rsid w:val="00961046"/>
    <w:rsid w:val="00961AF5"/>
    <w:rsid w:val="009621F8"/>
    <w:rsid w:val="00962DDD"/>
    <w:rsid w:val="00962DE5"/>
    <w:rsid w:val="009633EF"/>
    <w:rsid w:val="0096375D"/>
    <w:rsid w:val="00963F81"/>
    <w:rsid w:val="0096532C"/>
    <w:rsid w:val="0096564B"/>
    <w:rsid w:val="0096612B"/>
    <w:rsid w:val="00967AFB"/>
    <w:rsid w:val="00967F6F"/>
    <w:rsid w:val="0097071B"/>
    <w:rsid w:val="00970858"/>
    <w:rsid w:val="00971BB9"/>
    <w:rsid w:val="00971C8E"/>
    <w:rsid w:val="00971D9A"/>
    <w:rsid w:val="00972767"/>
    <w:rsid w:val="00972972"/>
    <w:rsid w:val="00973523"/>
    <w:rsid w:val="00973B8C"/>
    <w:rsid w:val="00974141"/>
    <w:rsid w:val="009746A9"/>
    <w:rsid w:val="0097492F"/>
    <w:rsid w:val="00974A7D"/>
    <w:rsid w:val="009750E5"/>
    <w:rsid w:val="00975ACB"/>
    <w:rsid w:val="00975CA0"/>
    <w:rsid w:val="00975DF9"/>
    <w:rsid w:val="00976564"/>
    <w:rsid w:val="00977E69"/>
    <w:rsid w:val="00980607"/>
    <w:rsid w:val="0098077B"/>
    <w:rsid w:val="009809F2"/>
    <w:rsid w:val="00980EC7"/>
    <w:rsid w:val="00981626"/>
    <w:rsid w:val="0098181C"/>
    <w:rsid w:val="00981953"/>
    <w:rsid w:val="00981FD0"/>
    <w:rsid w:val="009838BE"/>
    <w:rsid w:val="009838E5"/>
    <w:rsid w:val="00984FAB"/>
    <w:rsid w:val="0098565F"/>
    <w:rsid w:val="00986506"/>
    <w:rsid w:val="00986B70"/>
    <w:rsid w:val="00987194"/>
    <w:rsid w:val="009873FF"/>
    <w:rsid w:val="00987A86"/>
    <w:rsid w:val="00987F3E"/>
    <w:rsid w:val="009914D9"/>
    <w:rsid w:val="009916BB"/>
    <w:rsid w:val="009922DD"/>
    <w:rsid w:val="00992340"/>
    <w:rsid w:val="009927E2"/>
    <w:rsid w:val="00994425"/>
    <w:rsid w:val="00994658"/>
    <w:rsid w:val="0099488A"/>
    <w:rsid w:val="00994F49"/>
    <w:rsid w:val="00995147"/>
    <w:rsid w:val="0099590B"/>
    <w:rsid w:val="009962F6"/>
    <w:rsid w:val="00996640"/>
    <w:rsid w:val="00996A50"/>
    <w:rsid w:val="009A056D"/>
    <w:rsid w:val="009A0C81"/>
    <w:rsid w:val="009A10F5"/>
    <w:rsid w:val="009A1103"/>
    <w:rsid w:val="009A1233"/>
    <w:rsid w:val="009A2145"/>
    <w:rsid w:val="009A21CF"/>
    <w:rsid w:val="009A2523"/>
    <w:rsid w:val="009A2DAD"/>
    <w:rsid w:val="009A4101"/>
    <w:rsid w:val="009A433E"/>
    <w:rsid w:val="009A4A23"/>
    <w:rsid w:val="009A4BC3"/>
    <w:rsid w:val="009A5E21"/>
    <w:rsid w:val="009A5F04"/>
    <w:rsid w:val="009A6202"/>
    <w:rsid w:val="009A6FB0"/>
    <w:rsid w:val="009A786E"/>
    <w:rsid w:val="009A7E58"/>
    <w:rsid w:val="009B0067"/>
    <w:rsid w:val="009B0924"/>
    <w:rsid w:val="009B102E"/>
    <w:rsid w:val="009B1183"/>
    <w:rsid w:val="009B1580"/>
    <w:rsid w:val="009B1875"/>
    <w:rsid w:val="009B19E8"/>
    <w:rsid w:val="009B2123"/>
    <w:rsid w:val="009B2CDB"/>
    <w:rsid w:val="009B2D6F"/>
    <w:rsid w:val="009B3570"/>
    <w:rsid w:val="009B392F"/>
    <w:rsid w:val="009B3B1B"/>
    <w:rsid w:val="009B3D02"/>
    <w:rsid w:val="009B3D4B"/>
    <w:rsid w:val="009B44E7"/>
    <w:rsid w:val="009B46B8"/>
    <w:rsid w:val="009B5BC4"/>
    <w:rsid w:val="009B5E06"/>
    <w:rsid w:val="009B6819"/>
    <w:rsid w:val="009B760D"/>
    <w:rsid w:val="009B7710"/>
    <w:rsid w:val="009B7A7D"/>
    <w:rsid w:val="009C08B1"/>
    <w:rsid w:val="009C0A21"/>
    <w:rsid w:val="009C0D54"/>
    <w:rsid w:val="009C17EC"/>
    <w:rsid w:val="009C1938"/>
    <w:rsid w:val="009C1C72"/>
    <w:rsid w:val="009C1CF2"/>
    <w:rsid w:val="009C1DC6"/>
    <w:rsid w:val="009C2899"/>
    <w:rsid w:val="009C2A83"/>
    <w:rsid w:val="009C2C9C"/>
    <w:rsid w:val="009C40B7"/>
    <w:rsid w:val="009C49B2"/>
    <w:rsid w:val="009C5463"/>
    <w:rsid w:val="009C55D0"/>
    <w:rsid w:val="009C5A0B"/>
    <w:rsid w:val="009C5D2B"/>
    <w:rsid w:val="009C6268"/>
    <w:rsid w:val="009C6ABB"/>
    <w:rsid w:val="009C7035"/>
    <w:rsid w:val="009C763C"/>
    <w:rsid w:val="009C7D61"/>
    <w:rsid w:val="009C7E3F"/>
    <w:rsid w:val="009C7F0E"/>
    <w:rsid w:val="009D02A7"/>
    <w:rsid w:val="009D040B"/>
    <w:rsid w:val="009D0E54"/>
    <w:rsid w:val="009D23E7"/>
    <w:rsid w:val="009D3FB6"/>
    <w:rsid w:val="009D483F"/>
    <w:rsid w:val="009D48F0"/>
    <w:rsid w:val="009D5523"/>
    <w:rsid w:val="009D61CB"/>
    <w:rsid w:val="009D6FEB"/>
    <w:rsid w:val="009D7690"/>
    <w:rsid w:val="009D77A7"/>
    <w:rsid w:val="009D77F1"/>
    <w:rsid w:val="009D7EF4"/>
    <w:rsid w:val="009E02E5"/>
    <w:rsid w:val="009E0704"/>
    <w:rsid w:val="009E0A27"/>
    <w:rsid w:val="009E0C4B"/>
    <w:rsid w:val="009E1224"/>
    <w:rsid w:val="009E1479"/>
    <w:rsid w:val="009E15CE"/>
    <w:rsid w:val="009E17CE"/>
    <w:rsid w:val="009E1DC0"/>
    <w:rsid w:val="009E23BD"/>
    <w:rsid w:val="009E24E1"/>
    <w:rsid w:val="009E323B"/>
    <w:rsid w:val="009E5A64"/>
    <w:rsid w:val="009E5AD4"/>
    <w:rsid w:val="009E6498"/>
    <w:rsid w:val="009E64CE"/>
    <w:rsid w:val="009E6686"/>
    <w:rsid w:val="009E716C"/>
    <w:rsid w:val="009E764A"/>
    <w:rsid w:val="009E7CC1"/>
    <w:rsid w:val="009F0405"/>
    <w:rsid w:val="009F21C5"/>
    <w:rsid w:val="009F2F56"/>
    <w:rsid w:val="009F3461"/>
    <w:rsid w:val="009F3841"/>
    <w:rsid w:val="009F3AF2"/>
    <w:rsid w:val="009F3C4A"/>
    <w:rsid w:val="009F3F8F"/>
    <w:rsid w:val="009F49C0"/>
    <w:rsid w:val="009F55BD"/>
    <w:rsid w:val="009F573A"/>
    <w:rsid w:val="009F5CD3"/>
    <w:rsid w:val="009F5D57"/>
    <w:rsid w:val="009F6098"/>
    <w:rsid w:val="009F6DD9"/>
    <w:rsid w:val="009F77AE"/>
    <w:rsid w:val="009F7CF8"/>
    <w:rsid w:val="00A00DB0"/>
    <w:rsid w:val="00A010D0"/>
    <w:rsid w:val="00A0114E"/>
    <w:rsid w:val="00A0262A"/>
    <w:rsid w:val="00A03560"/>
    <w:rsid w:val="00A036A4"/>
    <w:rsid w:val="00A040E2"/>
    <w:rsid w:val="00A04283"/>
    <w:rsid w:val="00A04294"/>
    <w:rsid w:val="00A043E6"/>
    <w:rsid w:val="00A05155"/>
    <w:rsid w:val="00A051A7"/>
    <w:rsid w:val="00A05731"/>
    <w:rsid w:val="00A060A7"/>
    <w:rsid w:val="00A06439"/>
    <w:rsid w:val="00A066CF"/>
    <w:rsid w:val="00A068A6"/>
    <w:rsid w:val="00A078B5"/>
    <w:rsid w:val="00A07C35"/>
    <w:rsid w:val="00A07F33"/>
    <w:rsid w:val="00A10002"/>
    <w:rsid w:val="00A1046E"/>
    <w:rsid w:val="00A1069F"/>
    <w:rsid w:val="00A111B9"/>
    <w:rsid w:val="00A111CC"/>
    <w:rsid w:val="00A1137C"/>
    <w:rsid w:val="00A1164E"/>
    <w:rsid w:val="00A11A22"/>
    <w:rsid w:val="00A11CFC"/>
    <w:rsid w:val="00A1212D"/>
    <w:rsid w:val="00A129BA"/>
    <w:rsid w:val="00A13508"/>
    <w:rsid w:val="00A139D1"/>
    <w:rsid w:val="00A13A93"/>
    <w:rsid w:val="00A146A7"/>
    <w:rsid w:val="00A147B0"/>
    <w:rsid w:val="00A14A99"/>
    <w:rsid w:val="00A14E62"/>
    <w:rsid w:val="00A14FE3"/>
    <w:rsid w:val="00A15D85"/>
    <w:rsid w:val="00A16266"/>
    <w:rsid w:val="00A162A3"/>
    <w:rsid w:val="00A17804"/>
    <w:rsid w:val="00A17E91"/>
    <w:rsid w:val="00A20441"/>
    <w:rsid w:val="00A20CAB"/>
    <w:rsid w:val="00A21263"/>
    <w:rsid w:val="00A21B73"/>
    <w:rsid w:val="00A21BEE"/>
    <w:rsid w:val="00A21F09"/>
    <w:rsid w:val="00A222A9"/>
    <w:rsid w:val="00A23206"/>
    <w:rsid w:val="00A23251"/>
    <w:rsid w:val="00A232E6"/>
    <w:rsid w:val="00A238EC"/>
    <w:rsid w:val="00A23B7D"/>
    <w:rsid w:val="00A24FA9"/>
    <w:rsid w:val="00A25012"/>
    <w:rsid w:val="00A250C5"/>
    <w:rsid w:val="00A2567D"/>
    <w:rsid w:val="00A25E53"/>
    <w:rsid w:val="00A25F70"/>
    <w:rsid w:val="00A27219"/>
    <w:rsid w:val="00A27B48"/>
    <w:rsid w:val="00A30CDA"/>
    <w:rsid w:val="00A30D71"/>
    <w:rsid w:val="00A3168B"/>
    <w:rsid w:val="00A322B7"/>
    <w:rsid w:val="00A3240D"/>
    <w:rsid w:val="00A32452"/>
    <w:rsid w:val="00A33A0D"/>
    <w:rsid w:val="00A33BBD"/>
    <w:rsid w:val="00A33C32"/>
    <w:rsid w:val="00A33F2B"/>
    <w:rsid w:val="00A35F5D"/>
    <w:rsid w:val="00A36269"/>
    <w:rsid w:val="00A3660F"/>
    <w:rsid w:val="00A37EC5"/>
    <w:rsid w:val="00A403CE"/>
    <w:rsid w:val="00A4044D"/>
    <w:rsid w:val="00A40F31"/>
    <w:rsid w:val="00A4154D"/>
    <w:rsid w:val="00A419FB"/>
    <w:rsid w:val="00A41F9F"/>
    <w:rsid w:val="00A421EA"/>
    <w:rsid w:val="00A42CAE"/>
    <w:rsid w:val="00A431BE"/>
    <w:rsid w:val="00A43894"/>
    <w:rsid w:val="00A43AF4"/>
    <w:rsid w:val="00A43F10"/>
    <w:rsid w:val="00A44100"/>
    <w:rsid w:val="00A446B8"/>
    <w:rsid w:val="00A44982"/>
    <w:rsid w:val="00A451C6"/>
    <w:rsid w:val="00A46214"/>
    <w:rsid w:val="00A4651C"/>
    <w:rsid w:val="00A4667D"/>
    <w:rsid w:val="00A46860"/>
    <w:rsid w:val="00A469A4"/>
    <w:rsid w:val="00A469A9"/>
    <w:rsid w:val="00A46D50"/>
    <w:rsid w:val="00A47005"/>
    <w:rsid w:val="00A477ED"/>
    <w:rsid w:val="00A504FF"/>
    <w:rsid w:val="00A5078F"/>
    <w:rsid w:val="00A50B7C"/>
    <w:rsid w:val="00A51057"/>
    <w:rsid w:val="00A51D78"/>
    <w:rsid w:val="00A51D87"/>
    <w:rsid w:val="00A53005"/>
    <w:rsid w:val="00A53B24"/>
    <w:rsid w:val="00A54442"/>
    <w:rsid w:val="00A546DB"/>
    <w:rsid w:val="00A54908"/>
    <w:rsid w:val="00A55229"/>
    <w:rsid w:val="00A55B77"/>
    <w:rsid w:val="00A55F1A"/>
    <w:rsid w:val="00A560D8"/>
    <w:rsid w:val="00A56281"/>
    <w:rsid w:val="00A573EA"/>
    <w:rsid w:val="00A576EC"/>
    <w:rsid w:val="00A57B90"/>
    <w:rsid w:val="00A57D74"/>
    <w:rsid w:val="00A61DC4"/>
    <w:rsid w:val="00A62174"/>
    <w:rsid w:val="00A626AD"/>
    <w:rsid w:val="00A62C3B"/>
    <w:rsid w:val="00A63058"/>
    <w:rsid w:val="00A631E3"/>
    <w:rsid w:val="00A632A2"/>
    <w:rsid w:val="00A639B8"/>
    <w:rsid w:val="00A63D60"/>
    <w:rsid w:val="00A642D2"/>
    <w:rsid w:val="00A64341"/>
    <w:rsid w:val="00A647C9"/>
    <w:rsid w:val="00A64EFD"/>
    <w:rsid w:val="00A662A6"/>
    <w:rsid w:val="00A66B1F"/>
    <w:rsid w:val="00A66DE5"/>
    <w:rsid w:val="00A66E70"/>
    <w:rsid w:val="00A66F62"/>
    <w:rsid w:val="00A7080A"/>
    <w:rsid w:val="00A709E0"/>
    <w:rsid w:val="00A7140C"/>
    <w:rsid w:val="00A7230E"/>
    <w:rsid w:val="00A72F6F"/>
    <w:rsid w:val="00A7325D"/>
    <w:rsid w:val="00A73A3F"/>
    <w:rsid w:val="00A7451A"/>
    <w:rsid w:val="00A746F8"/>
    <w:rsid w:val="00A7475A"/>
    <w:rsid w:val="00A7489D"/>
    <w:rsid w:val="00A74ACB"/>
    <w:rsid w:val="00A74FB2"/>
    <w:rsid w:val="00A74FC8"/>
    <w:rsid w:val="00A755D1"/>
    <w:rsid w:val="00A763C8"/>
    <w:rsid w:val="00A76DA3"/>
    <w:rsid w:val="00A77661"/>
    <w:rsid w:val="00A80117"/>
    <w:rsid w:val="00A80133"/>
    <w:rsid w:val="00A804E7"/>
    <w:rsid w:val="00A80DED"/>
    <w:rsid w:val="00A82718"/>
    <w:rsid w:val="00A82981"/>
    <w:rsid w:val="00A829AF"/>
    <w:rsid w:val="00A82B75"/>
    <w:rsid w:val="00A82EF3"/>
    <w:rsid w:val="00A8321A"/>
    <w:rsid w:val="00A8338D"/>
    <w:rsid w:val="00A83FFA"/>
    <w:rsid w:val="00A8576C"/>
    <w:rsid w:val="00A85B2D"/>
    <w:rsid w:val="00A85B67"/>
    <w:rsid w:val="00A85C54"/>
    <w:rsid w:val="00A8645D"/>
    <w:rsid w:val="00A8656A"/>
    <w:rsid w:val="00A86639"/>
    <w:rsid w:val="00A86698"/>
    <w:rsid w:val="00A86BB2"/>
    <w:rsid w:val="00A86BD4"/>
    <w:rsid w:val="00A872C8"/>
    <w:rsid w:val="00A87B77"/>
    <w:rsid w:val="00A87C8E"/>
    <w:rsid w:val="00A904DD"/>
    <w:rsid w:val="00A905FD"/>
    <w:rsid w:val="00A90949"/>
    <w:rsid w:val="00A91E42"/>
    <w:rsid w:val="00A92034"/>
    <w:rsid w:val="00A920C9"/>
    <w:rsid w:val="00A92A67"/>
    <w:rsid w:val="00A92B98"/>
    <w:rsid w:val="00A93007"/>
    <w:rsid w:val="00A9337F"/>
    <w:rsid w:val="00A93746"/>
    <w:rsid w:val="00A95022"/>
    <w:rsid w:val="00A95A2B"/>
    <w:rsid w:val="00A9615F"/>
    <w:rsid w:val="00A9624C"/>
    <w:rsid w:val="00A9658D"/>
    <w:rsid w:val="00A96ADB"/>
    <w:rsid w:val="00A96E09"/>
    <w:rsid w:val="00A973B3"/>
    <w:rsid w:val="00AA1AD4"/>
    <w:rsid w:val="00AA212E"/>
    <w:rsid w:val="00AA2472"/>
    <w:rsid w:val="00AA3044"/>
    <w:rsid w:val="00AA44CD"/>
    <w:rsid w:val="00AA54B4"/>
    <w:rsid w:val="00AA575C"/>
    <w:rsid w:val="00AA5780"/>
    <w:rsid w:val="00AA5D1F"/>
    <w:rsid w:val="00AA6390"/>
    <w:rsid w:val="00AA659C"/>
    <w:rsid w:val="00AA68A9"/>
    <w:rsid w:val="00AA72C4"/>
    <w:rsid w:val="00AA7A35"/>
    <w:rsid w:val="00AB0010"/>
    <w:rsid w:val="00AB184C"/>
    <w:rsid w:val="00AB1C96"/>
    <w:rsid w:val="00AB1DDC"/>
    <w:rsid w:val="00AB26F0"/>
    <w:rsid w:val="00AB3635"/>
    <w:rsid w:val="00AB3845"/>
    <w:rsid w:val="00AB3B06"/>
    <w:rsid w:val="00AB3B93"/>
    <w:rsid w:val="00AB3CBD"/>
    <w:rsid w:val="00AB4094"/>
    <w:rsid w:val="00AB430C"/>
    <w:rsid w:val="00AB4B08"/>
    <w:rsid w:val="00AB6ED9"/>
    <w:rsid w:val="00AB718F"/>
    <w:rsid w:val="00AC0542"/>
    <w:rsid w:val="00AC0901"/>
    <w:rsid w:val="00AC0BA0"/>
    <w:rsid w:val="00AC0C43"/>
    <w:rsid w:val="00AC15FC"/>
    <w:rsid w:val="00AC18A2"/>
    <w:rsid w:val="00AC1BBF"/>
    <w:rsid w:val="00AC2039"/>
    <w:rsid w:val="00AC2589"/>
    <w:rsid w:val="00AC27F0"/>
    <w:rsid w:val="00AC2F92"/>
    <w:rsid w:val="00AC3108"/>
    <w:rsid w:val="00AC474F"/>
    <w:rsid w:val="00AC53AB"/>
    <w:rsid w:val="00AC5A1F"/>
    <w:rsid w:val="00AC62A8"/>
    <w:rsid w:val="00AC6601"/>
    <w:rsid w:val="00AC66D6"/>
    <w:rsid w:val="00AC69CA"/>
    <w:rsid w:val="00AC6BB4"/>
    <w:rsid w:val="00AC77F9"/>
    <w:rsid w:val="00AD0336"/>
    <w:rsid w:val="00AD0695"/>
    <w:rsid w:val="00AD0D7B"/>
    <w:rsid w:val="00AD0D87"/>
    <w:rsid w:val="00AD1A8B"/>
    <w:rsid w:val="00AD1AC4"/>
    <w:rsid w:val="00AD3B44"/>
    <w:rsid w:val="00AD426A"/>
    <w:rsid w:val="00AD4E12"/>
    <w:rsid w:val="00AD4EAE"/>
    <w:rsid w:val="00AD54C8"/>
    <w:rsid w:val="00AD5BB9"/>
    <w:rsid w:val="00AD5D44"/>
    <w:rsid w:val="00AD6F33"/>
    <w:rsid w:val="00AD749F"/>
    <w:rsid w:val="00AD77BE"/>
    <w:rsid w:val="00AE014D"/>
    <w:rsid w:val="00AE02AD"/>
    <w:rsid w:val="00AE0F35"/>
    <w:rsid w:val="00AE18AD"/>
    <w:rsid w:val="00AE2545"/>
    <w:rsid w:val="00AE255E"/>
    <w:rsid w:val="00AE28B6"/>
    <w:rsid w:val="00AE2C76"/>
    <w:rsid w:val="00AE2CAF"/>
    <w:rsid w:val="00AE2D40"/>
    <w:rsid w:val="00AE2E0E"/>
    <w:rsid w:val="00AE34E6"/>
    <w:rsid w:val="00AE3FA3"/>
    <w:rsid w:val="00AE41D3"/>
    <w:rsid w:val="00AE440D"/>
    <w:rsid w:val="00AE540F"/>
    <w:rsid w:val="00AE5677"/>
    <w:rsid w:val="00AE5AF7"/>
    <w:rsid w:val="00AE5C8B"/>
    <w:rsid w:val="00AE5CAB"/>
    <w:rsid w:val="00AE5FC4"/>
    <w:rsid w:val="00AE6397"/>
    <w:rsid w:val="00AE6DB5"/>
    <w:rsid w:val="00AE7678"/>
    <w:rsid w:val="00AF1480"/>
    <w:rsid w:val="00AF1B44"/>
    <w:rsid w:val="00AF1C00"/>
    <w:rsid w:val="00AF31A4"/>
    <w:rsid w:val="00AF4488"/>
    <w:rsid w:val="00AF4E5E"/>
    <w:rsid w:val="00AF61D9"/>
    <w:rsid w:val="00AF6525"/>
    <w:rsid w:val="00AF6872"/>
    <w:rsid w:val="00AF69CC"/>
    <w:rsid w:val="00AF6E7A"/>
    <w:rsid w:val="00AF703B"/>
    <w:rsid w:val="00AF7137"/>
    <w:rsid w:val="00AF7394"/>
    <w:rsid w:val="00B00EA7"/>
    <w:rsid w:val="00B010F2"/>
    <w:rsid w:val="00B01A2A"/>
    <w:rsid w:val="00B01F9E"/>
    <w:rsid w:val="00B0206D"/>
    <w:rsid w:val="00B02965"/>
    <w:rsid w:val="00B0394B"/>
    <w:rsid w:val="00B03EAE"/>
    <w:rsid w:val="00B05035"/>
    <w:rsid w:val="00B06058"/>
    <w:rsid w:val="00B07006"/>
    <w:rsid w:val="00B10F90"/>
    <w:rsid w:val="00B10FA6"/>
    <w:rsid w:val="00B1112F"/>
    <w:rsid w:val="00B135CB"/>
    <w:rsid w:val="00B136DC"/>
    <w:rsid w:val="00B138BE"/>
    <w:rsid w:val="00B1486A"/>
    <w:rsid w:val="00B14CA5"/>
    <w:rsid w:val="00B15364"/>
    <w:rsid w:val="00B1623C"/>
    <w:rsid w:val="00B1676A"/>
    <w:rsid w:val="00B173A4"/>
    <w:rsid w:val="00B17C22"/>
    <w:rsid w:val="00B2014C"/>
    <w:rsid w:val="00B2080B"/>
    <w:rsid w:val="00B210F8"/>
    <w:rsid w:val="00B21376"/>
    <w:rsid w:val="00B214F9"/>
    <w:rsid w:val="00B22B8A"/>
    <w:rsid w:val="00B2362F"/>
    <w:rsid w:val="00B24D5F"/>
    <w:rsid w:val="00B252CA"/>
    <w:rsid w:val="00B25652"/>
    <w:rsid w:val="00B25746"/>
    <w:rsid w:val="00B257A3"/>
    <w:rsid w:val="00B258A3"/>
    <w:rsid w:val="00B25A4D"/>
    <w:rsid w:val="00B25CBA"/>
    <w:rsid w:val="00B26807"/>
    <w:rsid w:val="00B27CE9"/>
    <w:rsid w:val="00B3009E"/>
    <w:rsid w:val="00B3041A"/>
    <w:rsid w:val="00B30A14"/>
    <w:rsid w:val="00B312D7"/>
    <w:rsid w:val="00B316D3"/>
    <w:rsid w:val="00B32AAC"/>
    <w:rsid w:val="00B32B36"/>
    <w:rsid w:val="00B32FE8"/>
    <w:rsid w:val="00B332A6"/>
    <w:rsid w:val="00B334C4"/>
    <w:rsid w:val="00B33C28"/>
    <w:rsid w:val="00B342C3"/>
    <w:rsid w:val="00B34751"/>
    <w:rsid w:val="00B35912"/>
    <w:rsid w:val="00B3595E"/>
    <w:rsid w:val="00B36936"/>
    <w:rsid w:val="00B36EB4"/>
    <w:rsid w:val="00B370EF"/>
    <w:rsid w:val="00B373F3"/>
    <w:rsid w:val="00B37EFA"/>
    <w:rsid w:val="00B37FBF"/>
    <w:rsid w:val="00B40206"/>
    <w:rsid w:val="00B4065B"/>
    <w:rsid w:val="00B41175"/>
    <w:rsid w:val="00B41BA9"/>
    <w:rsid w:val="00B4223E"/>
    <w:rsid w:val="00B425FE"/>
    <w:rsid w:val="00B4279C"/>
    <w:rsid w:val="00B42BA2"/>
    <w:rsid w:val="00B431DD"/>
    <w:rsid w:val="00B43411"/>
    <w:rsid w:val="00B434B5"/>
    <w:rsid w:val="00B43537"/>
    <w:rsid w:val="00B4364B"/>
    <w:rsid w:val="00B43932"/>
    <w:rsid w:val="00B439C2"/>
    <w:rsid w:val="00B43AE7"/>
    <w:rsid w:val="00B43B12"/>
    <w:rsid w:val="00B43BA8"/>
    <w:rsid w:val="00B43CBE"/>
    <w:rsid w:val="00B4488B"/>
    <w:rsid w:val="00B44E70"/>
    <w:rsid w:val="00B44ECC"/>
    <w:rsid w:val="00B45152"/>
    <w:rsid w:val="00B45BCF"/>
    <w:rsid w:val="00B45EDD"/>
    <w:rsid w:val="00B4610C"/>
    <w:rsid w:val="00B46746"/>
    <w:rsid w:val="00B46B1B"/>
    <w:rsid w:val="00B47343"/>
    <w:rsid w:val="00B47F5A"/>
    <w:rsid w:val="00B516E8"/>
    <w:rsid w:val="00B51757"/>
    <w:rsid w:val="00B5224F"/>
    <w:rsid w:val="00B52F71"/>
    <w:rsid w:val="00B5516E"/>
    <w:rsid w:val="00B55690"/>
    <w:rsid w:val="00B562EA"/>
    <w:rsid w:val="00B564AB"/>
    <w:rsid w:val="00B56FAA"/>
    <w:rsid w:val="00B5742A"/>
    <w:rsid w:val="00B57749"/>
    <w:rsid w:val="00B57BE9"/>
    <w:rsid w:val="00B57DE6"/>
    <w:rsid w:val="00B6096B"/>
    <w:rsid w:val="00B6259E"/>
    <w:rsid w:val="00B62766"/>
    <w:rsid w:val="00B62C4A"/>
    <w:rsid w:val="00B64453"/>
    <w:rsid w:val="00B645FE"/>
    <w:rsid w:val="00B648E4"/>
    <w:rsid w:val="00B64914"/>
    <w:rsid w:val="00B6495F"/>
    <w:rsid w:val="00B64B53"/>
    <w:rsid w:val="00B64BDD"/>
    <w:rsid w:val="00B656D8"/>
    <w:rsid w:val="00B6585D"/>
    <w:rsid w:val="00B664DF"/>
    <w:rsid w:val="00B66D30"/>
    <w:rsid w:val="00B67729"/>
    <w:rsid w:val="00B6786C"/>
    <w:rsid w:val="00B67AD7"/>
    <w:rsid w:val="00B7009F"/>
    <w:rsid w:val="00B70239"/>
    <w:rsid w:val="00B706BF"/>
    <w:rsid w:val="00B707A8"/>
    <w:rsid w:val="00B70BF1"/>
    <w:rsid w:val="00B71520"/>
    <w:rsid w:val="00B71A69"/>
    <w:rsid w:val="00B71B80"/>
    <w:rsid w:val="00B7255B"/>
    <w:rsid w:val="00B72785"/>
    <w:rsid w:val="00B7305B"/>
    <w:rsid w:val="00B734E8"/>
    <w:rsid w:val="00B73BBA"/>
    <w:rsid w:val="00B73C7D"/>
    <w:rsid w:val="00B75327"/>
    <w:rsid w:val="00B75621"/>
    <w:rsid w:val="00B77C2E"/>
    <w:rsid w:val="00B80EF4"/>
    <w:rsid w:val="00B8116D"/>
    <w:rsid w:val="00B81C52"/>
    <w:rsid w:val="00B82ED4"/>
    <w:rsid w:val="00B8304F"/>
    <w:rsid w:val="00B83083"/>
    <w:rsid w:val="00B8320C"/>
    <w:rsid w:val="00B837F4"/>
    <w:rsid w:val="00B84DA9"/>
    <w:rsid w:val="00B852D3"/>
    <w:rsid w:val="00B8533E"/>
    <w:rsid w:val="00B854D6"/>
    <w:rsid w:val="00B8690C"/>
    <w:rsid w:val="00B86AAA"/>
    <w:rsid w:val="00B9009D"/>
    <w:rsid w:val="00B90211"/>
    <w:rsid w:val="00B92F1D"/>
    <w:rsid w:val="00B94365"/>
    <w:rsid w:val="00B947FC"/>
    <w:rsid w:val="00B94B7D"/>
    <w:rsid w:val="00B951D1"/>
    <w:rsid w:val="00B958D0"/>
    <w:rsid w:val="00B961A2"/>
    <w:rsid w:val="00B9633C"/>
    <w:rsid w:val="00B965FD"/>
    <w:rsid w:val="00B96610"/>
    <w:rsid w:val="00B9676C"/>
    <w:rsid w:val="00B96E62"/>
    <w:rsid w:val="00B97BAF"/>
    <w:rsid w:val="00B97CEE"/>
    <w:rsid w:val="00BA0085"/>
    <w:rsid w:val="00BA0128"/>
    <w:rsid w:val="00BA046E"/>
    <w:rsid w:val="00BA0FDE"/>
    <w:rsid w:val="00BA24B5"/>
    <w:rsid w:val="00BA2888"/>
    <w:rsid w:val="00BA30D1"/>
    <w:rsid w:val="00BA334D"/>
    <w:rsid w:val="00BA4B3A"/>
    <w:rsid w:val="00BA53B0"/>
    <w:rsid w:val="00BA557E"/>
    <w:rsid w:val="00BA66AF"/>
    <w:rsid w:val="00BA6957"/>
    <w:rsid w:val="00BA6986"/>
    <w:rsid w:val="00BA7704"/>
    <w:rsid w:val="00BA79B1"/>
    <w:rsid w:val="00BB01C7"/>
    <w:rsid w:val="00BB03EC"/>
    <w:rsid w:val="00BB03F4"/>
    <w:rsid w:val="00BB0A57"/>
    <w:rsid w:val="00BB0CF4"/>
    <w:rsid w:val="00BB0D11"/>
    <w:rsid w:val="00BB1564"/>
    <w:rsid w:val="00BB1D96"/>
    <w:rsid w:val="00BB1E9F"/>
    <w:rsid w:val="00BB1F4F"/>
    <w:rsid w:val="00BB21F8"/>
    <w:rsid w:val="00BB3672"/>
    <w:rsid w:val="00BB374C"/>
    <w:rsid w:val="00BB39B2"/>
    <w:rsid w:val="00BB3B67"/>
    <w:rsid w:val="00BB3FA2"/>
    <w:rsid w:val="00BB4914"/>
    <w:rsid w:val="00BB4BD7"/>
    <w:rsid w:val="00BB4DA4"/>
    <w:rsid w:val="00BB52CB"/>
    <w:rsid w:val="00BB66F8"/>
    <w:rsid w:val="00BB6926"/>
    <w:rsid w:val="00BB7187"/>
    <w:rsid w:val="00BB7384"/>
    <w:rsid w:val="00BB73C3"/>
    <w:rsid w:val="00BB742C"/>
    <w:rsid w:val="00BB74F1"/>
    <w:rsid w:val="00BB76F5"/>
    <w:rsid w:val="00BB7D54"/>
    <w:rsid w:val="00BC09E9"/>
    <w:rsid w:val="00BC1AC9"/>
    <w:rsid w:val="00BC29B4"/>
    <w:rsid w:val="00BC2D7A"/>
    <w:rsid w:val="00BC2E03"/>
    <w:rsid w:val="00BC3062"/>
    <w:rsid w:val="00BC3153"/>
    <w:rsid w:val="00BC369C"/>
    <w:rsid w:val="00BC395B"/>
    <w:rsid w:val="00BC3EFA"/>
    <w:rsid w:val="00BC4361"/>
    <w:rsid w:val="00BC4908"/>
    <w:rsid w:val="00BC559D"/>
    <w:rsid w:val="00BC572B"/>
    <w:rsid w:val="00BC5927"/>
    <w:rsid w:val="00BC5EE3"/>
    <w:rsid w:val="00BC5FF9"/>
    <w:rsid w:val="00BC6215"/>
    <w:rsid w:val="00BC64DE"/>
    <w:rsid w:val="00BC6502"/>
    <w:rsid w:val="00BC6B4B"/>
    <w:rsid w:val="00BC6D7F"/>
    <w:rsid w:val="00BC6FFE"/>
    <w:rsid w:val="00BC77BB"/>
    <w:rsid w:val="00BC7867"/>
    <w:rsid w:val="00BC795F"/>
    <w:rsid w:val="00BC7A3F"/>
    <w:rsid w:val="00BC7DE1"/>
    <w:rsid w:val="00BD0451"/>
    <w:rsid w:val="00BD0A49"/>
    <w:rsid w:val="00BD0CCC"/>
    <w:rsid w:val="00BD109B"/>
    <w:rsid w:val="00BD1B04"/>
    <w:rsid w:val="00BD20C9"/>
    <w:rsid w:val="00BD226C"/>
    <w:rsid w:val="00BD2CA3"/>
    <w:rsid w:val="00BD3422"/>
    <w:rsid w:val="00BD350C"/>
    <w:rsid w:val="00BD3777"/>
    <w:rsid w:val="00BD4948"/>
    <w:rsid w:val="00BD4CC4"/>
    <w:rsid w:val="00BD5403"/>
    <w:rsid w:val="00BD5CF7"/>
    <w:rsid w:val="00BD5E68"/>
    <w:rsid w:val="00BD6BC4"/>
    <w:rsid w:val="00BE01FF"/>
    <w:rsid w:val="00BE0E55"/>
    <w:rsid w:val="00BE1AAF"/>
    <w:rsid w:val="00BE1FDC"/>
    <w:rsid w:val="00BE33DC"/>
    <w:rsid w:val="00BE34A6"/>
    <w:rsid w:val="00BE3DFE"/>
    <w:rsid w:val="00BE43D2"/>
    <w:rsid w:val="00BE59B3"/>
    <w:rsid w:val="00BE5B01"/>
    <w:rsid w:val="00BE7850"/>
    <w:rsid w:val="00BE7D38"/>
    <w:rsid w:val="00BE7E18"/>
    <w:rsid w:val="00BE7F9C"/>
    <w:rsid w:val="00BF008C"/>
    <w:rsid w:val="00BF018C"/>
    <w:rsid w:val="00BF029D"/>
    <w:rsid w:val="00BF0739"/>
    <w:rsid w:val="00BF1018"/>
    <w:rsid w:val="00BF18C0"/>
    <w:rsid w:val="00BF208B"/>
    <w:rsid w:val="00BF252C"/>
    <w:rsid w:val="00BF2729"/>
    <w:rsid w:val="00BF27BA"/>
    <w:rsid w:val="00BF2C65"/>
    <w:rsid w:val="00BF37C8"/>
    <w:rsid w:val="00BF4698"/>
    <w:rsid w:val="00BF49C6"/>
    <w:rsid w:val="00BF4D38"/>
    <w:rsid w:val="00BF4D83"/>
    <w:rsid w:val="00BF4EE3"/>
    <w:rsid w:val="00BF591C"/>
    <w:rsid w:val="00BF595A"/>
    <w:rsid w:val="00BF5DFD"/>
    <w:rsid w:val="00BF6412"/>
    <w:rsid w:val="00BF6DC7"/>
    <w:rsid w:val="00BF7526"/>
    <w:rsid w:val="00BF75B8"/>
    <w:rsid w:val="00BF7604"/>
    <w:rsid w:val="00BF7985"/>
    <w:rsid w:val="00BF7F69"/>
    <w:rsid w:val="00BF7F72"/>
    <w:rsid w:val="00C0008C"/>
    <w:rsid w:val="00C001BA"/>
    <w:rsid w:val="00C00F30"/>
    <w:rsid w:val="00C02036"/>
    <w:rsid w:val="00C02354"/>
    <w:rsid w:val="00C02513"/>
    <w:rsid w:val="00C02732"/>
    <w:rsid w:val="00C02A78"/>
    <w:rsid w:val="00C03880"/>
    <w:rsid w:val="00C03F8A"/>
    <w:rsid w:val="00C04F53"/>
    <w:rsid w:val="00C05453"/>
    <w:rsid w:val="00C0638F"/>
    <w:rsid w:val="00C0639C"/>
    <w:rsid w:val="00C07908"/>
    <w:rsid w:val="00C0796E"/>
    <w:rsid w:val="00C07F6F"/>
    <w:rsid w:val="00C10A50"/>
    <w:rsid w:val="00C110A2"/>
    <w:rsid w:val="00C115C1"/>
    <w:rsid w:val="00C12003"/>
    <w:rsid w:val="00C12E73"/>
    <w:rsid w:val="00C131B8"/>
    <w:rsid w:val="00C136A9"/>
    <w:rsid w:val="00C13AB5"/>
    <w:rsid w:val="00C14ABA"/>
    <w:rsid w:val="00C14F32"/>
    <w:rsid w:val="00C15ACC"/>
    <w:rsid w:val="00C1627B"/>
    <w:rsid w:val="00C1693E"/>
    <w:rsid w:val="00C16FBE"/>
    <w:rsid w:val="00C20274"/>
    <w:rsid w:val="00C203F6"/>
    <w:rsid w:val="00C20723"/>
    <w:rsid w:val="00C20E66"/>
    <w:rsid w:val="00C21080"/>
    <w:rsid w:val="00C216A7"/>
    <w:rsid w:val="00C21761"/>
    <w:rsid w:val="00C219DE"/>
    <w:rsid w:val="00C21EC2"/>
    <w:rsid w:val="00C21ED5"/>
    <w:rsid w:val="00C22261"/>
    <w:rsid w:val="00C22273"/>
    <w:rsid w:val="00C222AC"/>
    <w:rsid w:val="00C2231E"/>
    <w:rsid w:val="00C2233D"/>
    <w:rsid w:val="00C223EE"/>
    <w:rsid w:val="00C2242F"/>
    <w:rsid w:val="00C22617"/>
    <w:rsid w:val="00C2383A"/>
    <w:rsid w:val="00C24389"/>
    <w:rsid w:val="00C245D7"/>
    <w:rsid w:val="00C2644D"/>
    <w:rsid w:val="00C26526"/>
    <w:rsid w:val="00C26603"/>
    <w:rsid w:val="00C26941"/>
    <w:rsid w:val="00C273CA"/>
    <w:rsid w:val="00C27512"/>
    <w:rsid w:val="00C27A96"/>
    <w:rsid w:val="00C27DDA"/>
    <w:rsid w:val="00C27ED4"/>
    <w:rsid w:val="00C30088"/>
    <w:rsid w:val="00C30626"/>
    <w:rsid w:val="00C30D54"/>
    <w:rsid w:val="00C30E38"/>
    <w:rsid w:val="00C31ABA"/>
    <w:rsid w:val="00C31D0B"/>
    <w:rsid w:val="00C3253F"/>
    <w:rsid w:val="00C325FB"/>
    <w:rsid w:val="00C32D98"/>
    <w:rsid w:val="00C32E8C"/>
    <w:rsid w:val="00C331F9"/>
    <w:rsid w:val="00C33408"/>
    <w:rsid w:val="00C33CE5"/>
    <w:rsid w:val="00C34169"/>
    <w:rsid w:val="00C341AC"/>
    <w:rsid w:val="00C3477C"/>
    <w:rsid w:val="00C3481D"/>
    <w:rsid w:val="00C358A7"/>
    <w:rsid w:val="00C35B43"/>
    <w:rsid w:val="00C35F17"/>
    <w:rsid w:val="00C36477"/>
    <w:rsid w:val="00C367A9"/>
    <w:rsid w:val="00C36DD9"/>
    <w:rsid w:val="00C37350"/>
    <w:rsid w:val="00C408F0"/>
    <w:rsid w:val="00C40B09"/>
    <w:rsid w:val="00C40B67"/>
    <w:rsid w:val="00C41001"/>
    <w:rsid w:val="00C41385"/>
    <w:rsid w:val="00C414AA"/>
    <w:rsid w:val="00C42257"/>
    <w:rsid w:val="00C42439"/>
    <w:rsid w:val="00C425A4"/>
    <w:rsid w:val="00C4289D"/>
    <w:rsid w:val="00C42B6C"/>
    <w:rsid w:val="00C45363"/>
    <w:rsid w:val="00C46476"/>
    <w:rsid w:val="00C46806"/>
    <w:rsid w:val="00C46984"/>
    <w:rsid w:val="00C46B47"/>
    <w:rsid w:val="00C46FC6"/>
    <w:rsid w:val="00C477C4"/>
    <w:rsid w:val="00C47809"/>
    <w:rsid w:val="00C47A39"/>
    <w:rsid w:val="00C47AB0"/>
    <w:rsid w:val="00C47E6F"/>
    <w:rsid w:val="00C51F30"/>
    <w:rsid w:val="00C527B1"/>
    <w:rsid w:val="00C542AC"/>
    <w:rsid w:val="00C54906"/>
    <w:rsid w:val="00C54BC1"/>
    <w:rsid w:val="00C54DFB"/>
    <w:rsid w:val="00C5512F"/>
    <w:rsid w:val="00C557F9"/>
    <w:rsid w:val="00C56B18"/>
    <w:rsid w:val="00C5716F"/>
    <w:rsid w:val="00C57E01"/>
    <w:rsid w:val="00C57E49"/>
    <w:rsid w:val="00C603A4"/>
    <w:rsid w:val="00C60CC7"/>
    <w:rsid w:val="00C60DA3"/>
    <w:rsid w:val="00C61320"/>
    <w:rsid w:val="00C61EC6"/>
    <w:rsid w:val="00C62978"/>
    <w:rsid w:val="00C62A7F"/>
    <w:rsid w:val="00C62E92"/>
    <w:rsid w:val="00C63421"/>
    <w:rsid w:val="00C6374C"/>
    <w:rsid w:val="00C6441F"/>
    <w:rsid w:val="00C6468D"/>
    <w:rsid w:val="00C64935"/>
    <w:rsid w:val="00C64D66"/>
    <w:rsid w:val="00C64EC5"/>
    <w:rsid w:val="00C65278"/>
    <w:rsid w:val="00C6534C"/>
    <w:rsid w:val="00C6596B"/>
    <w:rsid w:val="00C65C02"/>
    <w:rsid w:val="00C6629E"/>
    <w:rsid w:val="00C67165"/>
    <w:rsid w:val="00C67505"/>
    <w:rsid w:val="00C67780"/>
    <w:rsid w:val="00C67A4D"/>
    <w:rsid w:val="00C70873"/>
    <w:rsid w:val="00C718E2"/>
    <w:rsid w:val="00C71EF6"/>
    <w:rsid w:val="00C71F79"/>
    <w:rsid w:val="00C72492"/>
    <w:rsid w:val="00C72705"/>
    <w:rsid w:val="00C72FFA"/>
    <w:rsid w:val="00C73541"/>
    <w:rsid w:val="00C736FB"/>
    <w:rsid w:val="00C739F7"/>
    <w:rsid w:val="00C73E40"/>
    <w:rsid w:val="00C74442"/>
    <w:rsid w:val="00C74AE0"/>
    <w:rsid w:val="00C74B95"/>
    <w:rsid w:val="00C7527B"/>
    <w:rsid w:val="00C75465"/>
    <w:rsid w:val="00C756C8"/>
    <w:rsid w:val="00C757A9"/>
    <w:rsid w:val="00C75906"/>
    <w:rsid w:val="00C75987"/>
    <w:rsid w:val="00C7619B"/>
    <w:rsid w:val="00C763AF"/>
    <w:rsid w:val="00C80ED7"/>
    <w:rsid w:val="00C81A0D"/>
    <w:rsid w:val="00C81DE0"/>
    <w:rsid w:val="00C83BAE"/>
    <w:rsid w:val="00C84A85"/>
    <w:rsid w:val="00C84C59"/>
    <w:rsid w:val="00C86ED5"/>
    <w:rsid w:val="00C87083"/>
    <w:rsid w:val="00C87CEB"/>
    <w:rsid w:val="00C9095A"/>
    <w:rsid w:val="00C90BBC"/>
    <w:rsid w:val="00C91FF7"/>
    <w:rsid w:val="00C9211A"/>
    <w:rsid w:val="00C92438"/>
    <w:rsid w:val="00C92618"/>
    <w:rsid w:val="00C92FB4"/>
    <w:rsid w:val="00C9317E"/>
    <w:rsid w:val="00C932D3"/>
    <w:rsid w:val="00C93321"/>
    <w:rsid w:val="00C934E3"/>
    <w:rsid w:val="00C935A4"/>
    <w:rsid w:val="00C93789"/>
    <w:rsid w:val="00C93A59"/>
    <w:rsid w:val="00C93AB6"/>
    <w:rsid w:val="00C93BAB"/>
    <w:rsid w:val="00C94063"/>
    <w:rsid w:val="00C9432C"/>
    <w:rsid w:val="00C94B9B"/>
    <w:rsid w:val="00C94DF4"/>
    <w:rsid w:val="00C94E7E"/>
    <w:rsid w:val="00C95005"/>
    <w:rsid w:val="00C952E7"/>
    <w:rsid w:val="00C95391"/>
    <w:rsid w:val="00C9581B"/>
    <w:rsid w:val="00C96062"/>
    <w:rsid w:val="00C9649D"/>
    <w:rsid w:val="00C96C54"/>
    <w:rsid w:val="00CA00CE"/>
    <w:rsid w:val="00CA035C"/>
    <w:rsid w:val="00CA0427"/>
    <w:rsid w:val="00CA06E5"/>
    <w:rsid w:val="00CA0813"/>
    <w:rsid w:val="00CA09F7"/>
    <w:rsid w:val="00CA0C85"/>
    <w:rsid w:val="00CA1EFF"/>
    <w:rsid w:val="00CA22E5"/>
    <w:rsid w:val="00CA3510"/>
    <w:rsid w:val="00CA355D"/>
    <w:rsid w:val="00CA4971"/>
    <w:rsid w:val="00CA4A0B"/>
    <w:rsid w:val="00CA4D5F"/>
    <w:rsid w:val="00CA762F"/>
    <w:rsid w:val="00CA77F5"/>
    <w:rsid w:val="00CA7C35"/>
    <w:rsid w:val="00CB1082"/>
    <w:rsid w:val="00CB168E"/>
    <w:rsid w:val="00CB1B75"/>
    <w:rsid w:val="00CB1C6F"/>
    <w:rsid w:val="00CB209D"/>
    <w:rsid w:val="00CB2453"/>
    <w:rsid w:val="00CB24F9"/>
    <w:rsid w:val="00CB33DB"/>
    <w:rsid w:val="00CB34A0"/>
    <w:rsid w:val="00CB4204"/>
    <w:rsid w:val="00CB43DB"/>
    <w:rsid w:val="00CB6635"/>
    <w:rsid w:val="00CB6BE8"/>
    <w:rsid w:val="00CB6E29"/>
    <w:rsid w:val="00CB744D"/>
    <w:rsid w:val="00CC0926"/>
    <w:rsid w:val="00CC0FE7"/>
    <w:rsid w:val="00CC10F7"/>
    <w:rsid w:val="00CC1F26"/>
    <w:rsid w:val="00CC1F95"/>
    <w:rsid w:val="00CC2A7A"/>
    <w:rsid w:val="00CC2D1F"/>
    <w:rsid w:val="00CC3073"/>
    <w:rsid w:val="00CC34E0"/>
    <w:rsid w:val="00CC4899"/>
    <w:rsid w:val="00CC58BE"/>
    <w:rsid w:val="00CC593F"/>
    <w:rsid w:val="00CC5C45"/>
    <w:rsid w:val="00CC5F17"/>
    <w:rsid w:val="00CC65BF"/>
    <w:rsid w:val="00CC689A"/>
    <w:rsid w:val="00CC6923"/>
    <w:rsid w:val="00CC7B1E"/>
    <w:rsid w:val="00CC7F24"/>
    <w:rsid w:val="00CD0F84"/>
    <w:rsid w:val="00CD2192"/>
    <w:rsid w:val="00CD3133"/>
    <w:rsid w:val="00CD35A9"/>
    <w:rsid w:val="00CD3EF7"/>
    <w:rsid w:val="00CD40FD"/>
    <w:rsid w:val="00CD4DFF"/>
    <w:rsid w:val="00CD54E7"/>
    <w:rsid w:val="00CD5793"/>
    <w:rsid w:val="00CD610F"/>
    <w:rsid w:val="00CD6693"/>
    <w:rsid w:val="00CD6C19"/>
    <w:rsid w:val="00CD6CED"/>
    <w:rsid w:val="00CD7AA0"/>
    <w:rsid w:val="00CD7EAC"/>
    <w:rsid w:val="00CE078B"/>
    <w:rsid w:val="00CE1426"/>
    <w:rsid w:val="00CE149B"/>
    <w:rsid w:val="00CE1792"/>
    <w:rsid w:val="00CE19B9"/>
    <w:rsid w:val="00CE19CF"/>
    <w:rsid w:val="00CE1EF5"/>
    <w:rsid w:val="00CE29F5"/>
    <w:rsid w:val="00CE3598"/>
    <w:rsid w:val="00CE3C51"/>
    <w:rsid w:val="00CE3C61"/>
    <w:rsid w:val="00CE42E2"/>
    <w:rsid w:val="00CE49BC"/>
    <w:rsid w:val="00CE72D4"/>
    <w:rsid w:val="00CE754F"/>
    <w:rsid w:val="00CE7CF5"/>
    <w:rsid w:val="00CE7E0F"/>
    <w:rsid w:val="00CF062C"/>
    <w:rsid w:val="00CF0D79"/>
    <w:rsid w:val="00CF1580"/>
    <w:rsid w:val="00CF1A09"/>
    <w:rsid w:val="00CF26BF"/>
    <w:rsid w:val="00CF29F7"/>
    <w:rsid w:val="00CF2C4B"/>
    <w:rsid w:val="00CF30B2"/>
    <w:rsid w:val="00CF32BD"/>
    <w:rsid w:val="00CF3510"/>
    <w:rsid w:val="00CF3804"/>
    <w:rsid w:val="00CF3B92"/>
    <w:rsid w:val="00CF3E1A"/>
    <w:rsid w:val="00CF4D63"/>
    <w:rsid w:val="00CF4DBC"/>
    <w:rsid w:val="00CF586B"/>
    <w:rsid w:val="00CF6466"/>
    <w:rsid w:val="00CF6498"/>
    <w:rsid w:val="00CF6567"/>
    <w:rsid w:val="00CF6D19"/>
    <w:rsid w:val="00CF72DC"/>
    <w:rsid w:val="00CF73AD"/>
    <w:rsid w:val="00CF7FD6"/>
    <w:rsid w:val="00D0011A"/>
    <w:rsid w:val="00D0098F"/>
    <w:rsid w:val="00D00E57"/>
    <w:rsid w:val="00D010B6"/>
    <w:rsid w:val="00D014BB"/>
    <w:rsid w:val="00D01948"/>
    <w:rsid w:val="00D01B64"/>
    <w:rsid w:val="00D02440"/>
    <w:rsid w:val="00D02D86"/>
    <w:rsid w:val="00D032F8"/>
    <w:rsid w:val="00D0413F"/>
    <w:rsid w:val="00D04AEB"/>
    <w:rsid w:val="00D04BD4"/>
    <w:rsid w:val="00D04ECA"/>
    <w:rsid w:val="00D05004"/>
    <w:rsid w:val="00D061EF"/>
    <w:rsid w:val="00D0685B"/>
    <w:rsid w:val="00D0695C"/>
    <w:rsid w:val="00D06C72"/>
    <w:rsid w:val="00D075C4"/>
    <w:rsid w:val="00D07B2D"/>
    <w:rsid w:val="00D07ECC"/>
    <w:rsid w:val="00D10995"/>
    <w:rsid w:val="00D11D6C"/>
    <w:rsid w:val="00D12813"/>
    <w:rsid w:val="00D128E0"/>
    <w:rsid w:val="00D13366"/>
    <w:rsid w:val="00D1408D"/>
    <w:rsid w:val="00D147A2"/>
    <w:rsid w:val="00D14845"/>
    <w:rsid w:val="00D149EA"/>
    <w:rsid w:val="00D14AA4"/>
    <w:rsid w:val="00D14FCC"/>
    <w:rsid w:val="00D156D4"/>
    <w:rsid w:val="00D15738"/>
    <w:rsid w:val="00D15D2E"/>
    <w:rsid w:val="00D15EE9"/>
    <w:rsid w:val="00D15F92"/>
    <w:rsid w:val="00D16D5B"/>
    <w:rsid w:val="00D17C35"/>
    <w:rsid w:val="00D2089A"/>
    <w:rsid w:val="00D210D1"/>
    <w:rsid w:val="00D21EB7"/>
    <w:rsid w:val="00D22379"/>
    <w:rsid w:val="00D22B86"/>
    <w:rsid w:val="00D22DCE"/>
    <w:rsid w:val="00D2363C"/>
    <w:rsid w:val="00D23B54"/>
    <w:rsid w:val="00D24AB1"/>
    <w:rsid w:val="00D2543B"/>
    <w:rsid w:val="00D25B47"/>
    <w:rsid w:val="00D25E11"/>
    <w:rsid w:val="00D265E5"/>
    <w:rsid w:val="00D277E2"/>
    <w:rsid w:val="00D27A30"/>
    <w:rsid w:val="00D302D8"/>
    <w:rsid w:val="00D308D0"/>
    <w:rsid w:val="00D3096F"/>
    <w:rsid w:val="00D30FE8"/>
    <w:rsid w:val="00D3116D"/>
    <w:rsid w:val="00D311EA"/>
    <w:rsid w:val="00D312A2"/>
    <w:rsid w:val="00D31569"/>
    <w:rsid w:val="00D31D33"/>
    <w:rsid w:val="00D320F6"/>
    <w:rsid w:val="00D32135"/>
    <w:rsid w:val="00D321D5"/>
    <w:rsid w:val="00D327FE"/>
    <w:rsid w:val="00D32979"/>
    <w:rsid w:val="00D329CC"/>
    <w:rsid w:val="00D3332C"/>
    <w:rsid w:val="00D33B51"/>
    <w:rsid w:val="00D33C58"/>
    <w:rsid w:val="00D349E3"/>
    <w:rsid w:val="00D350F2"/>
    <w:rsid w:val="00D3603B"/>
    <w:rsid w:val="00D3652C"/>
    <w:rsid w:val="00D372C4"/>
    <w:rsid w:val="00D3746A"/>
    <w:rsid w:val="00D37763"/>
    <w:rsid w:val="00D377FC"/>
    <w:rsid w:val="00D37F0D"/>
    <w:rsid w:val="00D40251"/>
    <w:rsid w:val="00D40885"/>
    <w:rsid w:val="00D41516"/>
    <w:rsid w:val="00D41F89"/>
    <w:rsid w:val="00D42EDB"/>
    <w:rsid w:val="00D43A43"/>
    <w:rsid w:val="00D43D31"/>
    <w:rsid w:val="00D44796"/>
    <w:rsid w:val="00D44B89"/>
    <w:rsid w:val="00D453CE"/>
    <w:rsid w:val="00D45834"/>
    <w:rsid w:val="00D45B53"/>
    <w:rsid w:val="00D46D8A"/>
    <w:rsid w:val="00D47464"/>
    <w:rsid w:val="00D47807"/>
    <w:rsid w:val="00D47F3C"/>
    <w:rsid w:val="00D47FCE"/>
    <w:rsid w:val="00D501B4"/>
    <w:rsid w:val="00D50428"/>
    <w:rsid w:val="00D50529"/>
    <w:rsid w:val="00D5132E"/>
    <w:rsid w:val="00D51804"/>
    <w:rsid w:val="00D51F1E"/>
    <w:rsid w:val="00D52135"/>
    <w:rsid w:val="00D521FF"/>
    <w:rsid w:val="00D52374"/>
    <w:rsid w:val="00D53F22"/>
    <w:rsid w:val="00D541E1"/>
    <w:rsid w:val="00D542FC"/>
    <w:rsid w:val="00D54815"/>
    <w:rsid w:val="00D54996"/>
    <w:rsid w:val="00D54A32"/>
    <w:rsid w:val="00D54BF9"/>
    <w:rsid w:val="00D54C47"/>
    <w:rsid w:val="00D54C98"/>
    <w:rsid w:val="00D550B2"/>
    <w:rsid w:val="00D5566C"/>
    <w:rsid w:val="00D5581B"/>
    <w:rsid w:val="00D55954"/>
    <w:rsid w:val="00D55B69"/>
    <w:rsid w:val="00D55C93"/>
    <w:rsid w:val="00D55E3B"/>
    <w:rsid w:val="00D56336"/>
    <w:rsid w:val="00D5682A"/>
    <w:rsid w:val="00D56944"/>
    <w:rsid w:val="00D57587"/>
    <w:rsid w:val="00D575F5"/>
    <w:rsid w:val="00D576CC"/>
    <w:rsid w:val="00D57807"/>
    <w:rsid w:val="00D57CDF"/>
    <w:rsid w:val="00D604D7"/>
    <w:rsid w:val="00D60649"/>
    <w:rsid w:val="00D60D45"/>
    <w:rsid w:val="00D60EC9"/>
    <w:rsid w:val="00D60FB0"/>
    <w:rsid w:val="00D61C3C"/>
    <w:rsid w:val="00D61F2F"/>
    <w:rsid w:val="00D622B9"/>
    <w:rsid w:val="00D62537"/>
    <w:rsid w:val="00D62546"/>
    <w:rsid w:val="00D63215"/>
    <w:rsid w:val="00D63D4B"/>
    <w:rsid w:val="00D64468"/>
    <w:rsid w:val="00D64B18"/>
    <w:rsid w:val="00D64C18"/>
    <w:rsid w:val="00D64EE5"/>
    <w:rsid w:val="00D64F82"/>
    <w:rsid w:val="00D65221"/>
    <w:rsid w:val="00D65E94"/>
    <w:rsid w:val="00D6601C"/>
    <w:rsid w:val="00D660C0"/>
    <w:rsid w:val="00D660F9"/>
    <w:rsid w:val="00D666F8"/>
    <w:rsid w:val="00D66C74"/>
    <w:rsid w:val="00D66E48"/>
    <w:rsid w:val="00D67ED8"/>
    <w:rsid w:val="00D700F4"/>
    <w:rsid w:val="00D717AD"/>
    <w:rsid w:val="00D71A50"/>
    <w:rsid w:val="00D72232"/>
    <w:rsid w:val="00D72AE3"/>
    <w:rsid w:val="00D72EE7"/>
    <w:rsid w:val="00D7337A"/>
    <w:rsid w:val="00D7476F"/>
    <w:rsid w:val="00D74927"/>
    <w:rsid w:val="00D74AB9"/>
    <w:rsid w:val="00D7588F"/>
    <w:rsid w:val="00D7649F"/>
    <w:rsid w:val="00D76E32"/>
    <w:rsid w:val="00D77037"/>
    <w:rsid w:val="00D77A94"/>
    <w:rsid w:val="00D77C5E"/>
    <w:rsid w:val="00D77E3C"/>
    <w:rsid w:val="00D801D8"/>
    <w:rsid w:val="00D80C58"/>
    <w:rsid w:val="00D82100"/>
    <w:rsid w:val="00D82294"/>
    <w:rsid w:val="00D82D7C"/>
    <w:rsid w:val="00D842FB"/>
    <w:rsid w:val="00D8548D"/>
    <w:rsid w:val="00D86AF6"/>
    <w:rsid w:val="00D86FFE"/>
    <w:rsid w:val="00D873AD"/>
    <w:rsid w:val="00D9017B"/>
    <w:rsid w:val="00D90571"/>
    <w:rsid w:val="00D90EED"/>
    <w:rsid w:val="00D9174C"/>
    <w:rsid w:val="00D91B05"/>
    <w:rsid w:val="00D925E4"/>
    <w:rsid w:val="00D92BA1"/>
    <w:rsid w:val="00D9346B"/>
    <w:rsid w:val="00D93851"/>
    <w:rsid w:val="00D93994"/>
    <w:rsid w:val="00D942CA"/>
    <w:rsid w:val="00D94A97"/>
    <w:rsid w:val="00D94C3C"/>
    <w:rsid w:val="00D95491"/>
    <w:rsid w:val="00D957B0"/>
    <w:rsid w:val="00D9593A"/>
    <w:rsid w:val="00D95BF5"/>
    <w:rsid w:val="00D96872"/>
    <w:rsid w:val="00D969B0"/>
    <w:rsid w:val="00D97388"/>
    <w:rsid w:val="00D97DF6"/>
    <w:rsid w:val="00DA0918"/>
    <w:rsid w:val="00DA0A02"/>
    <w:rsid w:val="00DA0DC8"/>
    <w:rsid w:val="00DA115B"/>
    <w:rsid w:val="00DA12EE"/>
    <w:rsid w:val="00DA166B"/>
    <w:rsid w:val="00DA2021"/>
    <w:rsid w:val="00DA331F"/>
    <w:rsid w:val="00DA3389"/>
    <w:rsid w:val="00DA3788"/>
    <w:rsid w:val="00DA3A79"/>
    <w:rsid w:val="00DA3AE4"/>
    <w:rsid w:val="00DA4522"/>
    <w:rsid w:val="00DA46FC"/>
    <w:rsid w:val="00DA4ADB"/>
    <w:rsid w:val="00DA4AFC"/>
    <w:rsid w:val="00DA4D7A"/>
    <w:rsid w:val="00DA52F8"/>
    <w:rsid w:val="00DA55AC"/>
    <w:rsid w:val="00DA5CB2"/>
    <w:rsid w:val="00DA76F8"/>
    <w:rsid w:val="00DB0505"/>
    <w:rsid w:val="00DB050C"/>
    <w:rsid w:val="00DB139D"/>
    <w:rsid w:val="00DB17B0"/>
    <w:rsid w:val="00DB1A23"/>
    <w:rsid w:val="00DB1A98"/>
    <w:rsid w:val="00DB1E1C"/>
    <w:rsid w:val="00DB26BD"/>
    <w:rsid w:val="00DB317C"/>
    <w:rsid w:val="00DB31F4"/>
    <w:rsid w:val="00DB4017"/>
    <w:rsid w:val="00DB4B1B"/>
    <w:rsid w:val="00DB52B6"/>
    <w:rsid w:val="00DB52F7"/>
    <w:rsid w:val="00DB55EB"/>
    <w:rsid w:val="00DB694B"/>
    <w:rsid w:val="00DB6A50"/>
    <w:rsid w:val="00DB6B4C"/>
    <w:rsid w:val="00DB6D3A"/>
    <w:rsid w:val="00DB6F1B"/>
    <w:rsid w:val="00DB7116"/>
    <w:rsid w:val="00DB7D1B"/>
    <w:rsid w:val="00DB7D49"/>
    <w:rsid w:val="00DC1123"/>
    <w:rsid w:val="00DC183A"/>
    <w:rsid w:val="00DC2205"/>
    <w:rsid w:val="00DC2B8F"/>
    <w:rsid w:val="00DC322B"/>
    <w:rsid w:val="00DC333E"/>
    <w:rsid w:val="00DC40F5"/>
    <w:rsid w:val="00DC447D"/>
    <w:rsid w:val="00DC47E7"/>
    <w:rsid w:val="00DC4862"/>
    <w:rsid w:val="00DC4EFE"/>
    <w:rsid w:val="00DC60DC"/>
    <w:rsid w:val="00DC6932"/>
    <w:rsid w:val="00DC6B5A"/>
    <w:rsid w:val="00DC6C1A"/>
    <w:rsid w:val="00DC6E0A"/>
    <w:rsid w:val="00DC742F"/>
    <w:rsid w:val="00DD038C"/>
    <w:rsid w:val="00DD0D21"/>
    <w:rsid w:val="00DD132F"/>
    <w:rsid w:val="00DD29D7"/>
    <w:rsid w:val="00DD3219"/>
    <w:rsid w:val="00DD32DE"/>
    <w:rsid w:val="00DD3A25"/>
    <w:rsid w:val="00DD3B3D"/>
    <w:rsid w:val="00DD40B9"/>
    <w:rsid w:val="00DD4720"/>
    <w:rsid w:val="00DD48D2"/>
    <w:rsid w:val="00DD49B7"/>
    <w:rsid w:val="00DD4A22"/>
    <w:rsid w:val="00DD5A29"/>
    <w:rsid w:val="00DD6234"/>
    <w:rsid w:val="00DD6E8C"/>
    <w:rsid w:val="00DD7886"/>
    <w:rsid w:val="00DD7CBA"/>
    <w:rsid w:val="00DE08E8"/>
    <w:rsid w:val="00DE0CB7"/>
    <w:rsid w:val="00DE0CCB"/>
    <w:rsid w:val="00DE107E"/>
    <w:rsid w:val="00DE19AB"/>
    <w:rsid w:val="00DE1A56"/>
    <w:rsid w:val="00DE2057"/>
    <w:rsid w:val="00DE24EA"/>
    <w:rsid w:val="00DE2C2A"/>
    <w:rsid w:val="00DE36B7"/>
    <w:rsid w:val="00DE6397"/>
    <w:rsid w:val="00DE6B7B"/>
    <w:rsid w:val="00DE6C3F"/>
    <w:rsid w:val="00DE6EDF"/>
    <w:rsid w:val="00DE70FB"/>
    <w:rsid w:val="00DE7700"/>
    <w:rsid w:val="00DF0B12"/>
    <w:rsid w:val="00DF0B9C"/>
    <w:rsid w:val="00DF0BE5"/>
    <w:rsid w:val="00DF193F"/>
    <w:rsid w:val="00DF1F03"/>
    <w:rsid w:val="00DF1FBC"/>
    <w:rsid w:val="00DF24F3"/>
    <w:rsid w:val="00DF3CC6"/>
    <w:rsid w:val="00DF3DAC"/>
    <w:rsid w:val="00DF3E0A"/>
    <w:rsid w:val="00DF4078"/>
    <w:rsid w:val="00DF407B"/>
    <w:rsid w:val="00DF4250"/>
    <w:rsid w:val="00DF4DE2"/>
    <w:rsid w:val="00DF525D"/>
    <w:rsid w:val="00DF5493"/>
    <w:rsid w:val="00DF56E8"/>
    <w:rsid w:val="00DF5B38"/>
    <w:rsid w:val="00DF6A93"/>
    <w:rsid w:val="00DF7848"/>
    <w:rsid w:val="00DF7B55"/>
    <w:rsid w:val="00DF7EF0"/>
    <w:rsid w:val="00E00257"/>
    <w:rsid w:val="00E00C10"/>
    <w:rsid w:val="00E011CD"/>
    <w:rsid w:val="00E0161C"/>
    <w:rsid w:val="00E01854"/>
    <w:rsid w:val="00E01894"/>
    <w:rsid w:val="00E02901"/>
    <w:rsid w:val="00E0388B"/>
    <w:rsid w:val="00E0504C"/>
    <w:rsid w:val="00E05D71"/>
    <w:rsid w:val="00E06327"/>
    <w:rsid w:val="00E06424"/>
    <w:rsid w:val="00E06AEC"/>
    <w:rsid w:val="00E07787"/>
    <w:rsid w:val="00E107AB"/>
    <w:rsid w:val="00E107C6"/>
    <w:rsid w:val="00E115E0"/>
    <w:rsid w:val="00E1166C"/>
    <w:rsid w:val="00E11D8D"/>
    <w:rsid w:val="00E12224"/>
    <w:rsid w:val="00E12823"/>
    <w:rsid w:val="00E12AD7"/>
    <w:rsid w:val="00E12F1D"/>
    <w:rsid w:val="00E12F81"/>
    <w:rsid w:val="00E133A2"/>
    <w:rsid w:val="00E13579"/>
    <w:rsid w:val="00E148EF"/>
    <w:rsid w:val="00E15434"/>
    <w:rsid w:val="00E15672"/>
    <w:rsid w:val="00E161C2"/>
    <w:rsid w:val="00E16620"/>
    <w:rsid w:val="00E17D6D"/>
    <w:rsid w:val="00E20EFE"/>
    <w:rsid w:val="00E20F64"/>
    <w:rsid w:val="00E211E2"/>
    <w:rsid w:val="00E214CF"/>
    <w:rsid w:val="00E217B3"/>
    <w:rsid w:val="00E2195A"/>
    <w:rsid w:val="00E223C5"/>
    <w:rsid w:val="00E2241D"/>
    <w:rsid w:val="00E22631"/>
    <w:rsid w:val="00E22959"/>
    <w:rsid w:val="00E2342F"/>
    <w:rsid w:val="00E23A2E"/>
    <w:rsid w:val="00E2417A"/>
    <w:rsid w:val="00E25383"/>
    <w:rsid w:val="00E25BC4"/>
    <w:rsid w:val="00E25D09"/>
    <w:rsid w:val="00E2747D"/>
    <w:rsid w:val="00E27509"/>
    <w:rsid w:val="00E277DA"/>
    <w:rsid w:val="00E30147"/>
    <w:rsid w:val="00E30380"/>
    <w:rsid w:val="00E30B19"/>
    <w:rsid w:val="00E30E10"/>
    <w:rsid w:val="00E31760"/>
    <w:rsid w:val="00E3195A"/>
    <w:rsid w:val="00E31C33"/>
    <w:rsid w:val="00E31D31"/>
    <w:rsid w:val="00E31E66"/>
    <w:rsid w:val="00E322D0"/>
    <w:rsid w:val="00E322E8"/>
    <w:rsid w:val="00E34061"/>
    <w:rsid w:val="00E343BB"/>
    <w:rsid w:val="00E348F1"/>
    <w:rsid w:val="00E3567E"/>
    <w:rsid w:val="00E36318"/>
    <w:rsid w:val="00E36327"/>
    <w:rsid w:val="00E36D6A"/>
    <w:rsid w:val="00E3793A"/>
    <w:rsid w:val="00E37E51"/>
    <w:rsid w:val="00E40110"/>
    <w:rsid w:val="00E41002"/>
    <w:rsid w:val="00E4177B"/>
    <w:rsid w:val="00E4311C"/>
    <w:rsid w:val="00E4317A"/>
    <w:rsid w:val="00E432C9"/>
    <w:rsid w:val="00E43EE2"/>
    <w:rsid w:val="00E43F13"/>
    <w:rsid w:val="00E444AA"/>
    <w:rsid w:val="00E44979"/>
    <w:rsid w:val="00E4573A"/>
    <w:rsid w:val="00E45EC1"/>
    <w:rsid w:val="00E46064"/>
    <w:rsid w:val="00E46124"/>
    <w:rsid w:val="00E461A4"/>
    <w:rsid w:val="00E462AE"/>
    <w:rsid w:val="00E46763"/>
    <w:rsid w:val="00E46C24"/>
    <w:rsid w:val="00E46C6D"/>
    <w:rsid w:val="00E46DE0"/>
    <w:rsid w:val="00E46E6D"/>
    <w:rsid w:val="00E4777A"/>
    <w:rsid w:val="00E501D0"/>
    <w:rsid w:val="00E50AAA"/>
    <w:rsid w:val="00E517F1"/>
    <w:rsid w:val="00E5260F"/>
    <w:rsid w:val="00E52F9D"/>
    <w:rsid w:val="00E537C9"/>
    <w:rsid w:val="00E542E7"/>
    <w:rsid w:val="00E544B9"/>
    <w:rsid w:val="00E548AE"/>
    <w:rsid w:val="00E55197"/>
    <w:rsid w:val="00E552BC"/>
    <w:rsid w:val="00E55527"/>
    <w:rsid w:val="00E55D23"/>
    <w:rsid w:val="00E562B0"/>
    <w:rsid w:val="00E56361"/>
    <w:rsid w:val="00E56661"/>
    <w:rsid w:val="00E56A38"/>
    <w:rsid w:val="00E57369"/>
    <w:rsid w:val="00E57F43"/>
    <w:rsid w:val="00E6017E"/>
    <w:rsid w:val="00E60787"/>
    <w:rsid w:val="00E60BA3"/>
    <w:rsid w:val="00E610CD"/>
    <w:rsid w:val="00E6181E"/>
    <w:rsid w:val="00E618BF"/>
    <w:rsid w:val="00E61B4F"/>
    <w:rsid w:val="00E61F65"/>
    <w:rsid w:val="00E621B1"/>
    <w:rsid w:val="00E625FC"/>
    <w:rsid w:val="00E62833"/>
    <w:rsid w:val="00E62A0A"/>
    <w:rsid w:val="00E63C97"/>
    <w:rsid w:val="00E63DBC"/>
    <w:rsid w:val="00E6425F"/>
    <w:rsid w:val="00E65396"/>
    <w:rsid w:val="00E65788"/>
    <w:rsid w:val="00E65A2A"/>
    <w:rsid w:val="00E667D5"/>
    <w:rsid w:val="00E67737"/>
    <w:rsid w:val="00E700C8"/>
    <w:rsid w:val="00E717AD"/>
    <w:rsid w:val="00E719F6"/>
    <w:rsid w:val="00E71ABD"/>
    <w:rsid w:val="00E71FD1"/>
    <w:rsid w:val="00E72965"/>
    <w:rsid w:val="00E72E9C"/>
    <w:rsid w:val="00E7373E"/>
    <w:rsid w:val="00E73E84"/>
    <w:rsid w:val="00E74D06"/>
    <w:rsid w:val="00E74F73"/>
    <w:rsid w:val="00E754CE"/>
    <w:rsid w:val="00E75CDA"/>
    <w:rsid w:val="00E767A2"/>
    <w:rsid w:val="00E776FF"/>
    <w:rsid w:val="00E77B47"/>
    <w:rsid w:val="00E77D8E"/>
    <w:rsid w:val="00E80097"/>
    <w:rsid w:val="00E81629"/>
    <w:rsid w:val="00E81909"/>
    <w:rsid w:val="00E81DFC"/>
    <w:rsid w:val="00E82B11"/>
    <w:rsid w:val="00E830CB"/>
    <w:rsid w:val="00E83ABA"/>
    <w:rsid w:val="00E840AC"/>
    <w:rsid w:val="00E8553F"/>
    <w:rsid w:val="00E856AE"/>
    <w:rsid w:val="00E856F0"/>
    <w:rsid w:val="00E86609"/>
    <w:rsid w:val="00E904B0"/>
    <w:rsid w:val="00E90DEC"/>
    <w:rsid w:val="00E90FB1"/>
    <w:rsid w:val="00E91290"/>
    <w:rsid w:val="00E914AC"/>
    <w:rsid w:val="00E9153B"/>
    <w:rsid w:val="00E91C10"/>
    <w:rsid w:val="00E92315"/>
    <w:rsid w:val="00E92890"/>
    <w:rsid w:val="00E92B13"/>
    <w:rsid w:val="00E93083"/>
    <w:rsid w:val="00E9483B"/>
    <w:rsid w:val="00E94889"/>
    <w:rsid w:val="00E94C37"/>
    <w:rsid w:val="00E95F7D"/>
    <w:rsid w:val="00E9643E"/>
    <w:rsid w:val="00E9672C"/>
    <w:rsid w:val="00E97145"/>
    <w:rsid w:val="00E97295"/>
    <w:rsid w:val="00E976A2"/>
    <w:rsid w:val="00E97D3C"/>
    <w:rsid w:val="00EA088C"/>
    <w:rsid w:val="00EA10C6"/>
    <w:rsid w:val="00EA1D22"/>
    <w:rsid w:val="00EA2382"/>
    <w:rsid w:val="00EA2A35"/>
    <w:rsid w:val="00EA2BA0"/>
    <w:rsid w:val="00EA2F3D"/>
    <w:rsid w:val="00EA318B"/>
    <w:rsid w:val="00EA326B"/>
    <w:rsid w:val="00EA3C53"/>
    <w:rsid w:val="00EA40A4"/>
    <w:rsid w:val="00EA4134"/>
    <w:rsid w:val="00EA4474"/>
    <w:rsid w:val="00EA486B"/>
    <w:rsid w:val="00EA4923"/>
    <w:rsid w:val="00EA4B2B"/>
    <w:rsid w:val="00EA520E"/>
    <w:rsid w:val="00EA55AA"/>
    <w:rsid w:val="00EA57EE"/>
    <w:rsid w:val="00EA592A"/>
    <w:rsid w:val="00EA5B38"/>
    <w:rsid w:val="00EA61DE"/>
    <w:rsid w:val="00EA6707"/>
    <w:rsid w:val="00EA6B55"/>
    <w:rsid w:val="00EA70C5"/>
    <w:rsid w:val="00EA7299"/>
    <w:rsid w:val="00EB027A"/>
    <w:rsid w:val="00EB0A87"/>
    <w:rsid w:val="00EB0B3B"/>
    <w:rsid w:val="00EB0FF3"/>
    <w:rsid w:val="00EB115F"/>
    <w:rsid w:val="00EB18F8"/>
    <w:rsid w:val="00EB1E72"/>
    <w:rsid w:val="00EB2764"/>
    <w:rsid w:val="00EB2C98"/>
    <w:rsid w:val="00EB39BF"/>
    <w:rsid w:val="00EB3B43"/>
    <w:rsid w:val="00EB5185"/>
    <w:rsid w:val="00EB562B"/>
    <w:rsid w:val="00EB6425"/>
    <w:rsid w:val="00EB66AF"/>
    <w:rsid w:val="00EB68DD"/>
    <w:rsid w:val="00EB6ACF"/>
    <w:rsid w:val="00EB7143"/>
    <w:rsid w:val="00EB7C2D"/>
    <w:rsid w:val="00EB7C79"/>
    <w:rsid w:val="00EB7D4D"/>
    <w:rsid w:val="00EC0A25"/>
    <w:rsid w:val="00EC0A69"/>
    <w:rsid w:val="00EC0CDB"/>
    <w:rsid w:val="00EC1081"/>
    <w:rsid w:val="00EC12F2"/>
    <w:rsid w:val="00EC1CDC"/>
    <w:rsid w:val="00EC27FF"/>
    <w:rsid w:val="00EC2D25"/>
    <w:rsid w:val="00EC3853"/>
    <w:rsid w:val="00EC44F8"/>
    <w:rsid w:val="00EC47C2"/>
    <w:rsid w:val="00EC4AEE"/>
    <w:rsid w:val="00EC4EFB"/>
    <w:rsid w:val="00EC505D"/>
    <w:rsid w:val="00EC5992"/>
    <w:rsid w:val="00EC5D38"/>
    <w:rsid w:val="00EC6B28"/>
    <w:rsid w:val="00EC70F9"/>
    <w:rsid w:val="00EC733F"/>
    <w:rsid w:val="00ED0180"/>
    <w:rsid w:val="00ED03CA"/>
    <w:rsid w:val="00ED178F"/>
    <w:rsid w:val="00ED1993"/>
    <w:rsid w:val="00ED2D43"/>
    <w:rsid w:val="00ED32D4"/>
    <w:rsid w:val="00ED3870"/>
    <w:rsid w:val="00ED4B5D"/>
    <w:rsid w:val="00ED502D"/>
    <w:rsid w:val="00ED57E5"/>
    <w:rsid w:val="00ED5AA5"/>
    <w:rsid w:val="00ED5D3F"/>
    <w:rsid w:val="00ED61EE"/>
    <w:rsid w:val="00ED6E28"/>
    <w:rsid w:val="00ED6F15"/>
    <w:rsid w:val="00ED6FDF"/>
    <w:rsid w:val="00ED7F57"/>
    <w:rsid w:val="00EE052E"/>
    <w:rsid w:val="00EE0967"/>
    <w:rsid w:val="00EE0C04"/>
    <w:rsid w:val="00EE16BC"/>
    <w:rsid w:val="00EE2110"/>
    <w:rsid w:val="00EE266E"/>
    <w:rsid w:val="00EE2FBD"/>
    <w:rsid w:val="00EE34E5"/>
    <w:rsid w:val="00EE3B24"/>
    <w:rsid w:val="00EE3C22"/>
    <w:rsid w:val="00EE3EEC"/>
    <w:rsid w:val="00EE4121"/>
    <w:rsid w:val="00EE4420"/>
    <w:rsid w:val="00EE5386"/>
    <w:rsid w:val="00EE555F"/>
    <w:rsid w:val="00EE6183"/>
    <w:rsid w:val="00EE6DAD"/>
    <w:rsid w:val="00EE7406"/>
    <w:rsid w:val="00EE7522"/>
    <w:rsid w:val="00EF0064"/>
    <w:rsid w:val="00EF010F"/>
    <w:rsid w:val="00EF0AC2"/>
    <w:rsid w:val="00EF10DC"/>
    <w:rsid w:val="00EF19D8"/>
    <w:rsid w:val="00EF1C98"/>
    <w:rsid w:val="00EF1F11"/>
    <w:rsid w:val="00EF2232"/>
    <w:rsid w:val="00EF2D83"/>
    <w:rsid w:val="00EF4FEC"/>
    <w:rsid w:val="00EF5707"/>
    <w:rsid w:val="00EF6FE3"/>
    <w:rsid w:val="00EF74C3"/>
    <w:rsid w:val="00F0063B"/>
    <w:rsid w:val="00F01E7E"/>
    <w:rsid w:val="00F01F4B"/>
    <w:rsid w:val="00F02777"/>
    <w:rsid w:val="00F02884"/>
    <w:rsid w:val="00F02E24"/>
    <w:rsid w:val="00F03181"/>
    <w:rsid w:val="00F035F0"/>
    <w:rsid w:val="00F03616"/>
    <w:rsid w:val="00F0395B"/>
    <w:rsid w:val="00F0396B"/>
    <w:rsid w:val="00F04035"/>
    <w:rsid w:val="00F049C3"/>
    <w:rsid w:val="00F04C76"/>
    <w:rsid w:val="00F04E95"/>
    <w:rsid w:val="00F05842"/>
    <w:rsid w:val="00F05872"/>
    <w:rsid w:val="00F05DA5"/>
    <w:rsid w:val="00F070E3"/>
    <w:rsid w:val="00F0746B"/>
    <w:rsid w:val="00F079B3"/>
    <w:rsid w:val="00F07C00"/>
    <w:rsid w:val="00F07DAF"/>
    <w:rsid w:val="00F07F00"/>
    <w:rsid w:val="00F10ADC"/>
    <w:rsid w:val="00F10CBA"/>
    <w:rsid w:val="00F11340"/>
    <w:rsid w:val="00F116E8"/>
    <w:rsid w:val="00F11A3C"/>
    <w:rsid w:val="00F11E1A"/>
    <w:rsid w:val="00F12062"/>
    <w:rsid w:val="00F13700"/>
    <w:rsid w:val="00F1385A"/>
    <w:rsid w:val="00F14274"/>
    <w:rsid w:val="00F1428C"/>
    <w:rsid w:val="00F1430A"/>
    <w:rsid w:val="00F14773"/>
    <w:rsid w:val="00F1490D"/>
    <w:rsid w:val="00F15B5D"/>
    <w:rsid w:val="00F15B83"/>
    <w:rsid w:val="00F160EA"/>
    <w:rsid w:val="00F1669D"/>
    <w:rsid w:val="00F168F2"/>
    <w:rsid w:val="00F1693A"/>
    <w:rsid w:val="00F16DAF"/>
    <w:rsid w:val="00F17274"/>
    <w:rsid w:val="00F2042C"/>
    <w:rsid w:val="00F208C1"/>
    <w:rsid w:val="00F217EB"/>
    <w:rsid w:val="00F22531"/>
    <w:rsid w:val="00F22C38"/>
    <w:rsid w:val="00F22C9C"/>
    <w:rsid w:val="00F2378D"/>
    <w:rsid w:val="00F23D70"/>
    <w:rsid w:val="00F240C1"/>
    <w:rsid w:val="00F24213"/>
    <w:rsid w:val="00F24A83"/>
    <w:rsid w:val="00F24D7E"/>
    <w:rsid w:val="00F24E53"/>
    <w:rsid w:val="00F2529C"/>
    <w:rsid w:val="00F26BB3"/>
    <w:rsid w:val="00F26DA4"/>
    <w:rsid w:val="00F26F31"/>
    <w:rsid w:val="00F273DE"/>
    <w:rsid w:val="00F278A5"/>
    <w:rsid w:val="00F279ED"/>
    <w:rsid w:val="00F27BAF"/>
    <w:rsid w:val="00F31207"/>
    <w:rsid w:val="00F31511"/>
    <w:rsid w:val="00F316AE"/>
    <w:rsid w:val="00F32070"/>
    <w:rsid w:val="00F322A8"/>
    <w:rsid w:val="00F32405"/>
    <w:rsid w:val="00F3329F"/>
    <w:rsid w:val="00F3395D"/>
    <w:rsid w:val="00F33EA6"/>
    <w:rsid w:val="00F3528B"/>
    <w:rsid w:val="00F35822"/>
    <w:rsid w:val="00F363E1"/>
    <w:rsid w:val="00F36754"/>
    <w:rsid w:val="00F36ADD"/>
    <w:rsid w:val="00F36BA5"/>
    <w:rsid w:val="00F3767D"/>
    <w:rsid w:val="00F37B92"/>
    <w:rsid w:val="00F4109B"/>
    <w:rsid w:val="00F41875"/>
    <w:rsid w:val="00F41EC4"/>
    <w:rsid w:val="00F4210F"/>
    <w:rsid w:val="00F4257F"/>
    <w:rsid w:val="00F426C4"/>
    <w:rsid w:val="00F42FAE"/>
    <w:rsid w:val="00F435D8"/>
    <w:rsid w:val="00F43C19"/>
    <w:rsid w:val="00F43D09"/>
    <w:rsid w:val="00F440D5"/>
    <w:rsid w:val="00F4431E"/>
    <w:rsid w:val="00F447AE"/>
    <w:rsid w:val="00F44AB4"/>
    <w:rsid w:val="00F44BC6"/>
    <w:rsid w:val="00F451C1"/>
    <w:rsid w:val="00F45313"/>
    <w:rsid w:val="00F45B20"/>
    <w:rsid w:val="00F4641C"/>
    <w:rsid w:val="00F46761"/>
    <w:rsid w:val="00F4702F"/>
    <w:rsid w:val="00F50534"/>
    <w:rsid w:val="00F50F71"/>
    <w:rsid w:val="00F5137E"/>
    <w:rsid w:val="00F51ED8"/>
    <w:rsid w:val="00F5218F"/>
    <w:rsid w:val="00F528BA"/>
    <w:rsid w:val="00F53041"/>
    <w:rsid w:val="00F53275"/>
    <w:rsid w:val="00F53F18"/>
    <w:rsid w:val="00F55547"/>
    <w:rsid w:val="00F557C7"/>
    <w:rsid w:val="00F55E7F"/>
    <w:rsid w:val="00F56676"/>
    <w:rsid w:val="00F56717"/>
    <w:rsid w:val="00F57009"/>
    <w:rsid w:val="00F57467"/>
    <w:rsid w:val="00F57F6B"/>
    <w:rsid w:val="00F6081D"/>
    <w:rsid w:val="00F61448"/>
    <w:rsid w:val="00F618CA"/>
    <w:rsid w:val="00F622D3"/>
    <w:rsid w:val="00F62717"/>
    <w:rsid w:val="00F628E9"/>
    <w:rsid w:val="00F6311C"/>
    <w:rsid w:val="00F63B2A"/>
    <w:rsid w:val="00F63C88"/>
    <w:rsid w:val="00F63DC5"/>
    <w:rsid w:val="00F63FF2"/>
    <w:rsid w:val="00F64391"/>
    <w:rsid w:val="00F655FA"/>
    <w:rsid w:val="00F65A25"/>
    <w:rsid w:val="00F65F31"/>
    <w:rsid w:val="00F66586"/>
    <w:rsid w:val="00F66C61"/>
    <w:rsid w:val="00F6707A"/>
    <w:rsid w:val="00F67110"/>
    <w:rsid w:val="00F6734C"/>
    <w:rsid w:val="00F700D5"/>
    <w:rsid w:val="00F70A7D"/>
    <w:rsid w:val="00F70B04"/>
    <w:rsid w:val="00F70FB7"/>
    <w:rsid w:val="00F715EE"/>
    <w:rsid w:val="00F71855"/>
    <w:rsid w:val="00F72593"/>
    <w:rsid w:val="00F72C1B"/>
    <w:rsid w:val="00F72DEA"/>
    <w:rsid w:val="00F72E21"/>
    <w:rsid w:val="00F72F45"/>
    <w:rsid w:val="00F7404D"/>
    <w:rsid w:val="00F74520"/>
    <w:rsid w:val="00F74D46"/>
    <w:rsid w:val="00F75E72"/>
    <w:rsid w:val="00F76517"/>
    <w:rsid w:val="00F768E4"/>
    <w:rsid w:val="00F76CFC"/>
    <w:rsid w:val="00F772C1"/>
    <w:rsid w:val="00F77B24"/>
    <w:rsid w:val="00F77EB7"/>
    <w:rsid w:val="00F8007E"/>
    <w:rsid w:val="00F806E3"/>
    <w:rsid w:val="00F811C6"/>
    <w:rsid w:val="00F81F93"/>
    <w:rsid w:val="00F82E3E"/>
    <w:rsid w:val="00F83091"/>
    <w:rsid w:val="00F83C1E"/>
    <w:rsid w:val="00F83F33"/>
    <w:rsid w:val="00F84074"/>
    <w:rsid w:val="00F848DD"/>
    <w:rsid w:val="00F85299"/>
    <w:rsid w:val="00F85FD4"/>
    <w:rsid w:val="00F8636C"/>
    <w:rsid w:val="00F86C52"/>
    <w:rsid w:val="00F87441"/>
    <w:rsid w:val="00F87709"/>
    <w:rsid w:val="00F877CA"/>
    <w:rsid w:val="00F877E9"/>
    <w:rsid w:val="00F87886"/>
    <w:rsid w:val="00F91890"/>
    <w:rsid w:val="00F91C6E"/>
    <w:rsid w:val="00F92075"/>
    <w:rsid w:val="00F92230"/>
    <w:rsid w:val="00F922D3"/>
    <w:rsid w:val="00F92D00"/>
    <w:rsid w:val="00F93FB7"/>
    <w:rsid w:val="00F94005"/>
    <w:rsid w:val="00F94229"/>
    <w:rsid w:val="00F9431E"/>
    <w:rsid w:val="00F946F7"/>
    <w:rsid w:val="00F94ADA"/>
    <w:rsid w:val="00F95144"/>
    <w:rsid w:val="00F96198"/>
    <w:rsid w:val="00F965B2"/>
    <w:rsid w:val="00F970C1"/>
    <w:rsid w:val="00F9730B"/>
    <w:rsid w:val="00F97413"/>
    <w:rsid w:val="00F979CE"/>
    <w:rsid w:val="00F97A34"/>
    <w:rsid w:val="00F97B5D"/>
    <w:rsid w:val="00FA03E6"/>
    <w:rsid w:val="00FA090A"/>
    <w:rsid w:val="00FA0BE4"/>
    <w:rsid w:val="00FA0BF5"/>
    <w:rsid w:val="00FA0CB7"/>
    <w:rsid w:val="00FA0CD6"/>
    <w:rsid w:val="00FA0FF6"/>
    <w:rsid w:val="00FA1E6C"/>
    <w:rsid w:val="00FA2210"/>
    <w:rsid w:val="00FA23DD"/>
    <w:rsid w:val="00FA3511"/>
    <w:rsid w:val="00FA39AB"/>
    <w:rsid w:val="00FA3D07"/>
    <w:rsid w:val="00FA3EF6"/>
    <w:rsid w:val="00FA43D8"/>
    <w:rsid w:val="00FA59DF"/>
    <w:rsid w:val="00FA5C7B"/>
    <w:rsid w:val="00FA5D3D"/>
    <w:rsid w:val="00FA70CF"/>
    <w:rsid w:val="00FA72DF"/>
    <w:rsid w:val="00FA7797"/>
    <w:rsid w:val="00FB046A"/>
    <w:rsid w:val="00FB10F4"/>
    <w:rsid w:val="00FB15A2"/>
    <w:rsid w:val="00FB1F41"/>
    <w:rsid w:val="00FB1FBD"/>
    <w:rsid w:val="00FB22B0"/>
    <w:rsid w:val="00FB23E6"/>
    <w:rsid w:val="00FB28F9"/>
    <w:rsid w:val="00FB2A5E"/>
    <w:rsid w:val="00FB2B60"/>
    <w:rsid w:val="00FB402B"/>
    <w:rsid w:val="00FB5184"/>
    <w:rsid w:val="00FB58F6"/>
    <w:rsid w:val="00FB5E3F"/>
    <w:rsid w:val="00FB6289"/>
    <w:rsid w:val="00FB64A5"/>
    <w:rsid w:val="00FB6BCE"/>
    <w:rsid w:val="00FC0753"/>
    <w:rsid w:val="00FC0C0A"/>
    <w:rsid w:val="00FC0E4A"/>
    <w:rsid w:val="00FC1BC1"/>
    <w:rsid w:val="00FC1ECD"/>
    <w:rsid w:val="00FC2803"/>
    <w:rsid w:val="00FC2BC4"/>
    <w:rsid w:val="00FC33AB"/>
    <w:rsid w:val="00FC3574"/>
    <w:rsid w:val="00FC3F94"/>
    <w:rsid w:val="00FC404C"/>
    <w:rsid w:val="00FC509C"/>
    <w:rsid w:val="00FC5286"/>
    <w:rsid w:val="00FC52BF"/>
    <w:rsid w:val="00FC5383"/>
    <w:rsid w:val="00FC56EB"/>
    <w:rsid w:val="00FC6038"/>
    <w:rsid w:val="00FC61FE"/>
    <w:rsid w:val="00FC6C5A"/>
    <w:rsid w:val="00FC6C7E"/>
    <w:rsid w:val="00FC6FE2"/>
    <w:rsid w:val="00FC742C"/>
    <w:rsid w:val="00FC799F"/>
    <w:rsid w:val="00FC7D0B"/>
    <w:rsid w:val="00FC7D2F"/>
    <w:rsid w:val="00FC7DD2"/>
    <w:rsid w:val="00FC7E65"/>
    <w:rsid w:val="00FD0528"/>
    <w:rsid w:val="00FD05EB"/>
    <w:rsid w:val="00FD0748"/>
    <w:rsid w:val="00FD0D47"/>
    <w:rsid w:val="00FD1320"/>
    <w:rsid w:val="00FD137C"/>
    <w:rsid w:val="00FD1DC9"/>
    <w:rsid w:val="00FD1E4D"/>
    <w:rsid w:val="00FD202E"/>
    <w:rsid w:val="00FD259A"/>
    <w:rsid w:val="00FD2910"/>
    <w:rsid w:val="00FD31F2"/>
    <w:rsid w:val="00FD34D7"/>
    <w:rsid w:val="00FD3921"/>
    <w:rsid w:val="00FD39D2"/>
    <w:rsid w:val="00FD39EA"/>
    <w:rsid w:val="00FD3B93"/>
    <w:rsid w:val="00FD3E2A"/>
    <w:rsid w:val="00FD43C9"/>
    <w:rsid w:val="00FD480A"/>
    <w:rsid w:val="00FD49FC"/>
    <w:rsid w:val="00FD4F5F"/>
    <w:rsid w:val="00FD6579"/>
    <w:rsid w:val="00FD6629"/>
    <w:rsid w:val="00FD6B23"/>
    <w:rsid w:val="00FD6DAA"/>
    <w:rsid w:val="00FD75DC"/>
    <w:rsid w:val="00FD7C0B"/>
    <w:rsid w:val="00FE0B56"/>
    <w:rsid w:val="00FE0C64"/>
    <w:rsid w:val="00FE11C4"/>
    <w:rsid w:val="00FE11E2"/>
    <w:rsid w:val="00FE190F"/>
    <w:rsid w:val="00FE1AA4"/>
    <w:rsid w:val="00FE2124"/>
    <w:rsid w:val="00FE2125"/>
    <w:rsid w:val="00FE276F"/>
    <w:rsid w:val="00FE3546"/>
    <w:rsid w:val="00FE3777"/>
    <w:rsid w:val="00FE3794"/>
    <w:rsid w:val="00FE41CB"/>
    <w:rsid w:val="00FE46BE"/>
    <w:rsid w:val="00FE5250"/>
    <w:rsid w:val="00FE552C"/>
    <w:rsid w:val="00FE72C5"/>
    <w:rsid w:val="00FE77E4"/>
    <w:rsid w:val="00FF0180"/>
    <w:rsid w:val="00FF04D0"/>
    <w:rsid w:val="00FF0AB9"/>
    <w:rsid w:val="00FF0CA1"/>
    <w:rsid w:val="00FF0D5E"/>
    <w:rsid w:val="00FF151B"/>
    <w:rsid w:val="00FF1AC2"/>
    <w:rsid w:val="00FF1B9C"/>
    <w:rsid w:val="00FF2936"/>
    <w:rsid w:val="00FF3250"/>
    <w:rsid w:val="00FF3417"/>
    <w:rsid w:val="00FF37E1"/>
    <w:rsid w:val="00FF3A45"/>
    <w:rsid w:val="00FF42D8"/>
    <w:rsid w:val="00FF4B62"/>
    <w:rsid w:val="00FF511A"/>
    <w:rsid w:val="00FF562D"/>
    <w:rsid w:val="00FF66A7"/>
    <w:rsid w:val="00FF701E"/>
    <w:rsid w:val="00FF7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6F1929"/>
  <w15:chartTrackingRefBased/>
  <w15:docId w15:val="{DB986C7E-F06F-43B9-9AF0-DA1A5410C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17F"/>
    <w:pPr>
      <w:spacing w:before="100" w:after="1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317F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4317F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317F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317F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94317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94317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94317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94317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94317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94317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317F"/>
    <w:rPr>
      <w:rFonts w:ascii="Segoe UI" w:hAnsi="Segoe UI" w:cs="Segoe UI"/>
      <w:noProof w:val="0"/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unhideWhenUsed/>
    <w:rsid w:val="009431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317F"/>
    <w:rPr>
      <w:rFonts w:ascii="Segoe UI" w:hAnsi="Segoe UI" w:cs="Segoe UI"/>
      <w:noProof w:val="0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4317F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317F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317F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4317F"/>
    <w:rPr>
      <w:rFonts w:ascii="Segoe UI" w:eastAsiaTheme="majorEastAsia" w:hAnsi="Segoe UI" w:cstheme="majorBidi"/>
      <w:iCs/>
      <w:noProof w:val="0"/>
      <w:color w:val="000000" w:themeColor="text1"/>
      <w:sz w:val="20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94317F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17F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17F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17F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17F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character" w:styleId="PageNumber">
    <w:name w:val="page number"/>
    <w:basedOn w:val="DefaultParagraphFont"/>
    <w:uiPriority w:val="99"/>
    <w:unhideWhenUsed/>
    <w:locked/>
    <w:rsid w:val="0094317F"/>
    <w:rPr>
      <w:noProof w:val="0"/>
    </w:rPr>
  </w:style>
  <w:style w:type="character" w:styleId="Hyperlink">
    <w:name w:val="Hyperlink"/>
    <w:basedOn w:val="DefaultParagraphFont"/>
    <w:uiPriority w:val="99"/>
    <w:unhideWhenUsed/>
    <w:rsid w:val="0094317F"/>
    <w:rPr>
      <w:noProof w:val="0"/>
      <w:color w:val="0563C1" w:themeColor="hyperlink"/>
      <w:u w:val="single"/>
    </w:rPr>
  </w:style>
  <w:style w:type="paragraph" w:styleId="ListParagraph">
    <w:name w:val="List Paragraph"/>
    <w:next w:val="Normal"/>
    <w:link w:val="ListParagraphChar"/>
    <w:uiPriority w:val="34"/>
    <w:locked/>
    <w:rsid w:val="0094317F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sz w:val="20"/>
    </w:rPr>
  </w:style>
  <w:style w:type="paragraph" w:styleId="Revision">
    <w:name w:val="Revision"/>
    <w:hidden/>
    <w:uiPriority w:val="99"/>
    <w:semiHidden/>
    <w:rsid w:val="0094317F"/>
    <w:pPr>
      <w:spacing w:after="0" w:line="240" w:lineRule="auto"/>
    </w:pPr>
    <w:rPr>
      <w:rFonts w:ascii="Arial" w:eastAsiaTheme="minorEastAsia" w:hAnsi="Arial"/>
      <w:color w:val="404040" w:themeColor="text1" w:themeTint="BF"/>
      <w:sz w:val="20"/>
      <w:szCs w:val="24"/>
      <w:lang w:eastAsia="ja-JP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94317F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94317F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94317F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94317F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94317F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sz w:val="18"/>
    </w:rPr>
  </w:style>
  <w:style w:type="paragraph" w:customStyle="1" w:styleId="Glossary">
    <w:name w:val="Glossary"/>
    <w:basedOn w:val="Normal"/>
    <w:qFormat/>
    <w:rsid w:val="0094317F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94317F"/>
    <w:pPr>
      <w:numPr>
        <w:numId w:val="2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94317F"/>
    <w:rPr>
      <w:rFonts w:ascii="Segoe UI" w:hAnsi="Segoe UI" w:cs="Segoe UI"/>
      <w:b/>
      <w:bCs/>
      <w:color w:val="003469"/>
      <w:sz w:val="20"/>
      <w:szCs w:val="20"/>
      <w:shd w:val="clear" w:color="auto" w:fill="F2F2F2" w:themeFill="background1" w:themeFillShade="F2"/>
    </w:rPr>
  </w:style>
  <w:style w:type="paragraph" w:styleId="Quote">
    <w:name w:val="Quote"/>
    <w:basedOn w:val="Normal"/>
    <w:next w:val="Normal"/>
    <w:link w:val="QuoteChar"/>
    <w:uiPriority w:val="29"/>
    <w:qFormat/>
    <w:rsid w:val="0094317F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17F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TableHeader">
    <w:name w:val="Table Header"/>
    <w:basedOn w:val="TableData"/>
    <w:qFormat/>
    <w:rsid w:val="0094317F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94317F"/>
    <w:rPr>
      <w:rFonts w:ascii="Segoe UI" w:hAnsi="Segoe UI" w:cs="Segoe UI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94317F"/>
    <w:pPr>
      <w:numPr>
        <w:numId w:val="1"/>
      </w:numPr>
      <w:ind w:left="1797" w:hanging="357"/>
    </w:pPr>
    <w:rPr>
      <w:sz w:val="22"/>
    </w:rPr>
  </w:style>
  <w:style w:type="paragraph" w:customStyle="1" w:styleId="TableData">
    <w:name w:val="Table Data"/>
    <w:link w:val="TableDataChar"/>
    <w:qFormat/>
    <w:rsid w:val="0094317F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94317F"/>
    <w:rPr>
      <w:rFonts w:ascii="Segoe UI" w:hAnsi="Segoe UI" w:cs="Segoe UI"/>
      <w:noProof w:val="0"/>
      <w:color w:val="000000" w:themeColor="text1"/>
      <w:sz w:val="20"/>
      <w:szCs w:val="18"/>
    </w:rPr>
  </w:style>
  <w:style w:type="character" w:customStyle="1" w:styleId="HeadlineChar">
    <w:name w:val="Headline Char"/>
    <w:basedOn w:val="DefaultParagraphFont"/>
    <w:link w:val="Headline"/>
    <w:rsid w:val="0094317F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PublishDate">
    <w:name w:val="Publish Date"/>
    <w:next w:val="Normal"/>
    <w:link w:val="PublishDateChar"/>
    <w:qFormat/>
    <w:rsid w:val="0094317F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paragraph" w:customStyle="1" w:styleId="Author">
    <w:name w:val="Author"/>
    <w:basedOn w:val="Bullet"/>
    <w:link w:val="AuthorChar"/>
    <w:qFormat/>
    <w:rsid w:val="0094317F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94317F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character" w:customStyle="1" w:styleId="AuthorChar">
    <w:name w:val="Author Char"/>
    <w:basedOn w:val="FooterChar"/>
    <w:link w:val="Author"/>
    <w:rsid w:val="0094317F"/>
    <w:rPr>
      <w:rFonts w:ascii="Segoe UI" w:hAnsi="Segoe UI" w:cs="Segoe UI"/>
      <w:b/>
      <w:bCs/>
      <w:noProof w:val="0"/>
      <w:color w:val="7F7F7F" w:themeColor="text1" w:themeTint="80"/>
      <w:sz w:val="20"/>
      <w:shd w:val="clear" w:color="auto" w:fill="F2F2F2" w:themeFill="background1" w:themeFillShade="F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4317F"/>
    <w:rPr>
      <w:rFonts w:ascii="Segoe UI" w:hAnsi="Segoe UI" w:cs="Segoe UI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94317F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94317F"/>
    <w:rPr>
      <w:rFonts w:ascii="Segoe UI" w:hAnsi="Segoe UI" w:cs="Segoe UI"/>
      <w:bCs/>
      <w:sz w:val="20"/>
      <w:szCs w:val="20"/>
    </w:rPr>
  </w:style>
  <w:style w:type="paragraph" w:customStyle="1" w:styleId="RepeatingFooter">
    <w:name w:val="Repeating Footer"/>
    <w:basedOn w:val="Footer"/>
    <w:link w:val="RepeatingFooterChar"/>
    <w:qFormat/>
    <w:rsid w:val="0094317F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94317F"/>
    <w:rPr>
      <w:rFonts w:ascii="Segoe UI" w:hAnsi="Segoe UI" w:cs="Segoe UI"/>
      <w:noProof w:val="0"/>
      <w:color w:val="003469"/>
      <w:sz w:val="20"/>
    </w:rPr>
  </w:style>
  <w:style w:type="character" w:customStyle="1" w:styleId="ProductDescriptionChar">
    <w:name w:val="Product Description Char"/>
    <w:basedOn w:val="DefaultParagraphFont"/>
    <w:link w:val="ProductDescription"/>
    <w:rsid w:val="0094317F"/>
    <w:rPr>
      <w:rFonts w:ascii="Segoe UI" w:hAnsi="Segoe UI" w:cs="Segoe UI"/>
      <w:b/>
      <w:bCs/>
      <w:noProof w:val="0"/>
      <w:color w:val="FFFFFF"/>
      <w:sz w:val="32"/>
      <w:szCs w:val="32"/>
    </w:rPr>
  </w:style>
  <w:style w:type="character" w:customStyle="1" w:styleId="Bold">
    <w:name w:val="Bold"/>
    <w:basedOn w:val="DefaultParagraphFont"/>
    <w:uiPriority w:val="1"/>
    <w:qFormat/>
    <w:rsid w:val="0094317F"/>
    <w:rPr>
      <w:b/>
      <w:bCs/>
      <w:noProof w:val="0"/>
    </w:rPr>
  </w:style>
  <w:style w:type="character" w:customStyle="1" w:styleId="Italics">
    <w:name w:val="Italics"/>
    <w:uiPriority w:val="1"/>
    <w:qFormat/>
    <w:rsid w:val="0094317F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94317F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0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www.ukfinance.org.uk/system/files/2023-05/Quarterly%20Trends%20in%20the%20Economy%20-%20May%202023.pdf" TargetMode="External"/><Relationship Id="rId26" Type="http://schemas.openxmlformats.org/officeDocument/2006/relationships/image" Target="media/image8.svg"/><Relationship Id="rId21" Type="http://schemas.openxmlformats.org/officeDocument/2006/relationships/image" Target="media/image5.png"/><Relationship Id="rId34" Type="http://schemas.openxmlformats.org/officeDocument/2006/relationships/image" Target="media/image12.sv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oter" Target="footer2.xml"/><Relationship Id="rId25" Type="http://schemas.openxmlformats.org/officeDocument/2006/relationships/image" Target="media/image7.png"/><Relationship Id="rId33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yperlink" Target="https://www.ukfinance.org.uk/data-and-research/data/arrears-and-possessions" TargetMode="External"/><Relationship Id="rId29" Type="http://schemas.openxmlformats.org/officeDocument/2006/relationships/hyperlink" Target="https://www.ukfinance.org.uk/system/files/2024-12/Household%20Finance%20Review%202024%20Q3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ata.london.gov.uk/dataset/financial-conduct-authority-data-on-mortgage-type-and-fixed-rate-end-date-by-region--as-at-end-2022-" TargetMode="External"/><Relationship Id="rId32" Type="http://schemas.openxmlformats.org/officeDocument/2006/relationships/hyperlink" Target="https://my.oxfordeconomics.com/reportaction/9774B740DFC04606b72657/Toc" TargetMode="Externa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hyperlink" Target="https://www.bankofengland.co.uk/financial-stability-report/2024/november-2024" TargetMode="External"/><Relationship Id="rId28" Type="http://schemas.openxmlformats.org/officeDocument/2006/relationships/hyperlink" Target="https://www.gov.uk/government/publications/mortgage-charter/mortgage-charter" TargetMode="External"/><Relationship Id="rId36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yperlink" Target="https://www.bankofengland.co.uk/monetary-policy-report/2024/november-2024" TargetMode="External"/><Relationship Id="rId31" Type="http://schemas.openxmlformats.org/officeDocument/2006/relationships/image" Target="media/image10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6.svg"/><Relationship Id="rId27" Type="http://schemas.openxmlformats.org/officeDocument/2006/relationships/hyperlink" Target="https://www.ukfinance.org.uk/system/files/2024-12/Household%20Finance%20Review%202024%20Q3.pdf" TargetMode="External"/><Relationship Id="rId30" Type="http://schemas.openxmlformats.org/officeDocument/2006/relationships/image" Target="media/image9.png"/><Relationship Id="rId35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9824AD-C8F8-4B86-BF9F-1C84B8FD89F0}"/>
      </w:docPartPr>
      <w:docPartBody>
        <w:p w:rsidR="00E46FBB" w:rsidRDefault="00216613">
          <w:r w:rsidRPr="00C256C3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613"/>
    <w:rsid w:val="0006491A"/>
    <w:rsid w:val="00091A2A"/>
    <w:rsid w:val="00112E05"/>
    <w:rsid w:val="00130388"/>
    <w:rsid w:val="00216613"/>
    <w:rsid w:val="00225582"/>
    <w:rsid w:val="002C3CCF"/>
    <w:rsid w:val="00550640"/>
    <w:rsid w:val="006448FB"/>
    <w:rsid w:val="006D5F94"/>
    <w:rsid w:val="00726CBF"/>
    <w:rsid w:val="0078770F"/>
    <w:rsid w:val="007A2C45"/>
    <w:rsid w:val="007C6CB1"/>
    <w:rsid w:val="008B47FE"/>
    <w:rsid w:val="009142CA"/>
    <w:rsid w:val="009E69E7"/>
    <w:rsid w:val="00AD244D"/>
    <w:rsid w:val="00C27402"/>
    <w:rsid w:val="00D15BD4"/>
    <w:rsid w:val="00E46FBB"/>
    <w:rsid w:val="00EF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6491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5" ma:contentTypeDescription="Create a new document." ma:contentTypeScope="" ma:versionID="388a850c4a3727eaa642b93fe59cf9dd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49f00ee7d7337b647e19e121b59a593e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33f61-c765-4e3b-9958-53c32fd1fd0b" xsi:nil="true"/>
  </documentManagement>
</p:properties>
</file>

<file path=customXml/itemProps1.xml><?xml version="1.0" encoding="utf-8"?>
<ds:datastoreItem xmlns:ds="http://schemas.openxmlformats.org/officeDocument/2006/customXml" ds:itemID="{DB3CADFD-9203-49C7-A49E-43F83AC2DE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616E95-9E56-4936-950F-A81CC8D09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96CF95-6652-450B-B9C8-972B4437820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E4E010-021E-4E3F-A878-98CFB4F2464E}">
  <ds:schemaRefs>
    <ds:schemaRef ds:uri="http://schemas.microsoft.com/office/2006/metadata/properties"/>
    <ds:schemaRef ds:uri="http://schemas.microsoft.com/office/infopath/2007/PartnerControls"/>
    <ds:schemaRef ds:uri="6ec33f61-c765-4e3b-9958-53c32fd1fd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6</Pages>
  <Words>1827</Words>
  <Characters>9706</Characters>
  <Application>Microsoft Office Word</Application>
  <DocSecurity>0</DocSecurity>
  <Lines>134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49</cp:revision>
  <dcterms:created xsi:type="dcterms:W3CDTF">2025-01-09T02:10:00Z</dcterms:created>
  <dcterms:modified xsi:type="dcterms:W3CDTF">2025-01-10T10:24:00Z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v0.8.0.2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2025-01-10T10:16:08.000Z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v0.8.0.2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Allenby|UK Economist|eallenby@oxfordeconomics.com_x000d_</vt:lpwstr>
  </property>
  <property fmtid="{D5CDD505-2E9C-101B-9397-08002B2CF9AE}" pid="14" name="OEP_CATEGORIES">
    <vt:lpwstr>AnalysisbyRegion-Europe-UnitedKingdom,Macro-ResearchBriefings-UnitedKingdom</vt:lpwstr>
  </property>
  <property fmtid="{D5CDD505-2E9C-101B-9397-08002B2CF9AE}" pid="15" name="OEP_TAGS">
    <vt:lpwstr>Key Themes:housing,financial conditions</vt:lpwstr>
  </property>
  <property fmtid="{D5CDD505-2E9C-101B-9397-08002B2CF9AE}" pid="16" name="ContentTypeId">
    <vt:lpwstr>0x01010009401BB7205AF745BAD4FA98BDE0B98F</vt:lpwstr>
  </property>
  <property fmtid="{D5CDD505-2E9C-101B-9397-08002B2CF9AE}" pid="17" name="OEP_DATA_FILEPATH">
    <vt:lpwstr>C:\Users\Edward Allenby\OneDrive - Oxford Economics\Documents\2025-01\Housing RB\20250110 UK RB Mortgage stress.xlsx</vt:lpwstr>
  </property>
  <property fmtid="{D5CDD505-2E9C-101B-9397-08002B2CF9AE}" pid="18" name="OEP_PRODUCT_CODE">
    <vt:lpwstr>978A469fffA1433f99a3d8</vt:lpwstr>
  </property>
  <property fmtid="{D5CDD505-2E9C-101B-9397-08002B2CF9AE}" pid="19" name="OEP_PUBLISH_DATE">
    <vt:lpwstr/>
  </property>
</Properties>
</file>