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6926A" w14:textId="7FCC6A6D" w:rsidR="00C751AE" w:rsidRDefault="00E15F2F" w:rsidP="00E332AE">
      <w:pPr>
        <w:pStyle w:val="Bullet"/>
      </w:pPr>
      <w:r>
        <w:t>The UK’s poor fiscal position leaves it more vulnerable than many other countries to global shocks</w:t>
      </w:r>
      <w:r w:rsidR="00E332AE">
        <w:t>.</w:t>
      </w:r>
      <w:r>
        <w:t xml:space="preserve"> This means that </w:t>
      </w:r>
      <w:r w:rsidR="00C751AE">
        <w:t xml:space="preserve">UK </w:t>
      </w:r>
      <w:r>
        <w:t xml:space="preserve">governments need a strong, coherent narrative </w:t>
      </w:r>
      <w:r w:rsidR="00787ACE" w:rsidRPr="00787ACE">
        <w:t xml:space="preserve">and policies that will sustainably improve the fiscal position </w:t>
      </w:r>
      <w:r>
        <w:t xml:space="preserve">to maintain market confidence. </w:t>
      </w:r>
    </w:p>
    <w:p w14:paraId="600C0161" w14:textId="1A744EA1" w:rsidR="00E332AE" w:rsidRDefault="00C751AE" w:rsidP="00E332AE">
      <w:pPr>
        <w:pStyle w:val="Bullet"/>
      </w:pPr>
      <w:r>
        <w:t>However,</w:t>
      </w:r>
      <w:r w:rsidR="00E15F2F">
        <w:t xml:space="preserve"> the current administration has struggled to develop a </w:t>
      </w:r>
      <w:r>
        <w:t xml:space="preserve">credible </w:t>
      </w:r>
      <w:r w:rsidR="00E15F2F">
        <w:t xml:space="preserve">story </w:t>
      </w:r>
      <w:r w:rsidR="00787ACE">
        <w:t xml:space="preserve">and </w:t>
      </w:r>
      <w:r w:rsidR="00B011EA">
        <w:t>to take steps</w:t>
      </w:r>
      <w:r w:rsidR="00787ACE">
        <w:t xml:space="preserve"> </w:t>
      </w:r>
      <w:r>
        <w:t xml:space="preserve">to reverse the </w:t>
      </w:r>
      <w:r w:rsidR="009F479B">
        <w:t xml:space="preserve">ebbing </w:t>
      </w:r>
      <w:r>
        <w:t xml:space="preserve">confidence, which </w:t>
      </w:r>
      <w:r w:rsidR="00E15F2F">
        <w:t xml:space="preserve">means the </w:t>
      </w:r>
      <w:r>
        <w:t xml:space="preserve">latest </w:t>
      </w:r>
      <w:r w:rsidR="00E15F2F">
        <w:t>political upheaval risks driving a steepening of the curve.</w:t>
      </w:r>
    </w:p>
    <w:p w14:paraId="479DC76C" w14:textId="57398A93" w:rsidR="00E332AE" w:rsidRDefault="00C630FF" w:rsidP="00E332AE">
      <w:pPr>
        <w:pStyle w:val="Bullet"/>
      </w:pPr>
      <w:r>
        <w:t xml:space="preserve">Though UK government </w:t>
      </w:r>
      <w:r w:rsidR="00452434">
        <w:t xml:space="preserve">gross </w:t>
      </w:r>
      <w:r>
        <w:t>debt is lower than most other G7 countries</w:t>
      </w:r>
      <w:r w:rsidR="00452434">
        <w:t xml:space="preserve">, its </w:t>
      </w:r>
      <w:r w:rsidR="00937C0F">
        <w:t xml:space="preserve">relative </w:t>
      </w:r>
      <w:r w:rsidR="00452434">
        <w:t xml:space="preserve">lack of </w:t>
      </w:r>
      <w:r w:rsidR="0098488E">
        <w:t xml:space="preserve">public sector </w:t>
      </w:r>
      <w:r w:rsidR="00452434">
        <w:t xml:space="preserve">assets means the net debt position is much weaker. In addition, debt </w:t>
      </w:r>
      <w:r>
        <w:t>has risen sharply since 2007</w:t>
      </w:r>
      <w:r w:rsidR="00E332AE">
        <w:t>.</w:t>
      </w:r>
      <w:r>
        <w:t xml:space="preserve"> Countries with much higher levels of debt can take advantage of structural benefits the UK doesn’t share.</w:t>
      </w:r>
    </w:p>
    <w:p w14:paraId="0AF84444" w14:textId="7E66BFC6" w:rsidR="00E332AE" w:rsidRDefault="00DE3E62" w:rsidP="00E332AE">
      <w:pPr>
        <w:pStyle w:val="Bullet"/>
      </w:pPr>
      <w:r>
        <w:t>The UK has one of the highest budget deficits in the G7</w:t>
      </w:r>
      <w:r w:rsidR="00C751AE">
        <w:t xml:space="preserve">, </w:t>
      </w:r>
      <w:r w:rsidR="00003A06">
        <w:t>and</w:t>
      </w:r>
      <w:r w:rsidR="00C751AE">
        <w:t xml:space="preserve"> the government’s</w:t>
      </w:r>
      <w:r>
        <w:t xml:space="preserve"> plan to reduce borrowing </w:t>
      </w:r>
      <w:r w:rsidR="00C751AE">
        <w:t>lacks</w:t>
      </w:r>
      <w:r>
        <w:t xml:space="preserve"> credibility. Tax-based consolidations have a high failure rate, a risk increased by the focus on small revenue streams. </w:t>
      </w:r>
      <w:r w:rsidR="00C751AE">
        <w:t>What’s more, its</w:t>
      </w:r>
      <w:r>
        <w:t xml:space="preserve"> history of pushing back planned tightening further undermines credibility, particularly given some of the measures are due to be implemented in an election year.</w:t>
      </w:r>
    </w:p>
    <w:p w14:paraId="715FA9DC" w14:textId="55544CAC" w:rsidR="00E332AE" w:rsidRDefault="00C63981" w:rsidP="00E332AE">
      <w:pPr>
        <w:pStyle w:val="Bullet"/>
      </w:pPr>
      <w:r>
        <w:t>Successive governments have struggled to tackle</w:t>
      </w:r>
      <w:r w:rsidR="00DE3E62">
        <w:t xml:space="preserve"> persistently high inflation and weak productivity growth</w:t>
      </w:r>
      <w:r w:rsidR="00E332AE">
        <w:t xml:space="preserve">. </w:t>
      </w:r>
      <w:r w:rsidR="005F4F45">
        <w:t xml:space="preserve">Regular political upheaval and increasingly populist discourse make it harder to drive the necessary reform. As a result, the UK has </w:t>
      </w:r>
      <w:r w:rsidR="0098488E" w:rsidRPr="0098488E">
        <w:t xml:space="preserve">not yet found a route out of </w:t>
      </w:r>
      <w:r w:rsidR="00C751AE">
        <w:t xml:space="preserve">its </w:t>
      </w:r>
      <w:r w:rsidR="005F4F45">
        <w:t>damaging debt dynamics.</w:t>
      </w:r>
    </w:p>
    <w:p w14:paraId="7E044FDC" w14:textId="1B7EA323" w:rsidR="00E332AE" w:rsidRDefault="00C751AE">
      <w:r>
        <w:t>W</w:t>
      </w:r>
      <w:r w:rsidR="00D4631B">
        <w:t xml:space="preserve">e argued </w:t>
      </w:r>
      <w:hyperlink r:id="rId10" w:history="1">
        <w:r w:rsidRPr="00E15F2F">
          <w:rPr>
            <w:rStyle w:val="Hyperlink"/>
          </w:rPr>
          <w:t>recent</w:t>
        </w:r>
        <w:r>
          <w:rPr>
            <w:rStyle w:val="Hyperlink"/>
          </w:rPr>
          <w:t>ly</w:t>
        </w:r>
      </w:hyperlink>
      <w:r>
        <w:t xml:space="preserve">, </w:t>
      </w:r>
      <w:r w:rsidR="00D4631B">
        <w:t xml:space="preserve">that </w:t>
      </w:r>
      <w:r w:rsidR="00E15F2F">
        <w:t xml:space="preserve">most of the </w:t>
      </w:r>
      <w:r>
        <w:t xml:space="preserve">rise </w:t>
      </w:r>
      <w:r w:rsidR="00E15F2F">
        <w:t>in UK gilt yields</w:t>
      </w:r>
      <w:r>
        <w:t xml:space="preserve"> this year</w:t>
      </w:r>
      <w:r w:rsidR="00E15F2F">
        <w:t xml:space="preserve"> i</w:t>
      </w:r>
      <w:r w:rsidR="00E25394">
        <w:t>s</w:t>
      </w:r>
      <w:r w:rsidR="00E15F2F">
        <w:t xml:space="preserve"> a response to </w:t>
      </w:r>
      <w:r w:rsidR="004D4ECE">
        <w:t xml:space="preserve">the Middle East conflict, with markets anticipating that </w:t>
      </w:r>
      <w:r w:rsidR="004D4ECE" w:rsidRPr="004D4ECE">
        <w:t>tighter monetary policy will be needed to limit second-round effects from the energy shock</w:t>
      </w:r>
      <w:r w:rsidR="004D4ECE">
        <w:t xml:space="preserve">. </w:t>
      </w:r>
      <w:r>
        <w:t>Here,</w:t>
      </w:r>
      <w:r w:rsidR="00D4631B">
        <w:t xml:space="preserve"> we analyse why the UK </w:t>
      </w:r>
      <w:r w:rsidR="0098488E">
        <w:t>could face</w:t>
      </w:r>
      <w:r w:rsidR="00D4631B">
        <w:t xml:space="preserve"> a steepening of the yield curve once short-end pressures fade.</w:t>
      </w:r>
    </w:p>
    <w:p w14:paraId="5C38D42B" w14:textId="0A30B719" w:rsidR="00E332AE" w:rsidRDefault="00E332AE" w:rsidP="00E332AE">
      <w:pPr>
        <w:pStyle w:val="ExhibitTitle"/>
      </w:pPr>
      <w:bookmarkStart w:id="0" w:name="_Ref230348079"/>
      <w:r>
        <w:t xml:space="preserve">Chart </w:t>
      </w:r>
      <w:r>
        <w:fldChar w:fldCharType="begin"/>
      </w:r>
      <w:r>
        <w:instrText>SEQ CHART</w:instrText>
      </w:r>
      <w:r>
        <w:fldChar w:fldCharType="separate"/>
      </w:r>
      <w:r w:rsidR="006D0771">
        <w:rPr>
          <w:noProof/>
        </w:rPr>
        <w:t>1</w:t>
      </w:r>
      <w:r>
        <w:fldChar w:fldCharType="end"/>
      </w:r>
      <w:bookmarkEnd w:id="0"/>
      <w:r>
        <w:t xml:space="preserve">: </w:t>
      </w:r>
      <w:r w:rsidR="00E15F2F" w:rsidRPr="00E15F2F">
        <w:t>The UK's debt dynamics are weaker than those of most other advanced economies</w:t>
      </w:r>
    </w:p>
    <w:p w14:paraId="0B304CFE" w14:textId="2B195309" w:rsidR="00E332AE" w:rsidRDefault="0028464B" w:rsidP="006D0771">
      <w:pPr>
        <w:pStyle w:val="Chart"/>
      </w:pPr>
      <w:r>
        <w:rPr>
          <w:noProof/>
        </w:rPr>
        <w:drawing>
          <wp:inline distT="0" distB="0" distL="0" distR="0" wp14:anchorId="05933E64" wp14:editId="77C07F96">
            <wp:extent cx="6442710" cy="3106096"/>
            <wp:effectExtent l="0" t="0" r="0" b="0"/>
            <wp:docPr id="1725331556" name="Graphic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331556" name=""/>
                    <pic:cNvPicPr/>
                  </pic:nvPicPr>
                  <pic:blipFill>
                    <a:blip r:embed="rId11">
                      <a:extLst>
                        <a:ext uri="{96DAC541-7B7A-43D3-8B79-37D633B846F1}">
                          <asvg:svgBlip xmlns:asvg="http://schemas.microsoft.com/office/drawing/2016/SVG/main" r:embed="rId12"/>
                        </a:ext>
                      </a:extLst>
                    </a:blip>
                    <a:srcRect b="2502"/>
                    <a:stretch>
                      <a:fillRect/>
                    </a:stretch>
                  </pic:blipFill>
                  <pic:spPr>
                    <a:xfrm>
                      <a:off x="0" y="0"/>
                      <a:ext cx="6442710" cy="3106096"/>
                    </a:xfrm>
                    <a:prstGeom prst="rect">
                      <a:avLst/>
                    </a:prstGeom>
                  </pic:spPr>
                </pic:pic>
              </a:graphicData>
            </a:graphic>
          </wp:inline>
        </w:drawing>
      </w:r>
    </w:p>
    <w:p w14:paraId="439D579B" w14:textId="7C51664F" w:rsidR="0028464B" w:rsidRDefault="0028464B" w:rsidP="0028464B">
      <w:pPr>
        <w:pStyle w:val="ExhibitSource"/>
      </w:pPr>
      <w:r>
        <w:t>Source: Oxford Economics</w:t>
      </w:r>
    </w:p>
    <w:p w14:paraId="659EA236" w14:textId="4874CB05" w:rsidR="00E332AE" w:rsidRDefault="00E332AE" w:rsidP="00E332AE">
      <w:pPr>
        <w:sectPr w:rsidR="00E332AE" w:rsidSect="00E332AE">
          <w:headerReference w:type="even" r:id="rId13"/>
          <w:headerReference w:type="default" r:id="rId14"/>
          <w:footerReference w:type="even" r:id="rId15"/>
          <w:footerReference w:type="default" r:id="rId16"/>
          <w:headerReference w:type="first" r:id="rId17"/>
          <w:footerReference w:type="first" r:id="rId18"/>
          <w:pgSz w:w="11906" w:h="16838"/>
          <w:pgMar w:top="2660" w:right="880" w:bottom="730" w:left="880" w:header="200" w:footer="300" w:gutter="0"/>
          <w:cols w:space="708"/>
          <w:titlePg/>
          <w:docGrid w:linePitch="360"/>
        </w:sectPr>
      </w:pPr>
    </w:p>
    <w:p w14:paraId="5C1736C5" w14:textId="495830B2" w:rsidR="00145236" w:rsidRDefault="00224BBB" w:rsidP="00145236">
      <w:pPr>
        <w:pStyle w:val="Heading2"/>
      </w:pPr>
      <w:r>
        <w:lastRenderedPageBreak/>
        <w:t>Debt has risen a lot in the past 20 years</w:t>
      </w:r>
    </w:p>
    <w:p w14:paraId="7D22B579" w14:textId="5BEB02BF" w:rsidR="00E332AE" w:rsidRDefault="00224BBB" w:rsidP="00E332AE">
      <w:r w:rsidRPr="00224BBB">
        <w:t xml:space="preserve">Of the G7 countries, only Germany has a lower level of </w:t>
      </w:r>
      <w:r w:rsidR="00857222">
        <w:t xml:space="preserve">general </w:t>
      </w:r>
      <w:r w:rsidRPr="00224BBB">
        <w:t xml:space="preserve">government </w:t>
      </w:r>
      <w:r w:rsidR="00FE534F" w:rsidRPr="00224BBB">
        <w:t xml:space="preserve">gross </w:t>
      </w:r>
      <w:r w:rsidRPr="00224BBB">
        <w:t>debt than the UK</w:t>
      </w:r>
      <w:r w:rsidR="00B148B1">
        <w:t xml:space="preserve">. But other countries have much higher levels of assets, so the UK’s net debt position is </w:t>
      </w:r>
      <w:r w:rsidR="00FB47DA">
        <w:t>weaker</w:t>
      </w:r>
      <w:r w:rsidR="00B148B1">
        <w:t xml:space="preserve"> than all </w:t>
      </w:r>
      <w:r w:rsidR="00FB47DA">
        <w:t xml:space="preserve">G7 </w:t>
      </w:r>
      <w:r w:rsidR="00B148B1">
        <w:t>countries apart from the US and Italy</w:t>
      </w:r>
      <w:r>
        <w:t xml:space="preserve"> (</w:t>
      </w:r>
      <w:r w:rsidRPr="00224BBB">
        <w:rPr>
          <w:b/>
          <w:bCs/>
          <w:color w:val="003469"/>
        </w:rPr>
        <w:fldChar w:fldCharType="begin"/>
      </w:r>
      <w:r w:rsidRPr="00224BBB">
        <w:rPr>
          <w:b/>
          <w:color w:val="003469"/>
        </w:rPr>
        <w:instrText xml:space="preserve"> REF _Ref230119214 \h \* Charformat </w:instrText>
      </w:r>
      <w:r w:rsidRPr="00224BBB">
        <w:rPr>
          <w:b/>
          <w:bCs/>
          <w:color w:val="003469"/>
        </w:rPr>
      </w:r>
      <w:r w:rsidRPr="00224BBB">
        <w:rPr>
          <w:b/>
          <w:bCs/>
          <w:color w:val="003469"/>
        </w:rPr>
        <w:fldChar w:fldCharType="separate"/>
      </w:r>
      <w:r w:rsidR="006D0771" w:rsidRPr="006D0771">
        <w:rPr>
          <w:b/>
          <w:color w:val="003469"/>
        </w:rPr>
        <w:t>Chart 2</w:t>
      </w:r>
      <w:r w:rsidRPr="00224BBB">
        <w:rPr>
          <w:b/>
          <w:bCs/>
          <w:color w:val="003469"/>
        </w:rPr>
        <w:fldChar w:fldCharType="end"/>
      </w:r>
      <w:r>
        <w:t>)</w:t>
      </w:r>
      <w:r w:rsidR="00E332AE">
        <w:t xml:space="preserve">. </w:t>
      </w:r>
      <w:r w:rsidR="00B148B1">
        <w:t xml:space="preserve">Furthermore, the UK debt level has risen sharply in the crises of the past 20 years. Before the </w:t>
      </w:r>
      <w:r w:rsidR="00C97B26">
        <w:t>global financial crisis</w:t>
      </w:r>
      <w:r w:rsidR="00B148B1">
        <w:t xml:space="preserve">, net debt was typically around </w:t>
      </w:r>
      <w:r w:rsidR="00FE534F">
        <w:t>30%-</w:t>
      </w:r>
      <w:r w:rsidR="00B148B1">
        <w:t>40% of GDP</w:t>
      </w:r>
      <w:r w:rsidR="00C97B26">
        <w:t>; now</w:t>
      </w:r>
      <w:r w:rsidR="00B148B1">
        <w:t xml:space="preserve"> it’s </w:t>
      </w:r>
      <w:r w:rsidR="00DA013A">
        <w:t>above 90</w:t>
      </w:r>
      <w:r w:rsidR="00B148B1">
        <w:t>% (</w:t>
      </w:r>
      <w:r w:rsidR="00027C3D" w:rsidRPr="00027C3D">
        <w:rPr>
          <w:b/>
          <w:bCs/>
          <w:color w:val="003469"/>
        </w:rPr>
        <w:fldChar w:fldCharType="begin"/>
      </w:r>
      <w:r w:rsidR="00027C3D" w:rsidRPr="00027C3D">
        <w:rPr>
          <w:b/>
          <w:color w:val="003469"/>
        </w:rPr>
        <w:instrText xml:space="preserve"> REF _Ref231293914 \h \* Charformat </w:instrText>
      </w:r>
      <w:r w:rsidR="00027C3D" w:rsidRPr="00027C3D">
        <w:rPr>
          <w:b/>
          <w:bCs/>
          <w:color w:val="003469"/>
        </w:rPr>
      </w:r>
      <w:r w:rsidR="00027C3D" w:rsidRPr="00027C3D">
        <w:rPr>
          <w:b/>
          <w:bCs/>
          <w:color w:val="003469"/>
        </w:rPr>
        <w:fldChar w:fldCharType="separate"/>
      </w:r>
      <w:r w:rsidR="006D0771" w:rsidRPr="006D0771">
        <w:rPr>
          <w:b/>
          <w:color w:val="003469"/>
        </w:rPr>
        <w:t>Chart 3</w:t>
      </w:r>
      <w:r w:rsidR="00027C3D" w:rsidRPr="00027C3D">
        <w:rPr>
          <w:b/>
          <w:bCs/>
          <w:color w:val="003469"/>
        </w:rPr>
        <w:fldChar w:fldCharType="end"/>
      </w:r>
      <w:r w:rsidR="00027C3D">
        <w:t>).</w:t>
      </w:r>
    </w:p>
    <w:p w14:paraId="3798D4ED" w14:textId="3980F76B" w:rsidR="00E332AE" w:rsidRDefault="00E332AE" w:rsidP="00E332AE">
      <w:pPr>
        <w:pStyle w:val="ExhibitTitle"/>
      </w:pPr>
      <w:bookmarkStart w:id="1" w:name="_Ref230119214"/>
      <w:r>
        <w:t xml:space="preserve">Chart </w:t>
      </w:r>
      <w:r>
        <w:fldChar w:fldCharType="begin"/>
      </w:r>
      <w:r>
        <w:instrText>SEQ CHART</w:instrText>
      </w:r>
      <w:r>
        <w:fldChar w:fldCharType="separate"/>
      </w:r>
      <w:r w:rsidR="006D0771">
        <w:rPr>
          <w:noProof/>
        </w:rPr>
        <w:t>2</w:t>
      </w:r>
      <w:r>
        <w:fldChar w:fldCharType="end"/>
      </w:r>
      <w:bookmarkEnd w:id="1"/>
      <w:r>
        <w:t xml:space="preserve">: </w:t>
      </w:r>
      <w:r w:rsidR="00B148B1">
        <w:t>The UK has one of the higher levels of net debt compared with other G7 countries</w:t>
      </w:r>
    </w:p>
    <w:p w14:paraId="7D2D51C0" w14:textId="25351360" w:rsidR="00E332AE" w:rsidRDefault="003E726E" w:rsidP="006D0771">
      <w:pPr>
        <w:pStyle w:val="Chart"/>
      </w:pPr>
      <w:r>
        <w:rPr>
          <w:noProof/>
        </w:rPr>
        <w:drawing>
          <wp:inline distT="0" distB="0" distL="0" distR="0" wp14:anchorId="0035006D" wp14:editId="1CBEE7B5">
            <wp:extent cx="6442710" cy="3106096"/>
            <wp:effectExtent l="0" t="0" r="0" b="0"/>
            <wp:docPr id="1436696205"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696205" name=""/>
                    <pic:cNvPicPr/>
                  </pic:nvPicPr>
                  <pic:blipFill>
                    <a:blip r:embed="rId19">
                      <a:extLst>
                        <a:ext uri="{96DAC541-7B7A-43D3-8B79-37D633B846F1}">
                          <asvg:svgBlip xmlns:asvg="http://schemas.microsoft.com/office/drawing/2016/SVG/main" r:embed="rId20"/>
                        </a:ext>
                      </a:extLst>
                    </a:blip>
                    <a:srcRect b="2502"/>
                    <a:stretch>
                      <a:fillRect/>
                    </a:stretch>
                  </pic:blipFill>
                  <pic:spPr>
                    <a:xfrm>
                      <a:off x="0" y="0"/>
                      <a:ext cx="6442710" cy="3106096"/>
                    </a:xfrm>
                    <a:prstGeom prst="rect">
                      <a:avLst/>
                    </a:prstGeom>
                  </pic:spPr>
                </pic:pic>
              </a:graphicData>
            </a:graphic>
          </wp:inline>
        </w:drawing>
      </w:r>
    </w:p>
    <w:p w14:paraId="450C4A48" w14:textId="745A5845" w:rsidR="003E726E" w:rsidRDefault="003E726E" w:rsidP="003E726E">
      <w:pPr>
        <w:pStyle w:val="ExhibitSource"/>
      </w:pPr>
      <w:r>
        <w:t>Sources: Oxford Economics, Haver Analytics</w:t>
      </w:r>
    </w:p>
    <w:p w14:paraId="06786071" w14:textId="336C03C3" w:rsidR="00B148B1" w:rsidRDefault="00B148B1" w:rsidP="00B148B1">
      <w:pPr>
        <w:pStyle w:val="ExhibitTitle"/>
      </w:pPr>
      <w:bookmarkStart w:id="2" w:name="_Ref231293914"/>
      <w:r>
        <w:t xml:space="preserve">Chart </w:t>
      </w:r>
      <w:r>
        <w:fldChar w:fldCharType="begin"/>
      </w:r>
      <w:r>
        <w:instrText>SEQ CHART</w:instrText>
      </w:r>
      <w:r>
        <w:fldChar w:fldCharType="separate"/>
      </w:r>
      <w:r w:rsidR="006D0771">
        <w:rPr>
          <w:noProof/>
        </w:rPr>
        <w:t>3</w:t>
      </w:r>
      <w:r>
        <w:fldChar w:fldCharType="end"/>
      </w:r>
      <w:bookmarkEnd w:id="2"/>
      <w:r>
        <w:t xml:space="preserve">: </w:t>
      </w:r>
      <w:r w:rsidR="00527972">
        <w:t>The GFC</w:t>
      </w:r>
      <w:r w:rsidR="0098488E">
        <w:t xml:space="preserve">, </w:t>
      </w:r>
      <w:r w:rsidR="00527972">
        <w:t>pandemic</w:t>
      </w:r>
      <w:r w:rsidR="0098488E">
        <w:t xml:space="preserve">, and 2022-2023 energy shock all </w:t>
      </w:r>
      <w:r w:rsidR="00527972">
        <w:t>caused debt levels to ratchet upwards</w:t>
      </w:r>
    </w:p>
    <w:p w14:paraId="0633FC26" w14:textId="06E6F3E7" w:rsidR="00B148B1" w:rsidRDefault="00E523B3" w:rsidP="006D0771">
      <w:pPr>
        <w:pStyle w:val="Chart"/>
      </w:pPr>
      <w:r>
        <w:rPr>
          <w:noProof/>
        </w:rPr>
        <w:drawing>
          <wp:inline distT="0" distB="0" distL="0" distR="0" wp14:anchorId="6527A820" wp14:editId="469FAE8D">
            <wp:extent cx="6442710" cy="3106096"/>
            <wp:effectExtent l="0" t="0" r="0" b="0"/>
            <wp:docPr id="394188189" name="Graphic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188189" name=""/>
                    <pic:cNvPicPr/>
                  </pic:nvPicPr>
                  <pic:blipFill>
                    <a:blip r:embed="rId21">
                      <a:extLst>
                        <a:ext uri="{96DAC541-7B7A-43D3-8B79-37D633B846F1}">
                          <asvg:svgBlip xmlns:asvg="http://schemas.microsoft.com/office/drawing/2016/SVG/main" r:embed="rId22"/>
                        </a:ext>
                      </a:extLst>
                    </a:blip>
                    <a:srcRect b="2502"/>
                    <a:stretch>
                      <a:fillRect/>
                    </a:stretch>
                  </pic:blipFill>
                  <pic:spPr>
                    <a:xfrm>
                      <a:off x="0" y="0"/>
                      <a:ext cx="6442710" cy="3106096"/>
                    </a:xfrm>
                    <a:prstGeom prst="rect">
                      <a:avLst/>
                    </a:prstGeom>
                  </pic:spPr>
                </pic:pic>
              </a:graphicData>
            </a:graphic>
          </wp:inline>
        </w:drawing>
      </w:r>
    </w:p>
    <w:p w14:paraId="347718DD" w14:textId="5092B28B" w:rsidR="00E523B3" w:rsidRDefault="00E523B3" w:rsidP="00E523B3">
      <w:pPr>
        <w:pStyle w:val="ExhibitSource"/>
      </w:pPr>
      <w:r>
        <w:t>Sources: Oxford Economics, Haver Analytics</w:t>
      </w:r>
    </w:p>
    <w:p w14:paraId="0C123A3C" w14:textId="5A6BF150" w:rsidR="00D32109" w:rsidRDefault="00ED711F" w:rsidP="00D32109">
      <w:pPr>
        <w:pStyle w:val="Heading2"/>
      </w:pPr>
      <w:r>
        <w:lastRenderedPageBreak/>
        <w:t>UK debt servicing costs are at levels not seen</w:t>
      </w:r>
      <w:r w:rsidR="007D7540">
        <w:t xml:space="preserve"> </w:t>
      </w:r>
      <w:r w:rsidR="00D3564B">
        <w:t>for more than 30 years</w:t>
      </w:r>
    </w:p>
    <w:p w14:paraId="3C0214DE" w14:textId="0FAE5A09" w:rsidR="00A609F9" w:rsidRDefault="00747C89" w:rsidP="00A609F9">
      <w:r>
        <w:t>C</w:t>
      </w:r>
      <w:r w:rsidR="00A609F9" w:rsidRPr="00EB76B2">
        <w:t>ountries with much higher levels of debt can take advantage of structural benefits that the UK doesn't share</w:t>
      </w:r>
      <w:r w:rsidR="00C97B26">
        <w:t>.</w:t>
      </w:r>
      <w:r w:rsidR="00A609F9" w:rsidRPr="00EB76B2">
        <w:t xml:space="preserve"> </w:t>
      </w:r>
      <w:r w:rsidR="00C97B26">
        <w:t xml:space="preserve">In Japan, </w:t>
      </w:r>
      <w:r w:rsidR="00A609F9" w:rsidRPr="00EB76B2">
        <w:t>domestic savers provide strong demand for Japanese government debt</w:t>
      </w:r>
      <w:r w:rsidR="00C97B26">
        <w:t>; in Europe,</w:t>
      </w:r>
      <w:r w:rsidR="00A609F9" w:rsidRPr="00EB76B2">
        <w:t xml:space="preserve"> the European Central Bank effectively acts as a backstop for Eurozone countries</w:t>
      </w:r>
      <w:r w:rsidR="00C97B26">
        <w:t>;</w:t>
      </w:r>
      <w:r w:rsidR="00A609F9" w:rsidRPr="00EB76B2">
        <w:t xml:space="preserve"> </w:t>
      </w:r>
      <w:r w:rsidR="00C97B26">
        <w:t>a</w:t>
      </w:r>
      <w:r w:rsidR="00A609F9" w:rsidRPr="00EB76B2">
        <w:t>nd the US has the world's reserve currency. By contrast, a greater proportion of UK government debt is held by foreign investors than is the case in most other countries, leaving the UK more reliant on the kindness of strangers</w:t>
      </w:r>
      <w:r w:rsidR="00A609F9">
        <w:t>.</w:t>
      </w:r>
    </w:p>
    <w:p w14:paraId="4315F26D" w14:textId="227D7FC7" w:rsidR="00A609F9" w:rsidRDefault="007C7E19" w:rsidP="00E332AE">
      <w:r>
        <w:t>At the same time, around a quarter of the UK’s debt stock is index-linked. This is a much higher share than most other countries</w:t>
      </w:r>
      <w:r w:rsidR="00C97B26">
        <w:t xml:space="preserve"> –</w:t>
      </w:r>
      <w:r>
        <w:t xml:space="preserve"> the US share </w:t>
      </w:r>
      <w:r w:rsidR="00C97B26">
        <w:t xml:space="preserve">is </w:t>
      </w:r>
      <w:r>
        <w:t>around 10% and most other countries at less than 5%.</w:t>
      </w:r>
      <w:r w:rsidR="00692A4B">
        <w:t xml:space="preserve"> In the </w:t>
      </w:r>
      <w:r w:rsidR="00C97B26">
        <w:t>current</w:t>
      </w:r>
      <w:r w:rsidR="00692A4B">
        <w:t xml:space="preserve"> high</w:t>
      </w:r>
      <w:r w:rsidR="000E50F4">
        <w:t>er</w:t>
      </w:r>
      <w:r w:rsidR="00692A4B">
        <w:t xml:space="preserve"> inflation era, greater use of index-linked bonds has meant the UK’s debt interest bill has increased by more than other countries with smaller exposure.</w:t>
      </w:r>
    </w:p>
    <w:p w14:paraId="1B5A00AC" w14:textId="07392A50" w:rsidR="007C7E19" w:rsidRDefault="007C7E19" w:rsidP="00E332AE">
      <w:r>
        <w:t xml:space="preserve">The combination of a steep rise in the level of debt, </w:t>
      </w:r>
      <w:r w:rsidR="000767E3">
        <w:t xml:space="preserve">higher yields, and higher inflation has meant that the UK’s debt servicing bill has climbed sharply in recent years. In </w:t>
      </w:r>
      <w:r w:rsidR="00C97B26">
        <w:t>FY</w:t>
      </w:r>
      <w:r w:rsidR="000767E3">
        <w:t>2025</w:t>
      </w:r>
      <w:r w:rsidR="00C97B26">
        <w:t>-</w:t>
      </w:r>
      <w:r w:rsidR="000767E3">
        <w:t>26, debt interest payments were 3.6% of GDP – a level not seen on a sustained basis since the</w:t>
      </w:r>
      <w:r w:rsidR="00D3564B">
        <w:t xml:space="preserve"> mid-</w:t>
      </w:r>
      <w:r w:rsidR="000767E3">
        <w:t>19</w:t>
      </w:r>
      <w:r w:rsidR="00D3564B">
        <w:t>8</w:t>
      </w:r>
      <w:r w:rsidR="000767E3">
        <w:t>0s (</w:t>
      </w:r>
      <w:r w:rsidR="000767E3" w:rsidRPr="000767E3">
        <w:rPr>
          <w:b/>
          <w:bCs/>
          <w:color w:val="003469"/>
        </w:rPr>
        <w:fldChar w:fldCharType="begin"/>
      </w:r>
      <w:r w:rsidR="000767E3" w:rsidRPr="000767E3">
        <w:rPr>
          <w:b/>
          <w:color w:val="003469"/>
        </w:rPr>
        <w:instrText xml:space="preserve"> REF _Ref230201500 \h \* Charformat </w:instrText>
      </w:r>
      <w:r w:rsidR="000767E3" w:rsidRPr="000767E3">
        <w:rPr>
          <w:b/>
          <w:bCs/>
          <w:color w:val="003469"/>
        </w:rPr>
      </w:r>
      <w:r w:rsidR="000767E3" w:rsidRPr="000767E3">
        <w:rPr>
          <w:b/>
          <w:bCs/>
          <w:color w:val="003469"/>
        </w:rPr>
        <w:fldChar w:fldCharType="separate"/>
      </w:r>
      <w:r w:rsidR="006D0771" w:rsidRPr="006D0771">
        <w:rPr>
          <w:b/>
          <w:color w:val="003469"/>
        </w:rPr>
        <w:t>Chart 4</w:t>
      </w:r>
      <w:r w:rsidR="000767E3" w:rsidRPr="000767E3">
        <w:rPr>
          <w:b/>
          <w:bCs/>
          <w:color w:val="003469"/>
        </w:rPr>
        <w:fldChar w:fldCharType="end"/>
      </w:r>
      <w:r w:rsidR="000767E3">
        <w:t xml:space="preserve">). </w:t>
      </w:r>
      <w:r w:rsidR="00D3564B">
        <w:t>Similarly, interest</w:t>
      </w:r>
      <w:r w:rsidR="000767E3">
        <w:t xml:space="preserve"> payments are </w:t>
      </w:r>
      <w:r w:rsidR="00D3564B">
        <w:t xml:space="preserve">currently </w:t>
      </w:r>
      <w:r w:rsidR="000767E3">
        <w:t>around 9% of government revenues</w:t>
      </w:r>
      <w:r w:rsidR="00A11BCF">
        <w:t xml:space="preserve">; </w:t>
      </w:r>
      <w:r w:rsidR="00D3564B">
        <w:t>in the decade before the pandemic this ratio averaged 5.5%</w:t>
      </w:r>
      <w:r w:rsidR="000767E3">
        <w:t>.</w:t>
      </w:r>
    </w:p>
    <w:p w14:paraId="4E604C5F" w14:textId="384F7872" w:rsidR="00145236" w:rsidRDefault="00145236" w:rsidP="00145236">
      <w:pPr>
        <w:pStyle w:val="ExhibitTitle"/>
      </w:pPr>
      <w:bookmarkStart w:id="3" w:name="_Ref230201500"/>
      <w:r>
        <w:t xml:space="preserve">Chart </w:t>
      </w:r>
      <w:r>
        <w:fldChar w:fldCharType="begin"/>
      </w:r>
      <w:r>
        <w:instrText>SEQ CHART</w:instrText>
      </w:r>
      <w:r>
        <w:fldChar w:fldCharType="separate"/>
      </w:r>
      <w:r w:rsidR="006D0771">
        <w:rPr>
          <w:noProof/>
        </w:rPr>
        <w:t>4</w:t>
      </w:r>
      <w:r>
        <w:fldChar w:fldCharType="end"/>
      </w:r>
      <w:bookmarkEnd w:id="3"/>
      <w:r>
        <w:t xml:space="preserve">: </w:t>
      </w:r>
      <w:r w:rsidR="000767E3">
        <w:t>Debt servicing costs have risen sharply due to higher debt levels, gilt yields, and inflation</w:t>
      </w:r>
    </w:p>
    <w:p w14:paraId="179129DC" w14:textId="204488F0" w:rsidR="00145236" w:rsidRDefault="00E523B3" w:rsidP="006D0771">
      <w:pPr>
        <w:pStyle w:val="Chart"/>
      </w:pPr>
      <w:r>
        <w:rPr>
          <w:noProof/>
        </w:rPr>
        <w:drawing>
          <wp:inline distT="0" distB="0" distL="0" distR="0" wp14:anchorId="004613F1" wp14:editId="73120C33">
            <wp:extent cx="6442710" cy="3106096"/>
            <wp:effectExtent l="0" t="0" r="0" b="0"/>
            <wp:docPr id="2120720596"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720596" name=""/>
                    <pic:cNvPicPr/>
                  </pic:nvPicPr>
                  <pic:blipFill>
                    <a:blip r:embed="rId23">
                      <a:extLst>
                        <a:ext uri="{96DAC541-7B7A-43D3-8B79-37D633B846F1}">
                          <asvg:svgBlip xmlns:asvg="http://schemas.microsoft.com/office/drawing/2016/SVG/main" r:embed="rId24"/>
                        </a:ext>
                      </a:extLst>
                    </a:blip>
                    <a:srcRect b="2502"/>
                    <a:stretch>
                      <a:fillRect/>
                    </a:stretch>
                  </pic:blipFill>
                  <pic:spPr>
                    <a:xfrm>
                      <a:off x="0" y="0"/>
                      <a:ext cx="6442710" cy="3106096"/>
                    </a:xfrm>
                    <a:prstGeom prst="rect">
                      <a:avLst/>
                    </a:prstGeom>
                  </pic:spPr>
                </pic:pic>
              </a:graphicData>
            </a:graphic>
          </wp:inline>
        </w:drawing>
      </w:r>
    </w:p>
    <w:p w14:paraId="7115F0CD" w14:textId="031E2E0C" w:rsidR="00E523B3" w:rsidRDefault="00E523B3" w:rsidP="00E523B3">
      <w:pPr>
        <w:pStyle w:val="ExhibitSource"/>
      </w:pPr>
      <w:r>
        <w:t>Source: Office for Budget Responsibility</w:t>
      </w:r>
    </w:p>
    <w:p w14:paraId="6BAB5F6E" w14:textId="3FF1BC25" w:rsidR="00145236" w:rsidRDefault="00C97B26" w:rsidP="00145236">
      <w:pPr>
        <w:pStyle w:val="Heading2"/>
      </w:pPr>
      <w:r>
        <w:t xml:space="preserve">Fiscal policy </w:t>
      </w:r>
      <w:r w:rsidR="00F55826">
        <w:t>c</w:t>
      </w:r>
      <w:r w:rsidR="009E63B2">
        <w:t xml:space="preserve">redibility </w:t>
      </w:r>
      <w:r w:rsidR="00FC7247">
        <w:t>has been</w:t>
      </w:r>
      <w:r w:rsidR="00F55826">
        <w:t xml:space="preserve"> </w:t>
      </w:r>
      <w:r w:rsidR="009E63B2">
        <w:t xml:space="preserve">undermined by soft </w:t>
      </w:r>
      <w:r w:rsidR="00A609F9">
        <w:t>pedalling</w:t>
      </w:r>
      <w:r w:rsidR="00AF75F3">
        <w:t xml:space="preserve"> and unconvincing plans</w:t>
      </w:r>
    </w:p>
    <w:p w14:paraId="6BA1C8F7" w14:textId="2868EF63" w:rsidR="006D5073" w:rsidRDefault="00287361" w:rsidP="00287361">
      <w:r>
        <w:t xml:space="preserve">The </w:t>
      </w:r>
      <w:r w:rsidRPr="002007C1">
        <w:t>UK has one of the highest budget deficits</w:t>
      </w:r>
      <w:r w:rsidR="00A11BCF">
        <w:t xml:space="preserve"> in the G7</w:t>
      </w:r>
      <w:r>
        <w:t>. What’s more, the UK deficit has been stuck in the 4%-5% range since 2021.</w:t>
      </w:r>
      <w:r w:rsidR="00A11BCF">
        <w:t xml:space="preserve"> This is partly because successive governments have announced plans to tighten policy over the period covered by the fiscal rules, but then watered down those plans over time, promising to catch up with further tightening in the future.</w:t>
      </w:r>
    </w:p>
    <w:p w14:paraId="56C7D6C8" w14:textId="4BF4F8B4" w:rsidR="00287361" w:rsidRDefault="00230643" w:rsidP="00287361">
      <w:r>
        <w:t>I</w:t>
      </w:r>
      <w:r w:rsidR="00A11BCF">
        <w:t>n the March 2022 Budget, Conservative chancellor Rishi Sunak announced fiscal plans that the Office for Budget Res</w:t>
      </w:r>
      <w:r w:rsidR="00043B0B">
        <w:t xml:space="preserve">ponsibility forecast would cut public sector net borrowing to 1.2% of GDP in </w:t>
      </w:r>
      <w:r w:rsidR="00C97B26">
        <w:t>FY</w:t>
      </w:r>
      <w:r w:rsidR="00043B0B">
        <w:t>2025-2</w:t>
      </w:r>
      <w:r w:rsidR="006D5073">
        <w:t>6 (</w:t>
      </w:r>
      <w:r w:rsidR="006D5073" w:rsidRPr="006D5073">
        <w:rPr>
          <w:b/>
          <w:bCs/>
          <w:color w:val="003469"/>
        </w:rPr>
        <w:fldChar w:fldCharType="begin"/>
      </w:r>
      <w:r w:rsidR="006D5073" w:rsidRPr="006D5073">
        <w:rPr>
          <w:b/>
          <w:color w:val="003469"/>
        </w:rPr>
        <w:instrText xml:space="preserve"> REF _Ref230288986 \h \* Charformat </w:instrText>
      </w:r>
      <w:r w:rsidR="006D5073" w:rsidRPr="006D5073">
        <w:rPr>
          <w:b/>
          <w:bCs/>
          <w:color w:val="003469"/>
        </w:rPr>
      </w:r>
      <w:r w:rsidR="006D5073" w:rsidRPr="006D5073">
        <w:rPr>
          <w:b/>
          <w:bCs/>
          <w:color w:val="003469"/>
        </w:rPr>
        <w:fldChar w:fldCharType="separate"/>
      </w:r>
      <w:r w:rsidR="006D0771" w:rsidRPr="006D0771">
        <w:rPr>
          <w:b/>
          <w:color w:val="003469"/>
        </w:rPr>
        <w:t>Chart 5</w:t>
      </w:r>
      <w:r w:rsidR="006D5073" w:rsidRPr="006D5073">
        <w:rPr>
          <w:b/>
          <w:bCs/>
          <w:color w:val="003469"/>
        </w:rPr>
        <w:fldChar w:fldCharType="end"/>
      </w:r>
      <w:r w:rsidR="006D5073">
        <w:t>)</w:t>
      </w:r>
      <w:r w:rsidR="00043B0B">
        <w:t>.</w:t>
      </w:r>
      <w:r>
        <w:t xml:space="preserve"> By the last Conservative </w:t>
      </w:r>
      <w:r w:rsidR="00D87512">
        <w:t>b</w:t>
      </w:r>
      <w:r>
        <w:t xml:space="preserve">udget in March 2024, the OBR’s forecast </w:t>
      </w:r>
      <w:r w:rsidR="00D87512">
        <w:t xml:space="preserve">for </w:t>
      </w:r>
      <w:r w:rsidR="00C97B26">
        <w:t>FY</w:t>
      </w:r>
      <w:r w:rsidR="00D87512">
        <w:t xml:space="preserve">2025-26 </w:t>
      </w:r>
      <w:r>
        <w:t>had risen to 2.7% of GDP. The incoming Labour government loosened the fiscal rules and then allowed the consolidation to slip further, and in the event, borrowing was 4.3% of GDP</w:t>
      </w:r>
      <w:r w:rsidR="007533B2">
        <w:t xml:space="preserve"> in the fiscal year just finished</w:t>
      </w:r>
      <w:r>
        <w:t>.</w:t>
      </w:r>
    </w:p>
    <w:p w14:paraId="4813D7A2" w14:textId="6F87AFFF" w:rsidR="009E63B2" w:rsidRDefault="009E63B2" w:rsidP="009E63B2">
      <w:pPr>
        <w:pStyle w:val="ExhibitTitle"/>
      </w:pPr>
      <w:bookmarkStart w:id="4" w:name="_Ref230288986"/>
      <w:r>
        <w:lastRenderedPageBreak/>
        <w:t xml:space="preserve">Chart </w:t>
      </w:r>
      <w:r>
        <w:fldChar w:fldCharType="begin"/>
      </w:r>
      <w:r>
        <w:instrText>SEQ CHART</w:instrText>
      </w:r>
      <w:r>
        <w:fldChar w:fldCharType="separate"/>
      </w:r>
      <w:r w:rsidR="006D0771">
        <w:rPr>
          <w:noProof/>
        </w:rPr>
        <w:t>5</w:t>
      </w:r>
      <w:r>
        <w:fldChar w:fldCharType="end"/>
      </w:r>
      <w:bookmarkEnd w:id="4"/>
      <w:r>
        <w:t xml:space="preserve">: </w:t>
      </w:r>
      <w:r w:rsidR="008A3E28">
        <w:t>C</w:t>
      </w:r>
      <w:r w:rsidR="00043B0B">
        <w:t xml:space="preserve">onsolidation </w:t>
      </w:r>
      <w:r w:rsidR="008A3E28">
        <w:t xml:space="preserve">plans have </w:t>
      </w:r>
      <w:r w:rsidR="00043B0B">
        <w:t>been consistently delayed over recent years</w:t>
      </w:r>
    </w:p>
    <w:p w14:paraId="09938D9E" w14:textId="11667FC6" w:rsidR="009E63B2" w:rsidRDefault="00BA4A2E" w:rsidP="006D0771">
      <w:pPr>
        <w:pStyle w:val="Chart"/>
      </w:pPr>
      <w:r>
        <w:rPr>
          <w:noProof/>
        </w:rPr>
        <w:drawing>
          <wp:inline distT="0" distB="0" distL="0" distR="0" wp14:anchorId="24407BBD" wp14:editId="0A10D7B6">
            <wp:extent cx="6442710" cy="3106096"/>
            <wp:effectExtent l="0" t="0" r="0" b="0"/>
            <wp:docPr id="1720995725" name="Graphic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995725" name=""/>
                    <pic:cNvPicPr/>
                  </pic:nvPicPr>
                  <pic:blipFill>
                    <a:blip r:embed="rId25">
                      <a:extLst>
                        <a:ext uri="{96DAC541-7B7A-43D3-8B79-37D633B846F1}">
                          <asvg:svgBlip xmlns:asvg="http://schemas.microsoft.com/office/drawing/2016/SVG/main" r:embed="rId26"/>
                        </a:ext>
                      </a:extLst>
                    </a:blip>
                    <a:srcRect b="2502"/>
                    <a:stretch>
                      <a:fillRect/>
                    </a:stretch>
                  </pic:blipFill>
                  <pic:spPr>
                    <a:xfrm>
                      <a:off x="0" y="0"/>
                      <a:ext cx="6442710" cy="3106096"/>
                    </a:xfrm>
                    <a:prstGeom prst="rect">
                      <a:avLst/>
                    </a:prstGeom>
                  </pic:spPr>
                </pic:pic>
              </a:graphicData>
            </a:graphic>
          </wp:inline>
        </w:drawing>
      </w:r>
    </w:p>
    <w:p w14:paraId="2BFBCC9D" w14:textId="7F05D9C7" w:rsidR="00BA4A2E" w:rsidRDefault="00BA4A2E" w:rsidP="00BA4A2E">
      <w:pPr>
        <w:pStyle w:val="ExhibitSource"/>
      </w:pPr>
      <w:r>
        <w:t>Sources: Oxford Economics, Haver Analytics</w:t>
      </w:r>
    </w:p>
    <w:p w14:paraId="6B0DC6E4" w14:textId="220E4D6B" w:rsidR="001F6602" w:rsidRDefault="00D939BA" w:rsidP="009E63B2">
      <w:r>
        <w:t xml:space="preserve">This has </w:t>
      </w:r>
      <w:r w:rsidR="00C97B26">
        <w:t xml:space="preserve">undermined </w:t>
      </w:r>
      <w:r>
        <w:t xml:space="preserve">the credibility of the UK’s commitment to tightening policy </w:t>
      </w:r>
      <w:r w:rsidR="00C64E52">
        <w:t xml:space="preserve">by </w:t>
      </w:r>
      <w:r w:rsidR="00C97B26">
        <w:t xml:space="preserve">an </w:t>
      </w:r>
      <w:r w:rsidR="00C64E52">
        <w:t>amount</w:t>
      </w:r>
      <w:r>
        <w:t xml:space="preserve"> that would be needed to begin reducing the elevated debt level. In our view, a series of other factors raise </w:t>
      </w:r>
      <w:r w:rsidR="00C64E52">
        <w:t xml:space="preserve">further </w:t>
      </w:r>
      <w:r>
        <w:t>questions over whether the current fiscal plans will successfully reduce borrowing</w:t>
      </w:r>
      <w:r w:rsidR="001F6602">
        <w:t>:</w:t>
      </w:r>
    </w:p>
    <w:p w14:paraId="47D017FD" w14:textId="1D899091" w:rsidR="001F6602" w:rsidRDefault="00452434" w:rsidP="001F6602">
      <w:pPr>
        <w:pStyle w:val="BodyBullet"/>
      </w:pPr>
      <w:r>
        <w:t>Tax rises account for the entire consolidation</w:t>
      </w:r>
      <w:r w:rsidR="00C97B26">
        <w:t>;</w:t>
      </w:r>
      <w:r>
        <w:t xml:space="preserve"> </w:t>
      </w:r>
      <w:hyperlink r:id="rId27" w:history="1">
        <w:r>
          <w:rPr>
            <w:rStyle w:val="Hyperlink"/>
          </w:rPr>
          <w:t>h</w:t>
        </w:r>
        <w:r w:rsidR="001A6C5F" w:rsidRPr="001A6C5F">
          <w:rPr>
            <w:rStyle w:val="Hyperlink"/>
          </w:rPr>
          <w:t>istory suggests</w:t>
        </w:r>
      </w:hyperlink>
      <w:r w:rsidR="001A6C5F" w:rsidRPr="001A6C5F">
        <w:t xml:space="preserve"> revenue-based consolidations have a higher risk of failure</w:t>
      </w:r>
      <w:r>
        <w:t>.</w:t>
      </w:r>
    </w:p>
    <w:p w14:paraId="2FCA35DE" w14:textId="14485CFA" w:rsidR="001F6602" w:rsidRDefault="00452434" w:rsidP="001F6602">
      <w:pPr>
        <w:pStyle w:val="BodyBullet"/>
      </w:pPr>
      <w:r>
        <w:t xml:space="preserve">That risk is exacerbated by the focus on </w:t>
      </w:r>
      <w:r w:rsidR="001A6C5F" w:rsidRPr="001A6C5F">
        <w:t>attempting to generate large increases in small revenue streams</w:t>
      </w:r>
      <w:r>
        <w:t xml:space="preserve">. This </w:t>
      </w:r>
      <w:r w:rsidR="001A6C5F" w:rsidRPr="001A6C5F">
        <w:t>may induce behavioural changes, potentially leading to lower-than-anticipated tax receipts</w:t>
      </w:r>
      <w:r w:rsidR="001A6C5F">
        <w:t>.</w:t>
      </w:r>
    </w:p>
    <w:p w14:paraId="7E0CBA99" w14:textId="71B3D254" w:rsidR="001F6602" w:rsidRDefault="001F6602" w:rsidP="001F6602">
      <w:pPr>
        <w:pStyle w:val="BodyBullet"/>
      </w:pPr>
      <w:r>
        <w:t>The</w:t>
      </w:r>
      <w:r w:rsidR="00AF4842">
        <w:t xml:space="preserve"> shape of the consolidation and the government’s inability to gain enough support from its own party to pass welfare reforms</w:t>
      </w:r>
      <w:r w:rsidR="005C4887">
        <w:t xml:space="preserve"> last year</w:t>
      </w:r>
      <w:r w:rsidR="00AF4842">
        <w:t xml:space="preserve"> has created the impression the government does not have the will or ability to cut spending.</w:t>
      </w:r>
    </w:p>
    <w:p w14:paraId="05CE6A15" w14:textId="213CF5F6" w:rsidR="009E63B2" w:rsidRDefault="001F6602" w:rsidP="001F6602">
      <w:pPr>
        <w:pStyle w:val="BodyBullet"/>
      </w:pPr>
      <w:r>
        <w:t>A</w:t>
      </w:r>
      <w:r w:rsidR="00452434" w:rsidRPr="00452434">
        <w:t xml:space="preserve"> large chunk of the planned tightening is due to take place in the year of the next election, which doesn’t look credible</w:t>
      </w:r>
      <w:r w:rsidR="003C62FC">
        <w:t>.</w:t>
      </w:r>
    </w:p>
    <w:p w14:paraId="2A8EBF12" w14:textId="0DF3D68E" w:rsidR="009E63B2" w:rsidRDefault="007C2671" w:rsidP="009E63B2">
      <w:pPr>
        <w:pStyle w:val="Heading2"/>
      </w:pPr>
      <w:r>
        <w:t>Long-running structural problems further undermine market view</w:t>
      </w:r>
      <w:r w:rsidR="000F265E">
        <w:t>s</w:t>
      </w:r>
      <w:r>
        <w:t xml:space="preserve"> o</w:t>
      </w:r>
      <w:r w:rsidR="006E5321">
        <w:t>f</w:t>
      </w:r>
      <w:r>
        <w:t xml:space="preserve"> the UK</w:t>
      </w:r>
    </w:p>
    <w:p w14:paraId="2C560C8F" w14:textId="75F20144" w:rsidR="00E332AE" w:rsidRDefault="007C2671" w:rsidP="00E332AE">
      <w:r>
        <w:t>Markets might be willing to offer the UK some leeway if the government had a strong story to tell on its economic plans. But after two years</w:t>
      </w:r>
      <w:r w:rsidR="005C4887">
        <w:t xml:space="preserve"> in power</w:t>
      </w:r>
      <w:r>
        <w:t xml:space="preserve">, there’s scant evidence the current administration has been able to tackle the long-running </w:t>
      </w:r>
      <w:r w:rsidR="00886291">
        <w:t xml:space="preserve">structural </w:t>
      </w:r>
      <w:r>
        <w:t>problems</w:t>
      </w:r>
      <w:r w:rsidR="00886291">
        <w:t xml:space="preserve"> it inherited</w:t>
      </w:r>
      <w:r w:rsidR="006E5321">
        <w:t>.</w:t>
      </w:r>
    </w:p>
    <w:p w14:paraId="76C9D3D7" w14:textId="26AEA55D" w:rsidR="006E5321" w:rsidRDefault="003570A8" w:rsidP="00E332AE">
      <w:r>
        <w:t>Throughout the period s</w:t>
      </w:r>
      <w:r w:rsidR="006E5321">
        <w:t xml:space="preserve">ince 2020, UK inflation has been at least as high as the G7 median, and higher for the bulk of the time. Indeed, </w:t>
      </w:r>
      <w:r w:rsidR="008D0A69">
        <w:t>for roughly half that period, inflation has been higher in the UK than any other G7 nation (</w:t>
      </w:r>
      <w:r w:rsidR="008D0A69" w:rsidRPr="008D0A69">
        <w:rPr>
          <w:b/>
          <w:bCs/>
          <w:color w:val="003469"/>
        </w:rPr>
        <w:fldChar w:fldCharType="begin"/>
      </w:r>
      <w:r w:rsidR="008D0A69" w:rsidRPr="008D0A69">
        <w:rPr>
          <w:b/>
          <w:color w:val="003469"/>
        </w:rPr>
        <w:instrText xml:space="preserve"> REF _Ref230332354 \h \* Charformat </w:instrText>
      </w:r>
      <w:r w:rsidR="008D0A69" w:rsidRPr="008D0A69">
        <w:rPr>
          <w:b/>
          <w:bCs/>
          <w:color w:val="003469"/>
        </w:rPr>
      </w:r>
      <w:r w:rsidR="008D0A69" w:rsidRPr="008D0A69">
        <w:rPr>
          <w:b/>
          <w:bCs/>
          <w:color w:val="003469"/>
        </w:rPr>
        <w:fldChar w:fldCharType="separate"/>
      </w:r>
      <w:r w:rsidR="006D0771" w:rsidRPr="006D0771">
        <w:rPr>
          <w:b/>
          <w:color w:val="003469"/>
        </w:rPr>
        <w:t>Chart 6</w:t>
      </w:r>
      <w:r w:rsidR="008D0A69" w:rsidRPr="008D0A69">
        <w:rPr>
          <w:b/>
          <w:bCs/>
          <w:color w:val="003469"/>
        </w:rPr>
        <w:fldChar w:fldCharType="end"/>
      </w:r>
      <w:r w:rsidR="008D0A69">
        <w:t>).</w:t>
      </w:r>
      <w:r>
        <w:t xml:space="preserve"> </w:t>
      </w:r>
      <w:r w:rsidR="00EC14C0">
        <w:t xml:space="preserve">This experience has created a perception that UK policymakers struggle to keep a lid on inflationary pressures, particularly when subject to global energy shocks. In a world of more frequent supply shocks, this </w:t>
      </w:r>
      <w:r w:rsidR="004C243E">
        <w:t>will maintain upward pressure on the shorter end of the curve.</w:t>
      </w:r>
    </w:p>
    <w:p w14:paraId="7D81B1F2" w14:textId="7593237D" w:rsidR="009E63B2" w:rsidRDefault="009E63B2" w:rsidP="009E63B2">
      <w:pPr>
        <w:pStyle w:val="ExhibitTitle"/>
      </w:pPr>
      <w:bookmarkStart w:id="5" w:name="_Ref230332354"/>
      <w:r>
        <w:lastRenderedPageBreak/>
        <w:t xml:space="preserve">Chart </w:t>
      </w:r>
      <w:r>
        <w:fldChar w:fldCharType="begin"/>
      </w:r>
      <w:r>
        <w:instrText>SEQ CHART</w:instrText>
      </w:r>
      <w:r>
        <w:fldChar w:fldCharType="separate"/>
      </w:r>
      <w:r w:rsidR="006D0771">
        <w:rPr>
          <w:noProof/>
        </w:rPr>
        <w:t>6</w:t>
      </w:r>
      <w:r>
        <w:fldChar w:fldCharType="end"/>
      </w:r>
      <w:bookmarkEnd w:id="5"/>
      <w:r>
        <w:t xml:space="preserve">: </w:t>
      </w:r>
      <w:r w:rsidR="004C243E">
        <w:t>The UK has consistently experienced higher inflation than other G7 nations</w:t>
      </w:r>
    </w:p>
    <w:p w14:paraId="0BBA3842" w14:textId="15E8444D" w:rsidR="009E63B2" w:rsidRDefault="00E523B3" w:rsidP="006D0771">
      <w:pPr>
        <w:pStyle w:val="Chart"/>
      </w:pPr>
      <w:r>
        <w:rPr>
          <w:noProof/>
        </w:rPr>
        <w:drawing>
          <wp:inline distT="0" distB="0" distL="0" distR="0" wp14:anchorId="0A90F1AD" wp14:editId="3C71D0C9">
            <wp:extent cx="6442710" cy="3106096"/>
            <wp:effectExtent l="0" t="0" r="0" b="0"/>
            <wp:docPr id="1990374421"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374421" name=""/>
                    <pic:cNvPicPr/>
                  </pic:nvPicPr>
                  <pic:blipFill>
                    <a:blip r:embed="rId28">
                      <a:extLst>
                        <a:ext uri="{96DAC541-7B7A-43D3-8B79-37D633B846F1}">
                          <asvg:svgBlip xmlns:asvg="http://schemas.microsoft.com/office/drawing/2016/SVG/main" r:embed="rId29"/>
                        </a:ext>
                      </a:extLst>
                    </a:blip>
                    <a:srcRect b="2502"/>
                    <a:stretch>
                      <a:fillRect/>
                    </a:stretch>
                  </pic:blipFill>
                  <pic:spPr>
                    <a:xfrm>
                      <a:off x="0" y="0"/>
                      <a:ext cx="6442710" cy="3106096"/>
                    </a:xfrm>
                    <a:prstGeom prst="rect">
                      <a:avLst/>
                    </a:prstGeom>
                  </pic:spPr>
                </pic:pic>
              </a:graphicData>
            </a:graphic>
          </wp:inline>
        </w:drawing>
      </w:r>
    </w:p>
    <w:p w14:paraId="3F38B930" w14:textId="78057F9B" w:rsidR="00E523B3" w:rsidRDefault="00E523B3" w:rsidP="00E523B3">
      <w:pPr>
        <w:pStyle w:val="ExhibitSource"/>
      </w:pPr>
      <w:r>
        <w:t>Sources: Oxford Economics, Haver Analytics</w:t>
      </w:r>
    </w:p>
    <w:p w14:paraId="7C9B92B4" w14:textId="26C5C371" w:rsidR="008F0AF3" w:rsidRDefault="002C33BA" w:rsidP="009E63B2">
      <w:r>
        <w:t xml:space="preserve">The </w:t>
      </w:r>
      <w:r w:rsidR="00DF6CBB">
        <w:t xml:space="preserve">UK’s </w:t>
      </w:r>
      <w:r>
        <w:t xml:space="preserve">poor growth performance </w:t>
      </w:r>
      <w:r w:rsidR="00DF6CBB">
        <w:t>i</w:t>
      </w:r>
      <w:r>
        <w:t xml:space="preserve">s </w:t>
      </w:r>
      <w:r w:rsidR="00DF6CBB">
        <w:t>another problem – if the UK could achieve stronger economic growth on a sustained basis, it would transform the fiscal outlook</w:t>
      </w:r>
      <w:r>
        <w:t xml:space="preserve">. </w:t>
      </w:r>
      <w:r w:rsidR="00DF6CBB">
        <w:t>Over the past 20 years, l</w:t>
      </w:r>
      <w:r>
        <w:t xml:space="preserve">abour supply has grown very strongly, but productivity growth has been dismal. </w:t>
      </w:r>
      <w:r w:rsidR="008F0AF3">
        <w:t>Prior to the GFC, growth in output per hour averaged 2.2% a year (</w:t>
      </w:r>
      <w:r w:rsidR="008F0AF3" w:rsidRPr="008F0AF3">
        <w:rPr>
          <w:b/>
          <w:bCs/>
          <w:color w:val="003469"/>
        </w:rPr>
        <w:fldChar w:fldCharType="begin"/>
      </w:r>
      <w:r w:rsidR="008F0AF3" w:rsidRPr="008F0AF3">
        <w:rPr>
          <w:b/>
          <w:color w:val="003469"/>
        </w:rPr>
        <w:instrText xml:space="preserve"> REF _Ref230337280 \h \* Charformat </w:instrText>
      </w:r>
      <w:r w:rsidR="008F0AF3" w:rsidRPr="008F0AF3">
        <w:rPr>
          <w:b/>
          <w:bCs/>
          <w:color w:val="003469"/>
        </w:rPr>
      </w:r>
      <w:r w:rsidR="008F0AF3" w:rsidRPr="008F0AF3">
        <w:rPr>
          <w:b/>
          <w:bCs/>
          <w:color w:val="003469"/>
        </w:rPr>
        <w:fldChar w:fldCharType="separate"/>
      </w:r>
      <w:r w:rsidR="006D0771" w:rsidRPr="006D0771">
        <w:rPr>
          <w:b/>
          <w:color w:val="003469"/>
        </w:rPr>
        <w:t>Chart 7</w:t>
      </w:r>
      <w:r w:rsidR="008F0AF3" w:rsidRPr="008F0AF3">
        <w:rPr>
          <w:b/>
          <w:bCs/>
          <w:color w:val="003469"/>
        </w:rPr>
        <w:fldChar w:fldCharType="end"/>
      </w:r>
      <w:r w:rsidR="008F0AF3">
        <w:t>). But between the GFC and the pandemic, productivity growth slowed to just 0.3% a year</w:t>
      </w:r>
      <w:r>
        <w:t xml:space="preserve">, and since then </w:t>
      </w:r>
      <w:r w:rsidR="000F265E">
        <w:t xml:space="preserve">the </w:t>
      </w:r>
      <w:r>
        <w:t xml:space="preserve">pickup </w:t>
      </w:r>
      <w:r w:rsidR="000F265E">
        <w:t xml:space="preserve">has only been marginal </w:t>
      </w:r>
      <w:r>
        <w:t>to 0.4% a year</w:t>
      </w:r>
      <w:r w:rsidR="00480148">
        <w:t>.</w:t>
      </w:r>
    </w:p>
    <w:p w14:paraId="5F3E990B" w14:textId="266F2FAC" w:rsidR="00435D08" w:rsidRDefault="00435D08" w:rsidP="00435D08">
      <w:pPr>
        <w:pStyle w:val="ExhibitTitle"/>
      </w:pPr>
      <w:bookmarkStart w:id="6" w:name="_Ref230337280"/>
      <w:r>
        <w:t xml:space="preserve">Chart </w:t>
      </w:r>
      <w:r>
        <w:fldChar w:fldCharType="begin"/>
      </w:r>
      <w:r>
        <w:instrText>SEQ CHART</w:instrText>
      </w:r>
      <w:r>
        <w:fldChar w:fldCharType="separate"/>
      </w:r>
      <w:r w:rsidR="006D0771">
        <w:rPr>
          <w:noProof/>
        </w:rPr>
        <w:t>7</w:t>
      </w:r>
      <w:r>
        <w:fldChar w:fldCharType="end"/>
      </w:r>
      <w:bookmarkEnd w:id="6"/>
      <w:r>
        <w:t xml:space="preserve">: </w:t>
      </w:r>
      <w:r w:rsidR="002C33BA" w:rsidRPr="002C33BA">
        <w:t>The UK's productivity performance remains poor</w:t>
      </w:r>
    </w:p>
    <w:p w14:paraId="5BCFD04F" w14:textId="10B49E83" w:rsidR="00435D08" w:rsidRDefault="00E523B3" w:rsidP="006D0771">
      <w:pPr>
        <w:pStyle w:val="Chart"/>
      </w:pPr>
      <w:r>
        <w:rPr>
          <w:noProof/>
        </w:rPr>
        <w:drawing>
          <wp:inline distT="0" distB="0" distL="0" distR="0" wp14:anchorId="7C31CFF8" wp14:editId="0C050E53">
            <wp:extent cx="6442710" cy="3106096"/>
            <wp:effectExtent l="0" t="0" r="0" b="0"/>
            <wp:docPr id="180133197" name="Graphic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33197" name=""/>
                    <pic:cNvPicPr/>
                  </pic:nvPicPr>
                  <pic:blipFill>
                    <a:blip r:embed="rId30">
                      <a:extLst>
                        <a:ext uri="{96DAC541-7B7A-43D3-8B79-37D633B846F1}">
                          <asvg:svgBlip xmlns:asvg="http://schemas.microsoft.com/office/drawing/2016/SVG/main" r:embed="rId31"/>
                        </a:ext>
                      </a:extLst>
                    </a:blip>
                    <a:srcRect b="2502"/>
                    <a:stretch>
                      <a:fillRect/>
                    </a:stretch>
                  </pic:blipFill>
                  <pic:spPr>
                    <a:xfrm>
                      <a:off x="0" y="0"/>
                      <a:ext cx="6442710" cy="3106096"/>
                    </a:xfrm>
                    <a:prstGeom prst="rect">
                      <a:avLst/>
                    </a:prstGeom>
                  </pic:spPr>
                </pic:pic>
              </a:graphicData>
            </a:graphic>
          </wp:inline>
        </w:drawing>
      </w:r>
    </w:p>
    <w:p w14:paraId="3E13DAD8" w14:textId="3ABA7D41" w:rsidR="00E523B3" w:rsidRDefault="00E523B3" w:rsidP="00E523B3">
      <w:pPr>
        <w:pStyle w:val="ExhibitSource"/>
      </w:pPr>
      <w:r>
        <w:t>Sources: Oxford Economics, Haver Analytics</w:t>
      </w:r>
    </w:p>
    <w:p w14:paraId="3B23E04D" w14:textId="5027226F" w:rsidR="00746953" w:rsidRDefault="002C33BA" w:rsidP="00435D08">
      <w:r w:rsidRPr="002C33BA">
        <w:t>Since 2007, the UK economy has endured three huge shocks</w:t>
      </w:r>
      <w:r w:rsidR="000F265E">
        <w:t>:</w:t>
      </w:r>
      <w:r w:rsidRPr="002C33BA">
        <w:t xml:space="preserve"> the global financial crisis, Brexit, and the coronavirus pandemic. </w:t>
      </w:r>
      <w:r w:rsidR="00746953">
        <w:t>While a</w:t>
      </w:r>
      <w:r w:rsidRPr="002C33BA">
        <w:t xml:space="preserve">ll three </w:t>
      </w:r>
      <w:r>
        <w:t>will likely</w:t>
      </w:r>
      <w:r w:rsidRPr="002C33BA">
        <w:t xml:space="preserve"> have large, permanent impacts on productivity levels</w:t>
      </w:r>
      <w:r w:rsidR="00746953">
        <w:t xml:space="preserve">, </w:t>
      </w:r>
      <w:r w:rsidRPr="002C33BA">
        <w:t xml:space="preserve">the impacts of the GFC and pandemic on productivity growth are probably now behind us, while a good chunk of the Brexit effects have </w:t>
      </w:r>
      <w:r w:rsidRPr="002C33BA">
        <w:lastRenderedPageBreak/>
        <w:t>already been seen. So avoiding further large unexpected shocks should provide a stronger platform for future productivity growth.</w:t>
      </w:r>
      <w:r w:rsidR="00746953">
        <w:t xml:space="preserve"> </w:t>
      </w:r>
    </w:p>
    <w:p w14:paraId="50DC9554" w14:textId="20582A75" w:rsidR="00435D08" w:rsidRDefault="00746953" w:rsidP="00435D08">
      <w:r>
        <w:t xml:space="preserve">But </w:t>
      </w:r>
      <w:r w:rsidR="00DF6CBB">
        <w:t xml:space="preserve">that factor alone </w:t>
      </w:r>
      <w:r w:rsidR="003B11A1">
        <w:t>will</w:t>
      </w:r>
      <w:r w:rsidR="00DF6CBB">
        <w:t xml:space="preserve"> not </w:t>
      </w:r>
      <w:r w:rsidR="003B11A1">
        <w:t xml:space="preserve">be </w:t>
      </w:r>
      <w:r w:rsidR="00DF6CBB">
        <w:t>enough. T</w:t>
      </w:r>
      <w:r>
        <w:t xml:space="preserve">he UK’s ageing population and </w:t>
      </w:r>
      <w:hyperlink r:id="rId32" w:history="1">
        <w:r w:rsidRPr="00746953">
          <w:rPr>
            <w:rStyle w:val="Hyperlink"/>
          </w:rPr>
          <w:t>lower net immigration</w:t>
        </w:r>
      </w:hyperlink>
      <w:r>
        <w:t xml:space="preserve"> mean that</w:t>
      </w:r>
      <w:r w:rsidR="000F265E">
        <w:t xml:space="preserve"> future</w:t>
      </w:r>
      <w:r>
        <w:t xml:space="preserve"> </w:t>
      </w:r>
      <w:r w:rsidR="0034656F">
        <w:t xml:space="preserve">GDP </w:t>
      </w:r>
      <w:r>
        <w:t>growth must rely less on rising labour supply and more on productivity gains.</w:t>
      </w:r>
      <w:r w:rsidR="00DF6CBB">
        <w:t xml:space="preserve"> And while t</w:t>
      </w:r>
      <w:r w:rsidR="002C33BA">
        <w:t xml:space="preserve">he current government has correctly identified the </w:t>
      </w:r>
      <w:r w:rsidR="00DF6CBB">
        <w:t xml:space="preserve">importance of boosting productivity, </w:t>
      </w:r>
      <w:r w:rsidR="002C33BA">
        <w:t xml:space="preserve">so far there’s </w:t>
      </w:r>
      <w:hyperlink r:id="rId33" w:history="1">
        <w:r w:rsidR="002C33BA" w:rsidRPr="0034656F">
          <w:rPr>
            <w:rStyle w:val="Hyperlink"/>
          </w:rPr>
          <w:t>little evidence</w:t>
        </w:r>
      </w:hyperlink>
      <w:r w:rsidR="002C33BA">
        <w:t xml:space="preserve"> that its policies will drive a </w:t>
      </w:r>
      <w:r w:rsidR="0034656F">
        <w:t>material</w:t>
      </w:r>
      <w:r w:rsidR="002C33BA">
        <w:t xml:space="preserve"> improvement</w:t>
      </w:r>
      <w:r w:rsidR="00E2266A">
        <w:t xml:space="preserve"> in private sector productivity</w:t>
      </w:r>
      <w:r w:rsidR="002C33BA">
        <w:t>.</w:t>
      </w:r>
      <w:r w:rsidR="00E2266A">
        <w:t xml:space="preserve"> Given plans to improve public services have involved sizeable increases in headcount, the chances of an improvement in public sector productivity look similarly slim. I</w:t>
      </w:r>
      <w:r w:rsidR="002C33BA" w:rsidRPr="002C33BA">
        <w:t>n 202</w:t>
      </w:r>
      <w:r w:rsidR="00E2266A">
        <w:t>5</w:t>
      </w:r>
      <w:r w:rsidR="002C33BA" w:rsidRPr="002C33BA">
        <w:t>, public sector productivity was 3.</w:t>
      </w:r>
      <w:r w:rsidR="00E2266A">
        <w:t>1</w:t>
      </w:r>
      <w:r w:rsidR="002C33BA" w:rsidRPr="002C33BA">
        <w:t>% lower than it was in 2019.</w:t>
      </w:r>
    </w:p>
    <w:p w14:paraId="42590392" w14:textId="258408DB" w:rsidR="009E63B2" w:rsidRDefault="006218E0" w:rsidP="00B54BD5">
      <w:r>
        <w:t>Regarding</w:t>
      </w:r>
      <w:r w:rsidR="00C71645">
        <w:t xml:space="preserve"> how markets’ view the UK’s ability to solve its structural problems, regular bouts of political instability are a further hinderance. The UK has already had four prime minsters in four years, and a fifth before the end of this year</w:t>
      </w:r>
      <w:r w:rsidR="000F265E" w:rsidRPr="000F265E">
        <w:t xml:space="preserve"> </w:t>
      </w:r>
      <w:r w:rsidR="000F265E">
        <w:t>seems likely</w:t>
      </w:r>
      <w:r w:rsidR="00C71645">
        <w:t xml:space="preserve">. </w:t>
      </w:r>
      <w:r w:rsidR="000F265E">
        <w:t>E</w:t>
      </w:r>
      <w:r w:rsidR="00076115">
        <w:t xml:space="preserve">ven with a majority of more than 150 seats, the government was unable to pass its proposed welfare reforms last year. </w:t>
      </w:r>
      <w:r w:rsidR="00E200DA">
        <w:t xml:space="preserve">Political discourse has become more populist in nature, while political support has become more fragmented, with </w:t>
      </w:r>
      <w:hyperlink r:id="rId34" w:history="1">
        <w:r w:rsidR="00E200DA" w:rsidRPr="00E200DA">
          <w:rPr>
            <w:rStyle w:val="Hyperlink"/>
          </w:rPr>
          <w:t>opinion polls</w:t>
        </w:r>
      </w:hyperlink>
      <w:r w:rsidR="00E200DA">
        <w:t xml:space="preserve"> showing four parties grouped </w:t>
      </w:r>
      <w:r w:rsidR="000F265E">
        <w:t xml:space="preserve">at </w:t>
      </w:r>
      <w:r w:rsidR="00E200DA">
        <w:t>1</w:t>
      </w:r>
      <w:r w:rsidR="007A690D">
        <w:t>5</w:t>
      </w:r>
      <w:r w:rsidR="00E200DA">
        <w:t>%-2</w:t>
      </w:r>
      <w:r w:rsidR="007A690D">
        <w:t>5</w:t>
      </w:r>
      <w:r w:rsidR="00E200DA">
        <w:t>%.</w:t>
      </w:r>
      <w:r w:rsidR="00B54BD5">
        <w:t xml:space="preserve"> Such an unstable political backdrop is unlikely to provide a platform for growth-enhancing reforms or fiscal savings.</w:t>
      </w:r>
    </w:p>
    <w:p w14:paraId="3AD597D9" w14:textId="77777777" w:rsidR="009B7333" w:rsidRDefault="009B7333" w:rsidP="009B7333">
      <w:pPr>
        <w:pStyle w:val="Heading2"/>
      </w:pPr>
      <w:r>
        <w:t>Weak public finances leave the government more vulnerable to shocks</w:t>
      </w:r>
    </w:p>
    <w:p w14:paraId="0E0DDBF2" w14:textId="7530240F" w:rsidR="005E6F9A" w:rsidRDefault="0010410F" w:rsidP="001A2F71">
      <w:r>
        <w:t xml:space="preserve">With high debt levels and borrowing, a track record of soft pedalling on fiscal consolidation, and little evidence </w:t>
      </w:r>
      <w:r w:rsidR="00256F66">
        <w:t>the country</w:t>
      </w:r>
      <w:r>
        <w:t xml:space="preserve"> has the ability or political will to tackle its structural problems</w:t>
      </w:r>
      <w:r w:rsidR="001C2A49">
        <w:t xml:space="preserve">, </w:t>
      </w:r>
      <w:r>
        <w:t xml:space="preserve">a sizeable term premium </w:t>
      </w:r>
      <w:r w:rsidR="000F265E">
        <w:t xml:space="preserve">is likely to be </w:t>
      </w:r>
      <w:r>
        <w:t>attached to gilts (</w:t>
      </w:r>
      <w:r w:rsidRPr="0010410F">
        <w:rPr>
          <w:b/>
          <w:bCs/>
          <w:color w:val="003469"/>
        </w:rPr>
        <w:fldChar w:fldCharType="begin"/>
      </w:r>
      <w:r w:rsidRPr="0010410F">
        <w:rPr>
          <w:b/>
          <w:color w:val="003469"/>
        </w:rPr>
        <w:instrText xml:space="preserve"> REF _Ref230366844 \h \* Charformat </w:instrText>
      </w:r>
      <w:r w:rsidRPr="0010410F">
        <w:rPr>
          <w:b/>
          <w:bCs/>
          <w:color w:val="003469"/>
        </w:rPr>
      </w:r>
      <w:r w:rsidRPr="0010410F">
        <w:rPr>
          <w:b/>
          <w:bCs/>
          <w:color w:val="003469"/>
        </w:rPr>
        <w:fldChar w:fldCharType="separate"/>
      </w:r>
      <w:r w:rsidR="006D0771" w:rsidRPr="006D0771">
        <w:rPr>
          <w:b/>
          <w:color w:val="003469"/>
        </w:rPr>
        <w:t>Chart 8</w:t>
      </w:r>
      <w:r w:rsidRPr="0010410F">
        <w:rPr>
          <w:b/>
          <w:bCs/>
          <w:color w:val="003469"/>
        </w:rPr>
        <w:fldChar w:fldCharType="end"/>
      </w:r>
      <w:r>
        <w:t>).</w:t>
      </w:r>
    </w:p>
    <w:p w14:paraId="7EE0A5AD" w14:textId="4A490356" w:rsidR="0010410F" w:rsidRDefault="0010410F" w:rsidP="0010410F">
      <w:pPr>
        <w:pStyle w:val="ExhibitTitle"/>
      </w:pPr>
      <w:bookmarkStart w:id="7" w:name="_Ref230366844"/>
      <w:r>
        <w:t xml:space="preserve">Chart </w:t>
      </w:r>
      <w:r>
        <w:fldChar w:fldCharType="begin"/>
      </w:r>
      <w:r>
        <w:instrText>SEQ CHART</w:instrText>
      </w:r>
      <w:r>
        <w:fldChar w:fldCharType="separate"/>
      </w:r>
      <w:r w:rsidR="006D0771">
        <w:rPr>
          <w:noProof/>
        </w:rPr>
        <w:t>8</w:t>
      </w:r>
      <w:r>
        <w:fldChar w:fldCharType="end"/>
      </w:r>
      <w:bookmarkEnd w:id="7"/>
      <w:r>
        <w:t xml:space="preserve">: </w:t>
      </w:r>
      <w:r w:rsidR="00BB6C4C" w:rsidRPr="00BB6C4C">
        <w:t>UK term premium is likely to rise further in the short-term and then stay elevated</w:t>
      </w:r>
    </w:p>
    <w:p w14:paraId="29DCF22E" w14:textId="6E2A39DD" w:rsidR="0010410F" w:rsidRDefault="00E523B3" w:rsidP="006D0771">
      <w:pPr>
        <w:pStyle w:val="Chart"/>
      </w:pPr>
      <w:r>
        <w:rPr>
          <w:noProof/>
        </w:rPr>
        <w:drawing>
          <wp:inline distT="0" distB="0" distL="0" distR="0" wp14:anchorId="64FAD104" wp14:editId="68F010B2">
            <wp:extent cx="6442710" cy="3106096"/>
            <wp:effectExtent l="0" t="0" r="0" b="0"/>
            <wp:docPr id="832937431" name="Graphic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937431" name=""/>
                    <pic:cNvPicPr/>
                  </pic:nvPicPr>
                  <pic:blipFill>
                    <a:blip r:embed="rId35">
                      <a:extLst>
                        <a:ext uri="{96DAC541-7B7A-43D3-8B79-37D633B846F1}">
                          <asvg:svgBlip xmlns:asvg="http://schemas.microsoft.com/office/drawing/2016/SVG/main" r:embed="rId36"/>
                        </a:ext>
                      </a:extLst>
                    </a:blip>
                    <a:srcRect b="2502"/>
                    <a:stretch>
                      <a:fillRect/>
                    </a:stretch>
                  </pic:blipFill>
                  <pic:spPr>
                    <a:xfrm>
                      <a:off x="0" y="0"/>
                      <a:ext cx="6442710" cy="3106096"/>
                    </a:xfrm>
                    <a:prstGeom prst="rect">
                      <a:avLst/>
                    </a:prstGeom>
                  </pic:spPr>
                </pic:pic>
              </a:graphicData>
            </a:graphic>
          </wp:inline>
        </w:drawing>
      </w:r>
    </w:p>
    <w:p w14:paraId="2D2C0978" w14:textId="353BDEA4" w:rsidR="00E523B3" w:rsidRDefault="00E523B3" w:rsidP="00E523B3">
      <w:pPr>
        <w:pStyle w:val="ExhibitSource"/>
      </w:pPr>
      <w:r>
        <w:t>Source: Oxford Economics calculations using data from Haver Analytics</w:t>
      </w:r>
    </w:p>
    <w:p w14:paraId="0F806B46" w14:textId="7C731DBE" w:rsidR="001A2F71" w:rsidRDefault="001A2F71" w:rsidP="001A2F71">
      <w:r w:rsidRPr="00C63981">
        <w:t>We expect debt servicing costs to be higher than nominal GDP growth over the next five years</w:t>
      </w:r>
      <w:r>
        <w:t>. Of</w:t>
      </w:r>
      <w:r w:rsidRPr="00C63981">
        <w:t xml:space="preserve"> the advanced economies</w:t>
      </w:r>
      <w:r>
        <w:t>, only Italy has similarly poor debt dynamics (</w:t>
      </w:r>
      <w:r w:rsidRPr="00C63981">
        <w:rPr>
          <w:b/>
          <w:bCs/>
          <w:color w:val="003469"/>
        </w:rPr>
        <w:fldChar w:fldCharType="begin"/>
      </w:r>
      <w:r w:rsidRPr="00C63981">
        <w:rPr>
          <w:b/>
          <w:color w:val="003469"/>
        </w:rPr>
        <w:instrText xml:space="preserve"> REF _Ref230348079 \h \* Charformat </w:instrText>
      </w:r>
      <w:r w:rsidRPr="00C63981">
        <w:rPr>
          <w:b/>
          <w:bCs/>
          <w:color w:val="003469"/>
        </w:rPr>
      </w:r>
      <w:r w:rsidRPr="00C63981">
        <w:rPr>
          <w:b/>
          <w:bCs/>
          <w:color w:val="003469"/>
        </w:rPr>
        <w:fldChar w:fldCharType="separate"/>
      </w:r>
      <w:r w:rsidR="006D0771" w:rsidRPr="006D0771">
        <w:rPr>
          <w:b/>
          <w:color w:val="003469"/>
        </w:rPr>
        <w:t>Chart 1</w:t>
      </w:r>
      <w:r w:rsidRPr="00C63981">
        <w:rPr>
          <w:b/>
          <w:bCs/>
          <w:color w:val="003469"/>
        </w:rPr>
        <w:fldChar w:fldCharType="end"/>
      </w:r>
      <w:r>
        <w:t>).</w:t>
      </w:r>
      <w:r w:rsidR="00CE1EE2">
        <w:t xml:space="preserve"> </w:t>
      </w:r>
      <w:r w:rsidR="008274AF">
        <w:t xml:space="preserve">This leaves </w:t>
      </w:r>
      <w:r>
        <w:t>the UK highly vulnerable to swings in market sentiment</w:t>
      </w:r>
      <w:r w:rsidR="00AB6CBD">
        <w:t>.</w:t>
      </w:r>
    </w:p>
    <w:p w14:paraId="583ED89D" w14:textId="3BECA3CF" w:rsidR="00AB6CBD" w:rsidRDefault="00AB6CBD" w:rsidP="00AB6CBD">
      <w:r>
        <w:t>But it has also left the UK in a situation where the government has few options to try and cushion the blow to the economy from the energy shock. Given already high levels of borrowing and debt, markets would surely balk at the government offering</w:t>
      </w:r>
      <w:r w:rsidR="00B777F4">
        <w:t xml:space="preserve"> costly</w:t>
      </w:r>
      <w:r>
        <w:t xml:space="preserve"> universal support, of the like extended by the Truss government in 2022. </w:t>
      </w:r>
      <w:r w:rsidR="00E47014">
        <w:t>S</w:t>
      </w:r>
      <w:r>
        <w:t xml:space="preserve">o any </w:t>
      </w:r>
      <w:r>
        <w:lastRenderedPageBreak/>
        <w:t xml:space="preserve">fiscal support is likely to be small scale and targeted at those most in need. This will do little to mitigate the impact on the economy and means the UK </w:t>
      </w:r>
      <w:r w:rsidR="005108C7">
        <w:t xml:space="preserve">is at </w:t>
      </w:r>
      <w:hyperlink r:id="rId37" w:history="1">
        <w:r w:rsidR="005108C7" w:rsidRPr="005108C7">
          <w:rPr>
            <w:rStyle w:val="Hyperlink"/>
          </w:rPr>
          <w:t>high risk of slipping into recession</w:t>
        </w:r>
      </w:hyperlink>
      <w:r>
        <w:t xml:space="preserve">. </w:t>
      </w:r>
    </w:p>
    <w:p w14:paraId="48588ADC" w14:textId="7F7897B9" w:rsidR="009E63B2" w:rsidRDefault="00AB6CBD" w:rsidP="00AB6CBD">
      <w:r>
        <w:t xml:space="preserve">Unless the government can tackle its structural problems and improve the state of the public finances, then its current inability to </w:t>
      </w:r>
      <w:r w:rsidR="00FD32CB">
        <w:t xml:space="preserve">offer much </w:t>
      </w:r>
      <w:r>
        <w:t>support t</w:t>
      </w:r>
      <w:r w:rsidR="00FD32CB">
        <w:t>o t</w:t>
      </w:r>
      <w:r>
        <w:t xml:space="preserve">he economy </w:t>
      </w:r>
      <w:r w:rsidR="006B1B33">
        <w:t>could</w:t>
      </w:r>
      <w:r>
        <w:t xml:space="preserve"> become a template for subsequent shocks.</w:t>
      </w:r>
    </w:p>
    <w:sectPr w:rsidR="009E63B2" w:rsidSect="00E332AE">
      <w:pgSz w:w="11906" w:h="16838"/>
      <w:pgMar w:top="1420" w:right="880" w:bottom="1000" w:left="880" w:header="200" w:footer="4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415C93" w14:textId="77777777" w:rsidR="00EE1A36" w:rsidRDefault="00EE1A36" w:rsidP="00E332AE">
      <w:pPr>
        <w:spacing w:before="0" w:after="0"/>
      </w:pPr>
      <w:r>
        <w:separator/>
      </w:r>
    </w:p>
  </w:endnote>
  <w:endnote w:type="continuationSeparator" w:id="0">
    <w:p w14:paraId="103799CC" w14:textId="77777777" w:rsidR="00EE1A36" w:rsidRDefault="00EE1A36" w:rsidP="00E332A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oppins Light">
    <w:panose1 w:val="00000400000000000000"/>
    <w:charset w:val="00"/>
    <w:family w:val="auto"/>
    <w:pitch w:val="variable"/>
    <w:sig w:usb0="00008007" w:usb1="00000000" w:usb2="00000000" w:usb3="00000000" w:csb0="00000093" w:csb1="00000000"/>
  </w:font>
  <w:font w:name="Poppins Medium">
    <w:panose1 w:val="00000600000000000000"/>
    <w:charset w:val="00"/>
    <w:family w:val="auto"/>
    <w:pitch w:val="variable"/>
    <w:sig w:usb0="00008007" w:usb1="00000000" w:usb2="00000000" w:usb3="00000000" w:csb0="00000093"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Poppins SemiBold">
    <w:panose1 w:val="00000700000000000000"/>
    <w:charset w:val="00"/>
    <w:family w:val="auto"/>
    <w:pitch w:val="variable"/>
    <w:sig w:usb0="00008007" w:usb1="00000000" w:usb2="00000000" w:usb3="00000000" w:csb0="00000093" w:csb1="00000000"/>
  </w:font>
  <w:font w:name="Poppins">
    <w:panose1 w:val="00000500000000000000"/>
    <w:charset w:val="00"/>
    <w:family w:val="auto"/>
    <w:pitch w:val="variable"/>
    <w:sig w:usb0="00008007" w:usb1="00000000" w:usb2="00000000" w:usb3="00000000" w:csb0="00000093"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4C850" w14:textId="77777777" w:rsidR="00835BEC" w:rsidRDefault="00835BE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A4BD4" w14:textId="77777777" w:rsidR="00E332AE" w:rsidRPr="00E332AE" w:rsidRDefault="00E332AE" w:rsidP="00E332AE">
    <w:pPr>
      <w:pStyle w:val="RepeatingFooter"/>
      <w:tabs>
        <w:tab w:val="right" w:pos="10205"/>
      </w:tabs>
    </w:pPr>
    <w:r>
      <w:rPr>
        <w:rFonts w:ascii="Poppins Medium" w:hAnsi="Poppins Medium" w:cs="Poppins Medium"/>
        <w:noProof/>
        <w14:ligatures w14:val="standardContextual"/>
      </w:rPr>
      <w:drawing>
        <wp:anchor distT="0" distB="0" distL="114300" distR="114300" simplePos="0" relativeHeight="251670528" behindDoc="1" locked="1" layoutInCell="1" allowOverlap="1" wp14:anchorId="27AAC077" wp14:editId="5CA65B96">
          <wp:simplePos x="0" y="0"/>
          <wp:positionH relativeFrom="page">
            <wp:posOffset>12700</wp:posOffset>
          </wp:positionH>
          <wp:positionV relativeFrom="page">
            <wp:posOffset>10502900</wp:posOffset>
          </wp:positionV>
          <wp:extent cx="7581900" cy="175611"/>
          <wp:effectExtent l="0" t="0" r="0" b="0"/>
          <wp:wrapNone/>
          <wp:docPr id="171507285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072858" name="Picture 14"/>
                  <pic:cNvPicPr/>
                </pic:nvPicPr>
                <pic:blipFill>
                  <a:blip r:embed="rId1"/>
                  <a:stretch>
                    <a:fillRect/>
                  </a:stretch>
                </pic:blipFill>
                <pic:spPr>
                  <a:xfrm>
                    <a:off x="0" y="0"/>
                    <a:ext cx="7581900" cy="175611"/>
                  </a:xfrm>
                  <a:prstGeom prst="rect">
                    <a:avLst/>
                  </a:prstGeom>
                </pic:spPr>
              </pic:pic>
            </a:graphicData>
          </a:graphic>
          <wp14:sizeRelH relativeFrom="margin">
            <wp14:pctWidth>0</wp14:pctWidth>
          </wp14:sizeRelH>
          <wp14:sizeRelV relativeFrom="margin">
            <wp14:pctHeight>0</wp14:pctHeight>
          </wp14:sizeRelV>
        </wp:anchor>
      </w:drawing>
    </w:r>
    <w:r w:rsidRPr="00E332AE">
      <w:rPr>
        <w:rFonts w:ascii="Poppins Medium" w:hAnsi="Poppins Medium" w:cs="Poppins Medium"/>
      </w:rPr>
      <w:t xml:space="preserve">Andrew Goodwin </w:t>
    </w:r>
    <w:r>
      <w:t xml:space="preserve">| Chief UK Economist | agoodwin@oxfordeconomics.com </w:t>
    </w:r>
    <w:r>
      <w:tab/>
    </w:r>
    <w:r w:rsidRPr="00E332AE">
      <w:rPr>
        <w:rFonts w:ascii="Poppins Medium" w:hAnsi="Poppins Medium" w:cs="Poppins Medium"/>
      </w:rPr>
      <w:t xml:space="preserve">Page </w:t>
    </w:r>
    <w:r>
      <w:rPr>
        <w:rFonts w:ascii="Poppins Medium" w:hAnsi="Poppins Medium" w:cs="Poppins Medium"/>
      </w:rPr>
      <w:fldChar w:fldCharType="begin"/>
    </w:r>
    <w:r>
      <w:rPr>
        <w:rFonts w:ascii="Poppins Medium" w:hAnsi="Poppins Medium" w:cs="Poppins Medium"/>
      </w:rPr>
      <w:instrText xml:space="preserve"> PAGE  \* MERGEFORMAT </w:instrText>
    </w:r>
    <w:r>
      <w:rPr>
        <w:rFonts w:ascii="Poppins Medium" w:hAnsi="Poppins Medium" w:cs="Poppins Medium"/>
      </w:rPr>
      <w:fldChar w:fldCharType="separate"/>
    </w:r>
    <w:r>
      <w:rPr>
        <w:rFonts w:ascii="Poppins Medium" w:hAnsi="Poppins Medium" w:cs="Poppins Medium"/>
        <w:noProof/>
      </w:rPr>
      <w:t>3</w:t>
    </w:r>
    <w:r>
      <w:rPr>
        <w:rFonts w:ascii="Poppins Medium" w:hAnsi="Poppins Medium" w:cs="Poppins Medium"/>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FE7FB" w14:textId="77777777" w:rsidR="00E332AE" w:rsidRPr="00E332AE" w:rsidRDefault="00E332AE" w:rsidP="00E332AE">
    <w:pPr>
      <w:pStyle w:val="Author"/>
    </w:pPr>
    <w:r>
      <w:rPr>
        <w:rFonts w:ascii="Poppins Medium" w:hAnsi="Poppins Medium" w:cs="Poppins Medium"/>
        <w:noProof/>
        <w14:ligatures w14:val="standardContextual"/>
      </w:rPr>
      <w:drawing>
        <wp:anchor distT="0" distB="0" distL="114300" distR="114300" simplePos="0" relativeHeight="251667456" behindDoc="1" locked="1" layoutInCell="1" allowOverlap="1" wp14:anchorId="62746082" wp14:editId="25A744CD">
          <wp:simplePos x="0" y="0"/>
          <wp:positionH relativeFrom="page">
            <wp:posOffset>0</wp:posOffset>
          </wp:positionH>
          <wp:positionV relativeFrom="page">
            <wp:posOffset>10502900</wp:posOffset>
          </wp:positionV>
          <wp:extent cx="7581900" cy="175611"/>
          <wp:effectExtent l="0" t="0" r="0" b="0"/>
          <wp:wrapNone/>
          <wp:docPr id="19683739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373952" name="Picture 9"/>
                  <pic:cNvPicPr/>
                </pic:nvPicPr>
                <pic:blipFill>
                  <a:blip r:embed="rId1"/>
                  <a:stretch>
                    <a:fillRect/>
                  </a:stretch>
                </pic:blipFill>
                <pic:spPr>
                  <a:xfrm>
                    <a:off x="0" y="0"/>
                    <a:ext cx="7581900" cy="175611"/>
                  </a:xfrm>
                  <a:prstGeom prst="rect">
                    <a:avLst/>
                  </a:prstGeom>
                </pic:spPr>
              </pic:pic>
            </a:graphicData>
          </a:graphic>
          <wp14:sizeRelH relativeFrom="margin">
            <wp14:pctWidth>0</wp14:pctWidth>
          </wp14:sizeRelH>
          <wp14:sizeRelV relativeFrom="margin">
            <wp14:pctHeight>0</wp14:pctHeight>
          </wp14:sizeRelV>
        </wp:anchor>
      </w:drawing>
    </w:r>
    <w:r>
      <w:rPr>
        <w:rFonts w:ascii="Poppins Medium" w:hAnsi="Poppins Medium" w:cs="Poppins Medium"/>
        <w:noProof/>
        <w14:ligatures w14:val="standardContextual"/>
      </w:rPr>
      <w:drawing>
        <wp:anchor distT="0" distB="0" distL="114300" distR="114300" simplePos="0" relativeHeight="251661312" behindDoc="1" locked="1" layoutInCell="1" allowOverlap="1" wp14:anchorId="1D0743B1" wp14:editId="3ABCA143">
          <wp:simplePos x="0" y="0"/>
          <wp:positionH relativeFrom="page">
            <wp:posOffset>0</wp:posOffset>
          </wp:positionH>
          <wp:positionV relativeFrom="page">
            <wp:posOffset>10502900</wp:posOffset>
          </wp:positionV>
          <wp:extent cx="7581900" cy="175611"/>
          <wp:effectExtent l="0" t="0" r="0" b="0"/>
          <wp:wrapNone/>
          <wp:docPr id="2000508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50863" name="Picture 3"/>
                  <pic:cNvPicPr/>
                </pic:nvPicPr>
                <pic:blipFill>
                  <a:blip r:embed="rId1"/>
                  <a:stretch>
                    <a:fillRect/>
                  </a:stretch>
                </pic:blipFill>
                <pic:spPr>
                  <a:xfrm>
                    <a:off x="0" y="0"/>
                    <a:ext cx="7581900" cy="175611"/>
                  </a:xfrm>
                  <a:prstGeom prst="rect">
                    <a:avLst/>
                  </a:prstGeom>
                </pic:spPr>
              </pic:pic>
            </a:graphicData>
          </a:graphic>
          <wp14:sizeRelH relativeFrom="margin">
            <wp14:pctWidth>0</wp14:pctWidth>
          </wp14:sizeRelH>
          <wp14:sizeRelV relativeFrom="margin">
            <wp14:pctHeight>0</wp14:pctHeight>
          </wp14:sizeRelV>
        </wp:anchor>
      </w:drawing>
    </w:r>
    <w:r w:rsidRPr="00E332AE">
      <w:rPr>
        <w:rFonts w:ascii="Poppins Medium" w:hAnsi="Poppins Medium" w:cs="Poppins Medium"/>
      </w:rPr>
      <w:t xml:space="preserve">Andrew Goodwin </w:t>
    </w:r>
    <w:r>
      <w:t>| Chief UK Economist | agoodwin@oxfordeconomics.com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31E555" w14:textId="77777777" w:rsidR="00EE1A36" w:rsidRDefault="00EE1A36" w:rsidP="00E332AE">
      <w:pPr>
        <w:spacing w:before="0" w:after="0"/>
      </w:pPr>
      <w:r>
        <w:separator/>
      </w:r>
    </w:p>
  </w:footnote>
  <w:footnote w:type="continuationSeparator" w:id="0">
    <w:p w14:paraId="0F4E747D" w14:textId="77777777" w:rsidR="00EE1A36" w:rsidRDefault="00EE1A36" w:rsidP="00E332AE">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A1EF3" w14:textId="77777777" w:rsidR="00835BEC" w:rsidRDefault="00835BE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84243" w14:textId="0F3CD65F" w:rsidR="00E332AE" w:rsidRPr="00E332AE" w:rsidRDefault="00E332AE" w:rsidP="00E332AE">
    <w:pPr>
      <w:pStyle w:val="RepeatingHeader"/>
      <w:rPr>
        <w:rFonts w:ascii="Poppins Medium" w:hAnsi="Poppins Medium" w:cs="Poppins Medium"/>
      </w:rPr>
    </w:pPr>
    <w:r>
      <w:rPr>
        <w:rFonts w:ascii="Poppins Medium" w:hAnsi="Poppins Medium" w:cs="Poppins Medium"/>
        <w:noProof/>
        <w14:ligatures w14:val="standardContextual"/>
      </w:rPr>
      <w:drawing>
        <wp:anchor distT="0" distB="0" distL="114300" distR="114300" simplePos="0" relativeHeight="251669504" behindDoc="1" locked="1" layoutInCell="1" allowOverlap="1" wp14:anchorId="382FCACE" wp14:editId="1C841788">
          <wp:simplePos x="0" y="0"/>
          <wp:positionH relativeFrom="page">
            <wp:posOffset>5207000</wp:posOffset>
          </wp:positionH>
          <wp:positionV relativeFrom="page">
            <wp:posOffset>304800</wp:posOffset>
          </wp:positionV>
          <wp:extent cx="1799167" cy="254000"/>
          <wp:effectExtent l="0" t="0" r="0" b="0"/>
          <wp:wrapNone/>
          <wp:docPr id="1692294792" name="Graphic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294792" name="Graphic 13"/>
                  <pic:cNvPicPr/>
                </pic:nvPicPr>
                <pic:blipFill>
                  <a:blip r:embed="rId1">
                    <a:extLst>
                      <a:ext uri="{96DAC541-7B7A-43D3-8B79-37D633B846F1}">
                        <asvg:svgBlip xmlns:asvg="http://schemas.microsoft.com/office/drawing/2016/SVG/main" r:embed="rId2"/>
                      </a:ext>
                    </a:extLst>
                  </a:blip>
                  <a:stretch>
                    <a:fillRect/>
                  </a:stretch>
                </pic:blipFill>
                <pic:spPr>
                  <a:xfrm>
                    <a:off x="0" y="0"/>
                    <a:ext cx="1799167" cy="254000"/>
                  </a:xfrm>
                  <a:prstGeom prst="rect">
                    <a:avLst/>
                  </a:prstGeom>
                </pic:spPr>
              </pic:pic>
            </a:graphicData>
          </a:graphic>
          <wp14:sizeRelH relativeFrom="margin">
            <wp14:pctWidth>0</wp14:pctWidth>
          </wp14:sizeRelH>
          <wp14:sizeRelV relativeFrom="margin">
            <wp14:pctHeight>0</wp14:pctHeight>
          </wp14:sizeRelV>
        </wp:anchor>
      </w:drawing>
    </w:r>
    <w:r>
      <w:rPr>
        <w:rFonts w:ascii="Poppins Medium" w:hAnsi="Poppins Medium" w:cs="Poppins Medium"/>
        <w:noProof/>
        <w14:ligatures w14:val="standardContextual"/>
      </w:rPr>
      <w:drawing>
        <wp:anchor distT="0" distB="0" distL="114300" distR="114300" simplePos="0" relativeHeight="251668480" behindDoc="1" locked="1" layoutInCell="1" allowOverlap="1" wp14:anchorId="128775F4" wp14:editId="71C4D84C">
          <wp:simplePos x="0" y="0"/>
          <wp:positionH relativeFrom="page">
            <wp:posOffset>0</wp:posOffset>
          </wp:positionH>
          <wp:positionV relativeFrom="page">
            <wp:posOffset>0</wp:posOffset>
          </wp:positionV>
          <wp:extent cx="7581900" cy="710663"/>
          <wp:effectExtent l="0" t="0" r="0" b="0"/>
          <wp:wrapNone/>
          <wp:docPr id="6983215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321523" name="Picture 12"/>
                  <pic:cNvPicPr/>
                </pic:nvPicPr>
                <pic:blipFill>
                  <a:blip r:embed="rId3"/>
                  <a:stretch>
                    <a:fillRect/>
                  </a:stretch>
                </pic:blipFill>
                <pic:spPr>
                  <a:xfrm>
                    <a:off x="0" y="0"/>
                    <a:ext cx="7581900" cy="710663"/>
                  </a:xfrm>
                  <a:prstGeom prst="rect">
                    <a:avLst/>
                  </a:prstGeom>
                </pic:spPr>
              </pic:pic>
            </a:graphicData>
          </a:graphic>
          <wp14:sizeRelH relativeFrom="margin">
            <wp14:pctWidth>0</wp14:pctWidth>
          </wp14:sizeRelH>
          <wp14:sizeRelV relativeFrom="margin">
            <wp14:pctHeight>0</wp14:pctHeight>
          </wp14:sizeRelV>
        </wp:anchor>
      </w:drawing>
    </w:r>
    <w:r>
      <w:rPr>
        <w:rFonts w:ascii="Poppins Medium" w:hAnsi="Poppins Medium" w:cs="Poppins Medium"/>
      </w:rPr>
      <w:t>RESEARCH BRIEFING</w:t>
    </w:r>
    <w:r w:rsidRPr="00E332AE">
      <w:rPr>
        <w:rFonts w:ascii="Poppins Medium" w:hAnsi="Poppins Medium" w:cs="Poppins Medium"/>
      </w:rPr>
      <w:t xml:space="preserve"> | </w:t>
    </w:r>
    <w:r>
      <w:rPr>
        <w:rFonts w:ascii="Poppins Medium" w:hAnsi="Poppins Medium" w:cs="Poppins Medium"/>
      </w:rPr>
      <w:t>UK</w:t>
    </w:r>
  </w:p>
  <w:p w14:paraId="5802E79E" w14:textId="658469E4" w:rsidR="00E332AE" w:rsidRPr="00E332AE" w:rsidRDefault="00B011EA" w:rsidP="006B1B33">
    <w:pPr>
      <w:pStyle w:val="RepeatingHeader"/>
    </w:pPr>
    <w:r w:rsidRPr="00B011EA">
      <w:t xml:space="preserve">Debt </w:t>
    </w:r>
    <w:r w:rsidR="00622DC2" w:rsidRPr="00622DC2">
      <w:t xml:space="preserve">predicament </w:t>
    </w:r>
    <w:r w:rsidR="006B1B33" w:rsidRPr="006B1B33">
      <w:t>– structural weakness and a credibility deficit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41485" w14:textId="77777777" w:rsidR="00E332AE" w:rsidRDefault="00E332AE" w:rsidP="00E332AE">
    <w:r>
      <w:rPr>
        <w:noProof/>
        <w14:ligatures w14:val="standardContextual"/>
      </w:rPr>
      <w:drawing>
        <wp:anchor distT="0" distB="0" distL="114300" distR="114300" simplePos="0" relativeHeight="251666432" behindDoc="1" locked="1" layoutInCell="1" allowOverlap="1" wp14:anchorId="751478D5" wp14:editId="2D6C8070">
          <wp:simplePos x="0" y="0"/>
          <wp:positionH relativeFrom="page">
            <wp:posOffset>431800</wp:posOffset>
          </wp:positionH>
          <wp:positionV relativeFrom="page">
            <wp:posOffset>558800</wp:posOffset>
          </wp:positionV>
          <wp:extent cx="2306997" cy="520700"/>
          <wp:effectExtent l="0" t="0" r="0" b="0"/>
          <wp:wrapNone/>
          <wp:docPr id="1437064562"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064562" name="Graphic 8"/>
                  <pic:cNvPicPr/>
                </pic:nvPicPr>
                <pic:blipFill>
                  <a:blip r:embed="rId1">
                    <a:extLst>
                      <a:ext uri="{96DAC541-7B7A-43D3-8B79-37D633B846F1}">
                        <asvg:svgBlip xmlns:asvg="http://schemas.microsoft.com/office/drawing/2016/SVG/main" r:embed="rId2"/>
                      </a:ext>
                    </a:extLst>
                  </a:blip>
                  <a:stretch>
                    <a:fillRect/>
                  </a:stretch>
                </pic:blipFill>
                <pic:spPr>
                  <a:xfrm>
                    <a:off x="0" y="0"/>
                    <a:ext cx="2306997" cy="520700"/>
                  </a:xfrm>
                  <a:prstGeom prst="rect">
                    <a:avLst/>
                  </a:prstGeom>
                </pic:spPr>
              </pic:pic>
            </a:graphicData>
          </a:graphic>
          <wp14:sizeRelH relativeFrom="margin">
            <wp14:pctWidth>0</wp14:pctWidth>
          </wp14:sizeRelH>
          <wp14:sizeRelV relativeFrom="margin">
            <wp14:pctHeight>0</wp14:pctHeight>
          </wp14:sizeRelV>
        </wp:anchor>
      </w:drawing>
    </w:r>
    <w:r>
      <w:rPr>
        <w:noProof/>
        <w14:ligatures w14:val="standardContextual"/>
      </w:rPr>
      <w:drawing>
        <wp:anchor distT="0" distB="0" distL="114300" distR="114300" simplePos="0" relativeHeight="251665408" behindDoc="1" locked="1" layoutInCell="1" allowOverlap="1" wp14:anchorId="3688024F" wp14:editId="1ACD5E54">
          <wp:simplePos x="0" y="0"/>
          <wp:positionH relativeFrom="page">
            <wp:posOffset>0</wp:posOffset>
          </wp:positionH>
          <wp:positionV relativeFrom="page">
            <wp:posOffset>0</wp:posOffset>
          </wp:positionV>
          <wp:extent cx="7581900" cy="1061884"/>
          <wp:effectExtent l="0" t="0" r="0" b="5080"/>
          <wp:wrapNone/>
          <wp:docPr id="14752577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257777" name="Picture 7"/>
                  <pic:cNvPicPr/>
                </pic:nvPicPr>
                <pic:blipFill>
                  <a:blip r:embed="rId3"/>
                  <a:stretch>
                    <a:fillRect/>
                  </a:stretch>
                </pic:blipFill>
                <pic:spPr>
                  <a:xfrm>
                    <a:off x="0" y="0"/>
                    <a:ext cx="7581900" cy="1061884"/>
                  </a:xfrm>
                  <a:prstGeom prst="rect">
                    <a:avLst/>
                  </a:prstGeom>
                </pic:spPr>
              </pic:pic>
            </a:graphicData>
          </a:graphic>
          <wp14:sizeRelH relativeFrom="margin">
            <wp14:pctWidth>0</wp14:pctWidth>
          </wp14:sizeRelH>
          <wp14:sizeRelV relativeFrom="margin">
            <wp14:pctHeight>0</wp14:pctHeight>
          </wp14:sizeRelV>
        </wp:anchor>
      </w:drawing>
    </w:r>
    <w:r>
      <w:rPr>
        <w:noProof/>
        <w14:ligatures w14:val="standardContextual"/>
      </w:rPr>
      <mc:AlternateContent>
        <mc:Choice Requires="wps">
          <w:drawing>
            <wp:anchor distT="0" distB="0" distL="114300" distR="114300" simplePos="0" relativeHeight="251660288" behindDoc="0" locked="1" layoutInCell="1" allowOverlap="1" wp14:anchorId="53A876E2" wp14:editId="00E5A90D">
              <wp:simplePos x="0" y="0"/>
              <wp:positionH relativeFrom="margin">
                <wp:align>right</wp:align>
              </wp:positionH>
              <wp:positionV relativeFrom="page">
                <wp:posOffset>761365</wp:posOffset>
              </wp:positionV>
              <wp:extent cx="1447800" cy="317500"/>
              <wp:effectExtent l="0" t="0" r="0" b="6350"/>
              <wp:wrapNone/>
              <wp:docPr id="1100366525" name="DatePickerShap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wps:cNvSpPr>
                    <wps:spPr>
                      <a:xfrm>
                        <a:off x="0" y="0"/>
                        <a:ext cx="1447800" cy="317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sdt>
                          <w:sdtPr>
                            <w:id w:val="662669102"/>
                            <w:lock w:val="sdtLocked"/>
                            <w:placeholder>
                              <w:docPart w:val="DefaultPlaceholder_-1854013437"/>
                            </w:placeholder>
                            <w:date w:fullDate="2026-06-02T00:00:00Z">
                              <w:dateFormat w:val="d MMMM yyyy"/>
                              <w:lid w:val="en-GB"/>
                              <w:storeMappedDataAs w:val="dateTime"/>
                              <w:calendar w:val="gregorian"/>
                            </w:date>
                          </w:sdtPr>
                          <w:sdtEndPr/>
                          <w:sdtContent>
                            <w:p w14:paraId="2A2F1364" w14:textId="0A6DF89B" w:rsidR="00E332AE" w:rsidRDefault="000034B5" w:rsidP="00E332AE">
                              <w:pPr>
                                <w:pStyle w:val="PublishDate"/>
                              </w:pPr>
                              <w:r>
                                <w:t>2 June 2026</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3A876E2" id="_x0000_t202" coordsize="21600,21600" o:spt="202" path="m,l,21600r21600,l21600,xe">
              <v:stroke joinstyle="miter"/>
              <v:path gradientshapeok="t" o:connecttype="rect"/>
            </v:shapetype>
            <v:shape id="DatePickerShape" o:spid="_x0000_s1026" type="#_x0000_t202" style="position:absolute;margin-left:62.8pt;margin-top:59.95pt;width:114pt;height:25pt;z-index:251660288;visibility:visible;mso-wrap-style:square;mso-wrap-distance-left:9pt;mso-wrap-distance-top:0;mso-wrap-distance-right:9pt;mso-wrap-distance-bottom:0;mso-position-horizontal:right;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" filled="f" stroked="f" strokeweight=".5pt">
              <v:path arrowok="t"/>
              <o:lock v:ext="edit" aspectratio="t"/>
              <v:textbox>
                <w:txbxContent>
                  <w:sdt>
                    <w:sdtPr>
                      <w:id w:val="662669102"/>
                      <w:lock w:val="sdtLocked"/>
                      <w:placeholder>
                        <w:docPart w:val="DefaultPlaceholder_-1854013437"/>
                      </w:placeholder>
                      <w:date w:fullDate="2026-06-02T00:00:00Z">
                        <w:dateFormat w:val="d MMMM yyyy"/>
                        <w:lid w:val="en-GB"/>
                        <w:storeMappedDataAs w:val="dateTime"/>
                        <w:calendar w:val="gregorian"/>
                      </w:date>
                    </w:sdtPr>
                    <w:sdtEndPr/>
                    <w:sdtContent>
                      <w:p w14:paraId="2A2F1364" w14:textId="0A6DF89B" w:rsidR="00E332AE" w:rsidRDefault="000034B5" w:rsidP="00E332AE">
                        <w:pPr>
                          <w:pStyle w:val="PublishDate"/>
                        </w:pPr>
                        <w:r>
                          <w:t>2 June 2026</w:t>
                        </w:r>
                      </w:p>
                    </w:sdtContent>
                  </w:sdt>
                </w:txbxContent>
              </v:textbox>
              <w10:wrap anchorx="margin" anchory="page"/>
              <w10:anchorlock/>
            </v:shape>
          </w:pict>
        </mc:Fallback>
      </mc:AlternateContent>
    </w:r>
    <w:r>
      <w:rPr>
        <w:noProof/>
        <w14:ligatures w14:val="standardContextual"/>
      </w:rPr>
      <mc:AlternateContent>
        <mc:Choice Requires="wps">
          <w:drawing>
            <wp:anchor distT="0" distB="0" distL="114300" distR="114300" simplePos="0" relativeHeight="251659264" behindDoc="0" locked="1" layoutInCell="1" allowOverlap="1" wp14:anchorId="05930F40" wp14:editId="75BCAE37">
              <wp:simplePos x="0" y="0"/>
              <wp:positionH relativeFrom="margin">
                <wp:align>right</wp:align>
              </wp:positionH>
              <wp:positionV relativeFrom="page">
                <wp:align>top</wp:align>
              </wp:positionV>
              <wp:extent cx="4089400" cy="812800"/>
              <wp:effectExtent l="0" t="0" r="0" b="6350"/>
              <wp:wrapNone/>
              <wp:docPr id="563838510" name="ProductTypeShap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wps:cNvSpPr>
                    <wps:spPr>
                      <a:xfrm>
                        <a:off x="0" y="0"/>
                        <a:ext cx="4089400" cy="8128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3CFEDAD" w14:textId="60D30DC4" w:rsidR="00E332AE" w:rsidRPr="00E332AE" w:rsidRDefault="00E332AE" w:rsidP="00E332AE">
                          <w:pPr>
                            <w:pStyle w:val="ProductDescription"/>
                            <w:rPr>
                              <w:color w:val="00CCFF"/>
                            </w:rPr>
                          </w:pPr>
                          <w:r>
                            <w:t xml:space="preserve">RESEARCH BRIEFING | </w:t>
                          </w:r>
                          <w:r>
                            <w:rPr>
                              <w:color w:val="00CCFF"/>
                            </w:rPr>
                            <w:t>UK</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anchor>
          </w:drawing>
        </mc:Choice>
        <mc:Fallback>
          <w:pict>
            <v:shape w14:anchorId="05930F40" id="ProductTypeShape" o:spid="_x0000_s1027" type="#_x0000_t202" style="position:absolute;margin-left:270.8pt;margin-top:0;width:322pt;height:64pt;z-index:251659264;visibility:visible;mso-wrap-style:square;mso-wrap-distance-left:9pt;mso-wrap-distance-top:0;mso-wrap-distance-right:9pt;mso-wrap-distance-bottom:0;mso-position-horizontal:right;mso-position-horizontal-relative:margin;mso-position-vertical:top;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" filled="f" stroked="f" strokeweight=".5pt">
              <v:path arrowok="t"/>
              <o:lock v:ext="edit" aspectratio="t"/>
              <v:textbox>
                <w:txbxContent>
                  <w:p w14:paraId="23CFEDAD" w14:textId="60D30DC4" w:rsidR="00E332AE" w:rsidRPr="00E332AE" w:rsidRDefault="00E332AE" w:rsidP="00E332AE">
                    <w:pPr>
                      <w:pStyle w:val="ProductDescription"/>
                      <w:rPr>
                        <w:color w:val="00CCFF"/>
                      </w:rPr>
                    </w:pPr>
                    <w:r>
                      <w:t xml:space="preserve">RESEARCH BRIEFING | </w:t>
                    </w:r>
                    <w:r>
                      <w:rPr>
                        <w:color w:val="00CCFF"/>
                      </w:rPr>
                      <w:t>UK</w:t>
                    </w:r>
                  </w:p>
                </w:txbxContent>
              </v:textbox>
              <w10:wrap anchorx="margin" anchory="page"/>
              <w10:anchorlock/>
            </v:shape>
          </w:pict>
        </mc:Fallback>
      </mc:AlternateContent>
    </w:r>
  </w:p>
  <w:p w14:paraId="534433F1" w14:textId="77777777" w:rsidR="00E332AE" w:rsidRDefault="00E332AE" w:rsidP="00E332AE"/>
  <w:p w14:paraId="7A8987AD" w14:textId="40B902D8" w:rsidR="00E332AE" w:rsidRPr="00E332AE" w:rsidRDefault="00B011EA" w:rsidP="00E332AE">
    <w:pPr>
      <w:pStyle w:val="Headline"/>
    </w:pPr>
    <w:r w:rsidRPr="00B011EA">
      <w:t xml:space="preserve">Debt </w:t>
    </w:r>
    <w:r w:rsidR="00622DC2">
      <w:t>predicament</w:t>
    </w:r>
    <w:r w:rsidR="006B1B33">
      <w:t xml:space="preserve"> –</w:t>
    </w:r>
    <w:r w:rsidR="006B1B33" w:rsidRPr="006B1B33">
      <w:t xml:space="preserve"> structural weakness and a credibility deficit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8D7A27"/>
    <w:multiLevelType w:val="multilevel"/>
    <w:tmpl w:val="0C0221C2"/>
    <w:lvl w:ilvl="0">
      <w:start w:val="1"/>
      <w:numFmt w:val="bullet"/>
      <w:pStyle w:val="BodyBullet"/>
      <w:lvlText w:val=""/>
      <w:lvlJc w:val="left"/>
      <w:pPr>
        <w:ind w:left="360" w:hanging="360"/>
      </w:pPr>
      <w:rPr>
        <w:rFonts w:ascii="Symbol" w:hAnsi="Symbol" w:hint="default"/>
        <w:color w:val="auto"/>
        <w:sz w:val="16"/>
        <w:u w:val="none"/>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 w15:restartNumberingAfterBreak="0">
    <w:nsid w:val="559D3BB9"/>
    <w:multiLevelType w:val="hybridMultilevel"/>
    <w:tmpl w:val="51F21C4E"/>
    <w:lvl w:ilvl="0" w:tplc="234A44C8">
      <w:start w:val="1"/>
      <w:numFmt w:val="bullet"/>
      <w:pStyle w:val="Bullet"/>
      <w:lvlText w:val=""/>
      <w:lvlJc w:val="left"/>
      <w:pPr>
        <w:ind w:left="360" w:hanging="360"/>
      </w:pPr>
      <w:rPr>
        <w:rFonts w:ascii="Symbol" w:hAnsi="Symbol" w:hint="default"/>
        <w:color w:val="auto"/>
        <w:sz w:val="16"/>
        <w:u w:val="none"/>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6D407CA3"/>
    <w:multiLevelType w:val="singleLevel"/>
    <w:tmpl w:val="DFCC12D8"/>
    <w:lvl w:ilvl="0">
      <w:start w:val="1"/>
      <w:numFmt w:val="bullet"/>
      <w:pStyle w:val="ListParagraph"/>
      <w:lvlText w:val=""/>
      <w:lvlJc w:val="left"/>
      <w:pPr>
        <w:ind w:left="720" w:hanging="360"/>
      </w:pPr>
      <w:rPr>
        <w:rFonts w:ascii="Symbol" w:hAnsi="Symbol" w:hint="default"/>
      </w:rPr>
    </w:lvl>
  </w:abstractNum>
  <w:num w:numId="1" w16cid:durableId="2004819658">
    <w:abstractNumId w:val="1"/>
  </w:num>
  <w:num w:numId="2" w16cid:durableId="1590693657">
    <w:abstractNumId w:val="3"/>
  </w:num>
  <w:num w:numId="3" w16cid:durableId="1924102410">
    <w:abstractNumId w:val="2"/>
  </w:num>
  <w:num w:numId="4" w16cid:durableId="18175295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2AE"/>
    <w:rsid w:val="000034B5"/>
    <w:rsid w:val="00003A06"/>
    <w:rsid w:val="00027C3D"/>
    <w:rsid w:val="00043B0B"/>
    <w:rsid w:val="00055FAE"/>
    <w:rsid w:val="000647B7"/>
    <w:rsid w:val="00076115"/>
    <w:rsid w:val="000767E3"/>
    <w:rsid w:val="0009407E"/>
    <w:rsid w:val="000E50F4"/>
    <w:rsid w:val="000F265E"/>
    <w:rsid w:val="0010410F"/>
    <w:rsid w:val="00124FCA"/>
    <w:rsid w:val="0013492B"/>
    <w:rsid w:val="00145236"/>
    <w:rsid w:val="0016434A"/>
    <w:rsid w:val="00184FB4"/>
    <w:rsid w:val="001A2F71"/>
    <w:rsid w:val="001A6C5F"/>
    <w:rsid w:val="001B1B1A"/>
    <w:rsid w:val="001C2A49"/>
    <w:rsid w:val="001C2E4C"/>
    <w:rsid w:val="001D1A48"/>
    <w:rsid w:val="001E7F3A"/>
    <w:rsid w:val="001F6602"/>
    <w:rsid w:val="002007C1"/>
    <w:rsid w:val="00210EC4"/>
    <w:rsid w:val="00217E87"/>
    <w:rsid w:val="00224BBB"/>
    <w:rsid w:val="00230643"/>
    <w:rsid w:val="002317D3"/>
    <w:rsid w:val="00253BAE"/>
    <w:rsid w:val="00256F66"/>
    <w:rsid w:val="00262A34"/>
    <w:rsid w:val="00266293"/>
    <w:rsid w:val="0028464B"/>
    <w:rsid w:val="00287361"/>
    <w:rsid w:val="002A1CDD"/>
    <w:rsid w:val="002C33BA"/>
    <w:rsid w:val="002C7771"/>
    <w:rsid w:val="00300B46"/>
    <w:rsid w:val="003345BD"/>
    <w:rsid w:val="0034656F"/>
    <w:rsid w:val="003570A8"/>
    <w:rsid w:val="0036014B"/>
    <w:rsid w:val="003B087E"/>
    <w:rsid w:val="003B11A1"/>
    <w:rsid w:val="003C62FC"/>
    <w:rsid w:val="003E6986"/>
    <w:rsid w:val="003E726E"/>
    <w:rsid w:val="00435D08"/>
    <w:rsid w:val="00440351"/>
    <w:rsid w:val="004423A3"/>
    <w:rsid w:val="00452434"/>
    <w:rsid w:val="00466774"/>
    <w:rsid w:val="00480148"/>
    <w:rsid w:val="004818AC"/>
    <w:rsid w:val="0049319E"/>
    <w:rsid w:val="00494B4D"/>
    <w:rsid w:val="004B7A08"/>
    <w:rsid w:val="004C243E"/>
    <w:rsid w:val="004D3CC7"/>
    <w:rsid w:val="004D4ECE"/>
    <w:rsid w:val="004F1285"/>
    <w:rsid w:val="004F25E7"/>
    <w:rsid w:val="00507A81"/>
    <w:rsid w:val="005108C7"/>
    <w:rsid w:val="00522C6A"/>
    <w:rsid w:val="00527972"/>
    <w:rsid w:val="00571D68"/>
    <w:rsid w:val="0057266E"/>
    <w:rsid w:val="005C1C41"/>
    <w:rsid w:val="005C2D9C"/>
    <w:rsid w:val="005C4887"/>
    <w:rsid w:val="005D7D37"/>
    <w:rsid w:val="005E6F9A"/>
    <w:rsid w:val="005F4F45"/>
    <w:rsid w:val="005F5083"/>
    <w:rsid w:val="006218E0"/>
    <w:rsid w:val="00622DC2"/>
    <w:rsid w:val="00692A4B"/>
    <w:rsid w:val="006B1B33"/>
    <w:rsid w:val="006B531B"/>
    <w:rsid w:val="006D0771"/>
    <w:rsid w:val="006D5073"/>
    <w:rsid w:val="006E5321"/>
    <w:rsid w:val="006F7A7A"/>
    <w:rsid w:val="00746953"/>
    <w:rsid w:val="00747C89"/>
    <w:rsid w:val="007533B2"/>
    <w:rsid w:val="007661B2"/>
    <w:rsid w:val="00787968"/>
    <w:rsid w:val="00787ACE"/>
    <w:rsid w:val="0079526A"/>
    <w:rsid w:val="007A690D"/>
    <w:rsid w:val="007B0B7E"/>
    <w:rsid w:val="007C2671"/>
    <w:rsid w:val="007C7E19"/>
    <w:rsid w:val="007D611A"/>
    <w:rsid w:val="007D7540"/>
    <w:rsid w:val="007E336E"/>
    <w:rsid w:val="00822E8C"/>
    <w:rsid w:val="008274AF"/>
    <w:rsid w:val="00835BEC"/>
    <w:rsid w:val="0085653D"/>
    <w:rsid w:val="00857222"/>
    <w:rsid w:val="00886291"/>
    <w:rsid w:val="00891D55"/>
    <w:rsid w:val="008A3E28"/>
    <w:rsid w:val="008D0A69"/>
    <w:rsid w:val="008F0AF3"/>
    <w:rsid w:val="00932E69"/>
    <w:rsid w:val="00937C0F"/>
    <w:rsid w:val="00951D34"/>
    <w:rsid w:val="00965694"/>
    <w:rsid w:val="00967718"/>
    <w:rsid w:val="0096789D"/>
    <w:rsid w:val="009839D4"/>
    <w:rsid w:val="0098488E"/>
    <w:rsid w:val="009A08C8"/>
    <w:rsid w:val="009B7333"/>
    <w:rsid w:val="009E4A4F"/>
    <w:rsid w:val="009E63B2"/>
    <w:rsid w:val="009F340E"/>
    <w:rsid w:val="009F479B"/>
    <w:rsid w:val="00A11BCF"/>
    <w:rsid w:val="00A468CE"/>
    <w:rsid w:val="00A609F9"/>
    <w:rsid w:val="00A94987"/>
    <w:rsid w:val="00AB0F01"/>
    <w:rsid w:val="00AB4D1B"/>
    <w:rsid w:val="00AB6CBD"/>
    <w:rsid w:val="00AF4842"/>
    <w:rsid w:val="00AF75F3"/>
    <w:rsid w:val="00B011EA"/>
    <w:rsid w:val="00B148B1"/>
    <w:rsid w:val="00B462F1"/>
    <w:rsid w:val="00B54BD5"/>
    <w:rsid w:val="00B777F4"/>
    <w:rsid w:val="00BA4A2E"/>
    <w:rsid w:val="00BB6C4C"/>
    <w:rsid w:val="00BB6EFA"/>
    <w:rsid w:val="00BE3CEE"/>
    <w:rsid w:val="00C16D26"/>
    <w:rsid w:val="00C50EA9"/>
    <w:rsid w:val="00C630FF"/>
    <w:rsid w:val="00C63981"/>
    <w:rsid w:val="00C64E52"/>
    <w:rsid w:val="00C71645"/>
    <w:rsid w:val="00C72401"/>
    <w:rsid w:val="00C751AE"/>
    <w:rsid w:val="00C81054"/>
    <w:rsid w:val="00C97B26"/>
    <w:rsid w:val="00CA342E"/>
    <w:rsid w:val="00CE1EE2"/>
    <w:rsid w:val="00CF21B9"/>
    <w:rsid w:val="00D219B2"/>
    <w:rsid w:val="00D30B13"/>
    <w:rsid w:val="00D32109"/>
    <w:rsid w:val="00D3564B"/>
    <w:rsid w:val="00D4631B"/>
    <w:rsid w:val="00D4715C"/>
    <w:rsid w:val="00D56E72"/>
    <w:rsid w:val="00D87512"/>
    <w:rsid w:val="00D939BA"/>
    <w:rsid w:val="00DA013A"/>
    <w:rsid w:val="00DB0B14"/>
    <w:rsid w:val="00DC0C92"/>
    <w:rsid w:val="00DE3E62"/>
    <w:rsid w:val="00DF6CBB"/>
    <w:rsid w:val="00E15F2F"/>
    <w:rsid w:val="00E200DA"/>
    <w:rsid w:val="00E2266A"/>
    <w:rsid w:val="00E25394"/>
    <w:rsid w:val="00E275B4"/>
    <w:rsid w:val="00E332AE"/>
    <w:rsid w:val="00E37291"/>
    <w:rsid w:val="00E47014"/>
    <w:rsid w:val="00E523B3"/>
    <w:rsid w:val="00E53CA6"/>
    <w:rsid w:val="00E54031"/>
    <w:rsid w:val="00EB76B2"/>
    <w:rsid w:val="00EC14C0"/>
    <w:rsid w:val="00ED711F"/>
    <w:rsid w:val="00EE1A36"/>
    <w:rsid w:val="00EE1F0A"/>
    <w:rsid w:val="00EE2A0E"/>
    <w:rsid w:val="00EF6CB8"/>
    <w:rsid w:val="00F12A4D"/>
    <w:rsid w:val="00F216CC"/>
    <w:rsid w:val="00F22F66"/>
    <w:rsid w:val="00F55826"/>
    <w:rsid w:val="00F87ECD"/>
    <w:rsid w:val="00FA7665"/>
    <w:rsid w:val="00FB47DA"/>
    <w:rsid w:val="00FC7247"/>
    <w:rsid w:val="00FD32CB"/>
    <w:rsid w:val="00FE53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6D7882F"/>
  <w15:chartTrackingRefBased/>
  <w15:docId w15:val="{C6BA7292-9433-4F82-9B31-FE5BC07FF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32AE"/>
    <w:pPr>
      <w:spacing w:before="270" w:after="100" w:line="240" w:lineRule="auto"/>
    </w:pPr>
    <w:rPr>
      <w:rFonts w:ascii="Poppins Light" w:hAnsi="Poppins Light" w:cs="Poppins Light"/>
      <w:color w:val="000000" w:themeColor="text1"/>
      <w:kern w:val="0"/>
      <w:sz w:val="18"/>
      <w:szCs w:val="18"/>
      <w14:ligatures w14:val="none"/>
    </w:rPr>
  </w:style>
  <w:style w:type="paragraph" w:styleId="Heading1">
    <w:name w:val="heading 1"/>
    <w:basedOn w:val="Normal"/>
    <w:next w:val="Normal"/>
    <w:link w:val="Heading1Char"/>
    <w:uiPriority w:val="9"/>
    <w:qFormat/>
    <w:rsid w:val="00E332AE"/>
    <w:pPr>
      <w:keepNext/>
      <w:keepLines/>
      <w:spacing w:before="120" w:after="120" w:line="259" w:lineRule="auto"/>
      <w:outlineLvl w:val="0"/>
    </w:pPr>
    <w:rPr>
      <w:rFonts w:ascii="Poppins Medium" w:eastAsiaTheme="majorEastAsia" w:hAnsi="Poppins Medium" w:cs="Poppins Medium"/>
      <w:bCs/>
      <w:caps/>
      <w:color w:val="455055"/>
      <w:sz w:val="24"/>
      <w:szCs w:val="24"/>
    </w:rPr>
  </w:style>
  <w:style w:type="paragraph" w:styleId="Heading2">
    <w:name w:val="heading 2"/>
    <w:basedOn w:val="PlainText"/>
    <w:next w:val="Normal"/>
    <w:link w:val="Heading2Char"/>
    <w:uiPriority w:val="9"/>
    <w:unhideWhenUsed/>
    <w:qFormat/>
    <w:rsid w:val="00E332AE"/>
    <w:pPr>
      <w:pBdr>
        <w:bottom w:val="single" w:sz="8" w:space="1" w:color="008AC8"/>
      </w:pBdr>
      <w:spacing w:before="310"/>
      <w:outlineLvl w:val="1"/>
    </w:pPr>
    <w:rPr>
      <w:rFonts w:ascii="Poppins Medium" w:hAnsi="Poppins Medium"/>
      <w:color w:val="455055"/>
      <w:sz w:val="20"/>
      <w:szCs w:val="20"/>
    </w:rPr>
  </w:style>
  <w:style w:type="paragraph" w:styleId="Heading3">
    <w:name w:val="heading 3"/>
    <w:basedOn w:val="Normal"/>
    <w:next w:val="Normal"/>
    <w:link w:val="Heading3Char"/>
    <w:uiPriority w:val="9"/>
    <w:unhideWhenUsed/>
    <w:qFormat/>
    <w:rsid w:val="00E332AE"/>
    <w:pPr>
      <w:keepNext/>
      <w:keepLines/>
      <w:spacing w:after="120" w:line="259" w:lineRule="auto"/>
      <w:outlineLvl w:val="2"/>
    </w:pPr>
    <w:rPr>
      <w:rFonts w:ascii="Poppins Medium" w:eastAsiaTheme="majorEastAsia" w:hAnsi="Poppins Medium" w:cs="Poppins Medium"/>
    </w:rPr>
  </w:style>
  <w:style w:type="paragraph" w:styleId="Heading4">
    <w:name w:val="heading 4"/>
    <w:basedOn w:val="Normal"/>
    <w:next w:val="Normal"/>
    <w:link w:val="Heading4Char"/>
    <w:uiPriority w:val="9"/>
    <w:unhideWhenUsed/>
    <w:qFormat/>
    <w:rsid w:val="00E332AE"/>
    <w:pPr>
      <w:keepNext/>
      <w:keepLines/>
      <w:outlineLvl w:val="3"/>
    </w:pPr>
    <w:rPr>
      <w:rFonts w:eastAsiaTheme="majorEastAsia"/>
      <w:iCs/>
      <w:color w:val="455055"/>
      <w:u w:val="single"/>
    </w:rPr>
  </w:style>
  <w:style w:type="paragraph" w:styleId="Heading5">
    <w:name w:val="heading 5"/>
    <w:basedOn w:val="Normal"/>
    <w:next w:val="Normal"/>
    <w:link w:val="Heading5Char"/>
    <w:uiPriority w:val="9"/>
    <w:unhideWhenUsed/>
    <w:locked/>
    <w:rsid w:val="00E332AE"/>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locked/>
    <w:rsid w:val="00E332AE"/>
    <w:pPr>
      <w:keepNext/>
      <w:keepLines/>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locked/>
    <w:rsid w:val="00E332AE"/>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locked/>
    <w:rsid w:val="00E332AE"/>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E332AE"/>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32AE"/>
    <w:rPr>
      <w:rFonts w:ascii="Poppins Medium" w:eastAsiaTheme="majorEastAsia" w:hAnsi="Poppins Medium" w:cs="Poppins Medium"/>
      <w:bCs/>
      <w:caps/>
      <w:color w:val="455055"/>
      <w:kern w:val="0"/>
      <w14:ligatures w14:val="none"/>
    </w:rPr>
  </w:style>
  <w:style w:type="character" w:customStyle="1" w:styleId="Heading2Char">
    <w:name w:val="Heading 2 Char"/>
    <w:basedOn w:val="DefaultParagraphFont"/>
    <w:link w:val="Heading2"/>
    <w:uiPriority w:val="9"/>
    <w:rsid w:val="00E332AE"/>
    <w:rPr>
      <w:rFonts w:ascii="Poppins Medium" w:hAnsi="Poppins Medium" w:cs="Poppins Light"/>
      <w:color w:val="455055"/>
      <w:kern w:val="0"/>
      <w:sz w:val="20"/>
      <w:szCs w:val="20"/>
      <w14:ligatures w14:val="none"/>
    </w:rPr>
  </w:style>
  <w:style w:type="character" w:customStyle="1" w:styleId="Heading3Char">
    <w:name w:val="Heading 3 Char"/>
    <w:basedOn w:val="DefaultParagraphFont"/>
    <w:link w:val="Heading3"/>
    <w:uiPriority w:val="9"/>
    <w:rsid w:val="00E332AE"/>
    <w:rPr>
      <w:rFonts w:ascii="Poppins Medium" w:eastAsiaTheme="majorEastAsia" w:hAnsi="Poppins Medium" w:cs="Poppins Medium"/>
      <w:color w:val="000000" w:themeColor="text1"/>
      <w:kern w:val="0"/>
      <w:sz w:val="18"/>
      <w:szCs w:val="18"/>
      <w14:ligatures w14:val="none"/>
    </w:rPr>
  </w:style>
  <w:style w:type="character" w:customStyle="1" w:styleId="Heading4Char">
    <w:name w:val="Heading 4 Char"/>
    <w:basedOn w:val="DefaultParagraphFont"/>
    <w:link w:val="Heading4"/>
    <w:uiPriority w:val="9"/>
    <w:rsid w:val="00E332AE"/>
    <w:rPr>
      <w:rFonts w:ascii="Poppins Light" w:eastAsiaTheme="majorEastAsia" w:hAnsi="Poppins Light" w:cs="Poppins Light"/>
      <w:iCs/>
      <w:color w:val="455055"/>
      <w:kern w:val="0"/>
      <w:sz w:val="18"/>
      <w:szCs w:val="18"/>
      <w:u w:val="single"/>
      <w14:ligatures w14:val="none"/>
    </w:rPr>
  </w:style>
  <w:style w:type="character" w:customStyle="1" w:styleId="Heading5Char">
    <w:name w:val="Heading 5 Char"/>
    <w:basedOn w:val="DefaultParagraphFont"/>
    <w:link w:val="Heading5"/>
    <w:uiPriority w:val="9"/>
    <w:rsid w:val="00E332AE"/>
    <w:rPr>
      <w:rFonts w:asciiTheme="majorHAnsi" w:eastAsiaTheme="majorEastAsia" w:hAnsiTheme="majorHAnsi" w:cstheme="majorBidi"/>
      <w:color w:val="0F4761" w:themeColor="accent1" w:themeShade="BF"/>
      <w:kern w:val="0"/>
      <w:sz w:val="18"/>
      <w:szCs w:val="18"/>
      <w14:ligatures w14:val="none"/>
    </w:rPr>
  </w:style>
  <w:style w:type="character" w:customStyle="1" w:styleId="Heading6Char">
    <w:name w:val="Heading 6 Char"/>
    <w:basedOn w:val="DefaultParagraphFont"/>
    <w:link w:val="Heading6"/>
    <w:uiPriority w:val="9"/>
    <w:semiHidden/>
    <w:rsid w:val="00E332AE"/>
    <w:rPr>
      <w:rFonts w:asciiTheme="majorHAnsi" w:eastAsiaTheme="majorEastAsia" w:hAnsiTheme="majorHAnsi" w:cstheme="majorBidi"/>
      <w:color w:val="0A2F40" w:themeColor="accent1" w:themeShade="7F"/>
      <w:kern w:val="0"/>
      <w:sz w:val="18"/>
      <w:szCs w:val="18"/>
      <w14:ligatures w14:val="none"/>
    </w:rPr>
  </w:style>
  <w:style w:type="character" w:customStyle="1" w:styleId="Heading7Char">
    <w:name w:val="Heading 7 Char"/>
    <w:basedOn w:val="DefaultParagraphFont"/>
    <w:link w:val="Heading7"/>
    <w:uiPriority w:val="9"/>
    <w:semiHidden/>
    <w:rsid w:val="00E332AE"/>
    <w:rPr>
      <w:rFonts w:asciiTheme="majorHAnsi" w:eastAsiaTheme="majorEastAsia" w:hAnsiTheme="majorHAnsi" w:cstheme="majorBidi"/>
      <w:i/>
      <w:iCs/>
      <w:color w:val="0A2F40" w:themeColor="accent1" w:themeShade="7F"/>
      <w:kern w:val="0"/>
      <w:sz w:val="18"/>
      <w:szCs w:val="18"/>
      <w14:ligatures w14:val="none"/>
    </w:rPr>
  </w:style>
  <w:style w:type="character" w:customStyle="1" w:styleId="Heading8Char">
    <w:name w:val="Heading 8 Char"/>
    <w:basedOn w:val="DefaultParagraphFont"/>
    <w:link w:val="Heading8"/>
    <w:uiPriority w:val="9"/>
    <w:semiHidden/>
    <w:rsid w:val="00E332AE"/>
    <w:rPr>
      <w:rFonts w:asciiTheme="majorHAnsi" w:eastAsiaTheme="majorEastAsia" w:hAnsiTheme="majorHAnsi" w:cstheme="majorBidi"/>
      <w:color w:val="272727"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E332AE"/>
    <w:rPr>
      <w:rFonts w:asciiTheme="majorHAnsi" w:eastAsiaTheme="majorEastAsia" w:hAnsiTheme="majorHAnsi" w:cstheme="majorBidi"/>
      <w:i/>
      <w:iCs/>
      <w:color w:val="272727" w:themeColor="text1" w:themeTint="D8"/>
      <w:kern w:val="0"/>
      <w:sz w:val="21"/>
      <w:szCs w:val="21"/>
      <w14:ligatures w14:val="none"/>
    </w:rPr>
  </w:style>
  <w:style w:type="paragraph" w:styleId="Title">
    <w:name w:val="Title"/>
    <w:basedOn w:val="Normal"/>
    <w:next w:val="Normal"/>
    <w:link w:val="TitleChar"/>
    <w:uiPriority w:val="10"/>
    <w:locked/>
    <w:rsid w:val="00E332AE"/>
    <w:pPr>
      <w:spacing w:before="0" w:after="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E332AE"/>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locked/>
    <w:rsid w:val="00E332AE"/>
    <w:pPr>
      <w:numPr>
        <w:ilvl w:val="1"/>
      </w:numPr>
      <w:spacing w:after="160"/>
    </w:pPr>
    <w:rPr>
      <w:rFonts w:asciiTheme="minorHAnsi" w:eastAsiaTheme="minorEastAsia" w:hAnsiTheme="minorHAnsi" w:cstheme="minorBidi"/>
      <w:color w:val="5A5A5A" w:themeColor="text1" w:themeTint="A5"/>
      <w:spacing w:val="15"/>
      <w:sz w:val="22"/>
    </w:rPr>
  </w:style>
  <w:style w:type="character" w:customStyle="1" w:styleId="SubtitleChar">
    <w:name w:val="Subtitle Char"/>
    <w:basedOn w:val="DefaultParagraphFont"/>
    <w:link w:val="Subtitle"/>
    <w:uiPriority w:val="11"/>
    <w:rsid w:val="00E332AE"/>
    <w:rPr>
      <w:rFonts w:eastAsiaTheme="minorEastAsia"/>
      <w:color w:val="5A5A5A" w:themeColor="text1" w:themeTint="A5"/>
      <w:spacing w:val="15"/>
      <w:kern w:val="0"/>
      <w:sz w:val="22"/>
      <w:szCs w:val="18"/>
      <w14:ligatures w14:val="none"/>
    </w:rPr>
  </w:style>
  <w:style w:type="paragraph" w:styleId="Quote">
    <w:name w:val="Quote"/>
    <w:basedOn w:val="Normal"/>
    <w:next w:val="Normal"/>
    <w:link w:val="QuoteChar"/>
    <w:uiPriority w:val="29"/>
    <w:qFormat/>
    <w:rsid w:val="00E332AE"/>
    <w:pPr>
      <w:ind w:left="862" w:right="862"/>
      <w:jc w:val="center"/>
    </w:pPr>
    <w:rPr>
      <w:i/>
      <w:iCs/>
      <w:color w:val="404040" w:themeColor="text1" w:themeTint="BF"/>
    </w:rPr>
  </w:style>
  <w:style w:type="character" w:customStyle="1" w:styleId="QuoteChar">
    <w:name w:val="Quote Char"/>
    <w:basedOn w:val="DefaultParagraphFont"/>
    <w:link w:val="Quote"/>
    <w:uiPriority w:val="29"/>
    <w:rsid w:val="00E332AE"/>
    <w:rPr>
      <w:rFonts w:ascii="Poppins Light" w:hAnsi="Poppins Light" w:cs="Poppins Light"/>
      <w:i/>
      <w:iCs/>
      <w:color w:val="404040" w:themeColor="text1" w:themeTint="BF"/>
      <w:kern w:val="0"/>
      <w:sz w:val="18"/>
      <w:szCs w:val="18"/>
      <w14:ligatures w14:val="none"/>
    </w:rPr>
  </w:style>
  <w:style w:type="paragraph" w:styleId="ListParagraph">
    <w:name w:val="List Paragraph"/>
    <w:next w:val="Normal"/>
    <w:link w:val="ListParagraphChar"/>
    <w:uiPriority w:val="34"/>
    <w:locked/>
    <w:rsid w:val="00E332AE"/>
    <w:pPr>
      <w:numPr>
        <w:numId w:val="2"/>
      </w:numPr>
      <w:spacing w:after="0" w:line="240" w:lineRule="auto"/>
      <w:ind w:left="0" w:firstLine="0"/>
      <w:contextualSpacing/>
    </w:pPr>
    <w:rPr>
      <w:rFonts w:ascii="Segoe UI" w:hAnsi="Segoe UI" w:cs="Segoe UI"/>
      <w:color w:val="000000" w:themeColor="text1"/>
      <w:kern w:val="0"/>
      <w:sz w:val="20"/>
      <w:szCs w:val="22"/>
      <w14:ligatures w14:val="none"/>
    </w:rPr>
  </w:style>
  <w:style w:type="character" w:styleId="IntenseEmphasis">
    <w:name w:val="Intense Emphasis"/>
    <w:basedOn w:val="DefaultParagraphFont"/>
    <w:uiPriority w:val="21"/>
    <w:locked/>
    <w:rsid w:val="00E332AE"/>
    <w:rPr>
      <w:i/>
      <w:iCs/>
      <w:noProof w:val="0"/>
      <w:color w:val="156082" w:themeColor="accent1"/>
    </w:rPr>
  </w:style>
  <w:style w:type="paragraph" w:styleId="IntenseQuote">
    <w:name w:val="Intense Quote"/>
    <w:basedOn w:val="Normal"/>
    <w:next w:val="Normal"/>
    <w:link w:val="IntenseQuoteChar"/>
    <w:uiPriority w:val="30"/>
    <w:locked/>
    <w:rsid w:val="00E332AE"/>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E332AE"/>
    <w:rPr>
      <w:rFonts w:ascii="Poppins Light" w:hAnsi="Poppins Light" w:cs="Poppins Light"/>
      <w:i/>
      <w:iCs/>
      <w:color w:val="156082" w:themeColor="accent1"/>
      <w:kern w:val="0"/>
      <w:sz w:val="18"/>
      <w:szCs w:val="18"/>
      <w14:ligatures w14:val="none"/>
    </w:rPr>
  </w:style>
  <w:style w:type="character" w:styleId="IntenseReference">
    <w:name w:val="Intense Reference"/>
    <w:basedOn w:val="DefaultParagraphFont"/>
    <w:uiPriority w:val="32"/>
    <w:locked/>
    <w:rsid w:val="00E332AE"/>
    <w:rPr>
      <w:b/>
      <w:bCs/>
      <w:smallCaps/>
      <w:noProof w:val="0"/>
      <w:color w:val="156082" w:themeColor="accent1"/>
      <w:spacing w:val="5"/>
    </w:rPr>
  </w:style>
  <w:style w:type="paragraph" w:styleId="Header">
    <w:name w:val="header"/>
    <w:basedOn w:val="Normal"/>
    <w:link w:val="HeaderChar"/>
    <w:uiPriority w:val="99"/>
    <w:unhideWhenUsed/>
    <w:locked/>
    <w:rsid w:val="00E332AE"/>
    <w:pPr>
      <w:tabs>
        <w:tab w:val="center" w:pos="4320"/>
        <w:tab w:val="right" w:pos="8640"/>
      </w:tabs>
    </w:pPr>
  </w:style>
  <w:style w:type="character" w:customStyle="1" w:styleId="HeaderChar">
    <w:name w:val="Header Char"/>
    <w:basedOn w:val="DefaultParagraphFont"/>
    <w:link w:val="Header"/>
    <w:uiPriority w:val="99"/>
    <w:rsid w:val="00E332AE"/>
    <w:rPr>
      <w:rFonts w:ascii="Poppins Light" w:hAnsi="Poppins Light" w:cs="Poppins Light"/>
      <w:color w:val="000000" w:themeColor="text1"/>
      <w:kern w:val="0"/>
      <w:sz w:val="18"/>
      <w:szCs w:val="18"/>
      <w14:ligatures w14:val="none"/>
    </w:rPr>
  </w:style>
  <w:style w:type="paragraph" w:styleId="Footer">
    <w:name w:val="footer"/>
    <w:basedOn w:val="Normal"/>
    <w:link w:val="FooterChar"/>
    <w:uiPriority w:val="99"/>
    <w:unhideWhenUsed/>
    <w:rsid w:val="00E332AE"/>
    <w:pPr>
      <w:tabs>
        <w:tab w:val="center" w:pos="4320"/>
        <w:tab w:val="right" w:pos="8640"/>
      </w:tabs>
    </w:pPr>
  </w:style>
  <w:style w:type="character" w:customStyle="1" w:styleId="FooterChar">
    <w:name w:val="Footer Char"/>
    <w:basedOn w:val="DefaultParagraphFont"/>
    <w:link w:val="Footer"/>
    <w:uiPriority w:val="99"/>
    <w:rsid w:val="00E332AE"/>
    <w:rPr>
      <w:rFonts w:ascii="Poppins Light" w:hAnsi="Poppins Light" w:cs="Poppins Light"/>
      <w:color w:val="000000" w:themeColor="text1"/>
      <w:kern w:val="0"/>
      <w:sz w:val="18"/>
      <w:szCs w:val="18"/>
      <w14:ligatures w14:val="none"/>
    </w:rPr>
  </w:style>
  <w:style w:type="character" w:styleId="PageNumber">
    <w:name w:val="page number"/>
    <w:basedOn w:val="DefaultParagraphFont"/>
    <w:uiPriority w:val="99"/>
    <w:unhideWhenUsed/>
    <w:locked/>
    <w:rsid w:val="00E332AE"/>
    <w:rPr>
      <w:noProof w:val="0"/>
    </w:rPr>
  </w:style>
  <w:style w:type="character" w:styleId="Hyperlink">
    <w:name w:val="Hyperlink"/>
    <w:basedOn w:val="DefaultParagraphFont"/>
    <w:uiPriority w:val="99"/>
    <w:unhideWhenUsed/>
    <w:rsid w:val="00E332AE"/>
    <w:rPr>
      <w:noProof w:val="0"/>
      <w:color w:val="467886" w:themeColor="hyperlink"/>
      <w:u w:val="single"/>
    </w:rPr>
  </w:style>
  <w:style w:type="paragraph" w:styleId="Revision">
    <w:name w:val="Revision"/>
    <w:hidden/>
    <w:uiPriority w:val="99"/>
    <w:semiHidden/>
    <w:rsid w:val="00E332AE"/>
    <w:pPr>
      <w:spacing w:after="0" w:line="240" w:lineRule="auto"/>
    </w:pPr>
    <w:rPr>
      <w:rFonts w:ascii="Arial" w:eastAsiaTheme="minorEastAsia" w:hAnsi="Arial"/>
      <w:color w:val="404040" w:themeColor="text1" w:themeTint="BF"/>
      <w:kern w:val="0"/>
      <w:sz w:val="20"/>
      <w:lang w:eastAsia="ja-JP"/>
      <w14:ligatures w14:val="none"/>
    </w:rPr>
  </w:style>
  <w:style w:type="paragraph" w:customStyle="1" w:styleId="ProductDescription">
    <w:name w:val="Product Description"/>
    <w:basedOn w:val="Normal"/>
    <w:next w:val="Normal"/>
    <w:link w:val="ProductDescriptionChar"/>
    <w:qFormat/>
    <w:rsid w:val="00E332AE"/>
    <w:pPr>
      <w:spacing w:before="0"/>
      <w:jc w:val="right"/>
    </w:pPr>
    <w:rPr>
      <w:rFonts w:ascii="Poppins Medium" w:hAnsi="Poppins Medium" w:cs="Poppins Medium"/>
      <w:caps/>
      <w:color w:val="FFFFFF" w:themeColor="background1"/>
      <w:sz w:val="30"/>
      <w:szCs w:val="30"/>
    </w:rPr>
  </w:style>
  <w:style w:type="paragraph" w:customStyle="1" w:styleId="Headline">
    <w:name w:val="Headline"/>
    <w:basedOn w:val="Normal"/>
    <w:next w:val="Normal"/>
    <w:link w:val="HeadlineChar"/>
    <w:qFormat/>
    <w:rsid w:val="00E332AE"/>
    <w:pPr>
      <w:spacing w:before="1120" w:after="260" w:line="680" w:lineRule="exact"/>
      <w:contextualSpacing/>
    </w:pPr>
    <w:rPr>
      <w:color w:val="455055"/>
      <w:sz w:val="50"/>
      <w:szCs w:val="50"/>
    </w:rPr>
  </w:style>
  <w:style w:type="paragraph" w:customStyle="1" w:styleId="ExhibitTitle">
    <w:name w:val="Exhibit Title"/>
    <w:basedOn w:val="Normal"/>
    <w:qFormat/>
    <w:rsid w:val="00E332AE"/>
    <w:pPr>
      <w:keepNext/>
      <w:pBdr>
        <w:bottom w:val="single" w:sz="4" w:space="1" w:color="3E515A"/>
      </w:pBdr>
      <w:spacing w:before="240" w:after="0"/>
    </w:pPr>
    <w:rPr>
      <w:rFonts w:ascii="Poppins Medium" w:hAnsi="Poppins Medium" w:cs="Poppins Medium"/>
      <w:color w:val="455055"/>
      <w:szCs w:val="24"/>
    </w:rPr>
  </w:style>
  <w:style w:type="paragraph" w:customStyle="1" w:styleId="ExhibitNote">
    <w:name w:val="Exhibit Note"/>
    <w:basedOn w:val="Normal"/>
    <w:next w:val="Normal"/>
    <w:rsid w:val="00E332AE"/>
    <w:pPr>
      <w:shd w:val="clear" w:color="auto" w:fill="D6E2FA"/>
      <w:spacing w:after="0"/>
    </w:pPr>
    <w:rPr>
      <w:color w:val="595959" w:themeColor="text1" w:themeTint="A6"/>
    </w:rPr>
  </w:style>
  <w:style w:type="paragraph" w:customStyle="1" w:styleId="ExhibitSource">
    <w:name w:val="Exhibit Source"/>
    <w:next w:val="Normal"/>
    <w:qFormat/>
    <w:rsid w:val="00E332AE"/>
    <w:pPr>
      <w:pBdr>
        <w:top w:val="single" w:sz="6" w:space="1" w:color="FFFFFF"/>
        <w:left w:val="single" w:sz="6" w:space="1" w:color="FFFFFF"/>
        <w:bottom w:val="single" w:sz="6" w:space="1" w:color="FFFFFF"/>
        <w:right w:val="single" w:sz="6" w:space="1" w:color="FFFFFF"/>
      </w:pBdr>
      <w:spacing w:before="40" w:after="120" w:line="240" w:lineRule="auto"/>
      <w:contextualSpacing/>
    </w:pPr>
    <w:rPr>
      <w:rFonts w:ascii="Poppins Light" w:hAnsi="Poppins Light" w:cs="Poppins Light"/>
      <w:color w:val="3E515A"/>
      <w:kern w:val="0"/>
      <w:sz w:val="16"/>
      <w:szCs w:val="16"/>
      <w14:ligatures w14:val="none"/>
    </w:rPr>
  </w:style>
  <w:style w:type="paragraph" w:customStyle="1" w:styleId="Glossary">
    <w:name w:val="Glossary"/>
    <w:basedOn w:val="Normal"/>
    <w:rsid w:val="00E332AE"/>
    <w:pPr>
      <w:shd w:val="clear" w:color="auto" w:fill="70A9E0" w:themeFill="text2" w:themeFillTint="66"/>
      <w:ind w:left="198" w:right="80"/>
      <w:contextualSpacing/>
    </w:pPr>
    <w:rPr>
      <w:color w:val="595959" w:themeColor="text1" w:themeTint="A6"/>
    </w:rPr>
  </w:style>
  <w:style w:type="paragraph" w:customStyle="1" w:styleId="Bullet">
    <w:name w:val="Bullet"/>
    <w:basedOn w:val="Normal"/>
    <w:link w:val="BulletChar"/>
    <w:qFormat/>
    <w:rsid w:val="00E332AE"/>
    <w:pPr>
      <w:numPr>
        <w:numId w:val="3"/>
      </w:numPr>
      <w:pBdr>
        <w:top w:val="single" w:sz="8" w:space="12" w:color="008AC8"/>
        <w:bottom w:val="single" w:sz="8" w:space="12" w:color="008AC8"/>
      </w:pBdr>
      <w:spacing w:before="150" w:after="0" w:line="250" w:lineRule="exact"/>
      <w:ind w:left="357" w:hanging="357"/>
    </w:pPr>
    <w:rPr>
      <w:rFonts w:ascii="Poppins Medium" w:hAnsi="Poppins Medium" w:cs="Poppins Medium"/>
    </w:rPr>
  </w:style>
  <w:style w:type="character" w:customStyle="1" w:styleId="BulletChar">
    <w:name w:val="Bullet Char"/>
    <w:basedOn w:val="DefaultParagraphFont"/>
    <w:link w:val="Bullet"/>
    <w:rsid w:val="00E332AE"/>
    <w:rPr>
      <w:rFonts w:ascii="Poppins Medium" w:hAnsi="Poppins Medium" w:cs="Poppins Medium"/>
      <w:color w:val="000000" w:themeColor="text1"/>
      <w:kern w:val="0"/>
      <w:sz w:val="18"/>
      <w:szCs w:val="18"/>
      <w14:ligatures w14:val="none"/>
    </w:rPr>
  </w:style>
  <w:style w:type="paragraph" w:customStyle="1" w:styleId="TableHeader">
    <w:name w:val="Table Header"/>
    <w:basedOn w:val="Normal"/>
    <w:qFormat/>
    <w:rsid w:val="00E332AE"/>
    <w:pPr>
      <w:spacing w:before="40" w:after="40" w:line="220" w:lineRule="exact"/>
    </w:pPr>
    <w:rPr>
      <w:rFonts w:ascii="Poppins Medium" w:hAnsi="Poppins Medium" w:cs="Poppins SemiBold"/>
      <w:caps/>
      <w:color w:val="455055"/>
      <w:szCs w:val="20"/>
    </w:rPr>
  </w:style>
  <w:style w:type="character" w:customStyle="1" w:styleId="SummaryChar">
    <w:name w:val="Summary Char"/>
    <w:basedOn w:val="DefaultParagraphFont"/>
    <w:link w:val="Summary"/>
    <w:locked/>
    <w:rsid w:val="00E332AE"/>
    <w:rPr>
      <w:rFonts w:ascii="Poppins" w:hAnsi="Poppins" w:cs="Poppins"/>
      <w:color w:val="000000" w:themeColor="text1"/>
    </w:rPr>
  </w:style>
  <w:style w:type="paragraph" w:customStyle="1" w:styleId="Summary">
    <w:name w:val="Summary"/>
    <w:basedOn w:val="Normal"/>
    <w:link w:val="SummaryChar"/>
    <w:qFormat/>
    <w:rsid w:val="00E332AE"/>
    <w:pPr>
      <w:numPr>
        <w:numId w:val="1"/>
      </w:numPr>
      <w:ind w:left="0" w:firstLine="0"/>
    </w:pPr>
    <w:rPr>
      <w:rFonts w:ascii="Poppins" w:hAnsi="Poppins" w:cs="Poppins"/>
      <w:kern w:val="2"/>
      <w:sz w:val="24"/>
      <w:szCs w:val="24"/>
      <w14:ligatures w14:val="standardContextual"/>
    </w:rPr>
  </w:style>
  <w:style w:type="paragraph" w:customStyle="1" w:styleId="TableData">
    <w:name w:val="Table Data"/>
    <w:basedOn w:val="Normal"/>
    <w:link w:val="TableDataChar"/>
    <w:qFormat/>
    <w:rsid w:val="00E332AE"/>
    <w:pPr>
      <w:spacing w:before="40" w:after="40" w:line="220" w:lineRule="exact"/>
    </w:pPr>
    <w:rPr>
      <w:sz w:val="16"/>
      <w:szCs w:val="16"/>
    </w:rPr>
  </w:style>
  <w:style w:type="character" w:customStyle="1" w:styleId="TableDataChar">
    <w:name w:val="Table Data Char"/>
    <w:basedOn w:val="DefaultParagraphFont"/>
    <w:link w:val="TableData"/>
    <w:rsid w:val="00E332AE"/>
    <w:rPr>
      <w:rFonts w:ascii="Poppins Light" w:hAnsi="Poppins Light" w:cs="Poppins Light"/>
      <w:color w:val="000000" w:themeColor="text1"/>
      <w:kern w:val="0"/>
      <w:sz w:val="16"/>
      <w:szCs w:val="16"/>
      <w14:ligatures w14:val="none"/>
    </w:rPr>
  </w:style>
  <w:style w:type="character" w:customStyle="1" w:styleId="HeadlineChar">
    <w:name w:val="Headline Char"/>
    <w:basedOn w:val="DefaultParagraphFont"/>
    <w:link w:val="Headline"/>
    <w:rsid w:val="00E332AE"/>
    <w:rPr>
      <w:rFonts w:ascii="Poppins Light" w:hAnsi="Poppins Light" w:cs="Poppins Light"/>
      <w:color w:val="455055"/>
      <w:kern w:val="0"/>
      <w:sz w:val="50"/>
      <w:szCs w:val="50"/>
      <w14:ligatures w14:val="none"/>
    </w:rPr>
  </w:style>
  <w:style w:type="paragraph" w:customStyle="1" w:styleId="PublishDate">
    <w:name w:val="Publish Date"/>
    <w:basedOn w:val="Normal"/>
    <w:link w:val="PublishDateChar"/>
    <w:qFormat/>
    <w:rsid w:val="00E332AE"/>
    <w:pPr>
      <w:spacing w:before="0" w:after="0" w:line="270" w:lineRule="exact"/>
      <w:jc w:val="right"/>
    </w:pPr>
    <w:rPr>
      <w:rFonts w:ascii="Poppins SemiBold" w:hAnsi="Poppins SemiBold" w:cs="Poppins SemiBold"/>
      <w:caps/>
      <w:color w:val="FFFFFF" w:themeColor="background1"/>
      <w:sz w:val="20"/>
      <w:szCs w:val="20"/>
    </w:rPr>
  </w:style>
  <w:style w:type="paragraph" w:customStyle="1" w:styleId="Author">
    <w:name w:val="Author"/>
    <w:link w:val="AuthorChar"/>
    <w:qFormat/>
    <w:rsid w:val="00E332AE"/>
    <w:pPr>
      <w:pBdr>
        <w:top w:val="single" w:sz="4" w:space="1" w:color="008AC8"/>
      </w:pBdr>
      <w:spacing w:before="40" w:after="40" w:line="240" w:lineRule="auto"/>
    </w:pPr>
    <w:rPr>
      <w:rFonts w:ascii="Poppins Light" w:hAnsi="Poppins Light" w:cs="Poppins Light"/>
      <w:color w:val="455055"/>
      <w:kern w:val="0"/>
      <w:sz w:val="18"/>
      <w:szCs w:val="18"/>
      <w14:ligatures w14:val="none"/>
    </w:rPr>
  </w:style>
  <w:style w:type="character" w:customStyle="1" w:styleId="PublishDateChar">
    <w:name w:val="Publish Date Char"/>
    <w:basedOn w:val="DefaultParagraphFont"/>
    <w:link w:val="PublishDate"/>
    <w:rsid w:val="00E332AE"/>
    <w:rPr>
      <w:rFonts w:ascii="Poppins SemiBold" w:hAnsi="Poppins SemiBold" w:cs="Poppins SemiBold"/>
      <w:caps/>
      <w:color w:val="FFFFFF" w:themeColor="background1"/>
      <w:kern w:val="0"/>
      <w:sz w:val="20"/>
      <w:szCs w:val="20"/>
      <w14:ligatures w14:val="none"/>
    </w:rPr>
  </w:style>
  <w:style w:type="character" w:customStyle="1" w:styleId="AuthorChar">
    <w:name w:val="Author Char"/>
    <w:basedOn w:val="FooterChar"/>
    <w:link w:val="Author"/>
    <w:rsid w:val="00E332AE"/>
    <w:rPr>
      <w:rFonts w:ascii="Poppins Light" w:hAnsi="Poppins Light" w:cs="Poppins Light"/>
      <w:color w:val="455055"/>
      <w:kern w:val="0"/>
      <w:sz w:val="18"/>
      <w:szCs w:val="18"/>
      <w14:ligatures w14:val="none"/>
    </w:rPr>
  </w:style>
  <w:style w:type="character" w:customStyle="1" w:styleId="ListParagraphChar">
    <w:name w:val="List Paragraph Char"/>
    <w:basedOn w:val="DefaultParagraphFont"/>
    <w:link w:val="ListParagraph"/>
    <w:uiPriority w:val="34"/>
    <w:rsid w:val="00E332AE"/>
    <w:rPr>
      <w:rFonts w:ascii="Segoe UI" w:hAnsi="Segoe UI" w:cs="Segoe UI"/>
      <w:color w:val="000000" w:themeColor="text1"/>
      <w:kern w:val="0"/>
      <w:sz w:val="20"/>
      <w:szCs w:val="22"/>
      <w14:ligatures w14:val="none"/>
    </w:rPr>
  </w:style>
  <w:style w:type="paragraph" w:customStyle="1" w:styleId="BodyBullet">
    <w:name w:val="Body Bullet"/>
    <w:link w:val="BodyBulletChar"/>
    <w:qFormat/>
    <w:rsid w:val="00E332AE"/>
    <w:pPr>
      <w:numPr>
        <w:numId w:val="4"/>
      </w:numPr>
      <w:spacing w:after="100" w:line="220" w:lineRule="exact"/>
      <w:ind w:left="283" w:hanging="283"/>
    </w:pPr>
    <w:rPr>
      <w:rFonts w:ascii="Poppins Light" w:hAnsi="Poppins Light" w:cs="Poppins Light"/>
      <w:bCs/>
      <w:kern w:val="0"/>
      <w:sz w:val="18"/>
      <w:szCs w:val="18"/>
      <w14:ligatures w14:val="none"/>
    </w:rPr>
  </w:style>
  <w:style w:type="character" w:customStyle="1" w:styleId="BodyBulletChar">
    <w:name w:val="Body Bullet Char"/>
    <w:basedOn w:val="DefaultParagraphFont"/>
    <w:link w:val="BodyBullet"/>
    <w:rsid w:val="00E332AE"/>
    <w:rPr>
      <w:rFonts w:ascii="Poppins Light" w:hAnsi="Poppins Light" w:cs="Poppins Light"/>
      <w:bCs/>
      <w:kern w:val="0"/>
      <w:sz w:val="18"/>
      <w:szCs w:val="18"/>
      <w14:ligatures w14:val="none"/>
    </w:rPr>
  </w:style>
  <w:style w:type="paragraph" w:customStyle="1" w:styleId="RepeatingFooter">
    <w:name w:val="Repeating Footer"/>
    <w:basedOn w:val="Footer"/>
    <w:link w:val="RepeatingFooterChar"/>
    <w:qFormat/>
    <w:rsid w:val="00E332AE"/>
    <w:pPr>
      <w:pBdr>
        <w:top w:val="single" w:sz="8" w:space="1" w:color="008AC8"/>
      </w:pBdr>
      <w:tabs>
        <w:tab w:val="clear" w:pos="4320"/>
        <w:tab w:val="clear" w:pos="8640"/>
      </w:tabs>
    </w:pPr>
    <w:rPr>
      <w:color w:val="455055"/>
    </w:rPr>
  </w:style>
  <w:style w:type="character" w:customStyle="1" w:styleId="RepeatingFooterChar">
    <w:name w:val="Repeating Footer Char"/>
    <w:basedOn w:val="FooterChar"/>
    <w:link w:val="RepeatingFooter"/>
    <w:rsid w:val="00E332AE"/>
    <w:rPr>
      <w:rFonts w:ascii="Poppins Light" w:hAnsi="Poppins Light" w:cs="Poppins Light"/>
      <w:color w:val="455055"/>
      <w:kern w:val="0"/>
      <w:sz w:val="18"/>
      <w:szCs w:val="18"/>
      <w14:ligatures w14:val="none"/>
    </w:rPr>
  </w:style>
  <w:style w:type="character" w:customStyle="1" w:styleId="ProductDescriptionChar">
    <w:name w:val="Product Description Char"/>
    <w:basedOn w:val="DefaultParagraphFont"/>
    <w:link w:val="ProductDescription"/>
    <w:rsid w:val="00E332AE"/>
    <w:rPr>
      <w:rFonts w:ascii="Poppins Medium" w:hAnsi="Poppins Medium" w:cs="Poppins Medium"/>
      <w:caps/>
      <w:color w:val="FFFFFF" w:themeColor="background1"/>
      <w:kern w:val="0"/>
      <w:sz w:val="30"/>
      <w:szCs w:val="30"/>
      <w14:ligatures w14:val="none"/>
    </w:rPr>
  </w:style>
  <w:style w:type="character" w:customStyle="1" w:styleId="Bold">
    <w:name w:val="Bold"/>
    <w:basedOn w:val="DefaultParagraphFont"/>
    <w:uiPriority w:val="1"/>
    <w:qFormat/>
    <w:rsid w:val="00E332AE"/>
    <w:rPr>
      <w:b/>
      <w:bCs/>
      <w:noProof w:val="0"/>
    </w:rPr>
  </w:style>
  <w:style w:type="character" w:customStyle="1" w:styleId="Italics">
    <w:name w:val="Italics"/>
    <w:uiPriority w:val="1"/>
    <w:qFormat/>
    <w:rsid w:val="00E332AE"/>
    <w:rPr>
      <w:i/>
      <w:iCs/>
      <w:noProof w:val="0"/>
    </w:rPr>
  </w:style>
  <w:style w:type="table" w:customStyle="1" w:styleId="OEPTableStyle">
    <w:name w:val="OEP Table Style"/>
    <w:basedOn w:val="TableNormal"/>
    <w:uiPriority w:val="99"/>
    <w:locked/>
    <w:rsid w:val="00E332AE"/>
    <w:pPr>
      <w:spacing w:after="0" w:line="240" w:lineRule="auto"/>
    </w:pPr>
    <w:rPr>
      <w:rFonts w:ascii="Poppins" w:eastAsiaTheme="minorEastAsia" w:hAnsi="Poppins"/>
      <w:kern w:val="0"/>
      <w:sz w:val="18"/>
      <w:szCs w:val="20"/>
      <w:lang w:val="en-US" w:eastAsia="ja-JP"/>
      <w14:ligatures w14:val="none"/>
    </w:rPr>
    <w:tblPr>
      <w:tblBorders>
        <w:top w:val="single" w:sz="4" w:space="0" w:color="7F7F7F"/>
        <w:bottom w:val="single" w:sz="4" w:space="0" w:color="7F7F7F"/>
        <w:insideH w:val="single" w:sz="8" w:space="0" w:color="00B0F0"/>
      </w:tblBorders>
    </w:tblPr>
    <w:tcPr>
      <w:shd w:val="clear" w:color="auto" w:fill="auto"/>
    </w:tcPr>
    <w:tblStylePr w:type="firstRow">
      <w:rPr>
        <w:rFonts w:ascii="Poppins" w:hAnsi="Poppins"/>
        <w:b w:val="0"/>
        <w:color w:val="7F7F7F" w:themeColor="text1" w:themeTint="80"/>
        <w:sz w:val="18"/>
      </w:rPr>
      <w:tblPr/>
      <w:tcPr>
        <w:shd w:val="clear" w:color="auto" w:fill="E6F1F9"/>
      </w:tcPr>
    </w:tblStylePr>
  </w:style>
  <w:style w:type="character" w:styleId="PlaceholderText">
    <w:name w:val="Placeholder Text"/>
    <w:basedOn w:val="DefaultParagraphFont"/>
    <w:uiPriority w:val="99"/>
    <w:semiHidden/>
    <w:locked/>
    <w:rsid w:val="00E332AE"/>
    <w:rPr>
      <w:noProof w:val="0"/>
      <w:color w:val="808080"/>
    </w:rPr>
  </w:style>
  <w:style w:type="paragraph" w:styleId="BalloonText">
    <w:name w:val="Balloon Text"/>
    <w:basedOn w:val="Normal"/>
    <w:link w:val="BalloonTextChar"/>
    <w:semiHidden/>
    <w:unhideWhenUsed/>
    <w:locked/>
    <w:rsid w:val="00E332AE"/>
    <w:pPr>
      <w:spacing w:before="0" w:after="0"/>
    </w:pPr>
  </w:style>
  <w:style w:type="character" w:customStyle="1" w:styleId="BalloonTextChar">
    <w:name w:val="Balloon Text Char"/>
    <w:basedOn w:val="DefaultParagraphFont"/>
    <w:link w:val="BalloonText"/>
    <w:semiHidden/>
    <w:rsid w:val="00E332AE"/>
    <w:rPr>
      <w:rFonts w:ascii="Poppins Light" w:hAnsi="Poppins Light" w:cs="Poppins Light"/>
      <w:color w:val="000000" w:themeColor="text1"/>
      <w:kern w:val="0"/>
      <w:sz w:val="18"/>
      <w:szCs w:val="18"/>
      <w14:ligatures w14:val="none"/>
    </w:rPr>
  </w:style>
  <w:style w:type="paragraph" w:styleId="Bibliography">
    <w:name w:val="Bibliography"/>
    <w:basedOn w:val="Normal"/>
    <w:next w:val="Normal"/>
    <w:uiPriority w:val="37"/>
    <w:semiHidden/>
    <w:unhideWhenUsed/>
    <w:locked/>
    <w:rsid w:val="00E332AE"/>
  </w:style>
  <w:style w:type="paragraph" w:styleId="BlockText">
    <w:name w:val="Block Text"/>
    <w:basedOn w:val="Normal"/>
    <w:uiPriority w:val="99"/>
    <w:semiHidden/>
    <w:unhideWhenUsed/>
    <w:locked/>
    <w:rsid w:val="00E332AE"/>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asciiTheme="minorHAnsi" w:eastAsiaTheme="minorEastAsia" w:hAnsiTheme="minorHAnsi" w:cstheme="minorBidi"/>
      <w:i/>
      <w:iCs/>
      <w:color w:val="156082" w:themeColor="accent1"/>
    </w:rPr>
  </w:style>
  <w:style w:type="paragraph" w:styleId="BodyText">
    <w:name w:val="Body Text"/>
    <w:basedOn w:val="Normal"/>
    <w:link w:val="BodyTextChar"/>
    <w:uiPriority w:val="99"/>
    <w:semiHidden/>
    <w:unhideWhenUsed/>
    <w:locked/>
    <w:rsid w:val="00E332AE"/>
    <w:pPr>
      <w:spacing w:after="120"/>
    </w:pPr>
  </w:style>
  <w:style w:type="character" w:customStyle="1" w:styleId="BodyTextChar">
    <w:name w:val="Body Text Char"/>
    <w:basedOn w:val="DefaultParagraphFont"/>
    <w:link w:val="BodyText"/>
    <w:uiPriority w:val="99"/>
    <w:semiHidden/>
    <w:rsid w:val="00E332AE"/>
    <w:rPr>
      <w:rFonts w:ascii="Poppins Light" w:hAnsi="Poppins Light" w:cs="Poppins Light"/>
      <w:color w:val="000000" w:themeColor="text1"/>
      <w:kern w:val="0"/>
      <w:sz w:val="18"/>
      <w:szCs w:val="18"/>
      <w14:ligatures w14:val="none"/>
    </w:rPr>
  </w:style>
  <w:style w:type="paragraph" w:styleId="BodyText2">
    <w:name w:val="Body Text 2"/>
    <w:basedOn w:val="Normal"/>
    <w:link w:val="BodyText2Char"/>
    <w:uiPriority w:val="99"/>
    <w:semiHidden/>
    <w:unhideWhenUsed/>
    <w:locked/>
    <w:rsid w:val="00E332AE"/>
    <w:pPr>
      <w:spacing w:after="120" w:line="480" w:lineRule="auto"/>
    </w:pPr>
  </w:style>
  <w:style w:type="character" w:customStyle="1" w:styleId="BodyText2Char">
    <w:name w:val="Body Text 2 Char"/>
    <w:basedOn w:val="DefaultParagraphFont"/>
    <w:link w:val="BodyText2"/>
    <w:uiPriority w:val="99"/>
    <w:semiHidden/>
    <w:rsid w:val="00E332AE"/>
    <w:rPr>
      <w:rFonts w:ascii="Poppins Light" w:hAnsi="Poppins Light" w:cs="Poppins Light"/>
      <w:color w:val="000000" w:themeColor="text1"/>
      <w:kern w:val="0"/>
      <w:sz w:val="18"/>
      <w:szCs w:val="18"/>
      <w14:ligatures w14:val="none"/>
    </w:rPr>
  </w:style>
  <w:style w:type="paragraph" w:styleId="BodyText3">
    <w:name w:val="Body Text 3"/>
    <w:basedOn w:val="Normal"/>
    <w:link w:val="BodyText3Char"/>
    <w:uiPriority w:val="99"/>
    <w:semiHidden/>
    <w:unhideWhenUsed/>
    <w:locked/>
    <w:rsid w:val="00E332AE"/>
    <w:pPr>
      <w:spacing w:after="120"/>
    </w:pPr>
    <w:rPr>
      <w:sz w:val="16"/>
      <w:szCs w:val="16"/>
    </w:rPr>
  </w:style>
  <w:style w:type="character" w:customStyle="1" w:styleId="BodyText3Char">
    <w:name w:val="Body Text 3 Char"/>
    <w:basedOn w:val="DefaultParagraphFont"/>
    <w:link w:val="BodyText3"/>
    <w:uiPriority w:val="99"/>
    <w:semiHidden/>
    <w:rsid w:val="00E332AE"/>
    <w:rPr>
      <w:rFonts w:ascii="Poppins Light" w:hAnsi="Poppins Light" w:cs="Poppins Light"/>
      <w:color w:val="000000" w:themeColor="text1"/>
      <w:kern w:val="0"/>
      <w:sz w:val="16"/>
      <w:szCs w:val="16"/>
      <w14:ligatures w14:val="none"/>
    </w:rPr>
  </w:style>
  <w:style w:type="paragraph" w:styleId="BodyTextFirstIndent">
    <w:name w:val="Body Text First Indent"/>
    <w:basedOn w:val="BodyText"/>
    <w:link w:val="BodyTextFirstIndentChar"/>
    <w:uiPriority w:val="99"/>
    <w:semiHidden/>
    <w:unhideWhenUsed/>
    <w:locked/>
    <w:rsid w:val="00E332AE"/>
    <w:pPr>
      <w:spacing w:after="100"/>
      <w:ind w:firstLine="360"/>
    </w:pPr>
  </w:style>
  <w:style w:type="character" w:customStyle="1" w:styleId="BodyTextFirstIndentChar">
    <w:name w:val="Body Text First Indent Char"/>
    <w:basedOn w:val="BodyTextChar"/>
    <w:link w:val="BodyTextFirstIndent"/>
    <w:uiPriority w:val="99"/>
    <w:semiHidden/>
    <w:rsid w:val="00E332AE"/>
    <w:rPr>
      <w:rFonts w:ascii="Poppins Light" w:hAnsi="Poppins Light" w:cs="Poppins Light"/>
      <w:color w:val="000000" w:themeColor="text1"/>
      <w:kern w:val="0"/>
      <w:sz w:val="18"/>
      <w:szCs w:val="18"/>
      <w14:ligatures w14:val="none"/>
    </w:rPr>
  </w:style>
  <w:style w:type="paragraph" w:styleId="BodyTextIndent">
    <w:name w:val="Body Text Indent"/>
    <w:basedOn w:val="Normal"/>
    <w:link w:val="BodyTextIndentChar"/>
    <w:uiPriority w:val="99"/>
    <w:semiHidden/>
    <w:unhideWhenUsed/>
    <w:locked/>
    <w:rsid w:val="00E332AE"/>
    <w:pPr>
      <w:spacing w:after="120"/>
      <w:ind w:left="283"/>
    </w:pPr>
  </w:style>
  <w:style w:type="character" w:customStyle="1" w:styleId="BodyTextIndentChar">
    <w:name w:val="Body Text Indent Char"/>
    <w:basedOn w:val="DefaultParagraphFont"/>
    <w:link w:val="BodyTextIndent"/>
    <w:uiPriority w:val="99"/>
    <w:semiHidden/>
    <w:rsid w:val="00E332AE"/>
    <w:rPr>
      <w:rFonts w:ascii="Poppins Light" w:hAnsi="Poppins Light" w:cs="Poppins Light"/>
      <w:color w:val="000000" w:themeColor="text1"/>
      <w:kern w:val="0"/>
      <w:sz w:val="18"/>
      <w:szCs w:val="18"/>
      <w14:ligatures w14:val="none"/>
    </w:rPr>
  </w:style>
  <w:style w:type="paragraph" w:styleId="BodyTextFirstIndent2">
    <w:name w:val="Body Text First Indent 2"/>
    <w:basedOn w:val="BodyTextIndent"/>
    <w:link w:val="BodyTextFirstIndent2Char"/>
    <w:uiPriority w:val="99"/>
    <w:semiHidden/>
    <w:unhideWhenUsed/>
    <w:locked/>
    <w:rsid w:val="00E332AE"/>
    <w:pPr>
      <w:spacing w:after="100"/>
      <w:ind w:left="360" w:firstLine="360"/>
    </w:pPr>
  </w:style>
  <w:style w:type="character" w:customStyle="1" w:styleId="BodyTextFirstIndent2Char">
    <w:name w:val="Body Text First Indent 2 Char"/>
    <w:basedOn w:val="BodyTextIndentChar"/>
    <w:link w:val="BodyTextFirstIndent2"/>
    <w:uiPriority w:val="99"/>
    <w:semiHidden/>
    <w:rsid w:val="00E332AE"/>
    <w:rPr>
      <w:rFonts w:ascii="Poppins Light" w:hAnsi="Poppins Light" w:cs="Poppins Light"/>
      <w:color w:val="000000" w:themeColor="text1"/>
      <w:kern w:val="0"/>
      <w:sz w:val="18"/>
      <w:szCs w:val="18"/>
      <w14:ligatures w14:val="none"/>
    </w:rPr>
  </w:style>
  <w:style w:type="paragraph" w:styleId="BodyTextIndent2">
    <w:name w:val="Body Text Indent 2"/>
    <w:basedOn w:val="Normal"/>
    <w:link w:val="BodyTextIndent2Char"/>
    <w:uiPriority w:val="99"/>
    <w:semiHidden/>
    <w:unhideWhenUsed/>
    <w:locked/>
    <w:rsid w:val="00E332AE"/>
    <w:pPr>
      <w:spacing w:after="120" w:line="480" w:lineRule="auto"/>
      <w:ind w:left="283"/>
    </w:pPr>
  </w:style>
  <w:style w:type="character" w:customStyle="1" w:styleId="BodyTextIndent2Char">
    <w:name w:val="Body Text Indent 2 Char"/>
    <w:basedOn w:val="DefaultParagraphFont"/>
    <w:link w:val="BodyTextIndent2"/>
    <w:uiPriority w:val="99"/>
    <w:semiHidden/>
    <w:rsid w:val="00E332AE"/>
    <w:rPr>
      <w:rFonts w:ascii="Poppins Light" w:hAnsi="Poppins Light" w:cs="Poppins Light"/>
      <w:color w:val="000000" w:themeColor="text1"/>
      <w:kern w:val="0"/>
      <w:sz w:val="18"/>
      <w:szCs w:val="18"/>
      <w14:ligatures w14:val="none"/>
    </w:rPr>
  </w:style>
  <w:style w:type="paragraph" w:styleId="BodyTextIndent3">
    <w:name w:val="Body Text Indent 3"/>
    <w:basedOn w:val="Normal"/>
    <w:link w:val="BodyTextIndent3Char"/>
    <w:uiPriority w:val="99"/>
    <w:semiHidden/>
    <w:unhideWhenUsed/>
    <w:locked/>
    <w:rsid w:val="00E332AE"/>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E332AE"/>
    <w:rPr>
      <w:rFonts w:ascii="Poppins Light" w:hAnsi="Poppins Light" w:cs="Poppins Light"/>
      <w:color w:val="000000" w:themeColor="text1"/>
      <w:kern w:val="0"/>
      <w:sz w:val="16"/>
      <w:szCs w:val="16"/>
      <w14:ligatures w14:val="none"/>
    </w:rPr>
  </w:style>
  <w:style w:type="character" w:styleId="BookTitle">
    <w:name w:val="Book Title"/>
    <w:basedOn w:val="DefaultParagraphFont"/>
    <w:uiPriority w:val="33"/>
    <w:locked/>
    <w:rsid w:val="00E332AE"/>
    <w:rPr>
      <w:b/>
      <w:bCs/>
      <w:i/>
      <w:iCs/>
      <w:noProof w:val="0"/>
      <w:spacing w:val="5"/>
    </w:rPr>
  </w:style>
  <w:style w:type="paragraph" w:styleId="Caption">
    <w:name w:val="caption"/>
    <w:basedOn w:val="Normal"/>
    <w:next w:val="Normal"/>
    <w:uiPriority w:val="35"/>
    <w:semiHidden/>
    <w:unhideWhenUsed/>
    <w:locked/>
    <w:rsid w:val="00E332AE"/>
    <w:pPr>
      <w:spacing w:before="0" w:after="200"/>
    </w:pPr>
    <w:rPr>
      <w:i/>
      <w:iCs/>
      <w:color w:val="0E2841" w:themeColor="text2"/>
    </w:rPr>
  </w:style>
  <w:style w:type="paragraph" w:styleId="Closing">
    <w:name w:val="Closing"/>
    <w:basedOn w:val="Normal"/>
    <w:link w:val="ClosingChar"/>
    <w:uiPriority w:val="99"/>
    <w:semiHidden/>
    <w:unhideWhenUsed/>
    <w:locked/>
    <w:rsid w:val="00E332AE"/>
    <w:pPr>
      <w:spacing w:before="0" w:after="0"/>
      <w:ind w:left="4252"/>
    </w:pPr>
  </w:style>
  <w:style w:type="character" w:customStyle="1" w:styleId="ClosingChar">
    <w:name w:val="Closing Char"/>
    <w:basedOn w:val="DefaultParagraphFont"/>
    <w:link w:val="Closing"/>
    <w:uiPriority w:val="99"/>
    <w:semiHidden/>
    <w:rsid w:val="00E332AE"/>
    <w:rPr>
      <w:rFonts w:ascii="Poppins Light" w:hAnsi="Poppins Light" w:cs="Poppins Light"/>
      <w:color w:val="000000" w:themeColor="text1"/>
      <w:kern w:val="0"/>
      <w:sz w:val="18"/>
      <w:szCs w:val="18"/>
      <w14:ligatures w14:val="none"/>
    </w:rPr>
  </w:style>
  <w:style w:type="table" w:styleId="ColorfulGrid">
    <w:name w:val="Colorful Grid"/>
    <w:basedOn w:val="TableNormal"/>
    <w:uiPriority w:val="73"/>
    <w:semiHidden/>
    <w:unhideWhenUsed/>
    <w:locked/>
    <w:rsid w:val="00E332AE"/>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locked/>
    <w:rsid w:val="00E332AE"/>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semiHidden/>
    <w:unhideWhenUsed/>
    <w:locked/>
    <w:rsid w:val="00E332AE"/>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semiHidden/>
    <w:unhideWhenUsed/>
    <w:locked/>
    <w:rsid w:val="00E332AE"/>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semiHidden/>
    <w:unhideWhenUsed/>
    <w:locked/>
    <w:rsid w:val="00E332AE"/>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semiHidden/>
    <w:unhideWhenUsed/>
    <w:locked/>
    <w:rsid w:val="00E332AE"/>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semiHidden/>
    <w:unhideWhenUsed/>
    <w:locked/>
    <w:rsid w:val="00E332AE"/>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semiHidden/>
    <w:unhideWhenUsed/>
    <w:locked/>
    <w:rsid w:val="00E332AE"/>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locked/>
    <w:rsid w:val="00E332AE"/>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semiHidden/>
    <w:unhideWhenUsed/>
    <w:locked/>
    <w:rsid w:val="00E332AE"/>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semiHidden/>
    <w:unhideWhenUsed/>
    <w:locked/>
    <w:rsid w:val="00E332AE"/>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semiHidden/>
    <w:unhideWhenUsed/>
    <w:locked/>
    <w:rsid w:val="00E332AE"/>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semiHidden/>
    <w:unhideWhenUsed/>
    <w:locked/>
    <w:rsid w:val="00E332AE"/>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semiHidden/>
    <w:unhideWhenUsed/>
    <w:locked/>
    <w:rsid w:val="00E332AE"/>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semiHidden/>
    <w:unhideWhenUsed/>
    <w:locked/>
    <w:rsid w:val="00E332AE"/>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locked/>
    <w:rsid w:val="00E332AE"/>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locked/>
    <w:rsid w:val="00E332AE"/>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locked/>
    <w:rsid w:val="00E332AE"/>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semiHidden/>
    <w:unhideWhenUsed/>
    <w:locked/>
    <w:rsid w:val="00E332AE"/>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locked/>
    <w:rsid w:val="00E332AE"/>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locked/>
    <w:rsid w:val="00E332AE"/>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locked/>
    <w:rsid w:val="00E332AE"/>
    <w:rPr>
      <w:noProof w:val="0"/>
      <w:sz w:val="16"/>
      <w:szCs w:val="16"/>
    </w:rPr>
  </w:style>
  <w:style w:type="paragraph" w:styleId="CommentText">
    <w:name w:val="annotation text"/>
    <w:basedOn w:val="Normal"/>
    <w:link w:val="CommentTextChar"/>
    <w:uiPriority w:val="99"/>
    <w:semiHidden/>
    <w:unhideWhenUsed/>
    <w:locked/>
    <w:rsid w:val="00E332AE"/>
    <w:rPr>
      <w:szCs w:val="20"/>
    </w:rPr>
  </w:style>
  <w:style w:type="character" w:customStyle="1" w:styleId="CommentTextChar">
    <w:name w:val="Comment Text Char"/>
    <w:basedOn w:val="DefaultParagraphFont"/>
    <w:link w:val="CommentText"/>
    <w:uiPriority w:val="99"/>
    <w:semiHidden/>
    <w:rsid w:val="00E332AE"/>
    <w:rPr>
      <w:rFonts w:ascii="Poppins Light" w:hAnsi="Poppins Light" w:cs="Poppins Light"/>
      <w:color w:val="000000" w:themeColor="text1"/>
      <w:kern w:val="0"/>
      <w:sz w:val="18"/>
      <w:szCs w:val="20"/>
      <w14:ligatures w14:val="none"/>
    </w:rPr>
  </w:style>
  <w:style w:type="paragraph" w:styleId="CommentSubject">
    <w:name w:val="annotation subject"/>
    <w:basedOn w:val="CommentText"/>
    <w:next w:val="CommentText"/>
    <w:link w:val="CommentSubjectChar"/>
    <w:uiPriority w:val="99"/>
    <w:semiHidden/>
    <w:unhideWhenUsed/>
    <w:locked/>
    <w:rsid w:val="00E332AE"/>
    <w:rPr>
      <w:b/>
      <w:bCs/>
    </w:rPr>
  </w:style>
  <w:style w:type="character" w:customStyle="1" w:styleId="CommentSubjectChar">
    <w:name w:val="Comment Subject Char"/>
    <w:basedOn w:val="CommentTextChar"/>
    <w:link w:val="CommentSubject"/>
    <w:uiPriority w:val="99"/>
    <w:semiHidden/>
    <w:rsid w:val="00E332AE"/>
    <w:rPr>
      <w:rFonts w:ascii="Poppins Light" w:hAnsi="Poppins Light" w:cs="Poppins Light"/>
      <w:b/>
      <w:bCs/>
      <w:color w:val="000000" w:themeColor="text1"/>
      <w:kern w:val="0"/>
      <w:sz w:val="18"/>
      <w:szCs w:val="20"/>
      <w14:ligatures w14:val="none"/>
    </w:rPr>
  </w:style>
  <w:style w:type="table" w:styleId="DarkList">
    <w:name w:val="Dark List"/>
    <w:basedOn w:val="TableNormal"/>
    <w:uiPriority w:val="70"/>
    <w:semiHidden/>
    <w:unhideWhenUsed/>
    <w:locked/>
    <w:rsid w:val="00E332AE"/>
    <w:pPr>
      <w:spacing w:after="0" w:line="240" w:lineRule="auto"/>
    </w:pPr>
    <w:rPr>
      <w:rFonts w:eastAsiaTheme="minorEastAsia"/>
      <w:color w:val="FFFFFF" w:themeColor="background1"/>
      <w:kern w:val="0"/>
      <w:sz w:val="20"/>
      <w:szCs w:val="20"/>
      <w:lang w:val="en-US" w:eastAsia="ja-JP"/>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locked/>
    <w:rsid w:val="00E332AE"/>
    <w:pPr>
      <w:spacing w:after="0" w:line="240" w:lineRule="auto"/>
    </w:pPr>
    <w:rPr>
      <w:rFonts w:eastAsiaTheme="minorEastAsia"/>
      <w:color w:val="FFFFFF" w:themeColor="background1"/>
      <w:kern w:val="0"/>
      <w:sz w:val="20"/>
      <w:szCs w:val="20"/>
      <w:lang w:val="en-US" w:eastAsia="ja-JP"/>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semiHidden/>
    <w:unhideWhenUsed/>
    <w:locked/>
    <w:rsid w:val="00E332AE"/>
    <w:pPr>
      <w:spacing w:after="0" w:line="240" w:lineRule="auto"/>
    </w:pPr>
    <w:rPr>
      <w:rFonts w:eastAsiaTheme="minorEastAsia"/>
      <w:color w:val="FFFFFF" w:themeColor="background1"/>
      <w:kern w:val="0"/>
      <w:sz w:val="20"/>
      <w:szCs w:val="20"/>
      <w:lang w:val="en-US" w:eastAsia="ja-JP"/>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semiHidden/>
    <w:unhideWhenUsed/>
    <w:locked/>
    <w:rsid w:val="00E332AE"/>
    <w:pPr>
      <w:spacing w:after="0" w:line="240" w:lineRule="auto"/>
    </w:pPr>
    <w:rPr>
      <w:rFonts w:eastAsiaTheme="minorEastAsia"/>
      <w:color w:val="FFFFFF" w:themeColor="background1"/>
      <w:kern w:val="0"/>
      <w:sz w:val="20"/>
      <w:szCs w:val="20"/>
      <w:lang w:val="en-US" w:eastAsia="ja-JP"/>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semiHidden/>
    <w:unhideWhenUsed/>
    <w:locked/>
    <w:rsid w:val="00E332AE"/>
    <w:pPr>
      <w:spacing w:after="0" w:line="240" w:lineRule="auto"/>
    </w:pPr>
    <w:rPr>
      <w:rFonts w:eastAsiaTheme="minorEastAsia"/>
      <w:color w:val="FFFFFF" w:themeColor="background1"/>
      <w:kern w:val="0"/>
      <w:sz w:val="20"/>
      <w:szCs w:val="20"/>
      <w:lang w:val="en-US" w:eastAsia="ja-JP"/>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semiHidden/>
    <w:unhideWhenUsed/>
    <w:locked/>
    <w:rsid w:val="00E332AE"/>
    <w:pPr>
      <w:spacing w:after="0" w:line="240" w:lineRule="auto"/>
    </w:pPr>
    <w:rPr>
      <w:rFonts w:eastAsiaTheme="minorEastAsia"/>
      <w:color w:val="FFFFFF" w:themeColor="background1"/>
      <w:kern w:val="0"/>
      <w:sz w:val="20"/>
      <w:szCs w:val="20"/>
      <w:lang w:val="en-US" w:eastAsia="ja-JP"/>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semiHidden/>
    <w:unhideWhenUsed/>
    <w:locked/>
    <w:rsid w:val="00E332AE"/>
    <w:pPr>
      <w:spacing w:after="0" w:line="240" w:lineRule="auto"/>
    </w:pPr>
    <w:rPr>
      <w:rFonts w:eastAsiaTheme="minorEastAsia"/>
      <w:color w:val="FFFFFF" w:themeColor="background1"/>
      <w:kern w:val="0"/>
      <w:sz w:val="20"/>
      <w:szCs w:val="20"/>
      <w:lang w:val="en-US" w:eastAsia="ja-JP"/>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paragraph" w:styleId="Date">
    <w:name w:val="Date"/>
    <w:basedOn w:val="Normal"/>
    <w:next w:val="Normal"/>
    <w:link w:val="DateChar"/>
    <w:uiPriority w:val="99"/>
    <w:semiHidden/>
    <w:unhideWhenUsed/>
    <w:locked/>
    <w:rsid w:val="00E332AE"/>
  </w:style>
  <w:style w:type="character" w:customStyle="1" w:styleId="DateChar">
    <w:name w:val="Date Char"/>
    <w:basedOn w:val="DefaultParagraphFont"/>
    <w:link w:val="Date"/>
    <w:uiPriority w:val="99"/>
    <w:semiHidden/>
    <w:rsid w:val="00E332AE"/>
    <w:rPr>
      <w:rFonts w:ascii="Poppins Light" w:hAnsi="Poppins Light" w:cs="Poppins Light"/>
      <w:color w:val="000000" w:themeColor="text1"/>
      <w:kern w:val="0"/>
      <w:sz w:val="18"/>
      <w:szCs w:val="18"/>
      <w14:ligatures w14:val="none"/>
    </w:rPr>
  </w:style>
  <w:style w:type="paragraph" w:styleId="DocumentMap">
    <w:name w:val="Document Map"/>
    <w:basedOn w:val="Normal"/>
    <w:link w:val="DocumentMapChar"/>
    <w:uiPriority w:val="99"/>
    <w:semiHidden/>
    <w:unhideWhenUsed/>
    <w:locked/>
    <w:rsid w:val="00E332AE"/>
    <w:pPr>
      <w:spacing w:before="0" w:after="0"/>
    </w:pPr>
    <w:rPr>
      <w:sz w:val="16"/>
      <w:szCs w:val="16"/>
    </w:rPr>
  </w:style>
  <w:style w:type="character" w:customStyle="1" w:styleId="DocumentMapChar">
    <w:name w:val="Document Map Char"/>
    <w:basedOn w:val="DefaultParagraphFont"/>
    <w:link w:val="DocumentMap"/>
    <w:uiPriority w:val="99"/>
    <w:semiHidden/>
    <w:rsid w:val="00E332AE"/>
    <w:rPr>
      <w:rFonts w:ascii="Poppins Light" w:hAnsi="Poppins Light" w:cs="Poppins Light"/>
      <w:color w:val="000000" w:themeColor="text1"/>
      <w:kern w:val="0"/>
      <w:sz w:val="16"/>
      <w:szCs w:val="16"/>
      <w14:ligatures w14:val="none"/>
    </w:rPr>
  </w:style>
  <w:style w:type="paragraph" w:styleId="E-mailSignature">
    <w:name w:val="E-mail Signature"/>
    <w:basedOn w:val="Normal"/>
    <w:link w:val="E-mailSignatureChar"/>
    <w:uiPriority w:val="99"/>
    <w:semiHidden/>
    <w:unhideWhenUsed/>
    <w:locked/>
    <w:rsid w:val="00E332AE"/>
    <w:pPr>
      <w:spacing w:before="0" w:after="0"/>
    </w:pPr>
  </w:style>
  <w:style w:type="character" w:customStyle="1" w:styleId="E-mailSignatureChar">
    <w:name w:val="E-mail Signature Char"/>
    <w:basedOn w:val="DefaultParagraphFont"/>
    <w:link w:val="E-mailSignature"/>
    <w:uiPriority w:val="99"/>
    <w:semiHidden/>
    <w:rsid w:val="00E332AE"/>
    <w:rPr>
      <w:rFonts w:ascii="Poppins Light" w:hAnsi="Poppins Light" w:cs="Poppins Light"/>
      <w:color w:val="000000" w:themeColor="text1"/>
      <w:kern w:val="0"/>
      <w:sz w:val="18"/>
      <w:szCs w:val="18"/>
      <w14:ligatures w14:val="none"/>
    </w:rPr>
  </w:style>
  <w:style w:type="character" w:styleId="Emphasis">
    <w:name w:val="Emphasis"/>
    <w:basedOn w:val="DefaultParagraphFont"/>
    <w:uiPriority w:val="20"/>
    <w:locked/>
    <w:rsid w:val="00E332AE"/>
    <w:rPr>
      <w:i/>
      <w:iCs/>
      <w:noProof w:val="0"/>
    </w:rPr>
  </w:style>
  <w:style w:type="character" w:styleId="EndnoteReference">
    <w:name w:val="endnote reference"/>
    <w:basedOn w:val="DefaultParagraphFont"/>
    <w:uiPriority w:val="99"/>
    <w:semiHidden/>
    <w:unhideWhenUsed/>
    <w:locked/>
    <w:rsid w:val="00E332AE"/>
    <w:rPr>
      <w:noProof w:val="0"/>
      <w:vertAlign w:val="superscript"/>
    </w:rPr>
  </w:style>
  <w:style w:type="paragraph" w:styleId="EndnoteText">
    <w:name w:val="endnote text"/>
    <w:basedOn w:val="Normal"/>
    <w:link w:val="EndnoteTextChar"/>
    <w:uiPriority w:val="99"/>
    <w:semiHidden/>
    <w:unhideWhenUsed/>
    <w:locked/>
    <w:rsid w:val="00E332AE"/>
    <w:pPr>
      <w:spacing w:before="0" w:after="0"/>
    </w:pPr>
    <w:rPr>
      <w:szCs w:val="20"/>
    </w:rPr>
  </w:style>
  <w:style w:type="character" w:customStyle="1" w:styleId="EndnoteTextChar">
    <w:name w:val="Endnote Text Char"/>
    <w:basedOn w:val="DefaultParagraphFont"/>
    <w:link w:val="EndnoteText"/>
    <w:uiPriority w:val="99"/>
    <w:semiHidden/>
    <w:rsid w:val="00E332AE"/>
    <w:rPr>
      <w:rFonts w:ascii="Poppins Light" w:hAnsi="Poppins Light" w:cs="Poppins Light"/>
      <w:color w:val="000000" w:themeColor="text1"/>
      <w:kern w:val="0"/>
      <w:sz w:val="18"/>
      <w:szCs w:val="20"/>
      <w14:ligatures w14:val="none"/>
    </w:rPr>
  </w:style>
  <w:style w:type="paragraph" w:styleId="EnvelopeAddress">
    <w:name w:val="envelope address"/>
    <w:basedOn w:val="Normal"/>
    <w:uiPriority w:val="99"/>
    <w:semiHidden/>
    <w:unhideWhenUsed/>
    <w:locked/>
    <w:rsid w:val="00E332AE"/>
    <w:pPr>
      <w:framePr w:w="7920" w:h="1980" w:hRule="exact" w:hSpace="180" w:wrap="auto" w:hAnchor="page" w:xAlign="center" w:yAlign="bottom"/>
      <w:spacing w:before="0" w:after="0"/>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locked/>
    <w:rsid w:val="00E332AE"/>
    <w:pPr>
      <w:spacing w:before="0" w:after="0"/>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locked/>
    <w:rsid w:val="00E332AE"/>
    <w:rPr>
      <w:noProof w:val="0"/>
      <w:color w:val="96607D" w:themeColor="followedHyperlink"/>
      <w:u w:val="single"/>
    </w:rPr>
  </w:style>
  <w:style w:type="character" w:styleId="FootnoteReference">
    <w:name w:val="footnote reference"/>
    <w:basedOn w:val="DefaultParagraphFont"/>
    <w:uiPriority w:val="99"/>
    <w:semiHidden/>
    <w:unhideWhenUsed/>
    <w:locked/>
    <w:rsid w:val="00E332AE"/>
    <w:rPr>
      <w:noProof w:val="0"/>
      <w:vertAlign w:val="superscript"/>
    </w:rPr>
  </w:style>
  <w:style w:type="paragraph" w:styleId="FootnoteText">
    <w:name w:val="footnote text"/>
    <w:basedOn w:val="Normal"/>
    <w:link w:val="FootnoteTextChar"/>
    <w:uiPriority w:val="99"/>
    <w:semiHidden/>
    <w:unhideWhenUsed/>
    <w:locked/>
    <w:rsid w:val="00E332AE"/>
    <w:pPr>
      <w:spacing w:before="0" w:after="0"/>
    </w:pPr>
    <w:rPr>
      <w:szCs w:val="20"/>
    </w:rPr>
  </w:style>
  <w:style w:type="character" w:customStyle="1" w:styleId="FootnoteTextChar">
    <w:name w:val="Footnote Text Char"/>
    <w:basedOn w:val="DefaultParagraphFont"/>
    <w:link w:val="FootnoteText"/>
    <w:uiPriority w:val="99"/>
    <w:semiHidden/>
    <w:rsid w:val="00E332AE"/>
    <w:rPr>
      <w:rFonts w:ascii="Poppins Light" w:hAnsi="Poppins Light" w:cs="Poppins Light"/>
      <w:color w:val="000000" w:themeColor="text1"/>
      <w:kern w:val="0"/>
      <w:sz w:val="18"/>
      <w:szCs w:val="20"/>
      <w14:ligatures w14:val="none"/>
    </w:rPr>
  </w:style>
  <w:style w:type="table" w:styleId="GridTable1Light">
    <w:name w:val="Grid Table 1 Light"/>
    <w:basedOn w:val="TableNormal"/>
    <w:uiPriority w:val="46"/>
    <w:locked/>
    <w:rsid w:val="00E332AE"/>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locked/>
    <w:rsid w:val="00E332AE"/>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locked/>
    <w:rsid w:val="00E332AE"/>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locked/>
    <w:rsid w:val="00E332AE"/>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locked/>
    <w:rsid w:val="00E332AE"/>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locked/>
    <w:rsid w:val="00E332AE"/>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locked/>
    <w:rsid w:val="00E332AE"/>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99"/>
    <w:locked/>
    <w:rsid w:val="00E332AE"/>
    <w:pPr>
      <w:spacing w:after="0" w:line="240" w:lineRule="auto"/>
    </w:pPr>
    <w:rPr>
      <w:rFonts w:eastAsiaTheme="minorEastAsia"/>
      <w:kern w:val="0"/>
      <w:sz w:val="20"/>
      <w:szCs w:val="20"/>
      <w:lang w:val="en-US" w:eastAsia="ja-JP"/>
      <w14:ligatures w14:val="none"/>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locked/>
    <w:rsid w:val="00E332AE"/>
    <w:pPr>
      <w:spacing w:after="0" w:line="240" w:lineRule="auto"/>
    </w:pPr>
    <w:rPr>
      <w:rFonts w:eastAsiaTheme="minorEastAsia"/>
      <w:kern w:val="0"/>
      <w:sz w:val="20"/>
      <w:szCs w:val="20"/>
      <w:lang w:val="en-US" w:eastAsia="ja-JP"/>
      <w14:ligatures w14:val="none"/>
    </w:r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locked/>
    <w:rsid w:val="00E332AE"/>
    <w:pPr>
      <w:spacing w:after="0" w:line="240" w:lineRule="auto"/>
    </w:pPr>
    <w:rPr>
      <w:rFonts w:eastAsiaTheme="minorEastAsia"/>
      <w:kern w:val="0"/>
      <w:sz w:val="20"/>
      <w:szCs w:val="20"/>
      <w:lang w:val="en-US" w:eastAsia="ja-JP"/>
      <w14:ligatures w14:val="none"/>
    </w:r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locked/>
    <w:rsid w:val="00E332AE"/>
    <w:pPr>
      <w:spacing w:after="0" w:line="240" w:lineRule="auto"/>
    </w:pPr>
    <w:rPr>
      <w:rFonts w:eastAsiaTheme="minorEastAsia"/>
      <w:kern w:val="0"/>
      <w:sz w:val="20"/>
      <w:szCs w:val="20"/>
      <w:lang w:val="en-US" w:eastAsia="ja-JP"/>
      <w14:ligatures w14:val="none"/>
    </w:r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locked/>
    <w:rsid w:val="00E332AE"/>
    <w:pPr>
      <w:spacing w:after="0" w:line="240" w:lineRule="auto"/>
    </w:pPr>
    <w:rPr>
      <w:rFonts w:eastAsiaTheme="minorEastAsia"/>
      <w:kern w:val="0"/>
      <w:sz w:val="20"/>
      <w:szCs w:val="20"/>
      <w:lang w:val="en-US" w:eastAsia="ja-JP"/>
      <w14:ligatures w14:val="none"/>
    </w:r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locked/>
    <w:rsid w:val="00E332AE"/>
    <w:pPr>
      <w:spacing w:after="0" w:line="240" w:lineRule="auto"/>
    </w:pPr>
    <w:rPr>
      <w:rFonts w:eastAsiaTheme="minorEastAsia"/>
      <w:kern w:val="0"/>
      <w:sz w:val="20"/>
      <w:szCs w:val="20"/>
      <w:lang w:val="en-US" w:eastAsia="ja-JP"/>
      <w14:ligatures w14:val="none"/>
    </w:r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locked/>
    <w:rsid w:val="00E332AE"/>
    <w:pPr>
      <w:spacing w:after="0" w:line="240" w:lineRule="auto"/>
    </w:pPr>
    <w:rPr>
      <w:rFonts w:eastAsiaTheme="minorEastAsia"/>
      <w:kern w:val="0"/>
      <w:sz w:val="20"/>
      <w:szCs w:val="20"/>
      <w:lang w:val="en-US" w:eastAsia="ja-JP"/>
      <w14:ligatures w14:val="none"/>
    </w:r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99"/>
    <w:locked/>
    <w:rsid w:val="00E332AE"/>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locked/>
    <w:rsid w:val="00E332AE"/>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locked/>
    <w:rsid w:val="00E332AE"/>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locked/>
    <w:rsid w:val="00E332AE"/>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locked/>
    <w:rsid w:val="00E332AE"/>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locked/>
    <w:rsid w:val="00E332AE"/>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locked/>
    <w:rsid w:val="00E332AE"/>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locked/>
    <w:rsid w:val="00E332AE"/>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locked/>
    <w:rsid w:val="00E332AE"/>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locked/>
    <w:rsid w:val="00E332AE"/>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locked/>
    <w:rsid w:val="00E332AE"/>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locked/>
    <w:rsid w:val="00E332AE"/>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locked/>
    <w:rsid w:val="00E332AE"/>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locked/>
    <w:rsid w:val="00E332AE"/>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locked/>
    <w:rsid w:val="00E332AE"/>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locked/>
    <w:rsid w:val="00E332AE"/>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locked/>
    <w:rsid w:val="00E332AE"/>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locked/>
    <w:rsid w:val="00E332AE"/>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locked/>
    <w:rsid w:val="00E332AE"/>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locked/>
    <w:rsid w:val="00E332AE"/>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locked/>
    <w:rsid w:val="00E332AE"/>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locked/>
    <w:rsid w:val="00E332AE"/>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locked/>
    <w:rsid w:val="00E332AE"/>
    <w:pPr>
      <w:spacing w:after="0" w:line="240" w:lineRule="auto"/>
    </w:pPr>
    <w:rPr>
      <w:rFonts w:eastAsiaTheme="minorEastAsia"/>
      <w:color w:val="0F4761" w:themeColor="accent1" w:themeShade="BF"/>
      <w:kern w:val="0"/>
      <w:sz w:val="20"/>
      <w:szCs w:val="20"/>
      <w:lang w:val="en-US" w:eastAsia="ja-JP"/>
      <w14:ligatures w14:val="none"/>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locked/>
    <w:rsid w:val="00E332AE"/>
    <w:pPr>
      <w:spacing w:after="0" w:line="240" w:lineRule="auto"/>
    </w:pPr>
    <w:rPr>
      <w:rFonts w:eastAsiaTheme="minorEastAsia"/>
      <w:color w:val="BF4E14" w:themeColor="accent2" w:themeShade="BF"/>
      <w:kern w:val="0"/>
      <w:sz w:val="20"/>
      <w:szCs w:val="20"/>
      <w:lang w:val="en-US" w:eastAsia="ja-JP"/>
      <w14:ligatures w14:val="none"/>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locked/>
    <w:rsid w:val="00E332AE"/>
    <w:pPr>
      <w:spacing w:after="0" w:line="240" w:lineRule="auto"/>
    </w:pPr>
    <w:rPr>
      <w:rFonts w:eastAsiaTheme="minorEastAsia"/>
      <w:color w:val="124F1A" w:themeColor="accent3" w:themeShade="BF"/>
      <w:kern w:val="0"/>
      <w:sz w:val="20"/>
      <w:szCs w:val="20"/>
      <w:lang w:val="en-US" w:eastAsia="ja-JP"/>
      <w14:ligatures w14:val="none"/>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locked/>
    <w:rsid w:val="00E332AE"/>
    <w:pPr>
      <w:spacing w:after="0" w:line="240" w:lineRule="auto"/>
    </w:pPr>
    <w:rPr>
      <w:rFonts w:eastAsiaTheme="minorEastAsia"/>
      <w:color w:val="0B769F" w:themeColor="accent4" w:themeShade="BF"/>
      <w:kern w:val="0"/>
      <w:sz w:val="20"/>
      <w:szCs w:val="20"/>
      <w:lang w:val="en-US" w:eastAsia="ja-JP"/>
      <w14:ligatures w14:val="none"/>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locked/>
    <w:rsid w:val="00E332AE"/>
    <w:pPr>
      <w:spacing w:after="0" w:line="240" w:lineRule="auto"/>
    </w:pPr>
    <w:rPr>
      <w:rFonts w:eastAsiaTheme="minorEastAsia"/>
      <w:color w:val="77206D" w:themeColor="accent5" w:themeShade="BF"/>
      <w:kern w:val="0"/>
      <w:sz w:val="20"/>
      <w:szCs w:val="20"/>
      <w:lang w:val="en-US" w:eastAsia="ja-JP"/>
      <w14:ligatures w14:val="none"/>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locked/>
    <w:rsid w:val="00E332AE"/>
    <w:pPr>
      <w:spacing w:after="0" w:line="240" w:lineRule="auto"/>
    </w:pPr>
    <w:rPr>
      <w:rFonts w:eastAsiaTheme="minorEastAsia"/>
      <w:color w:val="3A7C22" w:themeColor="accent6" w:themeShade="BF"/>
      <w:kern w:val="0"/>
      <w:sz w:val="20"/>
      <w:szCs w:val="20"/>
      <w:lang w:val="en-US" w:eastAsia="ja-JP"/>
      <w14:ligatures w14:val="none"/>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locked/>
    <w:rsid w:val="00E332AE"/>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locked/>
    <w:rsid w:val="00E332AE"/>
    <w:pPr>
      <w:spacing w:after="0" w:line="240" w:lineRule="auto"/>
    </w:pPr>
    <w:rPr>
      <w:rFonts w:eastAsiaTheme="minorEastAsia"/>
      <w:color w:val="0F4761" w:themeColor="accent1" w:themeShade="BF"/>
      <w:kern w:val="0"/>
      <w:sz w:val="20"/>
      <w:szCs w:val="20"/>
      <w:lang w:val="en-US" w:eastAsia="ja-JP"/>
      <w14:ligatures w14:val="none"/>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locked/>
    <w:rsid w:val="00E332AE"/>
    <w:pPr>
      <w:spacing w:after="0" w:line="240" w:lineRule="auto"/>
    </w:pPr>
    <w:rPr>
      <w:rFonts w:eastAsiaTheme="minorEastAsia"/>
      <w:color w:val="BF4E14" w:themeColor="accent2" w:themeShade="BF"/>
      <w:kern w:val="0"/>
      <w:sz w:val="20"/>
      <w:szCs w:val="20"/>
      <w:lang w:val="en-US" w:eastAsia="ja-JP"/>
      <w14:ligatures w14:val="none"/>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locked/>
    <w:rsid w:val="00E332AE"/>
    <w:pPr>
      <w:spacing w:after="0" w:line="240" w:lineRule="auto"/>
    </w:pPr>
    <w:rPr>
      <w:rFonts w:eastAsiaTheme="minorEastAsia"/>
      <w:color w:val="124F1A" w:themeColor="accent3" w:themeShade="BF"/>
      <w:kern w:val="0"/>
      <w:sz w:val="20"/>
      <w:szCs w:val="20"/>
      <w:lang w:val="en-US" w:eastAsia="ja-JP"/>
      <w14:ligatures w14:val="none"/>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locked/>
    <w:rsid w:val="00E332AE"/>
    <w:pPr>
      <w:spacing w:after="0" w:line="240" w:lineRule="auto"/>
    </w:pPr>
    <w:rPr>
      <w:rFonts w:eastAsiaTheme="minorEastAsia"/>
      <w:color w:val="0B769F" w:themeColor="accent4" w:themeShade="BF"/>
      <w:kern w:val="0"/>
      <w:sz w:val="20"/>
      <w:szCs w:val="20"/>
      <w:lang w:val="en-US" w:eastAsia="ja-JP"/>
      <w14:ligatures w14:val="none"/>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locked/>
    <w:rsid w:val="00E332AE"/>
    <w:pPr>
      <w:spacing w:after="0" w:line="240" w:lineRule="auto"/>
    </w:pPr>
    <w:rPr>
      <w:rFonts w:eastAsiaTheme="minorEastAsia"/>
      <w:color w:val="77206D" w:themeColor="accent5" w:themeShade="BF"/>
      <w:kern w:val="0"/>
      <w:sz w:val="20"/>
      <w:szCs w:val="20"/>
      <w:lang w:val="en-US" w:eastAsia="ja-JP"/>
      <w14:ligatures w14:val="none"/>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locked/>
    <w:rsid w:val="00E332AE"/>
    <w:pPr>
      <w:spacing w:after="0" w:line="240" w:lineRule="auto"/>
    </w:pPr>
    <w:rPr>
      <w:rFonts w:eastAsiaTheme="minorEastAsia"/>
      <w:color w:val="3A7C22" w:themeColor="accent6" w:themeShade="BF"/>
      <w:kern w:val="0"/>
      <w:sz w:val="20"/>
      <w:szCs w:val="20"/>
      <w:lang w:val="en-US" w:eastAsia="ja-JP"/>
      <w14:ligatures w14:val="none"/>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character" w:styleId="Hashtag">
    <w:name w:val="Hashtag"/>
    <w:basedOn w:val="DefaultParagraphFont"/>
    <w:uiPriority w:val="99"/>
    <w:semiHidden/>
    <w:unhideWhenUsed/>
    <w:locked/>
    <w:rsid w:val="00E332AE"/>
    <w:rPr>
      <w:noProof w:val="0"/>
      <w:color w:val="2B579A"/>
      <w:shd w:val="clear" w:color="auto" w:fill="E1DFDD"/>
    </w:rPr>
  </w:style>
  <w:style w:type="character" w:styleId="HTMLAcronym">
    <w:name w:val="HTML Acronym"/>
    <w:basedOn w:val="DefaultParagraphFont"/>
    <w:uiPriority w:val="99"/>
    <w:semiHidden/>
    <w:unhideWhenUsed/>
    <w:locked/>
    <w:rsid w:val="00E332AE"/>
    <w:rPr>
      <w:noProof w:val="0"/>
    </w:rPr>
  </w:style>
  <w:style w:type="paragraph" w:styleId="HTMLAddress">
    <w:name w:val="HTML Address"/>
    <w:basedOn w:val="Normal"/>
    <w:link w:val="HTMLAddressChar"/>
    <w:uiPriority w:val="99"/>
    <w:semiHidden/>
    <w:unhideWhenUsed/>
    <w:locked/>
    <w:rsid w:val="00E332AE"/>
    <w:pPr>
      <w:spacing w:before="0" w:after="0"/>
    </w:pPr>
    <w:rPr>
      <w:i/>
      <w:iCs/>
    </w:rPr>
  </w:style>
  <w:style w:type="character" w:customStyle="1" w:styleId="HTMLAddressChar">
    <w:name w:val="HTML Address Char"/>
    <w:basedOn w:val="DefaultParagraphFont"/>
    <w:link w:val="HTMLAddress"/>
    <w:uiPriority w:val="99"/>
    <w:semiHidden/>
    <w:rsid w:val="00E332AE"/>
    <w:rPr>
      <w:rFonts w:ascii="Poppins Light" w:hAnsi="Poppins Light" w:cs="Poppins Light"/>
      <w:i/>
      <w:iCs/>
      <w:color w:val="000000" w:themeColor="text1"/>
      <w:kern w:val="0"/>
      <w:sz w:val="18"/>
      <w:szCs w:val="18"/>
      <w14:ligatures w14:val="none"/>
    </w:rPr>
  </w:style>
  <w:style w:type="character" w:styleId="HTMLCite">
    <w:name w:val="HTML Cite"/>
    <w:basedOn w:val="DefaultParagraphFont"/>
    <w:uiPriority w:val="99"/>
    <w:semiHidden/>
    <w:unhideWhenUsed/>
    <w:locked/>
    <w:rsid w:val="00E332AE"/>
    <w:rPr>
      <w:i/>
      <w:iCs/>
      <w:noProof w:val="0"/>
    </w:rPr>
  </w:style>
  <w:style w:type="character" w:styleId="HTMLCode">
    <w:name w:val="HTML Code"/>
    <w:basedOn w:val="DefaultParagraphFont"/>
    <w:uiPriority w:val="99"/>
    <w:semiHidden/>
    <w:unhideWhenUsed/>
    <w:locked/>
    <w:rsid w:val="00E332AE"/>
    <w:rPr>
      <w:rFonts w:ascii="Consolas" w:hAnsi="Consolas"/>
      <w:noProof w:val="0"/>
      <w:sz w:val="20"/>
      <w:szCs w:val="20"/>
    </w:rPr>
  </w:style>
  <w:style w:type="character" w:styleId="HTMLDefinition">
    <w:name w:val="HTML Definition"/>
    <w:basedOn w:val="DefaultParagraphFont"/>
    <w:uiPriority w:val="99"/>
    <w:semiHidden/>
    <w:unhideWhenUsed/>
    <w:locked/>
    <w:rsid w:val="00E332AE"/>
    <w:rPr>
      <w:i/>
      <w:iCs/>
      <w:noProof w:val="0"/>
    </w:rPr>
  </w:style>
  <w:style w:type="character" w:styleId="HTMLKeyboard">
    <w:name w:val="HTML Keyboard"/>
    <w:basedOn w:val="DefaultParagraphFont"/>
    <w:uiPriority w:val="99"/>
    <w:semiHidden/>
    <w:unhideWhenUsed/>
    <w:locked/>
    <w:rsid w:val="00E332AE"/>
    <w:rPr>
      <w:rFonts w:ascii="Consolas" w:hAnsi="Consolas"/>
      <w:noProof w:val="0"/>
      <w:sz w:val="20"/>
      <w:szCs w:val="20"/>
    </w:rPr>
  </w:style>
  <w:style w:type="paragraph" w:styleId="HTMLPreformatted">
    <w:name w:val="HTML Preformatted"/>
    <w:basedOn w:val="Normal"/>
    <w:link w:val="HTMLPreformattedChar"/>
    <w:uiPriority w:val="99"/>
    <w:semiHidden/>
    <w:unhideWhenUsed/>
    <w:locked/>
    <w:rsid w:val="00E332AE"/>
    <w:pPr>
      <w:spacing w:before="0"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E332AE"/>
    <w:rPr>
      <w:rFonts w:ascii="Consolas" w:hAnsi="Consolas" w:cs="Poppins Light"/>
      <w:color w:val="000000" w:themeColor="text1"/>
      <w:kern w:val="0"/>
      <w:sz w:val="18"/>
      <w:szCs w:val="20"/>
      <w14:ligatures w14:val="none"/>
    </w:rPr>
  </w:style>
  <w:style w:type="character" w:styleId="HTMLSample">
    <w:name w:val="HTML Sample"/>
    <w:basedOn w:val="DefaultParagraphFont"/>
    <w:uiPriority w:val="99"/>
    <w:semiHidden/>
    <w:unhideWhenUsed/>
    <w:locked/>
    <w:rsid w:val="00E332AE"/>
    <w:rPr>
      <w:rFonts w:ascii="Consolas" w:hAnsi="Consolas"/>
      <w:noProof w:val="0"/>
      <w:sz w:val="24"/>
      <w:szCs w:val="24"/>
    </w:rPr>
  </w:style>
  <w:style w:type="character" w:styleId="HTMLTypewriter">
    <w:name w:val="HTML Typewriter"/>
    <w:basedOn w:val="DefaultParagraphFont"/>
    <w:uiPriority w:val="99"/>
    <w:semiHidden/>
    <w:unhideWhenUsed/>
    <w:locked/>
    <w:rsid w:val="00E332AE"/>
    <w:rPr>
      <w:rFonts w:ascii="Consolas" w:hAnsi="Consolas"/>
      <w:noProof w:val="0"/>
      <w:sz w:val="20"/>
      <w:szCs w:val="20"/>
    </w:rPr>
  </w:style>
  <w:style w:type="character" w:styleId="HTMLVariable">
    <w:name w:val="HTML Variable"/>
    <w:basedOn w:val="DefaultParagraphFont"/>
    <w:uiPriority w:val="99"/>
    <w:semiHidden/>
    <w:unhideWhenUsed/>
    <w:locked/>
    <w:rsid w:val="00E332AE"/>
    <w:rPr>
      <w:i/>
      <w:iCs/>
      <w:noProof w:val="0"/>
    </w:rPr>
  </w:style>
  <w:style w:type="paragraph" w:styleId="Index1">
    <w:name w:val="index 1"/>
    <w:basedOn w:val="Normal"/>
    <w:next w:val="Normal"/>
    <w:uiPriority w:val="99"/>
    <w:semiHidden/>
    <w:unhideWhenUsed/>
    <w:locked/>
    <w:rsid w:val="00E332AE"/>
    <w:pPr>
      <w:spacing w:before="0" w:after="0"/>
      <w:ind w:left="200" w:hanging="200"/>
    </w:pPr>
  </w:style>
  <w:style w:type="paragraph" w:styleId="Index2">
    <w:name w:val="index 2"/>
    <w:basedOn w:val="Normal"/>
    <w:next w:val="Normal"/>
    <w:uiPriority w:val="99"/>
    <w:semiHidden/>
    <w:unhideWhenUsed/>
    <w:locked/>
    <w:rsid w:val="00E332AE"/>
    <w:pPr>
      <w:spacing w:before="0" w:after="0"/>
      <w:ind w:left="400" w:hanging="200"/>
    </w:pPr>
  </w:style>
  <w:style w:type="paragraph" w:styleId="Index3">
    <w:name w:val="index 3"/>
    <w:basedOn w:val="Normal"/>
    <w:next w:val="Normal"/>
    <w:uiPriority w:val="99"/>
    <w:semiHidden/>
    <w:unhideWhenUsed/>
    <w:locked/>
    <w:rsid w:val="00E332AE"/>
    <w:pPr>
      <w:spacing w:before="0" w:after="0"/>
      <w:ind w:left="600" w:hanging="200"/>
    </w:pPr>
  </w:style>
  <w:style w:type="paragraph" w:styleId="Index4">
    <w:name w:val="index 4"/>
    <w:basedOn w:val="Normal"/>
    <w:next w:val="Normal"/>
    <w:uiPriority w:val="99"/>
    <w:semiHidden/>
    <w:unhideWhenUsed/>
    <w:locked/>
    <w:rsid w:val="00E332AE"/>
    <w:pPr>
      <w:spacing w:before="0" w:after="0"/>
      <w:ind w:left="800" w:hanging="200"/>
    </w:pPr>
  </w:style>
  <w:style w:type="paragraph" w:styleId="Index5">
    <w:name w:val="index 5"/>
    <w:basedOn w:val="Normal"/>
    <w:next w:val="Normal"/>
    <w:uiPriority w:val="99"/>
    <w:semiHidden/>
    <w:unhideWhenUsed/>
    <w:locked/>
    <w:rsid w:val="00E332AE"/>
    <w:pPr>
      <w:spacing w:before="0" w:after="0"/>
      <w:ind w:left="1000" w:hanging="200"/>
    </w:pPr>
  </w:style>
  <w:style w:type="paragraph" w:styleId="Index6">
    <w:name w:val="index 6"/>
    <w:basedOn w:val="Normal"/>
    <w:next w:val="Normal"/>
    <w:uiPriority w:val="99"/>
    <w:semiHidden/>
    <w:unhideWhenUsed/>
    <w:locked/>
    <w:rsid w:val="00E332AE"/>
    <w:pPr>
      <w:spacing w:before="0" w:after="0"/>
      <w:ind w:left="1200" w:hanging="200"/>
    </w:pPr>
  </w:style>
  <w:style w:type="paragraph" w:styleId="Index7">
    <w:name w:val="index 7"/>
    <w:basedOn w:val="Normal"/>
    <w:next w:val="Normal"/>
    <w:uiPriority w:val="99"/>
    <w:semiHidden/>
    <w:unhideWhenUsed/>
    <w:locked/>
    <w:rsid w:val="00E332AE"/>
    <w:pPr>
      <w:spacing w:before="0" w:after="0"/>
      <w:ind w:left="1400" w:hanging="200"/>
    </w:pPr>
  </w:style>
  <w:style w:type="paragraph" w:styleId="Index8">
    <w:name w:val="index 8"/>
    <w:basedOn w:val="Normal"/>
    <w:next w:val="Normal"/>
    <w:uiPriority w:val="99"/>
    <w:semiHidden/>
    <w:unhideWhenUsed/>
    <w:locked/>
    <w:rsid w:val="00E332AE"/>
    <w:pPr>
      <w:spacing w:before="0" w:after="0"/>
      <w:ind w:left="1600" w:hanging="200"/>
    </w:pPr>
  </w:style>
  <w:style w:type="paragraph" w:styleId="Index9">
    <w:name w:val="index 9"/>
    <w:basedOn w:val="Normal"/>
    <w:next w:val="Normal"/>
    <w:uiPriority w:val="99"/>
    <w:semiHidden/>
    <w:unhideWhenUsed/>
    <w:locked/>
    <w:rsid w:val="00E332AE"/>
    <w:pPr>
      <w:spacing w:before="0" w:after="0"/>
      <w:ind w:left="1800" w:hanging="200"/>
    </w:pPr>
  </w:style>
  <w:style w:type="paragraph" w:styleId="IndexHeading">
    <w:name w:val="index heading"/>
    <w:basedOn w:val="Normal"/>
    <w:next w:val="Index1"/>
    <w:uiPriority w:val="99"/>
    <w:semiHidden/>
    <w:unhideWhenUsed/>
    <w:locked/>
    <w:rsid w:val="00E332AE"/>
    <w:rPr>
      <w:rFonts w:asciiTheme="majorHAnsi" w:eastAsiaTheme="majorEastAsia" w:hAnsiTheme="majorHAnsi" w:cstheme="majorBidi"/>
      <w:b/>
      <w:bCs/>
    </w:rPr>
  </w:style>
  <w:style w:type="table" w:styleId="LightGrid">
    <w:name w:val="Light Grid"/>
    <w:basedOn w:val="TableNormal"/>
    <w:uiPriority w:val="62"/>
    <w:semiHidden/>
    <w:unhideWhenUsed/>
    <w:locked/>
    <w:rsid w:val="00E332AE"/>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locked/>
    <w:rsid w:val="00E332AE"/>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semiHidden/>
    <w:unhideWhenUsed/>
    <w:locked/>
    <w:rsid w:val="00E332AE"/>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semiHidden/>
    <w:unhideWhenUsed/>
    <w:locked/>
    <w:rsid w:val="00E332AE"/>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semiHidden/>
    <w:unhideWhenUsed/>
    <w:locked/>
    <w:rsid w:val="00E332AE"/>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semiHidden/>
    <w:unhideWhenUsed/>
    <w:locked/>
    <w:rsid w:val="00E332AE"/>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semiHidden/>
    <w:unhideWhenUsed/>
    <w:locked/>
    <w:rsid w:val="00E332AE"/>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semiHidden/>
    <w:unhideWhenUsed/>
    <w:locked/>
    <w:rsid w:val="00E332AE"/>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locked/>
    <w:rsid w:val="00E332AE"/>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semiHidden/>
    <w:unhideWhenUsed/>
    <w:locked/>
    <w:rsid w:val="00E332AE"/>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semiHidden/>
    <w:unhideWhenUsed/>
    <w:locked/>
    <w:rsid w:val="00E332AE"/>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semiHidden/>
    <w:unhideWhenUsed/>
    <w:locked/>
    <w:rsid w:val="00E332AE"/>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semiHidden/>
    <w:unhideWhenUsed/>
    <w:locked/>
    <w:rsid w:val="00E332AE"/>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semiHidden/>
    <w:unhideWhenUsed/>
    <w:locked/>
    <w:rsid w:val="00E332AE"/>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semiHidden/>
    <w:unhideWhenUsed/>
    <w:locked/>
    <w:rsid w:val="00E332AE"/>
    <w:pPr>
      <w:spacing w:after="0" w:line="240" w:lineRule="auto"/>
    </w:pPr>
    <w:rPr>
      <w:rFonts w:eastAsiaTheme="minorEastAsia"/>
      <w:color w:val="000000" w:themeColor="text1" w:themeShade="BF"/>
      <w:kern w:val="0"/>
      <w:sz w:val="20"/>
      <w:szCs w:val="20"/>
      <w:lang w:val="en-US" w:eastAsia="ja-JP"/>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locked/>
    <w:rsid w:val="00E332AE"/>
    <w:pPr>
      <w:spacing w:after="0" w:line="240" w:lineRule="auto"/>
    </w:pPr>
    <w:rPr>
      <w:rFonts w:eastAsiaTheme="minorEastAsia"/>
      <w:color w:val="0F4761" w:themeColor="accent1" w:themeShade="BF"/>
      <w:kern w:val="0"/>
      <w:sz w:val="20"/>
      <w:szCs w:val="20"/>
      <w:lang w:val="en-US" w:eastAsia="ja-JP"/>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semiHidden/>
    <w:unhideWhenUsed/>
    <w:locked/>
    <w:rsid w:val="00E332AE"/>
    <w:pPr>
      <w:spacing w:after="0" w:line="240" w:lineRule="auto"/>
    </w:pPr>
    <w:rPr>
      <w:rFonts w:eastAsiaTheme="minorEastAsia"/>
      <w:color w:val="BF4E14" w:themeColor="accent2" w:themeShade="BF"/>
      <w:kern w:val="0"/>
      <w:sz w:val="20"/>
      <w:szCs w:val="20"/>
      <w:lang w:val="en-US" w:eastAsia="ja-JP"/>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semiHidden/>
    <w:unhideWhenUsed/>
    <w:locked/>
    <w:rsid w:val="00E332AE"/>
    <w:pPr>
      <w:spacing w:after="0" w:line="240" w:lineRule="auto"/>
    </w:pPr>
    <w:rPr>
      <w:rFonts w:eastAsiaTheme="minorEastAsia"/>
      <w:color w:val="124F1A" w:themeColor="accent3" w:themeShade="BF"/>
      <w:kern w:val="0"/>
      <w:sz w:val="20"/>
      <w:szCs w:val="20"/>
      <w:lang w:val="en-US" w:eastAsia="ja-JP"/>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semiHidden/>
    <w:unhideWhenUsed/>
    <w:locked/>
    <w:rsid w:val="00E332AE"/>
    <w:pPr>
      <w:spacing w:after="0" w:line="240" w:lineRule="auto"/>
    </w:pPr>
    <w:rPr>
      <w:rFonts w:eastAsiaTheme="minorEastAsia"/>
      <w:color w:val="0B769F" w:themeColor="accent4" w:themeShade="BF"/>
      <w:kern w:val="0"/>
      <w:sz w:val="20"/>
      <w:szCs w:val="20"/>
      <w:lang w:val="en-US" w:eastAsia="ja-JP"/>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semiHidden/>
    <w:unhideWhenUsed/>
    <w:locked/>
    <w:rsid w:val="00E332AE"/>
    <w:pPr>
      <w:spacing w:after="0" w:line="240" w:lineRule="auto"/>
    </w:pPr>
    <w:rPr>
      <w:rFonts w:eastAsiaTheme="minorEastAsia"/>
      <w:color w:val="77206D" w:themeColor="accent5" w:themeShade="BF"/>
      <w:kern w:val="0"/>
      <w:sz w:val="20"/>
      <w:szCs w:val="20"/>
      <w:lang w:val="en-US" w:eastAsia="ja-JP"/>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semiHidden/>
    <w:unhideWhenUsed/>
    <w:locked/>
    <w:rsid w:val="00E332AE"/>
    <w:pPr>
      <w:spacing w:after="0" w:line="240" w:lineRule="auto"/>
    </w:pPr>
    <w:rPr>
      <w:rFonts w:eastAsiaTheme="minorEastAsia"/>
      <w:color w:val="3A7C22" w:themeColor="accent6" w:themeShade="BF"/>
      <w:kern w:val="0"/>
      <w:sz w:val="20"/>
      <w:szCs w:val="20"/>
      <w:lang w:val="en-US" w:eastAsia="ja-JP"/>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character" w:styleId="LineNumber">
    <w:name w:val="line number"/>
    <w:basedOn w:val="DefaultParagraphFont"/>
    <w:uiPriority w:val="99"/>
    <w:semiHidden/>
    <w:unhideWhenUsed/>
    <w:locked/>
    <w:rsid w:val="00E332AE"/>
    <w:rPr>
      <w:noProof w:val="0"/>
    </w:rPr>
  </w:style>
  <w:style w:type="paragraph" w:styleId="List">
    <w:name w:val="List"/>
    <w:basedOn w:val="Normal"/>
    <w:uiPriority w:val="99"/>
    <w:semiHidden/>
    <w:unhideWhenUsed/>
    <w:locked/>
    <w:rsid w:val="00E332AE"/>
    <w:pPr>
      <w:ind w:left="283" w:hanging="283"/>
      <w:contextualSpacing/>
    </w:pPr>
  </w:style>
  <w:style w:type="paragraph" w:styleId="List2">
    <w:name w:val="List 2"/>
    <w:basedOn w:val="Normal"/>
    <w:uiPriority w:val="99"/>
    <w:semiHidden/>
    <w:unhideWhenUsed/>
    <w:locked/>
    <w:rsid w:val="00E332AE"/>
    <w:pPr>
      <w:ind w:left="566" w:hanging="283"/>
      <w:contextualSpacing/>
    </w:pPr>
  </w:style>
  <w:style w:type="paragraph" w:styleId="List3">
    <w:name w:val="List 3"/>
    <w:basedOn w:val="Normal"/>
    <w:uiPriority w:val="99"/>
    <w:semiHidden/>
    <w:unhideWhenUsed/>
    <w:locked/>
    <w:rsid w:val="00E332AE"/>
    <w:pPr>
      <w:ind w:left="849" w:hanging="283"/>
      <w:contextualSpacing/>
    </w:pPr>
  </w:style>
  <w:style w:type="paragraph" w:styleId="List4">
    <w:name w:val="List 4"/>
    <w:basedOn w:val="Normal"/>
    <w:uiPriority w:val="99"/>
    <w:semiHidden/>
    <w:unhideWhenUsed/>
    <w:locked/>
    <w:rsid w:val="00E332AE"/>
    <w:pPr>
      <w:ind w:left="1132" w:hanging="283"/>
      <w:contextualSpacing/>
    </w:pPr>
  </w:style>
  <w:style w:type="paragraph" w:styleId="List5">
    <w:name w:val="List 5"/>
    <w:basedOn w:val="Normal"/>
    <w:uiPriority w:val="99"/>
    <w:semiHidden/>
    <w:unhideWhenUsed/>
    <w:locked/>
    <w:rsid w:val="00E332AE"/>
    <w:pPr>
      <w:ind w:left="1415" w:hanging="283"/>
      <w:contextualSpacing/>
    </w:pPr>
  </w:style>
  <w:style w:type="paragraph" w:styleId="ListBullet">
    <w:name w:val="List Bullet"/>
    <w:basedOn w:val="Normal"/>
    <w:uiPriority w:val="99"/>
    <w:semiHidden/>
    <w:unhideWhenUsed/>
    <w:locked/>
    <w:rsid w:val="00E332AE"/>
    <w:pPr>
      <w:tabs>
        <w:tab w:val="num" w:pos="360"/>
      </w:tabs>
      <w:ind w:left="360" w:hanging="360"/>
      <w:contextualSpacing/>
    </w:pPr>
  </w:style>
  <w:style w:type="paragraph" w:styleId="ListBullet2">
    <w:name w:val="List Bullet 2"/>
    <w:basedOn w:val="Normal"/>
    <w:uiPriority w:val="99"/>
    <w:semiHidden/>
    <w:unhideWhenUsed/>
    <w:locked/>
    <w:rsid w:val="00E332AE"/>
    <w:pPr>
      <w:tabs>
        <w:tab w:val="num" w:pos="643"/>
      </w:tabs>
      <w:ind w:left="643" w:hanging="360"/>
      <w:contextualSpacing/>
    </w:pPr>
  </w:style>
  <w:style w:type="paragraph" w:styleId="ListBullet3">
    <w:name w:val="List Bullet 3"/>
    <w:basedOn w:val="Normal"/>
    <w:uiPriority w:val="99"/>
    <w:semiHidden/>
    <w:unhideWhenUsed/>
    <w:locked/>
    <w:rsid w:val="00E332AE"/>
    <w:pPr>
      <w:tabs>
        <w:tab w:val="num" w:pos="926"/>
      </w:tabs>
      <w:ind w:left="926" w:hanging="360"/>
      <w:contextualSpacing/>
    </w:pPr>
  </w:style>
  <w:style w:type="paragraph" w:styleId="ListBullet4">
    <w:name w:val="List Bullet 4"/>
    <w:basedOn w:val="Normal"/>
    <w:uiPriority w:val="99"/>
    <w:semiHidden/>
    <w:unhideWhenUsed/>
    <w:locked/>
    <w:rsid w:val="00E332AE"/>
    <w:pPr>
      <w:tabs>
        <w:tab w:val="num" w:pos="1209"/>
      </w:tabs>
      <w:ind w:left="1209" w:hanging="360"/>
      <w:contextualSpacing/>
    </w:pPr>
  </w:style>
  <w:style w:type="paragraph" w:styleId="ListBullet5">
    <w:name w:val="List Bullet 5"/>
    <w:basedOn w:val="Normal"/>
    <w:uiPriority w:val="99"/>
    <w:semiHidden/>
    <w:unhideWhenUsed/>
    <w:locked/>
    <w:rsid w:val="00E332AE"/>
    <w:pPr>
      <w:tabs>
        <w:tab w:val="num" w:pos="1492"/>
      </w:tabs>
      <w:ind w:left="1492" w:hanging="360"/>
      <w:contextualSpacing/>
    </w:pPr>
  </w:style>
  <w:style w:type="paragraph" w:styleId="ListContinue">
    <w:name w:val="List Continue"/>
    <w:basedOn w:val="Normal"/>
    <w:uiPriority w:val="99"/>
    <w:semiHidden/>
    <w:unhideWhenUsed/>
    <w:locked/>
    <w:rsid w:val="00E332AE"/>
    <w:pPr>
      <w:spacing w:after="120"/>
      <w:ind w:left="283"/>
      <w:contextualSpacing/>
    </w:pPr>
  </w:style>
  <w:style w:type="paragraph" w:styleId="ListContinue2">
    <w:name w:val="List Continue 2"/>
    <w:basedOn w:val="Normal"/>
    <w:uiPriority w:val="99"/>
    <w:semiHidden/>
    <w:unhideWhenUsed/>
    <w:locked/>
    <w:rsid w:val="00E332AE"/>
    <w:pPr>
      <w:spacing w:after="120"/>
      <w:ind w:left="566"/>
      <w:contextualSpacing/>
    </w:pPr>
  </w:style>
  <w:style w:type="paragraph" w:styleId="ListContinue3">
    <w:name w:val="List Continue 3"/>
    <w:basedOn w:val="Normal"/>
    <w:uiPriority w:val="99"/>
    <w:semiHidden/>
    <w:unhideWhenUsed/>
    <w:locked/>
    <w:rsid w:val="00E332AE"/>
    <w:pPr>
      <w:spacing w:after="120"/>
      <w:ind w:left="849"/>
      <w:contextualSpacing/>
    </w:pPr>
  </w:style>
  <w:style w:type="paragraph" w:styleId="ListContinue4">
    <w:name w:val="List Continue 4"/>
    <w:basedOn w:val="Normal"/>
    <w:uiPriority w:val="99"/>
    <w:semiHidden/>
    <w:unhideWhenUsed/>
    <w:locked/>
    <w:rsid w:val="00E332AE"/>
    <w:pPr>
      <w:spacing w:after="120"/>
      <w:ind w:left="1132"/>
      <w:contextualSpacing/>
    </w:pPr>
  </w:style>
  <w:style w:type="paragraph" w:styleId="ListContinue5">
    <w:name w:val="List Continue 5"/>
    <w:basedOn w:val="Normal"/>
    <w:uiPriority w:val="99"/>
    <w:semiHidden/>
    <w:unhideWhenUsed/>
    <w:locked/>
    <w:rsid w:val="00E332AE"/>
    <w:pPr>
      <w:spacing w:after="120"/>
      <w:ind w:left="1415"/>
      <w:contextualSpacing/>
    </w:pPr>
  </w:style>
  <w:style w:type="paragraph" w:styleId="ListNumber">
    <w:name w:val="List Number"/>
    <w:basedOn w:val="Normal"/>
    <w:uiPriority w:val="99"/>
    <w:semiHidden/>
    <w:unhideWhenUsed/>
    <w:locked/>
    <w:rsid w:val="00E332AE"/>
    <w:pPr>
      <w:tabs>
        <w:tab w:val="num" w:pos="360"/>
      </w:tabs>
      <w:ind w:left="360" w:hanging="360"/>
      <w:contextualSpacing/>
    </w:pPr>
  </w:style>
  <w:style w:type="paragraph" w:styleId="ListNumber2">
    <w:name w:val="List Number 2"/>
    <w:basedOn w:val="Normal"/>
    <w:uiPriority w:val="99"/>
    <w:semiHidden/>
    <w:unhideWhenUsed/>
    <w:locked/>
    <w:rsid w:val="00E332AE"/>
    <w:pPr>
      <w:tabs>
        <w:tab w:val="num" w:pos="643"/>
      </w:tabs>
      <w:ind w:left="643" w:hanging="360"/>
      <w:contextualSpacing/>
    </w:pPr>
  </w:style>
  <w:style w:type="paragraph" w:styleId="ListNumber3">
    <w:name w:val="List Number 3"/>
    <w:basedOn w:val="Normal"/>
    <w:uiPriority w:val="99"/>
    <w:semiHidden/>
    <w:unhideWhenUsed/>
    <w:locked/>
    <w:rsid w:val="00E332AE"/>
    <w:pPr>
      <w:tabs>
        <w:tab w:val="num" w:pos="926"/>
      </w:tabs>
      <w:ind w:left="926" w:hanging="360"/>
      <w:contextualSpacing/>
    </w:pPr>
  </w:style>
  <w:style w:type="paragraph" w:styleId="ListNumber4">
    <w:name w:val="List Number 4"/>
    <w:basedOn w:val="Normal"/>
    <w:uiPriority w:val="99"/>
    <w:semiHidden/>
    <w:unhideWhenUsed/>
    <w:locked/>
    <w:rsid w:val="00E332AE"/>
    <w:pPr>
      <w:tabs>
        <w:tab w:val="num" w:pos="1209"/>
      </w:tabs>
      <w:ind w:left="1209" w:hanging="360"/>
      <w:contextualSpacing/>
    </w:pPr>
  </w:style>
  <w:style w:type="paragraph" w:styleId="ListNumber5">
    <w:name w:val="List Number 5"/>
    <w:basedOn w:val="Normal"/>
    <w:uiPriority w:val="99"/>
    <w:semiHidden/>
    <w:unhideWhenUsed/>
    <w:locked/>
    <w:rsid w:val="00E332AE"/>
    <w:pPr>
      <w:tabs>
        <w:tab w:val="num" w:pos="1492"/>
      </w:tabs>
      <w:ind w:left="1492" w:hanging="360"/>
      <w:contextualSpacing/>
    </w:pPr>
  </w:style>
  <w:style w:type="table" w:styleId="ListTable1Light">
    <w:name w:val="List Table 1 Light"/>
    <w:basedOn w:val="TableNormal"/>
    <w:uiPriority w:val="46"/>
    <w:locked/>
    <w:rsid w:val="00E332AE"/>
    <w:pPr>
      <w:spacing w:after="0" w:line="240" w:lineRule="auto"/>
    </w:pPr>
    <w:rPr>
      <w:rFonts w:eastAsiaTheme="minorEastAsia"/>
      <w:kern w:val="0"/>
      <w:sz w:val="20"/>
      <w:szCs w:val="20"/>
      <w:lang w:val="en-US" w:eastAsia="ja-JP"/>
      <w14:ligatures w14:val="none"/>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locked/>
    <w:rsid w:val="00E332AE"/>
    <w:pPr>
      <w:spacing w:after="0" w:line="240" w:lineRule="auto"/>
    </w:pPr>
    <w:rPr>
      <w:rFonts w:eastAsiaTheme="minorEastAsia"/>
      <w:kern w:val="0"/>
      <w:sz w:val="20"/>
      <w:szCs w:val="20"/>
      <w:lang w:val="en-US" w:eastAsia="ja-JP"/>
      <w14:ligatures w14:val="none"/>
    </w:r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locked/>
    <w:rsid w:val="00E332AE"/>
    <w:pPr>
      <w:spacing w:after="0" w:line="240" w:lineRule="auto"/>
    </w:pPr>
    <w:rPr>
      <w:rFonts w:eastAsiaTheme="minorEastAsia"/>
      <w:kern w:val="0"/>
      <w:sz w:val="20"/>
      <w:szCs w:val="20"/>
      <w:lang w:val="en-US" w:eastAsia="ja-JP"/>
      <w14:ligatures w14:val="none"/>
    </w:r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locked/>
    <w:rsid w:val="00E332AE"/>
    <w:pPr>
      <w:spacing w:after="0" w:line="240" w:lineRule="auto"/>
    </w:pPr>
    <w:rPr>
      <w:rFonts w:eastAsiaTheme="minorEastAsia"/>
      <w:kern w:val="0"/>
      <w:sz w:val="20"/>
      <w:szCs w:val="20"/>
      <w:lang w:val="en-US" w:eastAsia="ja-JP"/>
      <w14:ligatures w14:val="none"/>
    </w:r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locked/>
    <w:rsid w:val="00E332AE"/>
    <w:pPr>
      <w:spacing w:after="0" w:line="240" w:lineRule="auto"/>
    </w:pPr>
    <w:rPr>
      <w:rFonts w:eastAsiaTheme="minorEastAsia"/>
      <w:kern w:val="0"/>
      <w:sz w:val="20"/>
      <w:szCs w:val="20"/>
      <w:lang w:val="en-US" w:eastAsia="ja-JP"/>
      <w14:ligatures w14:val="none"/>
    </w:r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locked/>
    <w:rsid w:val="00E332AE"/>
    <w:pPr>
      <w:spacing w:after="0" w:line="240" w:lineRule="auto"/>
    </w:pPr>
    <w:rPr>
      <w:rFonts w:eastAsiaTheme="minorEastAsia"/>
      <w:kern w:val="0"/>
      <w:sz w:val="20"/>
      <w:szCs w:val="20"/>
      <w:lang w:val="en-US" w:eastAsia="ja-JP"/>
      <w14:ligatures w14:val="none"/>
    </w:r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locked/>
    <w:rsid w:val="00E332AE"/>
    <w:pPr>
      <w:spacing w:after="0" w:line="240" w:lineRule="auto"/>
    </w:pPr>
    <w:rPr>
      <w:rFonts w:eastAsiaTheme="minorEastAsia"/>
      <w:kern w:val="0"/>
      <w:sz w:val="20"/>
      <w:szCs w:val="20"/>
      <w:lang w:val="en-US" w:eastAsia="ja-JP"/>
      <w14:ligatures w14:val="none"/>
    </w:r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locked/>
    <w:rsid w:val="00E332AE"/>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locked/>
    <w:rsid w:val="00E332AE"/>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locked/>
    <w:rsid w:val="00E332AE"/>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locked/>
    <w:rsid w:val="00E332AE"/>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locked/>
    <w:rsid w:val="00E332AE"/>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locked/>
    <w:rsid w:val="00E332AE"/>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locked/>
    <w:rsid w:val="00E332AE"/>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locked/>
    <w:rsid w:val="00E332AE"/>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locked/>
    <w:rsid w:val="00E332AE"/>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locked/>
    <w:rsid w:val="00E332AE"/>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locked/>
    <w:rsid w:val="00E332AE"/>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locked/>
    <w:rsid w:val="00E332AE"/>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locked/>
    <w:rsid w:val="00E332AE"/>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locked/>
    <w:rsid w:val="00E332AE"/>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locked/>
    <w:rsid w:val="00E332AE"/>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locked/>
    <w:rsid w:val="00E332AE"/>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locked/>
    <w:rsid w:val="00E332AE"/>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locked/>
    <w:rsid w:val="00E332AE"/>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locked/>
    <w:rsid w:val="00E332AE"/>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locked/>
    <w:rsid w:val="00E332AE"/>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locked/>
    <w:rsid w:val="00E332AE"/>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locked/>
    <w:rsid w:val="00E332AE"/>
    <w:pPr>
      <w:spacing w:after="0" w:line="240" w:lineRule="auto"/>
    </w:pPr>
    <w:rPr>
      <w:rFonts w:eastAsiaTheme="minorEastAsia"/>
      <w:color w:val="FFFFFF" w:themeColor="background1"/>
      <w:kern w:val="0"/>
      <w:sz w:val="20"/>
      <w:szCs w:val="20"/>
      <w:lang w:val="en-US" w:eastAsia="ja-JP"/>
      <w14:ligatures w14:val="none"/>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locked/>
    <w:rsid w:val="00E332AE"/>
    <w:pPr>
      <w:spacing w:after="0" w:line="240" w:lineRule="auto"/>
    </w:pPr>
    <w:rPr>
      <w:rFonts w:eastAsiaTheme="minorEastAsia"/>
      <w:color w:val="FFFFFF" w:themeColor="background1"/>
      <w:kern w:val="0"/>
      <w:sz w:val="20"/>
      <w:szCs w:val="20"/>
      <w:lang w:val="en-US" w:eastAsia="ja-JP"/>
      <w14:ligatures w14:val="none"/>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locked/>
    <w:rsid w:val="00E332AE"/>
    <w:pPr>
      <w:spacing w:after="0" w:line="240" w:lineRule="auto"/>
    </w:pPr>
    <w:rPr>
      <w:rFonts w:eastAsiaTheme="minorEastAsia"/>
      <w:color w:val="FFFFFF" w:themeColor="background1"/>
      <w:kern w:val="0"/>
      <w:sz w:val="20"/>
      <w:szCs w:val="20"/>
      <w:lang w:val="en-US" w:eastAsia="ja-JP"/>
      <w14:ligatures w14:val="none"/>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locked/>
    <w:rsid w:val="00E332AE"/>
    <w:pPr>
      <w:spacing w:after="0" w:line="240" w:lineRule="auto"/>
    </w:pPr>
    <w:rPr>
      <w:rFonts w:eastAsiaTheme="minorEastAsia"/>
      <w:color w:val="FFFFFF" w:themeColor="background1"/>
      <w:kern w:val="0"/>
      <w:sz w:val="20"/>
      <w:szCs w:val="20"/>
      <w:lang w:val="en-US" w:eastAsia="ja-JP"/>
      <w14:ligatures w14:val="none"/>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locked/>
    <w:rsid w:val="00E332AE"/>
    <w:pPr>
      <w:spacing w:after="0" w:line="240" w:lineRule="auto"/>
    </w:pPr>
    <w:rPr>
      <w:rFonts w:eastAsiaTheme="minorEastAsia"/>
      <w:color w:val="FFFFFF" w:themeColor="background1"/>
      <w:kern w:val="0"/>
      <w:sz w:val="20"/>
      <w:szCs w:val="20"/>
      <w:lang w:val="en-US" w:eastAsia="ja-JP"/>
      <w14:ligatures w14:val="none"/>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locked/>
    <w:rsid w:val="00E332AE"/>
    <w:pPr>
      <w:spacing w:after="0" w:line="240" w:lineRule="auto"/>
    </w:pPr>
    <w:rPr>
      <w:rFonts w:eastAsiaTheme="minorEastAsia"/>
      <w:color w:val="FFFFFF" w:themeColor="background1"/>
      <w:kern w:val="0"/>
      <w:sz w:val="20"/>
      <w:szCs w:val="20"/>
      <w:lang w:val="en-US" w:eastAsia="ja-JP"/>
      <w14:ligatures w14:val="none"/>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locked/>
    <w:rsid w:val="00E332AE"/>
    <w:pPr>
      <w:spacing w:after="0" w:line="240" w:lineRule="auto"/>
    </w:pPr>
    <w:rPr>
      <w:rFonts w:eastAsiaTheme="minorEastAsia"/>
      <w:color w:val="FFFFFF" w:themeColor="background1"/>
      <w:kern w:val="0"/>
      <w:sz w:val="20"/>
      <w:szCs w:val="20"/>
      <w:lang w:val="en-US" w:eastAsia="ja-JP"/>
      <w14:ligatures w14:val="none"/>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locked/>
    <w:rsid w:val="00E332AE"/>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locked/>
    <w:rsid w:val="00E332AE"/>
    <w:pPr>
      <w:spacing w:after="0" w:line="240" w:lineRule="auto"/>
    </w:pPr>
    <w:rPr>
      <w:rFonts w:eastAsiaTheme="minorEastAsia"/>
      <w:color w:val="0F4761" w:themeColor="accent1" w:themeShade="BF"/>
      <w:kern w:val="0"/>
      <w:sz w:val="20"/>
      <w:szCs w:val="20"/>
      <w:lang w:val="en-US" w:eastAsia="ja-JP"/>
      <w14:ligatures w14:val="none"/>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locked/>
    <w:rsid w:val="00E332AE"/>
    <w:pPr>
      <w:spacing w:after="0" w:line="240" w:lineRule="auto"/>
    </w:pPr>
    <w:rPr>
      <w:rFonts w:eastAsiaTheme="minorEastAsia"/>
      <w:color w:val="BF4E14" w:themeColor="accent2" w:themeShade="BF"/>
      <w:kern w:val="0"/>
      <w:sz w:val="20"/>
      <w:szCs w:val="20"/>
      <w:lang w:val="en-US" w:eastAsia="ja-JP"/>
      <w14:ligatures w14:val="none"/>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locked/>
    <w:rsid w:val="00E332AE"/>
    <w:pPr>
      <w:spacing w:after="0" w:line="240" w:lineRule="auto"/>
    </w:pPr>
    <w:rPr>
      <w:rFonts w:eastAsiaTheme="minorEastAsia"/>
      <w:color w:val="124F1A" w:themeColor="accent3" w:themeShade="BF"/>
      <w:kern w:val="0"/>
      <w:sz w:val="20"/>
      <w:szCs w:val="20"/>
      <w:lang w:val="en-US" w:eastAsia="ja-JP"/>
      <w14:ligatures w14:val="none"/>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locked/>
    <w:rsid w:val="00E332AE"/>
    <w:pPr>
      <w:spacing w:after="0" w:line="240" w:lineRule="auto"/>
    </w:pPr>
    <w:rPr>
      <w:rFonts w:eastAsiaTheme="minorEastAsia"/>
      <w:color w:val="0B769F" w:themeColor="accent4" w:themeShade="BF"/>
      <w:kern w:val="0"/>
      <w:sz w:val="20"/>
      <w:szCs w:val="20"/>
      <w:lang w:val="en-US" w:eastAsia="ja-JP"/>
      <w14:ligatures w14:val="none"/>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locked/>
    <w:rsid w:val="00E332AE"/>
    <w:pPr>
      <w:spacing w:after="0" w:line="240" w:lineRule="auto"/>
    </w:pPr>
    <w:rPr>
      <w:rFonts w:eastAsiaTheme="minorEastAsia"/>
      <w:color w:val="77206D" w:themeColor="accent5" w:themeShade="BF"/>
      <w:kern w:val="0"/>
      <w:sz w:val="20"/>
      <w:szCs w:val="20"/>
      <w:lang w:val="en-US" w:eastAsia="ja-JP"/>
      <w14:ligatures w14:val="none"/>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locked/>
    <w:rsid w:val="00E332AE"/>
    <w:pPr>
      <w:spacing w:after="0" w:line="240" w:lineRule="auto"/>
    </w:pPr>
    <w:rPr>
      <w:rFonts w:eastAsiaTheme="minorEastAsia"/>
      <w:color w:val="3A7C22" w:themeColor="accent6" w:themeShade="BF"/>
      <w:kern w:val="0"/>
      <w:sz w:val="20"/>
      <w:szCs w:val="20"/>
      <w:lang w:val="en-US" w:eastAsia="ja-JP"/>
      <w14:ligatures w14:val="none"/>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locked/>
    <w:rsid w:val="00E332AE"/>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locked/>
    <w:rsid w:val="00E332AE"/>
    <w:pPr>
      <w:spacing w:after="0" w:line="240" w:lineRule="auto"/>
    </w:pPr>
    <w:rPr>
      <w:rFonts w:eastAsiaTheme="minorEastAsia"/>
      <w:color w:val="0F4761" w:themeColor="accent1" w:themeShade="BF"/>
      <w:kern w:val="0"/>
      <w:sz w:val="20"/>
      <w:szCs w:val="20"/>
      <w:lang w:val="en-US" w:eastAsia="ja-JP"/>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locked/>
    <w:rsid w:val="00E332AE"/>
    <w:pPr>
      <w:spacing w:after="0" w:line="240" w:lineRule="auto"/>
    </w:pPr>
    <w:rPr>
      <w:rFonts w:eastAsiaTheme="minorEastAsia"/>
      <w:color w:val="BF4E14" w:themeColor="accent2" w:themeShade="BF"/>
      <w:kern w:val="0"/>
      <w:sz w:val="20"/>
      <w:szCs w:val="20"/>
      <w:lang w:val="en-US" w:eastAsia="ja-JP"/>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locked/>
    <w:rsid w:val="00E332AE"/>
    <w:pPr>
      <w:spacing w:after="0" w:line="240" w:lineRule="auto"/>
    </w:pPr>
    <w:rPr>
      <w:rFonts w:eastAsiaTheme="minorEastAsia"/>
      <w:color w:val="124F1A" w:themeColor="accent3" w:themeShade="BF"/>
      <w:kern w:val="0"/>
      <w:sz w:val="20"/>
      <w:szCs w:val="20"/>
      <w:lang w:val="en-US" w:eastAsia="ja-JP"/>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locked/>
    <w:rsid w:val="00E332AE"/>
    <w:pPr>
      <w:spacing w:after="0" w:line="240" w:lineRule="auto"/>
    </w:pPr>
    <w:rPr>
      <w:rFonts w:eastAsiaTheme="minorEastAsia"/>
      <w:color w:val="0B769F" w:themeColor="accent4" w:themeShade="BF"/>
      <w:kern w:val="0"/>
      <w:sz w:val="20"/>
      <w:szCs w:val="20"/>
      <w:lang w:val="en-US" w:eastAsia="ja-JP"/>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locked/>
    <w:rsid w:val="00E332AE"/>
    <w:pPr>
      <w:spacing w:after="0" w:line="240" w:lineRule="auto"/>
    </w:pPr>
    <w:rPr>
      <w:rFonts w:eastAsiaTheme="minorEastAsia"/>
      <w:color w:val="77206D" w:themeColor="accent5" w:themeShade="BF"/>
      <w:kern w:val="0"/>
      <w:sz w:val="20"/>
      <w:szCs w:val="20"/>
      <w:lang w:val="en-US" w:eastAsia="ja-JP"/>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locked/>
    <w:rsid w:val="00E332AE"/>
    <w:pPr>
      <w:spacing w:after="0" w:line="240" w:lineRule="auto"/>
    </w:pPr>
    <w:rPr>
      <w:rFonts w:eastAsiaTheme="minorEastAsia"/>
      <w:color w:val="3A7C22" w:themeColor="accent6" w:themeShade="BF"/>
      <w:kern w:val="0"/>
      <w:sz w:val="20"/>
      <w:szCs w:val="20"/>
      <w:lang w:val="en-US" w:eastAsia="ja-JP"/>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locked/>
    <w:rsid w:val="00E332AE"/>
    <w:pPr>
      <w:tabs>
        <w:tab w:val="left" w:pos="480"/>
        <w:tab w:val="left" w:pos="960"/>
        <w:tab w:val="left" w:pos="1440"/>
        <w:tab w:val="left" w:pos="1920"/>
        <w:tab w:val="left" w:pos="2400"/>
        <w:tab w:val="left" w:pos="2880"/>
        <w:tab w:val="left" w:pos="3360"/>
        <w:tab w:val="left" w:pos="3840"/>
        <w:tab w:val="left" w:pos="4320"/>
      </w:tabs>
      <w:spacing w:before="100" w:after="0" w:line="240" w:lineRule="auto"/>
    </w:pPr>
    <w:rPr>
      <w:rFonts w:ascii="Consolas" w:hAnsi="Consolas" w:cs="Segoe UI"/>
      <w:color w:val="000000" w:themeColor="text1"/>
      <w:kern w:val="0"/>
      <w:sz w:val="20"/>
      <w:szCs w:val="20"/>
      <w14:ligatures w14:val="none"/>
    </w:rPr>
  </w:style>
  <w:style w:type="character" w:customStyle="1" w:styleId="MacroTextChar">
    <w:name w:val="Macro Text Char"/>
    <w:basedOn w:val="DefaultParagraphFont"/>
    <w:link w:val="MacroText"/>
    <w:uiPriority w:val="99"/>
    <w:semiHidden/>
    <w:rsid w:val="00E332AE"/>
    <w:rPr>
      <w:rFonts w:ascii="Consolas" w:hAnsi="Consolas" w:cs="Segoe UI"/>
      <w:color w:val="000000" w:themeColor="text1"/>
      <w:kern w:val="0"/>
      <w:sz w:val="20"/>
      <w:szCs w:val="20"/>
      <w14:ligatures w14:val="none"/>
    </w:rPr>
  </w:style>
  <w:style w:type="table" w:styleId="MediumGrid1">
    <w:name w:val="Medium Grid 1"/>
    <w:basedOn w:val="TableNormal"/>
    <w:uiPriority w:val="67"/>
    <w:semiHidden/>
    <w:unhideWhenUsed/>
    <w:locked/>
    <w:rsid w:val="00E332AE"/>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locked/>
    <w:rsid w:val="00E332AE"/>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semiHidden/>
    <w:unhideWhenUsed/>
    <w:locked/>
    <w:rsid w:val="00E332AE"/>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semiHidden/>
    <w:unhideWhenUsed/>
    <w:locked/>
    <w:rsid w:val="00E332AE"/>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semiHidden/>
    <w:unhideWhenUsed/>
    <w:locked/>
    <w:rsid w:val="00E332AE"/>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semiHidden/>
    <w:unhideWhenUsed/>
    <w:locked/>
    <w:rsid w:val="00E332AE"/>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semiHidden/>
    <w:unhideWhenUsed/>
    <w:locked/>
    <w:rsid w:val="00E332AE"/>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semiHidden/>
    <w:unhideWhenUsed/>
    <w:locked/>
    <w:rsid w:val="00E332AE"/>
    <w:pPr>
      <w:spacing w:after="0" w:line="240" w:lineRule="auto"/>
    </w:pPr>
    <w:rPr>
      <w:rFonts w:asciiTheme="majorHAnsi" w:eastAsiaTheme="majorEastAsia" w:hAnsiTheme="majorHAnsi" w:cstheme="majorBidi"/>
      <w:color w:val="000000" w:themeColor="text1"/>
      <w:kern w:val="0"/>
      <w:sz w:val="20"/>
      <w:szCs w:val="20"/>
      <w:lang w:val="en-US" w:eastAsia="ja-JP"/>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locked/>
    <w:rsid w:val="00E332AE"/>
    <w:pPr>
      <w:spacing w:after="0" w:line="240" w:lineRule="auto"/>
    </w:pPr>
    <w:rPr>
      <w:rFonts w:asciiTheme="majorHAnsi" w:eastAsiaTheme="majorEastAsia" w:hAnsiTheme="majorHAnsi" w:cstheme="majorBidi"/>
      <w:color w:val="000000" w:themeColor="text1"/>
      <w:kern w:val="0"/>
      <w:sz w:val="20"/>
      <w:szCs w:val="20"/>
      <w:lang w:val="en-US" w:eastAsia="ja-JP"/>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locked/>
    <w:rsid w:val="00E332AE"/>
    <w:pPr>
      <w:spacing w:after="0" w:line="240" w:lineRule="auto"/>
    </w:pPr>
    <w:rPr>
      <w:rFonts w:asciiTheme="majorHAnsi" w:eastAsiaTheme="majorEastAsia" w:hAnsiTheme="majorHAnsi" w:cstheme="majorBidi"/>
      <w:color w:val="000000" w:themeColor="text1"/>
      <w:kern w:val="0"/>
      <w:sz w:val="20"/>
      <w:szCs w:val="20"/>
      <w:lang w:val="en-US" w:eastAsia="ja-JP"/>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locked/>
    <w:rsid w:val="00E332AE"/>
    <w:pPr>
      <w:spacing w:after="0" w:line="240" w:lineRule="auto"/>
    </w:pPr>
    <w:rPr>
      <w:rFonts w:asciiTheme="majorHAnsi" w:eastAsiaTheme="majorEastAsia" w:hAnsiTheme="majorHAnsi" w:cstheme="majorBidi"/>
      <w:color w:val="000000" w:themeColor="text1"/>
      <w:kern w:val="0"/>
      <w:sz w:val="20"/>
      <w:szCs w:val="20"/>
      <w:lang w:val="en-US" w:eastAsia="ja-JP"/>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locked/>
    <w:rsid w:val="00E332AE"/>
    <w:pPr>
      <w:spacing w:after="0" w:line="240" w:lineRule="auto"/>
    </w:pPr>
    <w:rPr>
      <w:rFonts w:asciiTheme="majorHAnsi" w:eastAsiaTheme="majorEastAsia" w:hAnsiTheme="majorHAnsi" w:cstheme="majorBidi"/>
      <w:color w:val="000000" w:themeColor="text1"/>
      <w:kern w:val="0"/>
      <w:sz w:val="20"/>
      <w:szCs w:val="20"/>
      <w:lang w:val="en-US" w:eastAsia="ja-JP"/>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locked/>
    <w:rsid w:val="00E332AE"/>
    <w:pPr>
      <w:spacing w:after="0" w:line="240" w:lineRule="auto"/>
    </w:pPr>
    <w:rPr>
      <w:rFonts w:asciiTheme="majorHAnsi" w:eastAsiaTheme="majorEastAsia" w:hAnsiTheme="majorHAnsi" w:cstheme="majorBidi"/>
      <w:color w:val="000000" w:themeColor="text1"/>
      <w:kern w:val="0"/>
      <w:sz w:val="20"/>
      <w:szCs w:val="20"/>
      <w:lang w:val="en-US" w:eastAsia="ja-JP"/>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locked/>
    <w:rsid w:val="00E332AE"/>
    <w:pPr>
      <w:spacing w:after="0" w:line="240" w:lineRule="auto"/>
    </w:pPr>
    <w:rPr>
      <w:rFonts w:asciiTheme="majorHAnsi" w:eastAsiaTheme="majorEastAsia" w:hAnsiTheme="majorHAnsi" w:cstheme="majorBidi"/>
      <w:color w:val="000000" w:themeColor="text1"/>
      <w:kern w:val="0"/>
      <w:sz w:val="20"/>
      <w:szCs w:val="20"/>
      <w:lang w:val="en-US" w:eastAsia="ja-JP"/>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locked/>
    <w:rsid w:val="00E332AE"/>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locked/>
    <w:rsid w:val="00E332AE"/>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semiHidden/>
    <w:unhideWhenUsed/>
    <w:locked/>
    <w:rsid w:val="00E332AE"/>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semiHidden/>
    <w:unhideWhenUsed/>
    <w:locked/>
    <w:rsid w:val="00E332AE"/>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semiHidden/>
    <w:unhideWhenUsed/>
    <w:locked/>
    <w:rsid w:val="00E332AE"/>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semiHidden/>
    <w:unhideWhenUsed/>
    <w:locked/>
    <w:rsid w:val="00E332AE"/>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semiHidden/>
    <w:unhideWhenUsed/>
    <w:locked/>
    <w:rsid w:val="00E332AE"/>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semiHidden/>
    <w:unhideWhenUsed/>
    <w:locked/>
    <w:rsid w:val="00E332AE"/>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locked/>
    <w:rsid w:val="00E332AE"/>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semiHidden/>
    <w:unhideWhenUsed/>
    <w:locked/>
    <w:rsid w:val="00E332AE"/>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semiHidden/>
    <w:unhideWhenUsed/>
    <w:locked/>
    <w:rsid w:val="00E332AE"/>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semiHidden/>
    <w:unhideWhenUsed/>
    <w:locked/>
    <w:rsid w:val="00E332AE"/>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semiHidden/>
    <w:unhideWhenUsed/>
    <w:locked/>
    <w:rsid w:val="00E332AE"/>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semiHidden/>
    <w:unhideWhenUsed/>
    <w:locked/>
    <w:rsid w:val="00E332AE"/>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semiHidden/>
    <w:unhideWhenUsed/>
    <w:locked/>
    <w:rsid w:val="00E332AE"/>
    <w:pPr>
      <w:spacing w:after="0" w:line="240" w:lineRule="auto"/>
    </w:pPr>
    <w:rPr>
      <w:rFonts w:asciiTheme="majorHAnsi" w:eastAsiaTheme="majorEastAsia" w:hAnsiTheme="majorHAnsi" w:cstheme="majorBidi"/>
      <w:color w:val="000000" w:themeColor="text1"/>
      <w:kern w:val="0"/>
      <w:sz w:val="20"/>
      <w:szCs w:val="20"/>
      <w:lang w:val="en-US" w:eastAsia="ja-JP"/>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locked/>
    <w:rsid w:val="00E332AE"/>
    <w:pPr>
      <w:spacing w:after="0" w:line="240" w:lineRule="auto"/>
    </w:pPr>
    <w:rPr>
      <w:rFonts w:asciiTheme="majorHAnsi" w:eastAsiaTheme="majorEastAsia" w:hAnsiTheme="majorHAnsi" w:cstheme="majorBidi"/>
      <w:color w:val="000000" w:themeColor="text1"/>
      <w:kern w:val="0"/>
      <w:sz w:val="20"/>
      <w:szCs w:val="20"/>
      <w:lang w:val="en-US" w:eastAsia="ja-JP"/>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locked/>
    <w:rsid w:val="00E332AE"/>
    <w:pPr>
      <w:spacing w:after="0" w:line="240" w:lineRule="auto"/>
    </w:pPr>
    <w:rPr>
      <w:rFonts w:asciiTheme="majorHAnsi" w:eastAsiaTheme="majorEastAsia" w:hAnsiTheme="majorHAnsi" w:cstheme="majorBidi"/>
      <w:color w:val="000000" w:themeColor="text1"/>
      <w:kern w:val="0"/>
      <w:sz w:val="20"/>
      <w:szCs w:val="20"/>
      <w:lang w:val="en-US" w:eastAsia="ja-JP"/>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locked/>
    <w:rsid w:val="00E332AE"/>
    <w:pPr>
      <w:spacing w:after="0" w:line="240" w:lineRule="auto"/>
    </w:pPr>
    <w:rPr>
      <w:rFonts w:asciiTheme="majorHAnsi" w:eastAsiaTheme="majorEastAsia" w:hAnsiTheme="majorHAnsi" w:cstheme="majorBidi"/>
      <w:color w:val="000000" w:themeColor="text1"/>
      <w:kern w:val="0"/>
      <w:sz w:val="20"/>
      <w:szCs w:val="20"/>
      <w:lang w:val="en-US" w:eastAsia="ja-JP"/>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locked/>
    <w:rsid w:val="00E332AE"/>
    <w:pPr>
      <w:spacing w:after="0" w:line="240" w:lineRule="auto"/>
    </w:pPr>
    <w:rPr>
      <w:rFonts w:asciiTheme="majorHAnsi" w:eastAsiaTheme="majorEastAsia" w:hAnsiTheme="majorHAnsi" w:cstheme="majorBidi"/>
      <w:color w:val="000000" w:themeColor="text1"/>
      <w:kern w:val="0"/>
      <w:sz w:val="20"/>
      <w:szCs w:val="20"/>
      <w:lang w:val="en-US" w:eastAsia="ja-JP"/>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locked/>
    <w:rsid w:val="00E332AE"/>
    <w:pPr>
      <w:spacing w:after="0" w:line="240" w:lineRule="auto"/>
    </w:pPr>
    <w:rPr>
      <w:rFonts w:asciiTheme="majorHAnsi" w:eastAsiaTheme="majorEastAsia" w:hAnsiTheme="majorHAnsi" w:cstheme="majorBidi"/>
      <w:color w:val="000000" w:themeColor="text1"/>
      <w:kern w:val="0"/>
      <w:sz w:val="20"/>
      <w:szCs w:val="20"/>
      <w:lang w:val="en-US" w:eastAsia="ja-JP"/>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locked/>
    <w:rsid w:val="00E332AE"/>
    <w:pPr>
      <w:spacing w:after="0" w:line="240" w:lineRule="auto"/>
    </w:pPr>
    <w:rPr>
      <w:rFonts w:asciiTheme="majorHAnsi" w:eastAsiaTheme="majorEastAsia" w:hAnsiTheme="majorHAnsi" w:cstheme="majorBidi"/>
      <w:color w:val="000000" w:themeColor="text1"/>
      <w:kern w:val="0"/>
      <w:sz w:val="20"/>
      <w:szCs w:val="20"/>
      <w:lang w:val="en-US" w:eastAsia="ja-JP"/>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locked/>
    <w:rsid w:val="00E332AE"/>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locked/>
    <w:rsid w:val="00E332AE"/>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locked/>
    <w:rsid w:val="00E332AE"/>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locked/>
    <w:rsid w:val="00E332AE"/>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locked/>
    <w:rsid w:val="00E332AE"/>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locked/>
    <w:rsid w:val="00E332AE"/>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locked/>
    <w:rsid w:val="00E332AE"/>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locked/>
    <w:rsid w:val="00E332AE"/>
    <w:pPr>
      <w:spacing w:after="0" w:line="240" w:lineRule="auto"/>
    </w:pPr>
    <w:rPr>
      <w:rFonts w:eastAsiaTheme="minorEastAsia"/>
      <w:kern w:val="0"/>
      <w:sz w:val="20"/>
      <w:szCs w:val="20"/>
      <w:lang w:val="en-US" w:eastAsia="ja-JP"/>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locked/>
    <w:rsid w:val="00E332AE"/>
    <w:pPr>
      <w:spacing w:after="0" w:line="240" w:lineRule="auto"/>
    </w:pPr>
    <w:rPr>
      <w:rFonts w:eastAsiaTheme="minorEastAsia"/>
      <w:kern w:val="0"/>
      <w:sz w:val="20"/>
      <w:szCs w:val="20"/>
      <w:lang w:val="en-US" w:eastAsia="ja-JP"/>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locked/>
    <w:rsid w:val="00E332AE"/>
    <w:pPr>
      <w:spacing w:after="0" w:line="240" w:lineRule="auto"/>
    </w:pPr>
    <w:rPr>
      <w:rFonts w:eastAsiaTheme="minorEastAsia"/>
      <w:kern w:val="0"/>
      <w:sz w:val="20"/>
      <w:szCs w:val="20"/>
      <w:lang w:val="en-US" w:eastAsia="ja-JP"/>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locked/>
    <w:rsid w:val="00E332AE"/>
    <w:pPr>
      <w:spacing w:after="0" w:line="240" w:lineRule="auto"/>
    </w:pPr>
    <w:rPr>
      <w:rFonts w:eastAsiaTheme="minorEastAsia"/>
      <w:kern w:val="0"/>
      <w:sz w:val="20"/>
      <w:szCs w:val="20"/>
      <w:lang w:val="en-US" w:eastAsia="ja-JP"/>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locked/>
    <w:rsid w:val="00E332AE"/>
    <w:pPr>
      <w:spacing w:after="0" w:line="240" w:lineRule="auto"/>
    </w:pPr>
    <w:rPr>
      <w:rFonts w:eastAsiaTheme="minorEastAsia"/>
      <w:kern w:val="0"/>
      <w:sz w:val="20"/>
      <w:szCs w:val="20"/>
      <w:lang w:val="en-US" w:eastAsia="ja-JP"/>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locked/>
    <w:rsid w:val="00E332AE"/>
    <w:pPr>
      <w:spacing w:after="0" w:line="240" w:lineRule="auto"/>
    </w:pPr>
    <w:rPr>
      <w:rFonts w:eastAsiaTheme="minorEastAsia"/>
      <w:kern w:val="0"/>
      <w:sz w:val="20"/>
      <w:szCs w:val="20"/>
      <w:lang w:val="en-US" w:eastAsia="ja-JP"/>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locked/>
    <w:rsid w:val="00E332AE"/>
    <w:pPr>
      <w:spacing w:after="0" w:line="240" w:lineRule="auto"/>
    </w:pPr>
    <w:rPr>
      <w:rFonts w:eastAsiaTheme="minorEastAsia"/>
      <w:kern w:val="0"/>
      <w:sz w:val="20"/>
      <w:szCs w:val="20"/>
      <w:lang w:val="en-US" w:eastAsia="ja-JP"/>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Mention">
    <w:name w:val="Mention"/>
    <w:basedOn w:val="DefaultParagraphFont"/>
    <w:uiPriority w:val="99"/>
    <w:semiHidden/>
    <w:unhideWhenUsed/>
    <w:locked/>
    <w:rsid w:val="00E332AE"/>
    <w:rPr>
      <w:noProof w:val="0"/>
      <w:color w:val="2B579A"/>
      <w:shd w:val="clear" w:color="auto" w:fill="E1DFDD"/>
    </w:rPr>
  </w:style>
  <w:style w:type="paragraph" w:styleId="MessageHeader">
    <w:name w:val="Message Header"/>
    <w:basedOn w:val="Normal"/>
    <w:link w:val="MessageHeaderChar"/>
    <w:uiPriority w:val="99"/>
    <w:semiHidden/>
    <w:unhideWhenUsed/>
    <w:locked/>
    <w:rsid w:val="00E332AE"/>
    <w:pPr>
      <w:pBdr>
        <w:top w:val="single" w:sz="6" w:space="1" w:color="auto"/>
        <w:left w:val="single" w:sz="6" w:space="1" w:color="auto"/>
        <w:bottom w:val="single" w:sz="6" w:space="1" w:color="auto"/>
        <w:right w:val="single" w:sz="6" w:space="1" w:color="auto"/>
      </w:pBdr>
      <w:shd w:val="pct20" w:color="auto" w:fill="auto"/>
      <w:spacing w:before="0" w:after="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E332AE"/>
    <w:rPr>
      <w:rFonts w:asciiTheme="majorHAnsi" w:eastAsiaTheme="majorEastAsia" w:hAnsiTheme="majorHAnsi" w:cstheme="majorBidi"/>
      <w:color w:val="000000" w:themeColor="text1"/>
      <w:kern w:val="0"/>
      <w:shd w:val="pct20" w:color="auto" w:fill="auto"/>
      <w14:ligatures w14:val="none"/>
    </w:rPr>
  </w:style>
  <w:style w:type="paragraph" w:styleId="NoSpacing">
    <w:name w:val="No Spacing"/>
    <w:uiPriority w:val="1"/>
    <w:locked/>
    <w:rsid w:val="00E332AE"/>
    <w:pPr>
      <w:spacing w:after="0" w:line="240" w:lineRule="auto"/>
    </w:pPr>
    <w:rPr>
      <w:rFonts w:ascii="Segoe UI" w:hAnsi="Segoe UI" w:cs="Segoe UI"/>
      <w:color w:val="000000" w:themeColor="text1"/>
      <w:kern w:val="0"/>
      <w:sz w:val="20"/>
      <w:szCs w:val="22"/>
      <w14:ligatures w14:val="none"/>
    </w:rPr>
  </w:style>
  <w:style w:type="paragraph" w:styleId="NormalWeb">
    <w:name w:val="Normal (Web)"/>
    <w:basedOn w:val="Normal"/>
    <w:uiPriority w:val="99"/>
    <w:semiHidden/>
    <w:unhideWhenUsed/>
    <w:locked/>
    <w:rsid w:val="00E332AE"/>
    <w:rPr>
      <w:rFonts w:ascii="Times New Roman" w:hAnsi="Times New Roman" w:cs="Times New Roman"/>
      <w:sz w:val="24"/>
      <w:szCs w:val="24"/>
    </w:rPr>
  </w:style>
  <w:style w:type="paragraph" w:styleId="NormalIndent">
    <w:name w:val="Normal Indent"/>
    <w:basedOn w:val="Normal"/>
    <w:uiPriority w:val="99"/>
    <w:semiHidden/>
    <w:unhideWhenUsed/>
    <w:locked/>
    <w:rsid w:val="00E332AE"/>
    <w:pPr>
      <w:ind w:left="720"/>
    </w:pPr>
  </w:style>
  <w:style w:type="paragraph" w:styleId="NoteHeading">
    <w:name w:val="Note Heading"/>
    <w:basedOn w:val="Normal"/>
    <w:next w:val="Normal"/>
    <w:link w:val="NoteHeadingChar"/>
    <w:uiPriority w:val="99"/>
    <w:semiHidden/>
    <w:unhideWhenUsed/>
    <w:locked/>
    <w:rsid w:val="00E332AE"/>
    <w:pPr>
      <w:spacing w:before="0" w:after="0"/>
    </w:pPr>
  </w:style>
  <w:style w:type="character" w:customStyle="1" w:styleId="NoteHeadingChar">
    <w:name w:val="Note Heading Char"/>
    <w:basedOn w:val="DefaultParagraphFont"/>
    <w:link w:val="NoteHeading"/>
    <w:uiPriority w:val="99"/>
    <w:semiHidden/>
    <w:rsid w:val="00E332AE"/>
    <w:rPr>
      <w:rFonts w:ascii="Poppins Light" w:hAnsi="Poppins Light" w:cs="Poppins Light"/>
      <w:color w:val="000000" w:themeColor="text1"/>
      <w:kern w:val="0"/>
      <w:sz w:val="18"/>
      <w:szCs w:val="18"/>
      <w14:ligatures w14:val="none"/>
    </w:rPr>
  </w:style>
  <w:style w:type="table" w:styleId="PlainTable1">
    <w:name w:val="Plain Table 1"/>
    <w:basedOn w:val="TableNormal"/>
    <w:uiPriority w:val="99"/>
    <w:locked/>
    <w:rsid w:val="00E332AE"/>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locked/>
    <w:rsid w:val="00E332AE"/>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99"/>
    <w:locked/>
    <w:rsid w:val="00E332AE"/>
    <w:pPr>
      <w:spacing w:after="0" w:line="240" w:lineRule="auto"/>
    </w:pPr>
    <w:rPr>
      <w:rFonts w:eastAsiaTheme="minorEastAsia"/>
      <w:kern w:val="0"/>
      <w:sz w:val="20"/>
      <w:szCs w:val="20"/>
      <w:lang w:val="en-US" w:eastAsia="ja-JP"/>
      <w14:ligatures w14:val="none"/>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99"/>
    <w:locked/>
    <w:rsid w:val="00E332AE"/>
    <w:pPr>
      <w:spacing w:after="0" w:line="240" w:lineRule="auto"/>
    </w:pPr>
    <w:rPr>
      <w:rFonts w:eastAsiaTheme="minorEastAsia"/>
      <w:kern w:val="0"/>
      <w:sz w:val="20"/>
      <w:szCs w:val="20"/>
      <w:lang w:val="en-US" w:eastAsia="ja-JP"/>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99"/>
    <w:locked/>
    <w:rsid w:val="00E332AE"/>
    <w:pPr>
      <w:spacing w:after="0" w:line="240" w:lineRule="auto"/>
    </w:pPr>
    <w:rPr>
      <w:rFonts w:eastAsiaTheme="minorEastAsia"/>
      <w:kern w:val="0"/>
      <w:sz w:val="20"/>
      <w:szCs w:val="20"/>
      <w:lang w:val="en-US" w:eastAsia="ja-JP"/>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locked/>
    <w:rsid w:val="00E332AE"/>
    <w:pPr>
      <w:spacing w:before="0" w:after="0"/>
    </w:pPr>
    <w:rPr>
      <w:rFonts w:ascii="Consolas" w:hAnsi="Consolas"/>
      <w:sz w:val="21"/>
      <w:szCs w:val="21"/>
    </w:rPr>
  </w:style>
  <w:style w:type="character" w:customStyle="1" w:styleId="PlainTextChar">
    <w:name w:val="Plain Text Char"/>
    <w:basedOn w:val="DefaultParagraphFont"/>
    <w:link w:val="PlainText"/>
    <w:uiPriority w:val="99"/>
    <w:semiHidden/>
    <w:rsid w:val="00E332AE"/>
    <w:rPr>
      <w:rFonts w:ascii="Consolas" w:hAnsi="Consolas" w:cs="Poppins Light"/>
      <w:color w:val="000000" w:themeColor="text1"/>
      <w:kern w:val="0"/>
      <w:sz w:val="21"/>
      <w:szCs w:val="21"/>
      <w14:ligatures w14:val="none"/>
    </w:rPr>
  </w:style>
  <w:style w:type="paragraph" w:styleId="Salutation">
    <w:name w:val="Salutation"/>
    <w:basedOn w:val="Normal"/>
    <w:next w:val="Normal"/>
    <w:link w:val="SalutationChar"/>
    <w:uiPriority w:val="99"/>
    <w:semiHidden/>
    <w:unhideWhenUsed/>
    <w:locked/>
    <w:rsid w:val="00E332AE"/>
  </w:style>
  <w:style w:type="character" w:customStyle="1" w:styleId="SalutationChar">
    <w:name w:val="Salutation Char"/>
    <w:basedOn w:val="DefaultParagraphFont"/>
    <w:link w:val="Salutation"/>
    <w:uiPriority w:val="99"/>
    <w:semiHidden/>
    <w:rsid w:val="00E332AE"/>
    <w:rPr>
      <w:rFonts w:ascii="Poppins Light" w:hAnsi="Poppins Light" w:cs="Poppins Light"/>
      <w:color w:val="000000" w:themeColor="text1"/>
      <w:kern w:val="0"/>
      <w:sz w:val="18"/>
      <w:szCs w:val="18"/>
      <w14:ligatures w14:val="none"/>
    </w:rPr>
  </w:style>
  <w:style w:type="paragraph" w:styleId="Signature">
    <w:name w:val="Signature"/>
    <w:basedOn w:val="Normal"/>
    <w:link w:val="SignatureChar"/>
    <w:uiPriority w:val="99"/>
    <w:semiHidden/>
    <w:unhideWhenUsed/>
    <w:locked/>
    <w:rsid w:val="00E332AE"/>
    <w:pPr>
      <w:spacing w:before="0" w:after="0"/>
      <w:ind w:left="4252"/>
    </w:pPr>
  </w:style>
  <w:style w:type="character" w:customStyle="1" w:styleId="SignatureChar">
    <w:name w:val="Signature Char"/>
    <w:basedOn w:val="DefaultParagraphFont"/>
    <w:link w:val="Signature"/>
    <w:uiPriority w:val="99"/>
    <w:semiHidden/>
    <w:rsid w:val="00E332AE"/>
    <w:rPr>
      <w:rFonts w:ascii="Poppins Light" w:hAnsi="Poppins Light" w:cs="Poppins Light"/>
      <w:color w:val="000000" w:themeColor="text1"/>
      <w:kern w:val="0"/>
      <w:sz w:val="18"/>
      <w:szCs w:val="18"/>
      <w14:ligatures w14:val="none"/>
    </w:rPr>
  </w:style>
  <w:style w:type="character" w:styleId="SmartHyperlink">
    <w:name w:val="Smart Hyperlink"/>
    <w:basedOn w:val="DefaultParagraphFont"/>
    <w:uiPriority w:val="99"/>
    <w:semiHidden/>
    <w:unhideWhenUsed/>
    <w:locked/>
    <w:rsid w:val="00E332AE"/>
    <w:rPr>
      <w:noProof w:val="0"/>
      <w:u w:val="dotted"/>
    </w:rPr>
  </w:style>
  <w:style w:type="character" w:styleId="SmartLink">
    <w:name w:val="Smart Link"/>
    <w:basedOn w:val="DefaultParagraphFont"/>
    <w:uiPriority w:val="99"/>
    <w:semiHidden/>
    <w:unhideWhenUsed/>
    <w:locked/>
    <w:rsid w:val="00E332AE"/>
    <w:rPr>
      <w:noProof w:val="0"/>
      <w:color w:val="0000FF"/>
      <w:u w:val="single"/>
      <w:shd w:val="clear" w:color="auto" w:fill="F3F2F1"/>
    </w:rPr>
  </w:style>
  <w:style w:type="character" w:styleId="Strong">
    <w:name w:val="Strong"/>
    <w:basedOn w:val="DefaultParagraphFont"/>
    <w:uiPriority w:val="22"/>
    <w:locked/>
    <w:rsid w:val="00E332AE"/>
    <w:rPr>
      <w:b/>
      <w:bCs/>
      <w:noProof w:val="0"/>
    </w:rPr>
  </w:style>
  <w:style w:type="character" w:styleId="SubtleEmphasis">
    <w:name w:val="Subtle Emphasis"/>
    <w:basedOn w:val="DefaultParagraphFont"/>
    <w:uiPriority w:val="19"/>
    <w:locked/>
    <w:rsid w:val="00E332AE"/>
    <w:rPr>
      <w:i/>
      <w:iCs/>
      <w:noProof w:val="0"/>
      <w:color w:val="404040" w:themeColor="text1" w:themeTint="BF"/>
    </w:rPr>
  </w:style>
  <w:style w:type="character" w:styleId="SubtleReference">
    <w:name w:val="Subtle Reference"/>
    <w:basedOn w:val="DefaultParagraphFont"/>
    <w:uiPriority w:val="31"/>
    <w:locked/>
    <w:rsid w:val="00E332AE"/>
    <w:rPr>
      <w:smallCaps/>
      <w:noProof w:val="0"/>
      <w:color w:val="5A5A5A" w:themeColor="text1" w:themeTint="A5"/>
    </w:rPr>
  </w:style>
  <w:style w:type="table" w:styleId="Table3Deffects1">
    <w:name w:val="Table 3D effects 1"/>
    <w:basedOn w:val="TableNormal"/>
    <w:uiPriority w:val="99"/>
    <w:semiHidden/>
    <w:unhideWhenUsed/>
    <w:locked/>
    <w:rsid w:val="00E332AE"/>
    <w:pPr>
      <w:spacing w:before="100" w:after="100" w:line="240" w:lineRule="auto"/>
    </w:pPr>
    <w:rPr>
      <w:rFonts w:eastAsiaTheme="minorEastAsia"/>
      <w:kern w:val="0"/>
      <w:sz w:val="20"/>
      <w:szCs w:val="20"/>
      <w:lang w:val="en-US" w:eastAsia="ja-JP"/>
      <w14:ligatures w14:val="none"/>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locked/>
    <w:rsid w:val="00E332AE"/>
    <w:pPr>
      <w:spacing w:before="100" w:after="100" w:line="240" w:lineRule="auto"/>
    </w:pPr>
    <w:rPr>
      <w:rFonts w:eastAsiaTheme="minorEastAsia"/>
      <w:kern w:val="0"/>
      <w:sz w:val="20"/>
      <w:szCs w:val="20"/>
      <w:lang w:val="en-US" w:eastAsia="ja-JP"/>
      <w14:ligatures w14:val="none"/>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locked/>
    <w:rsid w:val="00E332AE"/>
    <w:pPr>
      <w:spacing w:before="100" w:after="100" w:line="240" w:lineRule="auto"/>
    </w:pPr>
    <w:rPr>
      <w:rFonts w:eastAsiaTheme="minorEastAsia"/>
      <w:kern w:val="0"/>
      <w:sz w:val="20"/>
      <w:szCs w:val="20"/>
      <w:lang w:val="en-US" w:eastAsia="ja-JP"/>
      <w14:ligatures w14:val="none"/>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locked/>
    <w:rsid w:val="00E332AE"/>
    <w:pPr>
      <w:spacing w:before="100" w:after="100" w:line="240" w:lineRule="auto"/>
    </w:pPr>
    <w:rPr>
      <w:rFonts w:eastAsiaTheme="minorEastAsia"/>
      <w:kern w:val="0"/>
      <w:sz w:val="20"/>
      <w:szCs w:val="20"/>
      <w:lang w:val="en-US" w:eastAsia="ja-JP"/>
      <w14:ligatures w14:val="non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locked/>
    <w:rsid w:val="00E332AE"/>
    <w:pPr>
      <w:spacing w:before="100" w:after="100" w:line="240" w:lineRule="auto"/>
    </w:pPr>
    <w:rPr>
      <w:rFonts w:eastAsiaTheme="minorEastAsia"/>
      <w:kern w:val="0"/>
      <w:sz w:val="20"/>
      <w:szCs w:val="20"/>
      <w:lang w:val="en-US" w:eastAsia="ja-JP"/>
      <w14:ligatures w14:val="none"/>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locked/>
    <w:rsid w:val="00E332AE"/>
    <w:pPr>
      <w:spacing w:before="100" w:after="100" w:line="240" w:lineRule="auto"/>
    </w:pPr>
    <w:rPr>
      <w:rFonts w:eastAsiaTheme="minorEastAsia"/>
      <w:color w:val="000080"/>
      <w:kern w:val="0"/>
      <w:sz w:val="20"/>
      <w:szCs w:val="20"/>
      <w:lang w:val="en-US" w:eastAsia="ja-JP"/>
      <w14:ligatures w14:val="none"/>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locked/>
    <w:rsid w:val="00E332AE"/>
    <w:pPr>
      <w:spacing w:before="100" w:after="100" w:line="240" w:lineRule="auto"/>
    </w:pPr>
    <w:rPr>
      <w:rFonts w:eastAsiaTheme="minorEastAsia"/>
      <w:kern w:val="0"/>
      <w:sz w:val="20"/>
      <w:szCs w:val="20"/>
      <w:lang w:val="en-US" w:eastAsia="ja-JP"/>
      <w14:ligatures w14:val="none"/>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locked/>
    <w:rsid w:val="00E332AE"/>
    <w:pPr>
      <w:spacing w:before="100" w:after="100" w:line="240" w:lineRule="auto"/>
    </w:pPr>
    <w:rPr>
      <w:rFonts w:eastAsiaTheme="minorEastAsia"/>
      <w:color w:val="FFFFFF"/>
      <w:kern w:val="0"/>
      <w:sz w:val="20"/>
      <w:szCs w:val="20"/>
      <w:lang w:val="en-US" w:eastAsia="ja-JP"/>
      <w14:ligatures w14:val="none"/>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locked/>
    <w:rsid w:val="00E332AE"/>
    <w:pPr>
      <w:spacing w:before="100" w:after="100" w:line="240" w:lineRule="auto"/>
    </w:pPr>
    <w:rPr>
      <w:rFonts w:eastAsiaTheme="minorEastAsia"/>
      <w:kern w:val="0"/>
      <w:sz w:val="20"/>
      <w:szCs w:val="20"/>
      <w:lang w:val="en-US" w:eastAsia="ja-JP"/>
      <w14:ligatures w14:val="none"/>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locked/>
    <w:rsid w:val="00E332AE"/>
    <w:pPr>
      <w:spacing w:before="100" w:after="100" w:line="240" w:lineRule="auto"/>
    </w:pPr>
    <w:rPr>
      <w:rFonts w:eastAsiaTheme="minorEastAsia"/>
      <w:kern w:val="0"/>
      <w:sz w:val="20"/>
      <w:szCs w:val="20"/>
      <w:lang w:val="en-US" w:eastAsia="ja-JP"/>
      <w14:ligatures w14:val="none"/>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locked/>
    <w:rsid w:val="00E332AE"/>
    <w:pPr>
      <w:spacing w:before="100" w:after="100" w:line="240" w:lineRule="auto"/>
    </w:pPr>
    <w:rPr>
      <w:rFonts w:eastAsiaTheme="minorEastAsia"/>
      <w:b/>
      <w:bCs/>
      <w:kern w:val="0"/>
      <w:sz w:val="20"/>
      <w:szCs w:val="20"/>
      <w:lang w:val="en-US" w:eastAsia="ja-JP"/>
      <w14:ligatures w14:val="none"/>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locked/>
    <w:rsid w:val="00E332AE"/>
    <w:pPr>
      <w:spacing w:before="100" w:after="100" w:line="240" w:lineRule="auto"/>
    </w:pPr>
    <w:rPr>
      <w:rFonts w:eastAsiaTheme="minorEastAsia"/>
      <w:b/>
      <w:bCs/>
      <w:kern w:val="0"/>
      <w:sz w:val="20"/>
      <w:szCs w:val="20"/>
      <w:lang w:val="en-US" w:eastAsia="ja-JP"/>
      <w14:ligatures w14:val="non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locked/>
    <w:rsid w:val="00E332AE"/>
    <w:pPr>
      <w:spacing w:before="100" w:after="100" w:line="240" w:lineRule="auto"/>
    </w:pPr>
    <w:rPr>
      <w:rFonts w:eastAsiaTheme="minorEastAsia"/>
      <w:b/>
      <w:bCs/>
      <w:kern w:val="0"/>
      <w:sz w:val="20"/>
      <w:szCs w:val="20"/>
      <w:lang w:val="en-US" w:eastAsia="ja-JP"/>
      <w14:ligatures w14:val="none"/>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locked/>
    <w:rsid w:val="00E332AE"/>
    <w:pPr>
      <w:spacing w:before="100" w:after="100" w:line="240" w:lineRule="auto"/>
    </w:pPr>
    <w:rPr>
      <w:rFonts w:eastAsiaTheme="minorEastAsia"/>
      <w:kern w:val="0"/>
      <w:sz w:val="20"/>
      <w:szCs w:val="20"/>
      <w:lang w:val="en-US" w:eastAsia="ja-JP"/>
      <w14:ligatures w14:val="none"/>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locked/>
    <w:rsid w:val="00E332AE"/>
    <w:pPr>
      <w:spacing w:before="100" w:after="100" w:line="240" w:lineRule="auto"/>
    </w:pPr>
    <w:rPr>
      <w:rFonts w:eastAsiaTheme="minorEastAsia"/>
      <w:kern w:val="0"/>
      <w:sz w:val="20"/>
      <w:szCs w:val="20"/>
      <w:lang w:val="en-US" w:eastAsia="ja-JP"/>
      <w14:ligatures w14:val="none"/>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locked/>
    <w:rsid w:val="00E332AE"/>
    <w:pPr>
      <w:spacing w:before="100" w:after="100" w:line="240" w:lineRule="auto"/>
    </w:pPr>
    <w:rPr>
      <w:rFonts w:eastAsiaTheme="minorEastAsia"/>
      <w:kern w:val="0"/>
      <w:sz w:val="20"/>
      <w:szCs w:val="20"/>
      <w:lang w:val="en-US" w:eastAsia="ja-JP"/>
      <w14:ligatures w14:val="none"/>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locked/>
    <w:rsid w:val="00E332AE"/>
    <w:pPr>
      <w:spacing w:before="100" w:after="100" w:line="240" w:lineRule="auto"/>
    </w:pPr>
    <w:rPr>
      <w:rFonts w:eastAsiaTheme="minorEastAsia"/>
      <w:kern w:val="0"/>
      <w:sz w:val="20"/>
      <w:szCs w:val="20"/>
      <w:lang w:val="en-US" w:eastAsia="ja-JP"/>
      <w14:ligatures w14:val="none"/>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locked/>
    <w:rsid w:val="00E332AE"/>
    <w:pPr>
      <w:spacing w:after="0" w:line="240" w:lineRule="auto"/>
    </w:pPr>
    <w:rPr>
      <w:rFonts w:eastAsiaTheme="minorEastAsia"/>
      <w:kern w:val="0"/>
      <w:sz w:val="20"/>
      <w:szCs w:val="20"/>
      <w:lang w:val="en-US"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locked/>
    <w:rsid w:val="00E332AE"/>
    <w:pPr>
      <w:spacing w:before="100" w:after="100" w:line="240" w:lineRule="auto"/>
    </w:pPr>
    <w:rPr>
      <w:rFonts w:eastAsiaTheme="minorEastAsia"/>
      <w:kern w:val="0"/>
      <w:sz w:val="20"/>
      <w:szCs w:val="20"/>
      <w:lang w:val="en-US" w:eastAsia="ja-JP"/>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locked/>
    <w:rsid w:val="00E332AE"/>
    <w:pPr>
      <w:spacing w:before="100" w:after="100" w:line="240" w:lineRule="auto"/>
    </w:pPr>
    <w:rPr>
      <w:rFonts w:eastAsiaTheme="minorEastAsia"/>
      <w:kern w:val="0"/>
      <w:sz w:val="20"/>
      <w:szCs w:val="20"/>
      <w:lang w:val="en-US" w:eastAsia="ja-JP"/>
      <w14:ligatures w14:val="none"/>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locked/>
    <w:rsid w:val="00E332AE"/>
    <w:pPr>
      <w:spacing w:before="100" w:after="100" w:line="240" w:lineRule="auto"/>
    </w:pPr>
    <w:rPr>
      <w:rFonts w:eastAsiaTheme="minorEastAsia"/>
      <w:kern w:val="0"/>
      <w:sz w:val="20"/>
      <w:szCs w:val="20"/>
      <w:lang w:val="en-US" w:eastAsia="ja-JP"/>
      <w14:ligatures w14:val="none"/>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locked/>
    <w:rsid w:val="00E332AE"/>
    <w:pPr>
      <w:spacing w:before="100" w:after="100" w:line="240" w:lineRule="auto"/>
    </w:pPr>
    <w:rPr>
      <w:rFonts w:eastAsiaTheme="minorEastAsia"/>
      <w:kern w:val="0"/>
      <w:sz w:val="20"/>
      <w:szCs w:val="20"/>
      <w:lang w:val="en-US" w:eastAsia="ja-JP"/>
      <w14:ligatures w14:val="none"/>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locked/>
    <w:rsid w:val="00E332AE"/>
    <w:pPr>
      <w:spacing w:before="100" w:after="100" w:line="240" w:lineRule="auto"/>
    </w:pPr>
    <w:rPr>
      <w:rFonts w:eastAsiaTheme="minorEastAsia"/>
      <w:kern w:val="0"/>
      <w:sz w:val="20"/>
      <w:szCs w:val="20"/>
      <w:lang w:val="en-US" w:eastAsia="ja-JP"/>
      <w14:ligatures w14:val="non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locked/>
    <w:rsid w:val="00E332AE"/>
    <w:pPr>
      <w:spacing w:before="100" w:after="100" w:line="240" w:lineRule="auto"/>
    </w:pPr>
    <w:rPr>
      <w:rFonts w:eastAsiaTheme="minorEastAsia"/>
      <w:kern w:val="0"/>
      <w:sz w:val="20"/>
      <w:szCs w:val="20"/>
      <w:lang w:val="en-US" w:eastAsia="ja-JP"/>
      <w14:ligatures w14:val="none"/>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locked/>
    <w:rsid w:val="00E332AE"/>
    <w:pPr>
      <w:spacing w:before="100" w:after="100" w:line="240" w:lineRule="auto"/>
    </w:pPr>
    <w:rPr>
      <w:rFonts w:eastAsiaTheme="minorEastAsia"/>
      <w:b/>
      <w:bCs/>
      <w:kern w:val="0"/>
      <w:sz w:val="20"/>
      <w:szCs w:val="20"/>
      <w:lang w:val="en-US" w:eastAsia="ja-JP"/>
      <w14:ligatures w14:val="non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locked/>
    <w:rsid w:val="00E332AE"/>
    <w:pPr>
      <w:spacing w:before="100" w:after="100" w:line="240" w:lineRule="auto"/>
    </w:pPr>
    <w:rPr>
      <w:rFonts w:eastAsiaTheme="minorEastAsia"/>
      <w:kern w:val="0"/>
      <w:sz w:val="20"/>
      <w:szCs w:val="20"/>
      <w:lang w:val="en-US" w:eastAsia="ja-JP"/>
      <w14:ligatures w14:val="none"/>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99"/>
    <w:locked/>
    <w:rsid w:val="00E332AE"/>
    <w:pPr>
      <w:spacing w:after="0" w:line="240" w:lineRule="auto"/>
    </w:pPr>
    <w:rPr>
      <w:rFonts w:eastAsiaTheme="minorEastAsia"/>
      <w:kern w:val="0"/>
      <w:sz w:val="20"/>
      <w:szCs w:val="20"/>
      <w:lang w:val="en-US" w:eastAsia="ja-JP"/>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locked/>
    <w:rsid w:val="00E332AE"/>
    <w:pPr>
      <w:spacing w:before="100" w:after="100" w:line="240" w:lineRule="auto"/>
    </w:pPr>
    <w:rPr>
      <w:rFonts w:eastAsiaTheme="minorEastAsia"/>
      <w:kern w:val="0"/>
      <w:sz w:val="20"/>
      <w:szCs w:val="20"/>
      <w:lang w:val="en-US" w:eastAsia="ja-JP"/>
      <w14:ligatures w14:val="none"/>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locked/>
    <w:rsid w:val="00E332AE"/>
    <w:pPr>
      <w:spacing w:before="100" w:after="100" w:line="240" w:lineRule="auto"/>
    </w:pPr>
    <w:rPr>
      <w:rFonts w:eastAsiaTheme="minorEastAsia"/>
      <w:kern w:val="0"/>
      <w:sz w:val="20"/>
      <w:szCs w:val="20"/>
      <w:lang w:val="en-US" w:eastAsia="ja-JP"/>
      <w14:ligatures w14:val="none"/>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locked/>
    <w:rsid w:val="00E332AE"/>
    <w:pPr>
      <w:spacing w:before="100" w:after="100" w:line="240" w:lineRule="auto"/>
    </w:pPr>
    <w:rPr>
      <w:rFonts w:eastAsiaTheme="minorEastAsia"/>
      <w:kern w:val="0"/>
      <w:sz w:val="20"/>
      <w:szCs w:val="20"/>
      <w:lang w:val="en-US" w:eastAsia="ja-JP"/>
      <w14:ligatures w14:val="none"/>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locked/>
    <w:rsid w:val="00E332AE"/>
    <w:pPr>
      <w:spacing w:before="100" w:after="100" w:line="240" w:lineRule="auto"/>
    </w:pPr>
    <w:rPr>
      <w:rFonts w:eastAsiaTheme="minorEastAsia"/>
      <w:kern w:val="0"/>
      <w:sz w:val="20"/>
      <w:szCs w:val="20"/>
      <w:lang w:val="en-US" w:eastAsia="ja-JP"/>
      <w14:ligatures w14:val="none"/>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locked/>
    <w:rsid w:val="00E332AE"/>
    <w:pPr>
      <w:spacing w:before="100" w:after="100" w:line="240" w:lineRule="auto"/>
    </w:pPr>
    <w:rPr>
      <w:rFonts w:eastAsiaTheme="minorEastAsia"/>
      <w:kern w:val="0"/>
      <w:sz w:val="20"/>
      <w:szCs w:val="20"/>
      <w:lang w:val="en-US" w:eastAsia="ja-JP"/>
      <w14:ligatures w14:val="none"/>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locked/>
    <w:rsid w:val="00E332AE"/>
    <w:pPr>
      <w:spacing w:before="100" w:after="100" w:line="240" w:lineRule="auto"/>
    </w:pPr>
    <w:rPr>
      <w:rFonts w:eastAsiaTheme="minorEastAsia"/>
      <w:kern w:val="0"/>
      <w:sz w:val="20"/>
      <w:szCs w:val="20"/>
      <w:lang w:val="en-US" w:eastAsia="ja-JP"/>
      <w14:ligatures w14:val="none"/>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locked/>
    <w:rsid w:val="00E332AE"/>
    <w:pPr>
      <w:spacing w:before="100" w:after="100" w:line="240" w:lineRule="auto"/>
    </w:pPr>
    <w:rPr>
      <w:rFonts w:eastAsiaTheme="minorEastAsia"/>
      <w:kern w:val="0"/>
      <w:sz w:val="20"/>
      <w:szCs w:val="20"/>
      <w:lang w:val="en-US" w:eastAsia="ja-JP"/>
      <w14:ligatures w14:val="none"/>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locked/>
    <w:rsid w:val="00E332AE"/>
    <w:pPr>
      <w:spacing w:before="100" w:after="100" w:line="240" w:lineRule="auto"/>
    </w:pPr>
    <w:rPr>
      <w:rFonts w:eastAsiaTheme="minorEastAsia"/>
      <w:kern w:val="0"/>
      <w:sz w:val="20"/>
      <w:szCs w:val="20"/>
      <w:lang w:val="en-US" w:eastAsia="ja-JP"/>
      <w14:ligatures w14:val="none"/>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locked/>
    <w:rsid w:val="00E332AE"/>
    <w:pPr>
      <w:spacing w:after="0"/>
      <w:ind w:left="200" w:hanging="200"/>
    </w:pPr>
  </w:style>
  <w:style w:type="paragraph" w:styleId="TableofFigures">
    <w:name w:val="table of figures"/>
    <w:basedOn w:val="Normal"/>
    <w:next w:val="Normal"/>
    <w:uiPriority w:val="99"/>
    <w:semiHidden/>
    <w:unhideWhenUsed/>
    <w:locked/>
    <w:rsid w:val="00E332AE"/>
    <w:pPr>
      <w:spacing w:after="0"/>
    </w:pPr>
  </w:style>
  <w:style w:type="table" w:styleId="TableProfessional">
    <w:name w:val="Table Professional"/>
    <w:basedOn w:val="TableNormal"/>
    <w:uiPriority w:val="99"/>
    <w:semiHidden/>
    <w:unhideWhenUsed/>
    <w:locked/>
    <w:rsid w:val="00E332AE"/>
    <w:pPr>
      <w:spacing w:before="100" w:after="100" w:line="240" w:lineRule="auto"/>
    </w:pPr>
    <w:rPr>
      <w:rFonts w:eastAsiaTheme="minorEastAsia"/>
      <w:kern w:val="0"/>
      <w:sz w:val="20"/>
      <w:szCs w:val="20"/>
      <w:lang w:val="en-US" w:eastAsia="ja-JP"/>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locked/>
    <w:rsid w:val="00E332AE"/>
    <w:pPr>
      <w:spacing w:before="100" w:after="100" w:line="240" w:lineRule="auto"/>
    </w:pPr>
    <w:rPr>
      <w:rFonts w:eastAsiaTheme="minorEastAsia"/>
      <w:kern w:val="0"/>
      <w:sz w:val="20"/>
      <w:szCs w:val="20"/>
      <w:lang w:val="en-US" w:eastAsia="ja-JP"/>
      <w14:ligatures w14:val="none"/>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locked/>
    <w:rsid w:val="00E332AE"/>
    <w:pPr>
      <w:spacing w:before="100" w:after="100" w:line="240" w:lineRule="auto"/>
    </w:pPr>
    <w:rPr>
      <w:rFonts w:eastAsiaTheme="minorEastAsia"/>
      <w:kern w:val="0"/>
      <w:sz w:val="20"/>
      <w:szCs w:val="20"/>
      <w:lang w:val="en-US" w:eastAsia="ja-JP"/>
      <w14:ligatures w14:val="none"/>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locked/>
    <w:rsid w:val="00E332AE"/>
    <w:pPr>
      <w:spacing w:before="100" w:after="100" w:line="240" w:lineRule="auto"/>
    </w:pPr>
    <w:rPr>
      <w:rFonts w:eastAsiaTheme="minorEastAsia"/>
      <w:kern w:val="0"/>
      <w:sz w:val="20"/>
      <w:szCs w:val="20"/>
      <w:lang w:val="en-US" w:eastAsia="ja-JP"/>
      <w14:ligatures w14:val="none"/>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locked/>
    <w:rsid w:val="00E332AE"/>
    <w:pPr>
      <w:spacing w:before="100" w:after="100" w:line="240" w:lineRule="auto"/>
    </w:pPr>
    <w:rPr>
      <w:rFonts w:eastAsiaTheme="minorEastAsia"/>
      <w:kern w:val="0"/>
      <w:sz w:val="20"/>
      <w:szCs w:val="20"/>
      <w:lang w:val="en-US" w:eastAsia="ja-JP"/>
      <w14:ligatures w14:val="none"/>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locked/>
    <w:rsid w:val="00E332AE"/>
    <w:pPr>
      <w:spacing w:before="100" w:after="100" w:line="240" w:lineRule="auto"/>
    </w:pPr>
    <w:rPr>
      <w:rFonts w:eastAsiaTheme="minorEastAsia"/>
      <w:kern w:val="0"/>
      <w:sz w:val="20"/>
      <w:szCs w:val="20"/>
      <w:lang w:val="en-US" w:eastAsia="ja-JP"/>
      <w14:ligatures w14:val="none"/>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locked/>
    <w:rsid w:val="00E332AE"/>
    <w:pPr>
      <w:spacing w:before="100" w:after="100" w:line="240" w:lineRule="auto"/>
    </w:pPr>
    <w:rPr>
      <w:rFonts w:eastAsiaTheme="minorEastAsia"/>
      <w:kern w:val="0"/>
      <w:sz w:val="20"/>
      <w:szCs w:val="20"/>
      <w:lang w:val="en-US"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locked/>
    <w:rsid w:val="00E332AE"/>
    <w:pPr>
      <w:spacing w:before="100" w:after="100" w:line="240" w:lineRule="auto"/>
    </w:pPr>
    <w:rPr>
      <w:rFonts w:eastAsiaTheme="minorEastAsia"/>
      <w:kern w:val="0"/>
      <w:sz w:val="20"/>
      <w:szCs w:val="20"/>
      <w:lang w:val="en-US" w:eastAsia="ja-JP"/>
      <w14:ligatures w14:val="none"/>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locked/>
    <w:rsid w:val="00E332AE"/>
    <w:pPr>
      <w:spacing w:before="100" w:after="100" w:line="240" w:lineRule="auto"/>
    </w:pPr>
    <w:rPr>
      <w:rFonts w:eastAsiaTheme="minorEastAsia"/>
      <w:kern w:val="0"/>
      <w:sz w:val="20"/>
      <w:szCs w:val="20"/>
      <w:lang w:val="en-US" w:eastAsia="ja-JP"/>
      <w14:ligatures w14:val="none"/>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locked/>
    <w:rsid w:val="00E332AE"/>
    <w:pPr>
      <w:spacing w:before="100" w:after="100" w:line="240" w:lineRule="auto"/>
    </w:pPr>
    <w:rPr>
      <w:rFonts w:eastAsiaTheme="minorEastAsia"/>
      <w:kern w:val="0"/>
      <w:sz w:val="20"/>
      <w:szCs w:val="20"/>
      <w:lang w:val="en-US" w:eastAsia="ja-JP"/>
      <w14:ligatures w14:val="none"/>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locked/>
    <w:rsid w:val="00E332AE"/>
    <w:pPr>
      <w:spacing w:before="120"/>
    </w:pPr>
    <w:rPr>
      <w:rFonts w:asciiTheme="majorHAnsi" w:eastAsiaTheme="majorEastAsia" w:hAnsiTheme="majorHAnsi" w:cstheme="majorBidi"/>
      <w:b/>
      <w:bCs/>
      <w:sz w:val="24"/>
      <w:szCs w:val="24"/>
    </w:rPr>
  </w:style>
  <w:style w:type="paragraph" w:styleId="TOC1">
    <w:name w:val="toc 1"/>
    <w:basedOn w:val="Normal"/>
    <w:next w:val="Normal"/>
    <w:uiPriority w:val="39"/>
    <w:semiHidden/>
    <w:unhideWhenUsed/>
    <w:locked/>
    <w:rsid w:val="00E332AE"/>
  </w:style>
  <w:style w:type="paragraph" w:styleId="TOC2">
    <w:name w:val="toc 2"/>
    <w:basedOn w:val="Normal"/>
    <w:next w:val="Normal"/>
    <w:uiPriority w:val="39"/>
    <w:semiHidden/>
    <w:unhideWhenUsed/>
    <w:locked/>
    <w:rsid w:val="00E332AE"/>
    <w:pPr>
      <w:ind w:left="200"/>
    </w:pPr>
  </w:style>
  <w:style w:type="paragraph" w:styleId="TOC3">
    <w:name w:val="toc 3"/>
    <w:basedOn w:val="Normal"/>
    <w:next w:val="Normal"/>
    <w:uiPriority w:val="39"/>
    <w:semiHidden/>
    <w:unhideWhenUsed/>
    <w:locked/>
    <w:rsid w:val="00E332AE"/>
    <w:pPr>
      <w:ind w:left="400"/>
    </w:pPr>
  </w:style>
  <w:style w:type="paragraph" w:styleId="TOC4">
    <w:name w:val="toc 4"/>
    <w:basedOn w:val="Normal"/>
    <w:next w:val="Normal"/>
    <w:uiPriority w:val="39"/>
    <w:semiHidden/>
    <w:unhideWhenUsed/>
    <w:locked/>
    <w:rsid w:val="00E332AE"/>
    <w:pPr>
      <w:ind w:left="600"/>
    </w:pPr>
  </w:style>
  <w:style w:type="paragraph" w:styleId="TOC5">
    <w:name w:val="toc 5"/>
    <w:basedOn w:val="Normal"/>
    <w:next w:val="Normal"/>
    <w:uiPriority w:val="39"/>
    <w:semiHidden/>
    <w:unhideWhenUsed/>
    <w:locked/>
    <w:rsid w:val="00E332AE"/>
    <w:pPr>
      <w:ind w:left="800"/>
    </w:pPr>
  </w:style>
  <w:style w:type="paragraph" w:styleId="TOC6">
    <w:name w:val="toc 6"/>
    <w:basedOn w:val="Normal"/>
    <w:next w:val="Normal"/>
    <w:uiPriority w:val="39"/>
    <w:semiHidden/>
    <w:unhideWhenUsed/>
    <w:locked/>
    <w:rsid w:val="00E332AE"/>
    <w:pPr>
      <w:ind w:left="1000"/>
    </w:pPr>
  </w:style>
  <w:style w:type="paragraph" w:styleId="TOC7">
    <w:name w:val="toc 7"/>
    <w:basedOn w:val="Normal"/>
    <w:next w:val="Normal"/>
    <w:uiPriority w:val="39"/>
    <w:semiHidden/>
    <w:unhideWhenUsed/>
    <w:locked/>
    <w:rsid w:val="00E332AE"/>
    <w:pPr>
      <w:ind w:left="1200"/>
    </w:pPr>
  </w:style>
  <w:style w:type="paragraph" w:styleId="TOC8">
    <w:name w:val="toc 8"/>
    <w:basedOn w:val="Normal"/>
    <w:next w:val="Normal"/>
    <w:uiPriority w:val="39"/>
    <w:semiHidden/>
    <w:unhideWhenUsed/>
    <w:locked/>
    <w:rsid w:val="00E332AE"/>
    <w:pPr>
      <w:ind w:left="1400"/>
    </w:pPr>
  </w:style>
  <w:style w:type="paragraph" w:styleId="TOC9">
    <w:name w:val="toc 9"/>
    <w:basedOn w:val="Normal"/>
    <w:next w:val="Normal"/>
    <w:uiPriority w:val="39"/>
    <w:semiHidden/>
    <w:unhideWhenUsed/>
    <w:locked/>
    <w:rsid w:val="00E332AE"/>
    <w:pPr>
      <w:ind w:left="1600"/>
    </w:pPr>
  </w:style>
  <w:style w:type="paragraph" w:styleId="TOCHeading">
    <w:name w:val="TOC Heading"/>
    <w:basedOn w:val="Heading1"/>
    <w:next w:val="Normal"/>
    <w:uiPriority w:val="39"/>
    <w:semiHidden/>
    <w:unhideWhenUsed/>
    <w:qFormat/>
    <w:locked/>
    <w:rsid w:val="00E332AE"/>
    <w:pPr>
      <w:spacing w:before="240" w:after="0" w:line="240" w:lineRule="auto"/>
      <w:outlineLvl w:val="9"/>
    </w:pPr>
    <w:rPr>
      <w:rFonts w:asciiTheme="majorHAnsi" w:hAnsiTheme="majorHAnsi"/>
      <w:b/>
      <w:color w:val="0F4761" w:themeColor="accent1" w:themeShade="BF"/>
    </w:rPr>
  </w:style>
  <w:style w:type="character" w:styleId="UnresolvedMention">
    <w:name w:val="Unresolved Mention"/>
    <w:basedOn w:val="DefaultParagraphFont"/>
    <w:uiPriority w:val="99"/>
    <w:semiHidden/>
    <w:unhideWhenUsed/>
    <w:locked/>
    <w:rsid w:val="00E332AE"/>
    <w:rPr>
      <w:noProof w:val="0"/>
      <w:color w:val="605E5C"/>
      <w:shd w:val="clear" w:color="auto" w:fill="E1DFDD"/>
    </w:rPr>
  </w:style>
  <w:style w:type="paragraph" w:customStyle="1" w:styleId="RepeatingHeader">
    <w:name w:val="Repeating Header"/>
    <w:link w:val="RepeatingHeaderChar"/>
    <w:qFormat/>
    <w:locked/>
    <w:rsid w:val="00E332AE"/>
    <w:pPr>
      <w:spacing w:before="240" w:after="0" w:line="240" w:lineRule="auto"/>
      <w:contextualSpacing/>
    </w:pPr>
    <w:rPr>
      <w:rFonts w:ascii="Poppins Light" w:hAnsi="Poppins Light" w:cs="Poppins Light"/>
      <w:color w:val="455055"/>
      <w:kern w:val="0"/>
      <w:sz w:val="16"/>
      <w:szCs w:val="16"/>
      <w14:ligatures w14:val="none"/>
    </w:rPr>
  </w:style>
  <w:style w:type="character" w:customStyle="1" w:styleId="RepeatingHeaderChar">
    <w:name w:val="Repeating Header Char"/>
    <w:basedOn w:val="DefaultParagraphFont"/>
    <w:link w:val="RepeatingHeader"/>
    <w:rsid w:val="00E332AE"/>
    <w:rPr>
      <w:rFonts w:ascii="Poppins Light" w:hAnsi="Poppins Light" w:cs="Poppins Light"/>
      <w:color w:val="455055"/>
      <w:kern w:val="0"/>
      <w:sz w:val="16"/>
      <w:szCs w:val="16"/>
      <w14:ligatures w14:val="none"/>
    </w:rPr>
  </w:style>
  <w:style w:type="paragraph" w:customStyle="1" w:styleId="BodyBulletIndent">
    <w:name w:val="Body Bullet Indent"/>
    <w:basedOn w:val="Normal"/>
    <w:link w:val="BodyBulletIndentChar"/>
    <w:qFormat/>
    <w:locked/>
    <w:rsid w:val="00E332AE"/>
    <w:pPr>
      <w:spacing w:before="0" w:line="220" w:lineRule="exact"/>
      <w:ind w:left="284"/>
    </w:pPr>
  </w:style>
  <w:style w:type="character" w:customStyle="1" w:styleId="BodyBulletIndentChar">
    <w:name w:val="Body Bullet Indent Char"/>
    <w:basedOn w:val="DefaultParagraphFont"/>
    <w:link w:val="BodyBulletIndent"/>
    <w:rsid w:val="00E332AE"/>
    <w:rPr>
      <w:rFonts w:ascii="Poppins Light" w:hAnsi="Poppins Light" w:cs="Poppins Light"/>
      <w:color w:val="000000" w:themeColor="text1"/>
      <w:kern w:val="0"/>
      <w:sz w:val="18"/>
      <w:szCs w:val="18"/>
      <w14:ligatures w14:val="none"/>
    </w:rPr>
  </w:style>
  <w:style w:type="paragraph" w:customStyle="1" w:styleId="Chart">
    <w:name w:val="Chart"/>
    <w:link w:val="ChartChar"/>
    <w:qFormat/>
    <w:locked/>
    <w:rsid w:val="00E332AE"/>
    <w:pPr>
      <w:spacing w:before="120" w:after="0" w:line="240" w:lineRule="auto"/>
    </w:pPr>
    <w:rPr>
      <w:rFonts w:ascii="Poppins Light" w:hAnsi="Poppins Light" w:cs="Poppins Light"/>
      <w:color w:val="000000" w:themeColor="text1"/>
      <w:kern w:val="0"/>
      <w:sz w:val="18"/>
      <w:szCs w:val="18"/>
      <w14:ligatures w14:val="none"/>
    </w:rPr>
  </w:style>
  <w:style w:type="character" w:customStyle="1" w:styleId="ChartChar">
    <w:name w:val="Chart Char"/>
    <w:basedOn w:val="DefaultParagraphFont"/>
    <w:link w:val="Chart"/>
    <w:rsid w:val="00E332AE"/>
    <w:rPr>
      <w:rFonts w:ascii="Poppins Light" w:hAnsi="Poppins Light" w:cs="Poppins Light"/>
      <w:color w:val="000000" w:themeColor="text1"/>
      <w:kern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image" Target="media/image17.svg"/><Relationship Id="rId39" Type="http://schemas.openxmlformats.org/officeDocument/2006/relationships/glossaryDocument" Target="glossary/document.xml"/><Relationship Id="rId21" Type="http://schemas.openxmlformats.org/officeDocument/2006/relationships/image" Target="media/image12.png"/><Relationship Id="rId34" Type="http://schemas.openxmlformats.org/officeDocument/2006/relationships/hyperlink" Target="https://www.politico.eu/europe-poll-of-polls/united-kingdom/" TargetMode="External"/><Relationship Id="rId7" Type="http://schemas.openxmlformats.org/officeDocument/2006/relationships/webSettings" Target="webSettings.xml"/><Relationship Id="rId12" Type="http://schemas.openxmlformats.org/officeDocument/2006/relationships/image" Target="media/image2.svg"/><Relationship Id="rId17" Type="http://schemas.openxmlformats.org/officeDocument/2006/relationships/header" Target="header3.xml"/><Relationship Id="rId25" Type="http://schemas.openxmlformats.org/officeDocument/2006/relationships/image" Target="media/image16.png"/><Relationship Id="rId33" Type="http://schemas.openxmlformats.org/officeDocument/2006/relationships/hyperlink" Target="https://my.oxfordeconomics.com/reportaction/47fC801319C04f76a107ad/Toc"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11.svg"/><Relationship Id="rId29" Type="http://schemas.openxmlformats.org/officeDocument/2006/relationships/image" Target="media/image19.sv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24" Type="http://schemas.openxmlformats.org/officeDocument/2006/relationships/image" Target="media/image15.svg"/><Relationship Id="rId32" Type="http://schemas.openxmlformats.org/officeDocument/2006/relationships/hyperlink" Target="https://my.oxfordeconomics.com/reportaction/a499F660d9BC411a949Dfb/Toc" TargetMode="External"/><Relationship Id="rId37" Type="http://schemas.openxmlformats.org/officeDocument/2006/relationships/hyperlink" Target="https://my.oxfordeconomics.com/reportaction/4f1a2c0-5449-4501-8380/Toc" TargetMode="External"/><Relationship Id="rId40" Type="http://schemas.openxmlformats.org/officeDocument/2006/relationships/theme" Target="theme/theme1.xml"/><Relationship Id="rId5" Type="http://schemas.openxmlformats.org/officeDocument/2006/relationships/styles" Target="styles.xml"/><Relationship Id="rId15" Type="http://schemas.openxmlformats.org/officeDocument/2006/relationships/footer" Target="footer1.xml"/><Relationship Id="rId23" Type="http://schemas.openxmlformats.org/officeDocument/2006/relationships/image" Target="media/image14.png"/><Relationship Id="rId28" Type="http://schemas.openxmlformats.org/officeDocument/2006/relationships/image" Target="media/image18.png"/><Relationship Id="rId36" Type="http://schemas.openxmlformats.org/officeDocument/2006/relationships/image" Target="media/image23.svg"/><Relationship Id="rId10" Type="http://schemas.openxmlformats.org/officeDocument/2006/relationships/hyperlink" Target="https://my.oxfordeconomics.com/reportaction/589d982-182e-4f19-be29/Toc" TargetMode="External"/><Relationship Id="rId19" Type="http://schemas.openxmlformats.org/officeDocument/2006/relationships/image" Target="media/image10.png"/><Relationship Id="rId31" Type="http://schemas.openxmlformats.org/officeDocument/2006/relationships/image" Target="media/image21.sv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 Id="rId22" Type="http://schemas.openxmlformats.org/officeDocument/2006/relationships/image" Target="media/image13.svg"/><Relationship Id="rId27" Type="http://schemas.openxmlformats.org/officeDocument/2006/relationships/hyperlink" Target="https://my.oxfordeconomics.com/reports/2a96Ae262aD24bE09CfA1b" TargetMode="External"/><Relationship Id="rId30" Type="http://schemas.openxmlformats.org/officeDocument/2006/relationships/image" Target="media/image20.png"/><Relationship Id="rId35" Type="http://schemas.openxmlformats.org/officeDocument/2006/relationships/image" Target="media/image22.png"/><Relationship Id="rId8" Type="http://schemas.openxmlformats.org/officeDocument/2006/relationships/footnotes" Target="footnotes.xml"/><Relationship Id="rId3" Type="http://schemas.openxmlformats.org/officeDocument/2006/relationships/customXml" Target="../customXml/item3.xml"/></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footer3.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sv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3" Type="http://schemas.openxmlformats.org/officeDocument/2006/relationships/image" Target="media/image9.png"/><Relationship Id="rId2" Type="http://schemas.openxmlformats.org/officeDocument/2006/relationships/image" Target="media/image8.svg"/><Relationship Id="rId1"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7"/>
        <w:category>
          <w:name w:val="General"/>
          <w:gallery w:val="placeholder"/>
        </w:category>
        <w:types>
          <w:type w:val="bbPlcHdr"/>
        </w:types>
        <w:behaviors>
          <w:behavior w:val="content"/>
        </w:behaviors>
        <w:guid w:val="{6596471B-1DC3-4829-8916-3C4781C90ADE}"/>
      </w:docPartPr>
      <w:docPartBody>
        <w:p w:rsidR="004D17BB" w:rsidRDefault="004D17BB">
          <w:r w:rsidRPr="00116176">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oppins Light">
    <w:panose1 w:val="00000400000000000000"/>
    <w:charset w:val="00"/>
    <w:family w:val="auto"/>
    <w:pitch w:val="variable"/>
    <w:sig w:usb0="00008007" w:usb1="00000000" w:usb2="00000000" w:usb3="00000000" w:csb0="00000093" w:csb1="00000000"/>
  </w:font>
  <w:font w:name="Poppins Medium">
    <w:panose1 w:val="00000600000000000000"/>
    <w:charset w:val="00"/>
    <w:family w:val="auto"/>
    <w:pitch w:val="variable"/>
    <w:sig w:usb0="00008007" w:usb1="00000000" w:usb2="00000000" w:usb3="00000000" w:csb0="00000093"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Poppins SemiBold">
    <w:panose1 w:val="00000700000000000000"/>
    <w:charset w:val="00"/>
    <w:family w:val="auto"/>
    <w:pitch w:val="variable"/>
    <w:sig w:usb0="00008007" w:usb1="00000000" w:usb2="00000000" w:usb3="00000000" w:csb0="00000093" w:csb1="00000000"/>
  </w:font>
  <w:font w:name="Poppins">
    <w:panose1 w:val="00000500000000000000"/>
    <w:charset w:val="00"/>
    <w:family w:val="auto"/>
    <w:pitch w:val="variable"/>
    <w:sig w:usb0="00008007" w:usb1="00000000" w:usb2="00000000" w:usb3="00000000" w:csb0="00000093"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7BB"/>
    <w:rsid w:val="004333B5"/>
    <w:rsid w:val="0049319E"/>
    <w:rsid w:val="004D17BB"/>
    <w:rsid w:val="00571D68"/>
    <w:rsid w:val="007B0B7E"/>
    <w:rsid w:val="00822E8C"/>
    <w:rsid w:val="009839D4"/>
    <w:rsid w:val="00A94987"/>
    <w:rsid w:val="00BE3CEE"/>
    <w:rsid w:val="00C16D26"/>
    <w:rsid w:val="00CA342E"/>
    <w:rsid w:val="00EF6CB8"/>
    <w:rsid w:val="00FA766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D17BB"/>
    <w:rPr>
      <w:noProof w:val="0"/>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7" ma:contentTypeDescription="Create a new document." ma:contentTypeScope="" ma:versionID="a1b354df745ae6595cb300db67460c2c">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3d26e621a7a3b4fe63a10b62de79d33e"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6ec33f61-c765-4e3b-9958-53c32fd1fd0b" xsi:nil="true"/>
  </documentManagement>
</p:properties>
</file>

<file path=customXml/itemProps1.xml><?xml version="1.0" encoding="utf-8"?>
<ds:datastoreItem xmlns:ds="http://schemas.openxmlformats.org/officeDocument/2006/customXml" ds:itemID="{482D7AA6-E318-4DA8-9DEB-9D4829EC1661}">
  <ds:schemaRefs>
    <ds:schemaRef ds:uri="http://schemas.microsoft.com/sharepoint/v3/contenttype/forms"/>
  </ds:schemaRefs>
</ds:datastoreItem>
</file>

<file path=customXml/itemProps2.xml><?xml version="1.0" encoding="utf-8"?>
<ds:datastoreItem xmlns:ds="http://schemas.openxmlformats.org/officeDocument/2006/customXml" ds:itemID="{D70B8E7B-6751-4B14-BC88-5EF872C012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85B09E8-6C62-4887-960A-171341E73100}">
  <ds:schemaRefs>
    <ds:schemaRef ds:uri="http://schemas.microsoft.com/office/2006/metadata/properties"/>
    <ds:schemaRef ds:uri="http://schemas.microsoft.com/office/infopath/2007/PartnerControls"/>
    <ds:schemaRef ds:uri="6ec33f61-c765-4e3b-9958-53c32fd1fd0b"/>
  </ds:schemaRefs>
</ds:datastoreItem>
</file>

<file path=docProps/app.xml><?xml version="1.0" encoding="utf-8"?>
<Properties xmlns="http://schemas.openxmlformats.org/officeDocument/2006/extended-properties" xmlns:vt="http://schemas.openxmlformats.org/officeDocument/2006/docPropsVTypes">
  <Template>Normal.dotm</Template>
  <TotalTime>200</TotalTime>
  <Pages>7</Pages>
  <Words>1802</Words>
  <Characters>10272</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Andrew Goodwin</cp:lastModifiedBy>
  <cp:revision>17</cp:revision>
  <cp:lastPrinted>2026-06-02T11:30:00Z</cp:lastPrinted>
  <dcterms:created xsi:type="dcterms:W3CDTF">2026-06-02T07:37:00Z</dcterms:created>
  <dcterms:modified xsi:type="dcterms:W3CDTF">2026-06-02T11:32:00Z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31f5784-19ed-4d1e-9a93-4ea41014d730_Enabled">
    <vt:lpwstr>true</vt:lpwstr>
  </property>
  <property fmtid="{D5CDD505-2E9C-101B-9397-08002B2CF9AE}" pid="3" name="MSIP_Label_231f5784-19ed-4d1e-9a93-4ea41014d730_SetDate">
    <vt:lpwstr>2026-05-18T09:43:57.131Z</vt:lpwstr>
  </property>
  <property fmtid="{D5CDD505-2E9C-101B-9397-08002B2CF9AE}" pid="4" name="MSIP_Label_231f5784-19ed-4d1e-9a93-4ea41014d730_Method">
    <vt:lpwstr>Privileged</vt:lpwstr>
  </property>
  <property fmtid="{D5CDD505-2E9C-101B-9397-08002B2CF9AE}" pid="5" name="MSIP_Label_231f5784-19ed-4d1e-9a93-4ea41014d730_Name">
    <vt:lpwstr>External</vt:lpwstr>
  </property>
  <property fmtid="{D5CDD505-2E9C-101B-9397-08002B2CF9AE}" pid="6" name="MSIP_Label_231f5784-19ed-4d1e-9a93-4ea41014d730_SiteId">
    <vt:lpwstr>2c277f63-6743-4f98-ac15-4851e55c0cc7</vt:lpwstr>
  </property>
  <property fmtid="{D5CDD505-2E9C-101B-9397-08002B2CF9AE}" pid="7" name="OEP_VERSION">
    <vt:lpwstr>0.0.3.5</vt:lpwstr>
  </property>
  <property fmtid="{D5CDD505-2E9C-101B-9397-08002B2CF9AE}" pid="8" name="OEP_TEMPLATE_STYLES">
    <vt:lpwstr>0.0.0.1</vt:lpwstr>
  </property>
  <property fmtid="{D5CDD505-2E9C-101B-9397-08002B2CF9AE}" pid="9" name="OEP_ANALYST_FULLNAME">
    <vt:lpwstr>Andrew Goodwin</vt:lpwstr>
  </property>
  <property fmtid="{D5CDD505-2E9C-101B-9397-08002B2CF9AE}" pid="10" name="OEP_ANALYST_JOBTITLE">
    <vt:lpwstr>Chief UK Economist</vt:lpwstr>
  </property>
  <property fmtid="{D5CDD505-2E9C-101B-9397-08002B2CF9AE}" pid="11" name="OEP_ANALYST_EMAIL">
    <vt:lpwstr>agoodwin@oxfordeconomics.com</vt:lpwstr>
  </property>
  <property fmtid="{D5CDD505-2E9C-101B-9397-08002B2CF9AE}" pid="12" name="OEP_CHART 5">
    <vt:lpwstr>Z:\UK Team\UK Research Briefing\20260602 RB UK Fiscal situation - Charts.xlsx,Chart - OBR PSNB</vt:lpwstr>
  </property>
  <property fmtid="{D5CDD505-2E9C-101B-9397-08002B2CF9AE}" pid="13" name="OEP_CHART 4">
    <vt:lpwstr>Z:\UK Team\UK Research Briefing\20260602 RB UK Fiscal situation - Charts.xlsx,Chart - debt interest</vt:lpwstr>
  </property>
  <property fmtid="{D5CDD505-2E9C-101B-9397-08002B2CF9AE}" pid="14" name="OEP_CHART 3">
    <vt:lpwstr>Z:\UK Team\UK Research Briefing\20260602 RB UK Fiscal situation - Charts.xlsx,Chart - GNDBT</vt:lpwstr>
  </property>
  <property fmtid="{D5CDD505-2E9C-101B-9397-08002B2CF9AE}" pid="15" name="OEP_CHART 2">
    <vt:lpwstr>Z:\UK Team\UK Research Briefing\20260602 RB UK Fiscal situation - Charts.xlsx,Chart - GGDBT &amp; GNDBT</vt:lpwstr>
  </property>
  <property fmtid="{D5CDD505-2E9C-101B-9397-08002B2CF9AE}" pid="16" name="OEP_CHART 1">
    <vt:lpwstr>Z:\UK Team\UK Research Briefing\20260602 RB UK Fiscal situation - Charts.xlsx,Chart - r v g 26-30</vt:lpwstr>
  </property>
  <property fmtid="{D5CDD505-2E9C-101B-9397-08002B2CF9AE}" pid="17" name="OEP_CHART 7">
    <vt:lpwstr>Z:\UK Team\UK Research Briefing\20260602 RB UK Fiscal situation - Charts.xlsx,Chart - Output per hour</vt:lpwstr>
  </property>
  <property fmtid="{D5CDD505-2E9C-101B-9397-08002B2CF9AE}" pid="18" name="OEP_CHART 6">
    <vt:lpwstr>Z:\UK Team\UK Research Briefing\20260602 RB UK Fiscal situation - Charts.xlsx,Chart - CPI inflation</vt:lpwstr>
  </property>
  <property fmtid="{D5CDD505-2E9C-101B-9397-08002B2CF9AE}" pid="19" name="OEP_CHART 8">
    <vt:lpwstr>Z:\UK Team\UK Research Briefing\20260602 RB UK Fiscal situation - Charts.xlsx,Chart - term premium</vt:lpwstr>
  </property>
  <property fmtid="{D5CDD505-2E9C-101B-9397-08002B2CF9AE}" pid="20" name="OEP_CATEGORIES">
    <vt:lpwstr>AnalysisbyRegion-Europe-UnitedKingdom, Macro-ResearchBriefings-UnitedKingdom</vt:lpwstr>
  </property>
  <property fmtid="{D5CDD505-2E9C-101B-9397-08002B2CF9AE}" pid="21" name="OEP_KEY_THEMES">
    <vt:lpwstr>fiscal policy, financial markets, politics</vt:lpwstr>
  </property>
  <property fmtid="{D5CDD505-2E9C-101B-9397-08002B2CF9AE}" pid="22" name="OEP_TAGS">
    <vt:lpwstr>Key Themes:fiscal policy, financial markets, politics</vt:lpwstr>
  </property>
  <property fmtid="{D5CDD505-2E9C-101B-9397-08002B2CF9AE}" pid="23" name="ContentTypeId">
    <vt:lpwstr>0x01010009401BB7205AF745BAD4FA98BDE0B98F</vt:lpwstr>
  </property>
  <property fmtid="{D5CDD505-2E9C-101B-9397-08002B2CF9AE}" pid="24" name="OEP_PRODUCT_TYPE">
    <vt:lpwstr>Briefing</vt:lpwstr>
  </property>
  <property fmtid="{D5CDD505-2E9C-101B-9397-08002B2CF9AE}" pid="25" name="OEP_PRODUCT_CODE">
    <vt:lpwstr>c427a81-f1ad-4f65-95ab</vt:lpwstr>
  </property>
</Properties>
</file>