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46C2A" w14:textId="731AFE86" w:rsidR="00916B05" w:rsidRDefault="00E52316" w:rsidP="00916B05">
      <w:pPr>
        <w:pStyle w:val="Bullet"/>
      </w:pPr>
      <w:r>
        <w:t xml:space="preserve">New UK </w:t>
      </w:r>
      <w:r w:rsidR="00457787">
        <w:t>Chancellor</w:t>
      </w:r>
      <w:r>
        <w:t xml:space="preserve"> Rachel Reeves</w:t>
      </w:r>
      <w:r w:rsidR="00457787">
        <w:t xml:space="preserve">' </w:t>
      </w:r>
      <w:r w:rsidR="00543FE8">
        <w:t>audit</w:t>
      </w:r>
      <w:r w:rsidR="004B72B2">
        <w:t xml:space="preserve"> of </w:t>
      </w:r>
      <w:r w:rsidR="00543FE8">
        <w:t>government spending plans</w:t>
      </w:r>
      <w:r w:rsidR="004B72B2">
        <w:t xml:space="preserve"> </w:t>
      </w:r>
      <w:r>
        <w:t xml:space="preserve">makes </w:t>
      </w:r>
      <w:r w:rsidR="00CF55B9">
        <w:t>a</w:t>
      </w:r>
      <w:r w:rsidR="00EB47A0">
        <w:t xml:space="preserve"> case for </w:t>
      </w:r>
      <w:r w:rsidR="004B72B2">
        <w:t>tax rises</w:t>
      </w:r>
      <w:r w:rsidR="005405EC">
        <w:t xml:space="preserve"> </w:t>
      </w:r>
      <w:r>
        <w:t xml:space="preserve">in the next Budget on October 30 </w:t>
      </w:r>
      <w:r w:rsidR="005405EC">
        <w:t xml:space="preserve">beyond those </w:t>
      </w:r>
      <w:r>
        <w:t>targeted</w:t>
      </w:r>
      <w:r w:rsidR="005405EC">
        <w:t xml:space="preserve"> in Labour's election manifesto</w:t>
      </w:r>
      <w:r w:rsidR="00916B05">
        <w:t>.</w:t>
      </w:r>
      <w:r w:rsidR="004B72B2">
        <w:t xml:space="preserve"> </w:t>
      </w:r>
      <w:r>
        <w:t xml:space="preserve">Reeves </w:t>
      </w:r>
      <w:r w:rsidR="005405EC">
        <w:t xml:space="preserve">also announced </w:t>
      </w:r>
      <w:r w:rsidR="00677A17">
        <w:t>immediate policy measures</w:t>
      </w:r>
      <w:r>
        <w:t xml:space="preserve"> that</w:t>
      </w:r>
      <w:r w:rsidR="00543FE8">
        <w:t xml:space="preserve"> will have a small negative impact on GDP growth next year</w:t>
      </w:r>
      <w:r w:rsidR="00677A17">
        <w:t>.</w:t>
      </w:r>
    </w:p>
    <w:p w14:paraId="47CD3D39" w14:textId="6F03C084" w:rsidR="00916B05" w:rsidRDefault="006E77C5" w:rsidP="00916B05">
      <w:pPr>
        <w:pStyle w:val="Bullet"/>
      </w:pPr>
      <w:bookmarkStart w:id="0" w:name="_Hlk173163743"/>
      <w:r>
        <w:t xml:space="preserve">Though the numbers presented </w:t>
      </w:r>
      <w:r w:rsidR="00E52316">
        <w:t xml:space="preserve">in the audit </w:t>
      </w:r>
      <w:r>
        <w:t>were large, the</w:t>
      </w:r>
      <w:r w:rsidR="005405EC">
        <w:t xml:space="preserve"> analysis</w:t>
      </w:r>
      <w:r>
        <w:t xml:space="preserve"> didn't include </w:t>
      </w:r>
      <w:r w:rsidR="00E52316">
        <w:t xml:space="preserve">the </w:t>
      </w:r>
      <w:r>
        <w:t>spending pressures the government will face in future fiscal years</w:t>
      </w:r>
      <w:bookmarkEnd w:id="0"/>
      <w:r w:rsidR="00916B05">
        <w:t>.</w:t>
      </w:r>
      <w:r w:rsidR="00457787">
        <w:t xml:space="preserve"> But </w:t>
      </w:r>
      <w:r w:rsidR="00543FE8">
        <w:t>with</w:t>
      </w:r>
      <w:r w:rsidR="00457787">
        <w:t xml:space="preserve"> a multi-year spending review </w:t>
      </w:r>
      <w:r w:rsidR="00543FE8">
        <w:t xml:space="preserve">due to </w:t>
      </w:r>
      <w:r w:rsidR="00770396">
        <w:t>conclud</w:t>
      </w:r>
      <w:r w:rsidR="00543FE8">
        <w:t>e</w:t>
      </w:r>
      <w:r w:rsidR="00770396">
        <w:t xml:space="preserve"> next spring</w:t>
      </w:r>
      <w:r w:rsidR="00543FE8">
        <w:t xml:space="preserve">, </w:t>
      </w:r>
      <w:r w:rsidR="00457787">
        <w:t xml:space="preserve">tough decisions </w:t>
      </w:r>
      <w:r w:rsidR="00E52316">
        <w:t xml:space="preserve">will need to </w:t>
      </w:r>
      <w:r w:rsidR="00457787">
        <w:t>be made sooner rather than later.</w:t>
      </w:r>
    </w:p>
    <w:p w14:paraId="597B4091" w14:textId="26B1DD3E" w:rsidR="00916B05" w:rsidRDefault="00244C66" w:rsidP="00916B05">
      <w:pPr>
        <w:pStyle w:val="Bullet"/>
      </w:pPr>
      <w:r>
        <w:t>T</w:t>
      </w:r>
      <w:r w:rsidR="005405EC">
        <w:t>he savings from cancelling some transport projects w</w:t>
      </w:r>
      <w:r w:rsidR="00D05FAF">
        <w:t>ere</w:t>
      </w:r>
      <w:r w:rsidR="005405EC">
        <w:t xml:space="preserve"> small, </w:t>
      </w:r>
      <w:r>
        <w:t xml:space="preserve">but </w:t>
      </w:r>
      <w:r w:rsidR="005405EC">
        <w:t>we are concerned about their symbolism</w:t>
      </w:r>
      <w:r w:rsidR="00916B05">
        <w:t>.</w:t>
      </w:r>
      <w:r w:rsidR="005405EC">
        <w:t xml:space="preserve"> The government inherited very low capital spending </w:t>
      </w:r>
      <w:r>
        <w:t>plans</w:t>
      </w:r>
      <w:r w:rsidR="00CF55B9">
        <w:t>. If</w:t>
      </w:r>
      <w:r w:rsidR="00543FE8">
        <w:t xml:space="preserve"> </w:t>
      </w:r>
      <w:r w:rsidR="00E52316">
        <w:t>it</w:t>
      </w:r>
      <w:r w:rsidR="00543FE8">
        <w:t xml:space="preserve"> </w:t>
      </w:r>
      <w:r w:rsidR="005405EC">
        <w:t>cu</w:t>
      </w:r>
      <w:r w:rsidR="00543FE8">
        <w:t>t</w:t>
      </w:r>
      <w:r w:rsidR="00E52316">
        <w:t>s</w:t>
      </w:r>
      <w:r w:rsidR="00543FE8">
        <w:t xml:space="preserve"> </w:t>
      </w:r>
      <w:r w:rsidR="005405EC">
        <w:t xml:space="preserve">them </w:t>
      </w:r>
      <w:r w:rsidR="00CF55B9">
        <w:t>further,</w:t>
      </w:r>
      <w:r w:rsidR="005405EC">
        <w:t xml:space="preserve"> </w:t>
      </w:r>
      <w:r w:rsidR="00E52316">
        <w:t xml:space="preserve">that </w:t>
      </w:r>
      <w:r w:rsidR="00543FE8">
        <w:t xml:space="preserve">would </w:t>
      </w:r>
      <w:r w:rsidR="005405EC">
        <w:t>risk damaging the UK's already weak potential growth outlook.</w:t>
      </w:r>
    </w:p>
    <w:p w14:paraId="65880745" w14:textId="5AF24D1B" w:rsidR="003C3E89" w:rsidRDefault="00EB1199" w:rsidP="00916B05">
      <w:r>
        <w:t xml:space="preserve">New Chancellor Rachel Reeves presented </w:t>
      </w:r>
      <w:r w:rsidR="00592999">
        <w:t>the</w:t>
      </w:r>
      <w:r>
        <w:t xml:space="preserve"> </w:t>
      </w:r>
      <w:hyperlink r:id="rId10" w:history="1">
        <w:r w:rsidR="00592999">
          <w:rPr>
            <w:rStyle w:val="Hyperlink"/>
          </w:rPr>
          <w:t>Treasury's review of the new government's fiscal inheritance</w:t>
        </w:r>
      </w:hyperlink>
      <w:r>
        <w:t xml:space="preserve"> </w:t>
      </w:r>
      <w:r w:rsidR="009329A4">
        <w:t>yesterday</w:t>
      </w:r>
      <w:r w:rsidR="00916B05">
        <w:t>.</w:t>
      </w:r>
      <w:r w:rsidR="009329A4">
        <w:t xml:space="preserve"> </w:t>
      </w:r>
      <w:r w:rsidR="005405EC">
        <w:t xml:space="preserve">The analysis focused on </w:t>
      </w:r>
      <w:r w:rsidR="00C97ED4">
        <w:t xml:space="preserve">the extent to which the Treasury expects departmental spending to exceed the totals set out by the previous government in </w:t>
      </w:r>
      <w:r w:rsidR="00E52316">
        <w:t xml:space="preserve">the </w:t>
      </w:r>
      <w:r w:rsidR="00C97ED4">
        <w:t>March Budget</w:t>
      </w:r>
      <w:r w:rsidR="006D4E26">
        <w:t xml:space="preserve"> for the current fiscal year</w:t>
      </w:r>
      <w:r w:rsidR="00C97ED4">
        <w:t>.</w:t>
      </w:r>
      <w:r w:rsidR="006D4E26">
        <w:t xml:space="preserve"> T</w:t>
      </w:r>
      <w:r w:rsidR="00E85F08">
        <w:t xml:space="preserve">he Treasury calculated that spending </w:t>
      </w:r>
      <w:r w:rsidR="00E52316">
        <w:t xml:space="preserve">in fiscal year 2024-2025 </w:t>
      </w:r>
      <w:r w:rsidR="0043086D">
        <w:t>i</w:t>
      </w:r>
      <w:r w:rsidR="00E85F08">
        <w:t>s likely to be around £22bn</w:t>
      </w:r>
      <w:r w:rsidR="006D4E26">
        <w:t xml:space="preserve"> (0.8% of GDP)</w:t>
      </w:r>
      <w:r w:rsidR="00E85F08">
        <w:t xml:space="preserve"> higher than anticipated.</w:t>
      </w:r>
    </w:p>
    <w:p w14:paraId="32C4FFF8" w14:textId="2151FCE3" w:rsidR="00916B05" w:rsidRDefault="00E85F08" w:rsidP="00916B05">
      <w:r>
        <w:t xml:space="preserve">Public sector pay awards were responsible for </w:t>
      </w:r>
      <w:r w:rsidR="003C3E89">
        <w:t>more than half</w:t>
      </w:r>
      <w:r>
        <w:t xml:space="preserve"> of the projected overspend</w:t>
      </w:r>
      <w:r w:rsidR="00831B9A">
        <w:t xml:space="preserve">, which </w:t>
      </w:r>
      <w:r w:rsidR="003C3E89">
        <w:t xml:space="preserve">reflected </w:t>
      </w:r>
      <w:r w:rsidR="00493A0C">
        <w:t>the impact of high inflation</w:t>
      </w:r>
      <w:r w:rsidR="00831B9A">
        <w:t xml:space="preserve">. As happened last year, </w:t>
      </w:r>
      <w:r w:rsidR="003C3E89">
        <w:t>public sector pay boards recommend</w:t>
      </w:r>
      <w:r w:rsidR="00493A0C">
        <w:t>ed</w:t>
      </w:r>
      <w:r w:rsidR="003C3E89">
        <w:t xml:space="preserve"> much higher awards than had been budgeted for in the last spending review</w:t>
      </w:r>
      <w:r w:rsidR="00803FFF">
        <w:t xml:space="preserve"> in 2021</w:t>
      </w:r>
      <w:r w:rsidR="00493A0C">
        <w:t>, which took place before the inflation spike ha</w:t>
      </w:r>
      <w:r w:rsidR="00EA1E8F">
        <w:t>d</w:t>
      </w:r>
      <w:r w:rsidR="00493A0C">
        <w:t xml:space="preserve"> occurred</w:t>
      </w:r>
      <w:r w:rsidR="00803FFF">
        <w:t xml:space="preserve">. The government accepted </w:t>
      </w:r>
      <w:r w:rsidR="00493A0C">
        <w:t>the</w:t>
      </w:r>
      <w:r w:rsidR="00803FFF">
        <w:t xml:space="preserve"> recommendations</w:t>
      </w:r>
      <w:r w:rsidR="00493A0C">
        <w:t xml:space="preserve"> of the pay boards and, together with the overhang from last year's awards, this added £11.6bn to the government's pay bill</w:t>
      </w:r>
      <w:r w:rsidR="00803FFF">
        <w:t xml:space="preserve">. </w:t>
      </w:r>
      <w:r w:rsidR="00493A0C">
        <w:t xml:space="preserve">Reeves </w:t>
      </w:r>
      <w:r w:rsidR="00803FFF">
        <w:t xml:space="preserve">also announced that </w:t>
      </w:r>
      <w:r w:rsidR="00493A0C">
        <w:t>the government</w:t>
      </w:r>
      <w:r w:rsidR="00803FFF">
        <w:t xml:space="preserve"> has agreed </w:t>
      </w:r>
      <w:r w:rsidR="00EA1E8F">
        <w:t xml:space="preserve">an additional pay rise </w:t>
      </w:r>
      <w:r w:rsidR="00803FFF">
        <w:t>with the British Medical Association that it hopes will end the strikes by junior doctors.</w:t>
      </w:r>
    </w:p>
    <w:p w14:paraId="2FD2DE5B" w14:textId="38F52B84" w:rsidR="00916B05" w:rsidRDefault="003C3E89" w:rsidP="00916B05">
      <w:r>
        <w:t xml:space="preserve">However, the focus on the current fiscal year meant that many of the issues that we identified in </w:t>
      </w:r>
      <w:hyperlink r:id="rId11" w:history="1">
        <w:r w:rsidR="006C0FE9" w:rsidRPr="003C3E89">
          <w:rPr>
            <w:rStyle w:val="Hyperlink"/>
          </w:rPr>
          <w:t xml:space="preserve">our recent </w:t>
        </w:r>
        <w:r w:rsidR="006C0FE9">
          <w:rPr>
            <w:rStyle w:val="Hyperlink"/>
          </w:rPr>
          <w:t>review</w:t>
        </w:r>
      </w:hyperlink>
      <w:r w:rsidR="006C0FE9">
        <w:t xml:space="preserve"> </w:t>
      </w:r>
      <w:r>
        <w:t xml:space="preserve">were not mentioned. </w:t>
      </w:r>
      <w:r w:rsidR="009C1CDD">
        <w:t xml:space="preserve">Spending totals sketched out by the previous government for subsequent fiscal years already looked implausibly tight. The picture </w:t>
      </w:r>
      <w:r w:rsidR="00A3443D">
        <w:t xml:space="preserve">now </w:t>
      </w:r>
      <w:r w:rsidR="009C1CDD">
        <w:t xml:space="preserve">looks even worse </w:t>
      </w:r>
      <w:r w:rsidR="00831B9A">
        <w:t>given</w:t>
      </w:r>
      <w:r w:rsidR="009C1CDD">
        <w:t xml:space="preserve"> the </w:t>
      </w:r>
      <w:r w:rsidR="00831B9A">
        <w:t xml:space="preserve">new </w:t>
      </w:r>
      <w:r w:rsidR="009C1CDD">
        <w:t>higher starting point.</w:t>
      </w:r>
      <w:r w:rsidR="00BC3C67">
        <w:t xml:space="preserve"> The review also ignored other medium-term costs pressures, such as compensation payments to those affected by the infected blood scandal</w:t>
      </w:r>
      <w:r w:rsidR="00592999">
        <w:t xml:space="preserve">, </w:t>
      </w:r>
      <w:r w:rsidR="00BC3C67">
        <w:t>the desire to increase defence spending as a share of GDP</w:t>
      </w:r>
      <w:r w:rsidR="00592999">
        <w:t xml:space="preserve">, and the </w:t>
      </w:r>
      <w:r w:rsidR="000C4A16">
        <w:t xml:space="preserve">urgent </w:t>
      </w:r>
      <w:r w:rsidR="00592999">
        <w:t>need to increase prison capacity</w:t>
      </w:r>
      <w:r w:rsidR="00BC3C67">
        <w:t>.</w:t>
      </w:r>
    </w:p>
    <w:p w14:paraId="0AF75065" w14:textId="6BB21077" w:rsidR="00213EBC" w:rsidRDefault="00213EBC" w:rsidP="00BE0193">
      <w:pPr>
        <w:pStyle w:val="Heading3"/>
      </w:pPr>
      <w:r>
        <w:t>Spending reviews signal tough decisions will be made soon</w:t>
      </w:r>
    </w:p>
    <w:p w14:paraId="644EEF18" w14:textId="4F18F18B" w:rsidR="00770396" w:rsidRDefault="00F93790" w:rsidP="00916B05">
      <w:r>
        <w:t xml:space="preserve">We had thought that Reeves might kick the can along the road by announcing there would only be a one-year spending review. </w:t>
      </w:r>
      <w:r w:rsidR="00F77A32">
        <w:t>Indeed,</w:t>
      </w:r>
      <w:r w:rsidR="00770396">
        <w:t xml:space="preserve"> the departmental spending totals published along</w:t>
      </w:r>
      <w:r>
        <w:t>side the Budget on October 30</w:t>
      </w:r>
      <w:r w:rsidR="00770396">
        <w:t xml:space="preserve"> will only cover the current fiscal year. But she also kicked off a multi-year spending review that will conclude in the spring, so </w:t>
      </w:r>
      <w:r w:rsidR="009577E2">
        <w:t xml:space="preserve">the tough decisions on the medium-term path of government spending will need to be made sooner rather than later. </w:t>
      </w:r>
    </w:p>
    <w:p w14:paraId="7BE783C0" w14:textId="63D4B5B8" w:rsidR="009577E2" w:rsidRDefault="00770396" w:rsidP="00916B05">
      <w:r>
        <w:t xml:space="preserve">Furthermore, the </w:t>
      </w:r>
      <w:r w:rsidR="000E35ED">
        <w:t xml:space="preserve">Chancellor also announced that </w:t>
      </w:r>
      <w:r w:rsidR="009E399A">
        <w:t>legislation</w:t>
      </w:r>
      <w:r w:rsidR="000E35ED">
        <w:t xml:space="preserve"> wil</w:t>
      </w:r>
      <w:r w:rsidR="006D0D74">
        <w:t xml:space="preserve">l be updated to require that spending reviews are held every two years, and that they will cover at least three years of the five-year forecast horizon. Though this doesn't go quite as far as </w:t>
      </w:r>
      <w:hyperlink r:id="rId12" w:history="1">
        <w:r w:rsidR="006D0D74" w:rsidRPr="006D0D74">
          <w:rPr>
            <w:rStyle w:val="Hyperlink"/>
          </w:rPr>
          <w:t>our recommendation</w:t>
        </w:r>
      </w:hyperlink>
      <w:r w:rsidR="006D0D74">
        <w:t>, it is a step in the right direction and should make it much more obvious when a Chancellor is gaming the fiscal rules.</w:t>
      </w:r>
    </w:p>
    <w:p w14:paraId="4CCDDF96" w14:textId="7FB2EBCD" w:rsidR="00213EBC" w:rsidRDefault="009577E2" w:rsidP="00916B05">
      <w:r>
        <w:t>Some small-scale measures, totalling £5.4bn of cost savings in 2024-2025 and £8.1bn in 2025-2026, were announced</w:t>
      </w:r>
      <w:r w:rsidR="003B66BD">
        <w:t xml:space="preserve"> to take effect immediately. The government aims to claw back just over £3bn each year from efficiency savings</w:t>
      </w:r>
      <w:r w:rsidR="006C5426">
        <w:t xml:space="preserve">. But these savings are notoriously difficult to </w:t>
      </w:r>
      <w:r w:rsidR="006D0D74">
        <w:t>achieve and</w:t>
      </w:r>
      <w:r w:rsidR="006C5426">
        <w:t xml:space="preserve"> will be even more challenging to find in this instance given the lack of notice. The decision to means test winter fuel payments implies a modest hit to household income growth</w:t>
      </w:r>
      <w:r w:rsidR="009619C0">
        <w:t xml:space="preserve">. </w:t>
      </w:r>
      <w:r w:rsidR="00F77A32">
        <w:t>Separately, t</w:t>
      </w:r>
      <w:r w:rsidR="006D0D74">
        <w:t xml:space="preserve">he government </w:t>
      </w:r>
      <w:hyperlink r:id="rId13" w:history="1">
        <w:r w:rsidR="006D0D74" w:rsidRPr="00F97086">
          <w:rPr>
            <w:rStyle w:val="Hyperlink"/>
          </w:rPr>
          <w:t>announced</w:t>
        </w:r>
      </w:hyperlink>
      <w:r w:rsidR="006D0D74">
        <w:t xml:space="preserve"> that VAT will be </w:t>
      </w:r>
      <w:r w:rsidR="006D0D74">
        <w:lastRenderedPageBreak/>
        <w:t>introduced on private school fees from January, rather than</w:t>
      </w:r>
      <w:r w:rsidR="00F97086">
        <w:t xml:space="preserve"> waiting for the start of the fiscal year in April or the next academic year in September</w:t>
      </w:r>
      <w:r w:rsidR="006C5426">
        <w:t>.</w:t>
      </w:r>
      <w:r w:rsidR="00213EBC">
        <w:t xml:space="preserve"> </w:t>
      </w:r>
    </w:p>
    <w:p w14:paraId="17F17B2C" w14:textId="30B28CBC" w:rsidR="00803FFF" w:rsidRDefault="00803FFF" w:rsidP="00916B05">
      <w:r>
        <w:t xml:space="preserve">By arguing that existing current spending commitments are unfunded, and </w:t>
      </w:r>
      <w:r w:rsidR="00214359">
        <w:t>setting the ball rolling on a spending review that will identify further medium-term c</w:t>
      </w:r>
      <w:r>
        <w:t>hallenges</w:t>
      </w:r>
      <w:r w:rsidR="00214359">
        <w:t xml:space="preserve">, the </w:t>
      </w:r>
      <w:r>
        <w:t xml:space="preserve">Chancellor </w:t>
      </w:r>
      <w:r w:rsidR="00214359">
        <w:t>is building an argument for f</w:t>
      </w:r>
      <w:r>
        <w:t>urther tax rises, above and beyond those set out in Labour's election manifesto.</w:t>
      </w:r>
    </w:p>
    <w:p w14:paraId="132B9E97" w14:textId="2712F35F" w:rsidR="00D451D1" w:rsidRDefault="0001770E" w:rsidP="00916B05">
      <w:r>
        <w:t xml:space="preserve">The </w:t>
      </w:r>
      <w:hyperlink r:id="rId14" w:history="1">
        <w:r w:rsidRPr="00803FFF">
          <w:rPr>
            <w:rStyle w:val="Hyperlink"/>
          </w:rPr>
          <w:t>manifesto</w:t>
        </w:r>
      </w:hyperlink>
      <w:r>
        <w:t xml:space="preserve"> explicitly ruled out increasing national insurance, the basic, higher, or additional rates of income tax, and VAT. The key question now is whether the government </w:t>
      </w:r>
      <w:r w:rsidR="00CF526D">
        <w:t xml:space="preserve">can limit the spending envelope </w:t>
      </w:r>
      <w:r w:rsidR="00D451D1">
        <w:t xml:space="preserve">sufficiently </w:t>
      </w:r>
      <w:r w:rsidR="00CF526D">
        <w:t xml:space="preserve">and </w:t>
      </w:r>
      <w:r w:rsidR="00D451D1">
        <w:t xml:space="preserve">raise enough </w:t>
      </w:r>
      <w:r w:rsidR="00355ECD">
        <w:t xml:space="preserve">money </w:t>
      </w:r>
      <w:r w:rsidR="00D451D1">
        <w:t>from other tax</w:t>
      </w:r>
      <w:r w:rsidR="00355ECD">
        <w:t xml:space="preserve"> ris</w:t>
      </w:r>
      <w:r w:rsidR="00D451D1">
        <w:t xml:space="preserve">es that it can </w:t>
      </w:r>
      <w:r w:rsidR="00355ECD">
        <w:t>still honour</w:t>
      </w:r>
      <w:r w:rsidR="00CF526D">
        <w:t xml:space="preserve"> that manifesto commitment</w:t>
      </w:r>
      <w:r>
        <w:t xml:space="preserve">. </w:t>
      </w:r>
    </w:p>
    <w:p w14:paraId="0D5120C3" w14:textId="3B8C7281" w:rsidR="0001770E" w:rsidRDefault="00CF526D" w:rsidP="00916B05">
      <w:r>
        <w:t>The fiscal arithmetic will benefit from an extra year being added to the Office for Budget Responsibility's forecast horizon. It's also possible that the g</w:t>
      </w:r>
      <w:r w:rsidR="00912F26">
        <w:t xml:space="preserve">overnment </w:t>
      </w:r>
      <w:r>
        <w:t xml:space="preserve">will </w:t>
      </w:r>
      <w:r w:rsidR="00912F26">
        <w:t>t</w:t>
      </w:r>
      <w:r w:rsidR="00912F26" w:rsidRPr="00912F26">
        <w:t>ak</w:t>
      </w:r>
      <w:r w:rsidR="00912F26">
        <w:t>e</w:t>
      </w:r>
      <w:r w:rsidR="00912F26" w:rsidRPr="00912F26">
        <w:t xml:space="preserve"> up </w:t>
      </w:r>
      <w:hyperlink r:id="rId15" w:history="1">
        <w:r w:rsidR="00912F26" w:rsidRPr="00912F26">
          <w:rPr>
            <w:rStyle w:val="Hyperlink"/>
          </w:rPr>
          <w:t>our suggestion</w:t>
        </w:r>
      </w:hyperlink>
      <w:r w:rsidR="00912F26" w:rsidRPr="00912F26">
        <w:t xml:space="preserve"> of excluding losses made by the Asset Purchase Facility from the fiscal rules</w:t>
      </w:r>
      <w:r w:rsidR="00BC08CC">
        <w:t>, which would free up around £20bn</w:t>
      </w:r>
      <w:r w:rsidR="00206109">
        <w:t xml:space="preserve"> (0.7% of GDP)</w:t>
      </w:r>
      <w:r w:rsidR="00BC08CC">
        <w:t xml:space="preserve"> of fiscal space</w:t>
      </w:r>
      <w:r w:rsidR="00912F26">
        <w:t>.</w:t>
      </w:r>
      <w:r>
        <w:t xml:space="preserve"> But as we argued in </w:t>
      </w:r>
      <w:hyperlink r:id="rId16" w:history="1">
        <w:r w:rsidRPr="00CF526D">
          <w:rPr>
            <w:rStyle w:val="Hyperlink"/>
          </w:rPr>
          <w:t>our recent note</w:t>
        </w:r>
      </w:hyperlink>
      <w:r>
        <w:t xml:space="preserve">, the Chancellor </w:t>
      </w:r>
      <w:r w:rsidR="00D451D1">
        <w:t xml:space="preserve">might need to find as much as </w:t>
      </w:r>
      <w:r>
        <w:t>£10bn-£25bn (</w:t>
      </w:r>
      <w:r w:rsidR="00D451D1">
        <w:t>0.4%-0.9</w:t>
      </w:r>
      <w:r>
        <w:t>% of GDP) worth of extra tax increases.</w:t>
      </w:r>
    </w:p>
    <w:p w14:paraId="233D25CC" w14:textId="6E4FFA1F" w:rsidR="00213EBC" w:rsidRDefault="003B7AAA" w:rsidP="004C6AB9">
      <w:pPr>
        <w:pStyle w:val="Heading3"/>
      </w:pPr>
      <w:r>
        <w:t>C</w:t>
      </w:r>
      <w:r w:rsidR="00213EBC">
        <w:t>apital spending</w:t>
      </w:r>
      <w:r>
        <w:t xml:space="preserve"> cuts send a worrying message</w:t>
      </w:r>
    </w:p>
    <w:p w14:paraId="68DC62E6" w14:textId="5DAE5352" w:rsidR="00F10DF8" w:rsidRDefault="007E53B5" w:rsidP="00916B05">
      <w:r>
        <w:t xml:space="preserve">One worrying aspect of Reeves' immediate </w:t>
      </w:r>
      <w:r w:rsidR="00D63493">
        <w:t>policy measures</w:t>
      </w:r>
      <w:r>
        <w:t xml:space="preserve"> was the cancellation of several transport projects. Though funding hadn't yet been allocated to these projects, the decision to cancel</w:t>
      </w:r>
      <w:r w:rsidR="006C0FE9">
        <w:t xml:space="preserve"> them</w:t>
      </w:r>
      <w:r>
        <w:t xml:space="preserve"> </w:t>
      </w:r>
      <w:r w:rsidR="00D63493">
        <w:t xml:space="preserve">jars with </w:t>
      </w:r>
      <w:r>
        <w:t>the government's pro-growth rhetoric</w:t>
      </w:r>
      <w:r w:rsidR="00D63493">
        <w:t xml:space="preserve">. It also </w:t>
      </w:r>
      <w:r w:rsidR="00724021">
        <w:t>raises concerns</w:t>
      </w:r>
      <w:r w:rsidR="0052660C">
        <w:t xml:space="preserve"> that</w:t>
      </w:r>
      <w:r w:rsidR="00D63493">
        <w:t xml:space="preserve"> the government might repeat the mistakes of previous administrations, most notably the 2010-2015 coalition</w:t>
      </w:r>
      <w:r w:rsidR="006C0FE9">
        <w:t>, on public investment</w:t>
      </w:r>
      <w:r w:rsidR="00F10DF8">
        <w:t xml:space="preserve">. </w:t>
      </w:r>
      <w:r>
        <w:t xml:space="preserve">The plans inherited from the previous government </w:t>
      </w:r>
      <w:r w:rsidR="006C0FE9">
        <w:t xml:space="preserve">will mean </w:t>
      </w:r>
      <w:r w:rsidR="00F10DF8">
        <w:t xml:space="preserve">public sector net investment, </w:t>
      </w:r>
      <w:r w:rsidR="006C0FE9">
        <w:t xml:space="preserve">which is </w:t>
      </w:r>
      <w:r w:rsidR="00F10DF8">
        <w:t xml:space="preserve">already very low by international standards, </w:t>
      </w:r>
      <w:r w:rsidR="006C0FE9">
        <w:t xml:space="preserve">will </w:t>
      </w:r>
      <w:r w:rsidR="00F10DF8">
        <w:t xml:space="preserve">fall to its lowest level as a share of GDP in 15 years in 2028-2029. Based on </w:t>
      </w:r>
      <w:r w:rsidR="006C0FE9">
        <w:t>Labour's</w:t>
      </w:r>
      <w:r w:rsidR="00F10DF8">
        <w:t xml:space="preserve"> pro-growth rhetoric and plans for investment in green energy, we had hoped the new government would increase its capital spending plans</w:t>
      </w:r>
      <w:r w:rsidR="006C0FE9">
        <w:t>.</w:t>
      </w:r>
      <w:r w:rsidR="00F10DF8">
        <w:t xml:space="preserve"> </w:t>
      </w:r>
      <w:r w:rsidR="006C0FE9">
        <w:t>T</w:t>
      </w:r>
      <w:r w:rsidR="00F10DF8">
        <w:t xml:space="preserve">he decision to cancel </w:t>
      </w:r>
      <w:r w:rsidR="006C0FE9">
        <w:t xml:space="preserve">the </w:t>
      </w:r>
      <w:r w:rsidR="00F10DF8">
        <w:t xml:space="preserve">transport projects </w:t>
      </w:r>
      <w:r w:rsidR="00213EBC">
        <w:t>casts</w:t>
      </w:r>
      <w:r w:rsidR="00F10DF8">
        <w:t xml:space="preserve"> doubt</w:t>
      </w:r>
      <w:r w:rsidR="00213EBC">
        <w:t xml:space="preserve"> on those hopes</w:t>
      </w:r>
      <w:r w:rsidR="00F10DF8">
        <w:t xml:space="preserve">. </w:t>
      </w:r>
    </w:p>
    <w:p w14:paraId="6B23D74E" w14:textId="3D5B14B5" w:rsidR="0001770E" w:rsidRDefault="00F10DF8" w:rsidP="00916B05">
      <w:r>
        <w:t xml:space="preserve">If the government does opt to cut capital spending further, then it would risk damaging an </w:t>
      </w:r>
      <w:hyperlink r:id="rId17" w:history="1">
        <w:r w:rsidRPr="00F10DF8">
          <w:rPr>
            <w:rStyle w:val="Hyperlink"/>
          </w:rPr>
          <w:t>already</w:t>
        </w:r>
        <w:r w:rsidR="00213EBC">
          <w:rPr>
            <w:rStyle w:val="Hyperlink"/>
          </w:rPr>
          <w:t xml:space="preserve"> </w:t>
        </w:r>
        <w:r w:rsidRPr="00F10DF8">
          <w:rPr>
            <w:rStyle w:val="Hyperlink"/>
          </w:rPr>
          <w:t>weak outlook for potential output</w:t>
        </w:r>
      </w:hyperlink>
      <w:r>
        <w:t xml:space="preserve">. Indeed, the OBR's fiscal forecasts are based on relatively optimistic projections for potential output, </w:t>
      </w:r>
      <w:r w:rsidR="00C567A2">
        <w:t xml:space="preserve">and </w:t>
      </w:r>
      <w:r>
        <w:t>cutting public investment could encourage the OBR to revisit these assumptions.</w:t>
      </w:r>
      <w:r w:rsidR="00C567A2">
        <w:t xml:space="preserve"> So while cutting capital spending might appear to be an attractive short-term solution, it could store up more problems down the line.</w:t>
      </w:r>
    </w:p>
    <w:p w14:paraId="1632F745" w14:textId="48ADA6F1" w:rsidR="0001770E" w:rsidRDefault="007E53B5" w:rsidP="004C6AB9">
      <w:pPr>
        <w:pStyle w:val="Heading3"/>
      </w:pPr>
      <w:r>
        <w:t xml:space="preserve">Implications for </w:t>
      </w:r>
      <w:r w:rsidR="00C109AA">
        <w:t>our</w:t>
      </w:r>
      <w:r>
        <w:t xml:space="preserve"> forecast</w:t>
      </w:r>
    </w:p>
    <w:p w14:paraId="699EDB51" w14:textId="2F9FD1F0" w:rsidR="00BC09D1" w:rsidRDefault="00C567A2" w:rsidP="00916B05">
      <w:r>
        <w:t xml:space="preserve">We plan to incorporate the measures announced by the Chancellor into our August forecast, which will be released as part of our global update on August 8. </w:t>
      </w:r>
      <w:r w:rsidR="0003133D">
        <w:t>The changes imply higher public sector inflation in H2 2024 and 2025, at the expense of real activity. Means testing winter fuel payments will reduce household income, while the earlier introduction of VAT on school fees will mean that inflation is slightly higher in early-2025. The net impact of the measures is likely to be a modest downgrade to our forecast for real GDP growth in 2025.</w:t>
      </w:r>
    </w:p>
    <w:p w14:paraId="09CBF8E9" w14:textId="6EC11005" w:rsidR="0003133D" w:rsidRDefault="00B25300" w:rsidP="00916B05">
      <w:r>
        <w:t xml:space="preserve">The implications for the forecast further out are less certain. The </w:t>
      </w:r>
      <w:r w:rsidR="003F150B">
        <w:t>uplift</w:t>
      </w:r>
      <w:r>
        <w:t xml:space="preserve"> </w:t>
      </w:r>
      <w:r w:rsidR="003F150B">
        <w:t>i</w:t>
      </w:r>
      <w:r>
        <w:t xml:space="preserve">n the level of public sector wages and, therefore, the level of public sector prices is likely to </w:t>
      </w:r>
      <w:r w:rsidR="003F150B">
        <w:t>prove</w:t>
      </w:r>
      <w:r>
        <w:t xml:space="preserve"> permanent. Given Labour's desire to improve the performance of public services and the challenges associated with increasing public sector productivity, we expect the impact of a higher price level to be reflected in a larger spending envelope. We will assume that the impact is offset by a bigger increase in taxes than is implied by the manifesto</w:t>
      </w:r>
      <w:r w:rsidR="002E6D2D">
        <w:t>, but that that government honours its commitment not to increase NICs, income tax</w:t>
      </w:r>
      <w:r w:rsidR="00213EBC">
        <w:t>,</w:t>
      </w:r>
      <w:r w:rsidR="002E6D2D">
        <w:t xml:space="preserve"> or VAT rates</w:t>
      </w:r>
      <w:r>
        <w:t>.</w:t>
      </w:r>
    </w:p>
    <w:sectPr w:rsidR="0003133D" w:rsidSect="00E32154">
      <w:headerReference w:type="even" r:id="rId18"/>
      <w:headerReference w:type="default" r:id="rId19"/>
      <w:footerReference w:type="even" r:id="rId20"/>
      <w:footerReference w:type="default" r:id="rId21"/>
      <w:headerReference w:type="first" r:id="rId22"/>
      <w:footerReference w:type="first" r:id="rId23"/>
      <w:pgSz w:w="11906" w:h="16838"/>
      <w:pgMar w:top="1417" w:right="1276" w:bottom="992" w:left="1134" w:header="198" w:footer="4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25C30" w14:textId="77777777" w:rsidR="00916B05" w:rsidRDefault="00916B05" w:rsidP="00916B05">
      <w:pPr>
        <w:spacing w:before="0" w:after="0"/>
      </w:pPr>
      <w:r>
        <w:separator/>
      </w:r>
    </w:p>
  </w:endnote>
  <w:endnote w:type="continuationSeparator" w:id="0">
    <w:p w14:paraId="7D3D057F" w14:textId="77777777" w:rsidR="00916B05" w:rsidRDefault="00916B05" w:rsidP="00916B0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C1E7D" w14:textId="77777777" w:rsidR="00E32154" w:rsidRDefault="00E32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5326" w14:textId="016EAEBB" w:rsidR="00916B05" w:rsidRPr="00E32154" w:rsidRDefault="00916B05" w:rsidP="00E321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2311" w14:textId="572F5BCA" w:rsidR="00916B05" w:rsidRPr="00E32154" w:rsidRDefault="00E32154" w:rsidP="00E32154">
    <w:pPr>
      <w:pStyle w:val="Author"/>
    </w:pPr>
    <w:r>
      <w:t>Andrew Goodwin</w:t>
    </w:r>
    <w:r w:rsidR="004C6AB9">
      <w:t xml:space="preserve"> - </w:t>
    </w:r>
    <w:r>
      <w:t>Chief UK Economist</w:t>
    </w:r>
    <w:r w:rsidR="004C6AB9">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4ED32" w14:textId="77777777" w:rsidR="00916B05" w:rsidRDefault="00916B05" w:rsidP="00916B05">
      <w:pPr>
        <w:spacing w:before="0" w:after="0"/>
      </w:pPr>
      <w:r>
        <w:separator/>
      </w:r>
    </w:p>
  </w:footnote>
  <w:footnote w:type="continuationSeparator" w:id="0">
    <w:p w14:paraId="795B9423" w14:textId="77777777" w:rsidR="00916B05" w:rsidRDefault="00916B05" w:rsidP="00916B0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C64A" w14:textId="77777777" w:rsidR="00916B05" w:rsidRDefault="00916B05">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F2469" w14:textId="0A674E5D" w:rsidR="00916B05" w:rsidRPr="00E32154" w:rsidRDefault="00E32154" w:rsidP="00E32154">
    <w:pPr>
      <w:pStyle w:val="Headline"/>
      <w:spacing w:before="120"/>
      <w:ind w:right="-1000"/>
    </w:pPr>
    <w:r w:rsidRPr="00E32154">
      <w:drawing>
        <wp:anchor distT="0" distB="0" distL="114300" distR="114300" simplePos="0" relativeHeight="251656189" behindDoc="1" locked="1" layoutInCell="1" allowOverlap="1" wp14:anchorId="6F34F0C2" wp14:editId="7D96B6B5">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Pr="00E32154">
      <w:t>Reeves review lays the ground for October tax rises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9F574" w14:textId="55EFC6AD" w:rsidR="00E32154" w:rsidRDefault="00E32154" w:rsidP="00E32154">
    <w:r w:rsidRPr="00E32154">
      <w:drawing>
        <wp:anchor distT="0" distB="0" distL="114300" distR="114300" simplePos="0" relativeHeight="251657214" behindDoc="1" locked="1" layoutInCell="1" allowOverlap="1" wp14:anchorId="6AA5B3A3" wp14:editId="6991370C">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381821756"/>
      <w:lock w:val="sdtLocked"/>
      <w:placeholder>
        <w:docPart w:val="DefaultPlaceholder_-1854013437"/>
      </w:placeholder>
      <w:date w:fullDate="2024-07-30T00:00:00Z">
        <w:dateFormat w:val="d MMMM yyyy"/>
        <w:lid w:val="en-GB"/>
        <w:storeMappedDataAs w:val="dateTime"/>
        <w:calendar w:val="gregorian"/>
      </w:date>
    </w:sdtPr>
    <w:sdtContent>
      <w:p w14:paraId="1B06DFF0" w14:textId="62F64720" w:rsidR="00E32154" w:rsidRDefault="00E32154" w:rsidP="00E32154">
        <w:pPr>
          <w:pStyle w:val="PublishDate"/>
          <w:framePr w:w="2835" w:h="340" w:hRule="exact" w:hSpace="180" w:wrap="around" w:vAnchor="page" w:hAnchor="page" w:x="7801" w:y="601" w:anchorLock="1"/>
        </w:pPr>
        <w:r>
          <w:t>30 July 2024</w:t>
        </w:r>
      </w:p>
    </w:sdtContent>
  </w:sdt>
  <w:p w14:paraId="105239F0" w14:textId="003B049C" w:rsidR="00E32154" w:rsidRDefault="00E32154" w:rsidP="00E32154">
    <w:pPr>
      <w:pStyle w:val="ProductDescription"/>
      <w:framePr w:w="11339" w:h="1474" w:hRule="exact" w:hSpace="180" w:wrap="around" w:vAnchor="page" w:hAnchor="page" w:x="401" w:y="1141" w:anchorLock="1"/>
      <w:spacing w:after="200"/>
    </w:pPr>
    <w:r>
      <w:t>Research Briefing | UK</w:t>
    </w:r>
  </w:p>
  <w:p w14:paraId="65E38D35" w14:textId="33B5DC13" w:rsidR="00E32154" w:rsidRPr="00E32154" w:rsidRDefault="00E32154" w:rsidP="00E32154">
    <w:pPr>
      <w:pStyle w:val="Headline"/>
      <w:framePr w:w="11339" w:h="1474" w:hRule="exact" w:hSpace="180" w:wrap="around" w:vAnchor="page" w:hAnchor="page" w:x="401" w:y="1141" w:anchorLock="1"/>
      <w:spacing w:line="200" w:lineRule="auto"/>
    </w:pPr>
    <w:r w:rsidRPr="00E32154">
      <w:t>Reeves review lays the ground for October tax rises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B05"/>
    <w:rsid w:val="00003BA7"/>
    <w:rsid w:val="0001770E"/>
    <w:rsid w:val="00022761"/>
    <w:rsid w:val="0003133D"/>
    <w:rsid w:val="000467BF"/>
    <w:rsid w:val="000C0ADF"/>
    <w:rsid w:val="000C4A16"/>
    <w:rsid w:val="000D3E43"/>
    <w:rsid w:val="000E2BD3"/>
    <w:rsid w:val="000E35ED"/>
    <w:rsid w:val="000E588D"/>
    <w:rsid w:val="000F3F52"/>
    <w:rsid w:val="001018E9"/>
    <w:rsid w:val="00120D7A"/>
    <w:rsid w:val="00124E58"/>
    <w:rsid w:val="00160F71"/>
    <w:rsid w:val="0016316B"/>
    <w:rsid w:val="0017078A"/>
    <w:rsid w:val="00192CDF"/>
    <w:rsid w:val="001A5775"/>
    <w:rsid w:val="001A6993"/>
    <w:rsid w:val="001B2B67"/>
    <w:rsid w:val="001B2C32"/>
    <w:rsid w:val="001D7057"/>
    <w:rsid w:val="001E0785"/>
    <w:rsid w:val="001E0C4A"/>
    <w:rsid w:val="001F3317"/>
    <w:rsid w:val="00206109"/>
    <w:rsid w:val="00213EBC"/>
    <w:rsid w:val="00214359"/>
    <w:rsid w:val="00216320"/>
    <w:rsid w:val="00244C66"/>
    <w:rsid w:val="0024707A"/>
    <w:rsid w:val="002615F6"/>
    <w:rsid w:val="00262D94"/>
    <w:rsid w:val="00263E48"/>
    <w:rsid w:val="002745D6"/>
    <w:rsid w:val="00282A8A"/>
    <w:rsid w:val="00286754"/>
    <w:rsid w:val="0029566B"/>
    <w:rsid w:val="002D0DC9"/>
    <w:rsid w:val="002E6D2D"/>
    <w:rsid w:val="003017D9"/>
    <w:rsid w:val="0031169C"/>
    <w:rsid w:val="00316CBE"/>
    <w:rsid w:val="00343100"/>
    <w:rsid w:val="00355ECD"/>
    <w:rsid w:val="00370974"/>
    <w:rsid w:val="00374E02"/>
    <w:rsid w:val="003A5E58"/>
    <w:rsid w:val="003B0CAB"/>
    <w:rsid w:val="003B66BD"/>
    <w:rsid w:val="003B715A"/>
    <w:rsid w:val="003B7AAA"/>
    <w:rsid w:val="003C3E89"/>
    <w:rsid w:val="003F0F4E"/>
    <w:rsid w:val="003F150B"/>
    <w:rsid w:val="0040359C"/>
    <w:rsid w:val="00405D65"/>
    <w:rsid w:val="004258C9"/>
    <w:rsid w:val="0043086D"/>
    <w:rsid w:val="004458BB"/>
    <w:rsid w:val="00457787"/>
    <w:rsid w:val="004602D9"/>
    <w:rsid w:val="0046292D"/>
    <w:rsid w:val="004677EA"/>
    <w:rsid w:val="004827E3"/>
    <w:rsid w:val="00493A0C"/>
    <w:rsid w:val="00495DE7"/>
    <w:rsid w:val="004A2A92"/>
    <w:rsid w:val="004A5F4F"/>
    <w:rsid w:val="004B4F66"/>
    <w:rsid w:val="004B72B2"/>
    <w:rsid w:val="004C6AB9"/>
    <w:rsid w:val="004C7923"/>
    <w:rsid w:val="004D473F"/>
    <w:rsid w:val="004D5B83"/>
    <w:rsid w:val="004D650E"/>
    <w:rsid w:val="005176F2"/>
    <w:rsid w:val="0052660C"/>
    <w:rsid w:val="005405EC"/>
    <w:rsid w:val="005414BA"/>
    <w:rsid w:val="0054280C"/>
    <w:rsid w:val="00543FE8"/>
    <w:rsid w:val="005473C6"/>
    <w:rsid w:val="00557357"/>
    <w:rsid w:val="00563FEB"/>
    <w:rsid w:val="00576CB8"/>
    <w:rsid w:val="00592138"/>
    <w:rsid w:val="00592999"/>
    <w:rsid w:val="005F0616"/>
    <w:rsid w:val="006125A3"/>
    <w:rsid w:val="006166EE"/>
    <w:rsid w:val="006317F9"/>
    <w:rsid w:val="00656AEE"/>
    <w:rsid w:val="00671564"/>
    <w:rsid w:val="006739BF"/>
    <w:rsid w:val="0067595A"/>
    <w:rsid w:val="00677A17"/>
    <w:rsid w:val="006905BB"/>
    <w:rsid w:val="006A1630"/>
    <w:rsid w:val="006A676D"/>
    <w:rsid w:val="006B7C89"/>
    <w:rsid w:val="006C0FE9"/>
    <w:rsid w:val="006C5426"/>
    <w:rsid w:val="006D0D74"/>
    <w:rsid w:val="006D4E26"/>
    <w:rsid w:val="006E77C5"/>
    <w:rsid w:val="006F60F1"/>
    <w:rsid w:val="00724021"/>
    <w:rsid w:val="00770396"/>
    <w:rsid w:val="007723AE"/>
    <w:rsid w:val="007A0F18"/>
    <w:rsid w:val="007B57CD"/>
    <w:rsid w:val="007E53B5"/>
    <w:rsid w:val="007F5D5D"/>
    <w:rsid w:val="00803FFF"/>
    <w:rsid w:val="00831B9A"/>
    <w:rsid w:val="00847933"/>
    <w:rsid w:val="00855D68"/>
    <w:rsid w:val="0086090E"/>
    <w:rsid w:val="00874B7C"/>
    <w:rsid w:val="0088455B"/>
    <w:rsid w:val="008E11F0"/>
    <w:rsid w:val="008E721D"/>
    <w:rsid w:val="008F1A70"/>
    <w:rsid w:val="00912F26"/>
    <w:rsid w:val="00913BEB"/>
    <w:rsid w:val="00916B05"/>
    <w:rsid w:val="00920D15"/>
    <w:rsid w:val="009329A4"/>
    <w:rsid w:val="00933B30"/>
    <w:rsid w:val="009577E2"/>
    <w:rsid w:val="009619C0"/>
    <w:rsid w:val="009634AC"/>
    <w:rsid w:val="00963AA5"/>
    <w:rsid w:val="00995E6B"/>
    <w:rsid w:val="009C1CDD"/>
    <w:rsid w:val="009C7C16"/>
    <w:rsid w:val="009E07F1"/>
    <w:rsid w:val="009E399A"/>
    <w:rsid w:val="009E5F70"/>
    <w:rsid w:val="009F37D1"/>
    <w:rsid w:val="009F3F01"/>
    <w:rsid w:val="00A12558"/>
    <w:rsid w:val="00A25234"/>
    <w:rsid w:val="00A332D4"/>
    <w:rsid w:val="00A3443D"/>
    <w:rsid w:val="00A50835"/>
    <w:rsid w:val="00A52669"/>
    <w:rsid w:val="00A576A0"/>
    <w:rsid w:val="00A63323"/>
    <w:rsid w:val="00A66B32"/>
    <w:rsid w:val="00A77085"/>
    <w:rsid w:val="00A9430E"/>
    <w:rsid w:val="00AB24B7"/>
    <w:rsid w:val="00AB6B99"/>
    <w:rsid w:val="00AD07ED"/>
    <w:rsid w:val="00AE76E6"/>
    <w:rsid w:val="00B04E07"/>
    <w:rsid w:val="00B16B5A"/>
    <w:rsid w:val="00B25300"/>
    <w:rsid w:val="00B42927"/>
    <w:rsid w:val="00B5211A"/>
    <w:rsid w:val="00B7343B"/>
    <w:rsid w:val="00B846EA"/>
    <w:rsid w:val="00B910EA"/>
    <w:rsid w:val="00BA1575"/>
    <w:rsid w:val="00BB6195"/>
    <w:rsid w:val="00BC08CC"/>
    <w:rsid w:val="00BC09D1"/>
    <w:rsid w:val="00BC3C67"/>
    <w:rsid w:val="00BE0193"/>
    <w:rsid w:val="00BE1485"/>
    <w:rsid w:val="00BF6A2A"/>
    <w:rsid w:val="00C109AA"/>
    <w:rsid w:val="00C17065"/>
    <w:rsid w:val="00C237F8"/>
    <w:rsid w:val="00C567A2"/>
    <w:rsid w:val="00C65A69"/>
    <w:rsid w:val="00C6773A"/>
    <w:rsid w:val="00C72052"/>
    <w:rsid w:val="00C75153"/>
    <w:rsid w:val="00C76458"/>
    <w:rsid w:val="00C84AD7"/>
    <w:rsid w:val="00C90D41"/>
    <w:rsid w:val="00C93538"/>
    <w:rsid w:val="00C9768F"/>
    <w:rsid w:val="00C97ED4"/>
    <w:rsid w:val="00CA4BF3"/>
    <w:rsid w:val="00CB23EC"/>
    <w:rsid w:val="00CB7716"/>
    <w:rsid w:val="00CC3321"/>
    <w:rsid w:val="00CE3160"/>
    <w:rsid w:val="00CF526D"/>
    <w:rsid w:val="00CF55B9"/>
    <w:rsid w:val="00D01AEE"/>
    <w:rsid w:val="00D05FAF"/>
    <w:rsid w:val="00D379EC"/>
    <w:rsid w:val="00D44219"/>
    <w:rsid w:val="00D451D1"/>
    <w:rsid w:val="00D63493"/>
    <w:rsid w:val="00D645EE"/>
    <w:rsid w:val="00DB0BE6"/>
    <w:rsid w:val="00DC3B6C"/>
    <w:rsid w:val="00DE568D"/>
    <w:rsid w:val="00DF73F9"/>
    <w:rsid w:val="00E05F49"/>
    <w:rsid w:val="00E10235"/>
    <w:rsid w:val="00E213A8"/>
    <w:rsid w:val="00E23560"/>
    <w:rsid w:val="00E32154"/>
    <w:rsid w:val="00E52316"/>
    <w:rsid w:val="00E64CFE"/>
    <w:rsid w:val="00E85F08"/>
    <w:rsid w:val="00EA0803"/>
    <w:rsid w:val="00EA1E8F"/>
    <w:rsid w:val="00EA2025"/>
    <w:rsid w:val="00EB1199"/>
    <w:rsid w:val="00EB47A0"/>
    <w:rsid w:val="00ED615F"/>
    <w:rsid w:val="00ED6FF0"/>
    <w:rsid w:val="00F10DF8"/>
    <w:rsid w:val="00F2643F"/>
    <w:rsid w:val="00F52C66"/>
    <w:rsid w:val="00F72F2A"/>
    <w:rsid w:val="00F77A32"/>
    <w:rsid w:val="00F824D0"/>
    <w:rsid w:val="00F93790"/>
    <w:rsid w:val="00F97086"/>
    <w:rsid w:val="00FC1EA7"/>
    <w:rsid w:val="00FC2402"/>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5DBA0AD"/>
  <w15:chartTrackingRefBased/>
  <w15:docId w15:val="{D7CEE52E-EAEB-4273-8157-034584D7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B05"/>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916B05"/>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916B05"/>
    <w:pPr>
      <w:outlineLvl w:val="1"/>
    </w:pPr>
    <w:rPr>
      <w:sz w:val="28"/>
    </w:rPr>
  </w:style>
  <w:style w:type="paragraph" w:styleId="Heading3">
    <w:name w:val="heading 3"/>
    <w:basedOn w:val="Normal"/>
    <w:next w:val="Normal"/>
    <w:link w:val="Heading3Char"/>
    <w:uiPriority w:val="9"/>
    <w:unhideWhenUsed/>
    <w:qFormat/>
    <w:rsid w:val="00916B05"/>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916B05"/>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916B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916B0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916B0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916B0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916B0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916B05"/>
    <w:pPr>
      <w:tabs>
        <w:tab w:val="center" w:pos="4320"/>
        <w:tab w:val="right" w:pos="8640"/>
      </w:tabs>
    </w:pPr>
  </w:style>
  <w:style w:type="character" w:customStyle="1" w:styleId="HeaderChar">
    <w:name w:val="Header Char"/>
    <w:basedOn w:val="DefaultParagraphFont"/>
    <w:link w:val="Header"/>
    <w:uiPriority w:val="99"/>
    <w:rsid w:val="00916B05"/>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916B05"/>
    <w:pPr>
      <w:tabs>
        <w:tab w:val="center" w:pos="4320"/>
        <w:tab w:val="right" w:pos="8640"/>
      </w:tabs>
    </w:pPr>
  </w:style>
  <w:style w:type="character" w:customStyle="1" w:styleId="FooterChar">
    <w:name w:val="Footer Char"/>
    <w:basedOn w:val="DefaultParagraphFont"/>
    <w:link w:val="Footer"/>
    <w:uiPriority w:val="99"/>
    <w:rsid w:val="00916B05"/>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916B05"/>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916B05"/>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916B05"/>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916B05"/>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916B05"/>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916B05"/>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916B05"/>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916B05"/>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16B05"/>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916B05"/>
    <w:rPr>
      <w:noProof w:val="0"/>
    </w:rPr>
  </w:style>
  <w:style w:type="character" w:styleId="Hyperlink">
    <w:name w:val="Hyperlink"/>
    <w:basedOn w:val="DefaultParagraphFont"/>
    <w:uiPriority w:val="99"/>
    <w:unhideWhenUsed/>
    <w:rsid w:val="00916B05"/>
    <w:rPr>
      <w:noProof w:val="0"/>
      <w:color w:val="0563C1" w:themeColor="hyperlink"/>
      <w:u w:val="single"/>
    </w:rPr>
  </w:style>
  <w:style w:type="paragraph" w:styleId="ListParagraph">
    <w:name w:val="List Paragraph"/>
    <w:next w:val="Normal"/>
    <w:link w:val="ListParagraphChar"/>
    <w:uiPriority w:val="34"/>
    <w:locked/>
    <w:rsid w:val="00916B05"/>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916B05"/>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916B05"/>
    <w:pPr>
      <w:spacing w:after="120"/>
    </w:pPr>
    <w:rPr>
      <w:b/>
      <w:bCs/>
      <w:color w:val="FFFFFF"/>
      <w:sz w:val="32"/>
      <w:szCs w:val="32"/>
    </w:rPr>
  </w:style>
  <w:style w:type="paragraph" w:customStyle="1" w:styleId="Headline">
    <w:name w:val="Headline"/>
    <w:basedOn w:val="Normal"/>
    <w:next w:val="Normal"/>
    <w:link w:val="HeadlineChar"/>
    <w:qFormat/>
    <w:rsid w:val="00916B05"/>
    <w:rPr>
      <w:rFonts w:ascii="Segoe UI Semilight" w:hAnsi="Segoe UI Semilight" w:cs="Segoe UI Semilight"/>
      <w:b/>
      <w:bCs/>
      <w:color w:val="FFFFFF"/>
      <w:sz w:val="40"/>
      <w:szCs w:val="40"/>
    </w:rPr>
  </w:style>
  <w:style w:type="paragraph" w:customStyle="1" w:styleId="ExhibitTitle">
    <w:name w:val="Exhibit Title"/>
    <w:basedOn w:val="Normal"/>
    <w:qFormat/>
    <w:rsid w:val="00916B05"/>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916B05"/>
    <w:pPr>
      <w:shd w:val="clear" w:color="auto" w:fill="D6E2FA"/>
      <w:spacing w:after="0"/>
    </w:pPr>
    <w:rPr>
      <w:color w:val="595959" w:themeColor="text1" w:themeTint="A6"/>
      <w:sz w:val="18"/>
    </w:rPr>
  </w:style>
  <w:style w:type="paragraph" w:customStyle="1" w:styleId="ExhibitSource">
    <w:name w:val="Exhibit Source"/>
    <w:next w:val="Normal"/>
    <w:qFormat/>
    <w:rsid w:val="00916B05"/>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916B05"/>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916B05"/>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916B05"/>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916B05"/>
    <w:pPr>
      <w:ind w:left="862" w:right="862"/>
      <w:jc w:val="center"/>
    </w:pPr>
    <w:rPr>
      <w:i/>
      <w:iCs/>
      <w:color w:val="404040" w:themeColor="text1" w:themeTint="BF"/>
    </w:rPr>
  </w:style>
  <w:style w:type="character" w:customStyle="1" w:styleId="QuoteChar">
    <w:name w:val="Quote Char"/>
    <w:basedOn w:val="DefaultParagraphFont"/>
    <w:link w:val="Quote"/>
    <w:uiPriority w:val="29"/>
    <w:rsid w:val="00916B05"/>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916B05"/>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916B05"/>
    <w:rPr>
      <w:rFonts w:ascii="Segoe UI" w:hAnsi="Segoe UI" w:cs="Segoe UI"/>
      <w:noProof w:val="0"/>
      <w:color w:val="000000" w:themeColor="text1"/>
    </w:rPr>
  </w:style>
  <w:style w:type="paragraph" w:customStyle="1" w:styleId="Summary">
    <w:name w:val="Summary"/>
    <w:basedOn w:val="Normal"/>
    <w:link w:val="SummaryChar"/>
    <w:qFormat/>
    <w:rsid w:val="00916B05"/>
    <w:pPr>
      <w:numPr>
        <w:numId w:val="1"/>
      </w:numPr>
      <w:ind w:left="1797" w:hanging="357"/>
    </w:pPr>
    <w:rPr>
      <w:kern w:val="2"/>
      <w:sz w:val="22"/>
      <w14:ligatures w14:val="standardContextual"/>
    </w:rPr>
  </w:style>
  <w:style w:type="paragraph" w:customStyle="1" w:styleId="TableData">
    <w:name w:val="Table Data"/>
    <w:link w:val="TableDataChar"/>
    <w:qFormat/>
    <w:rsid w:val="00916B05"/>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916B05"/>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916B05"/>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916B05"/>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916B05"/>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916B05"/>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916B05"/>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916B05"/>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916B05"/>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916B05"/>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916B05"/>
    <w:rPr>
      <w:color w:val="003469"/>
    </w:rPr>
  </w:style>
  <w:style w:type="character" w:customStyle="1" w:styleId="RepeatingFooterChar">
    <w:name w:val="Repeating Footer Char"/>
    <w:basedOn w:val="FooterChar"/>
    <w:link w:val="RepeatingFooter"/>
    <w:rsid w:val="00916B05"/>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916B05"/>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916B05"/>
    <w:rPr>
      <w:b/>
      <w:bCs/>
      <w:noProof w:val="0"/>
    </w:rPr>
  </w:style>
  <w:style w:type="character" w:customStyle="1" w:styleId="Italics">
    <w:name w:val="Italics"/>
    <w:uiPriority w:val="1"/>
    <w:qFormat/>
    <w:rsid w:val="00916B05"/>
    <w:rPr>
      <w:i/>
      <w:iCs/>
      <w:noProof w:val="0"/>
    </w:rPr>
  </w:style>
  <w:style w:type="table" w:customStyle="1" w:styleId="TableGridHeader">
    <w:name w:val="Table Grid Header"/>
    <w:basedOn w:val="TableNormal"/>
    <w:uiPriority w:val="99"/>
    <w:rsid w:val="00916B05"/>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ssets.publishing.service.gov.uk/media/66a7a1bdce1fd0da7b592eb6/Technical_Note_-_DIGITAL.pdf"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my.oxfordeconomics.com/reportaction/93633b6d67E24d1cb194ae/Toc" TargetMode="External"/><Relationship Id="rId17" Type="http://schemas.openxmlformats.org/officeDocument/2006/relationships/hyperlink" Target="https://my.oxfordeconomics.com/reports/e72EB461b29B45C79706eb"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my.oxfordeconomics.com/reportaction/6bfA22B0b39A44C8aA9C66/To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action/6bfA22B0b39A44C8aA9C66/Toc"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my.oxfordeconomics.com/reports/93633b6d67E24d1cb194ae" TargetMode="External"/><Relationship Id="rId23" Type="http://schemas.openxmlformats.org/officeDocument/2006/relationships/footer" Target="footer3.xml"/><Relationship Id="rId10" Type="http://schemas.openxmlformats.org/officeDocument/2006/relationships/hyperlink" Target="https://assets.publishing.service.gov.uk/media/66a793cba3c2a28abb50d8a1/E03171937_-_Fixing_the_foundations_-_public_spending_audit_2024-25_-_Final_Web_Accessible.pdf"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abour.org.uk/wp-content/uploads/2024/06/Change-Labour-Party-Manifesto-2024-large-print.pdf"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A89A1DE-5AE5-4EA5-AE9E-CB790A90DA51}"/>
      </w:docPartPr>
      <w:docPartBody>
        <w:p w:rsidR="00700F2A" w:rsidRDefault="00700F2A">
          <w:r w:rsidRPr="006118B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2A"/>
    <w:rsid w:val="00700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42CE4D17-75ED-4E2F-9B01-82318A66B0B7}">
  <ds:schemaRefs>
    <ds:schemaRef ds:uri="http://schemas.microsoft.com/sharepoint/v3/contenttype/forms"/>
  </ds:schemaRefs>
</ds:datastoreItem>
</file>

<file path=customXml/itemProps2.xml><?xml version="1.0" encoding="utf-8"?>
<ds:datastoreItem xmlns:ds="http://schemas.openxmlformats.org/officeDocument/2006/customXml" ds:itemID="{78E05212-8C3D-43A5-AAEE-A3359BCDD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734F08-3635-40FE-B332-D95680D2BA14}">
  <ds:schemaRefs>
    <ds:schemaRef ds:uri="6c77b332-7df6-4eff-997f-266963d55fc4"/>
    <ds:schemaRef ds:uri="http://schemas.microsoft.com/office/infopath/2007/PartnerControls"/>
    <ds:schemaRef ds:uri="http://purl.org/dc/elements/1.1/"/>
    <ds:schemaRef ds:uri="http://purl.org/dc/dcmitype/"/>
    <ds:schemaRef ds:uri="http://schemas.microsoft.com/office/2006/metadata/properties"/>
    <ds:schemaRef ds:uri="http://schemas.microsoft.com/office/2006/documentManagement/types"/>
    <ds:schemaRef ds:uri="http://www.w3.org/XML/1998/namespace"/>
    <ds:schemaRef ds:uri="http://schemas.openxmlformats.org/package/2006/metadata/core-properties"/>
    <ds:schemaRef ds:uri="6ec33f61-c765-4e3b-9958-53c32fd1fd0b"/>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1246</Words>
  <Characters>6497</Characters>
  <Application>Microsoft Office Word</Application>
  <DocSecurity>0</DocSecurity>
  <Lines>85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dcterms:created xsi:type="dcterms:W3CDTF">2024-07-30T08:58:00Z</dcterms:created>
  <dcterms:modified xsi:type="dcterms:W3CDTF">2024-07-30T09:45:00Z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2024-07-30T09:43:37.000Z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Themes:fiscal policy,forecast</vt:lpwstr>
  </property>
  <property fmtid="{D5CDD505-2E9C-101B-9397-08002B2CF9AE}" pid="16" name="ContentTypeId">
    <vt:lpwstr>0x01010009401BB7205AF745BAD4FA98BDE0B98F</vt:lpwstr>
  </property>
  <property fmtid="{D5CDD505-2E9C-101B-9397-08002B2CF9AE}" pid="17" name="OEP_PRODUCT_CODE">
    <vt:lpwstr>a2911819eb8948Fe898A24</vt:lpwstr>
  </property>
  <property fmtid="{D5CDD505-2E9C-101B-9397-08002B2CF9AE}" pid="18" name="OEP_PUBLISH_DATE">
    <vt:lpwstr/>
  </property>
</Properties>
</file>