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AC10F" w14:textId="44464FCF" w:rsidR="008A7FCD" w:rsidRDefault="00791887" w:rsidP="008A7FCD">
      <w:pPr>
        <w:pStyle w:val="Bullet"/>
      </w:pPr>
      <w:r>
        <w:t>We</w:t>
      </w:r>
      <w:r w:rsidR="009D33A7">
        <w:t xml:space="preserve"> think </w:t>
      </w:r>
      <w:r w:rsidR="004D79E6">
        <w:t xml:space="preserve">official UK GDP </w:t>
      </w:r>
      <w:r w:rsidR="007A3143">
        <w:t xml:space="preserve">data </w:t>
      </w:r>
      <w:r w:rsidR="004D79E6">
        <w:t>continue to exhibit signs of residual seasonal</w:t>
      </w:r>
      <w:r w:rsidR="00BF23B6">
        <w:t>ity</w:t>
      </w:r>
      <w:r w:rsidR="00F14699">
        <w:t>, which is distorting the growth picture</w:t>
      </w:r>
      <w:r w:rsidR="00BF23B6">
        <w:t xml:space="preserve">. </w:t>
      </w:r>
      <w:r w:rsidR="006E7887">
        <w:t>In each of the past four years</w:t>
      </w:r>
      <w:r w:rsidR="00371758">
        <w:t xml:space="preserve">, </w:t>
      </w:r>
      <w:r w:rsidR="00B81342">
        <w:t xml:space="preserve">GDP growth </w:t>
      </w:r>
      <w:r w:rsidR="00F14699">
        <w:t>was</w:t>
      </w:r>
      <w:r w:rsidR="00B81342">
        <w:t xml:space="preserve"> particularly strong in </w:t>
      </w:r>
      <w:r w:rsidR="00CE21D6">
        <w:t xml:space="preserve">the early months of the year, </w:t>
      </w:r>
      <w:r w:rsidR="002262D9">
        <w:t xml:space="preserve">before momentum </w:t>
      </w:r>
      <w:r w:rsidR="00F14699">
        <w:t xml:space="preserve">collapsed </w:t>
      </w:r>
      <w:r w:rsidR="002262D9">
        <w:t>in the second half.</w:t>
      </w:r>
      <w:r w:rsidR="00145FB9">
        <w:t xml:space="preserve"> So far, </w:t>
      </w:r>
      <w:r w:rsidR="0016005F">
        <w:t>2026 outturns are following a similar pattern.</w:t>
      </w:r>
    </w:p>
    <w:p w14:paraId="631C5BD7" w14:textId="7379F886" w:rsidR="00602722" w:rsidRDefault="00A3667B" w:rsidP="008A7FCD">
      <w:pPr>
        <w:pStyle w:val="Bullet"/>
      </w:pPr>
      <w:r>
        <w:t xml:space="preserve">Our analysis </w:t>
      </w:r>
      <w:r w:rsidR="00AC01E5">
        <w:t xml:space="preserve">suggests </w:t>
      </w:r>
      <w:r w:rsidR="004D5B5C">
        <w:t xml:space="preserve">that </w:t>
      </w:r>
      <w:r w:rsidR="00F52D84">
        <w:t xml:space="preserve">the Office for National Statistics’ </w:t>
      </w:r>
      <w:r w:rsidR="00B3252E">
        <w:t xml:space="preserve">seasonal </w:t>
      </w:r>
      <w:r w:rsidR="00F52D84">
        <w:t xml:space="preserve">adjustment process </w:t>
      </w:r>
      <w:r w:rsidR="00F52D84">
        <w:t xml:space="preserve">is </w:t>
      </w:r>
      <w:r w:rsidR="00B3252E">
        <w:t>not</w:t>
      </w:r>
      <w:r w:rsidR="00F52D84">
        <w:t xml:space="preserve"> </w:t>
      </w:r>
      <w:r w:rsidR="002F0AD6">
        <w:t>fully account</w:t>
      </w:r>
      <w:r w:rsidR="00B3252E">
        <w:t>ing</w:t>
      </w:r>
      <w:r w:rsidR="002F0AD6">
        <w:t xml:space="preserve"> for </w:t>
      </w:r>
      <w:r w:rsidR="004D5B5C">
        <w:t xml:space="preserve">a structural shift in the seasonal pattern of expenditure </w:t>
      </w:r>
      <w:r w:rsidR="00DF1AE3">
        <w:t>towards Q1</w:t>
      </w:r>
      <w:r w:rsidR="00321C4F">
        <w:t xml:space="preserve"> since the pandemic.</w:t>
      </w:r>
    </w:p>
    <w:p w14:paraId="17921F62" w14:textId="4B9BE336" w:rsidR="008A7FCD" w:rsidRDefault="00340DD4" w:rsidP="008A7FCD">
      <w:pPr>
        <w:pStyle w:val="Bullet"/>
      </w:pPr>
      <w:r>
        <w:t xml:space="preserve">We </w:t>
      </w:r>
      <w:r w:rsidR="00A12E6E">
        <w:t xml:space="preserve">expect </w:t>
      </w:r>
      <w:r>
        <w:t xml:space="preserve">the ONS’s seasonal </w:t>
      </w:r>
      <w:r w:rsidR="002842A0">
        <w:t xml:space="preserve">adjustment factors </w:t>
      </w:r>
      <w:r>
        <w:t>will slowly catch</w:t>
      </w:r>
      <w:r w:rsidR="00C761F2">
        <w:t xml:space="preserve"> </w:t>
      </w:r>
      <w:r>
        <w:t xml:space="preserve">up </w:t>
      </w:r>
      <w:r w:rsidR="00660F95">
        <w:t xml:space="preserve">with this development as the sample of post-pandemic data grows. </w:t>
      </w:r>
      <w:r w:rsidR="007D01AF">
        <w:t>But i</w:t>
      </w:r>
      <w:r w:rsidR="00492084">
        <w:t xml:space="preserve">n the meantime, </w:t>
      </w:r>
      <w:r w:rsidR="00D64178">
        <w:t xml:space="preserve">data users </w:t>
      </w:r>
      <w:r w:rsidR="00F14699">
        <w:t xml:space="preserve">should avoid </w:t>
      </w:r>
      <w:r w:rsidR="0010008F">
        <w:t xml:space="preserve">putting too much </w:t>
      </w:r>
      <w:r w:rsidR="00824C08">
        <w:t xml:space="preserve">emphasis </w:t>
      </w:r>
      <w:r w:rsidR="0010008F">
        <w:t>on in-year GDP outturns</w:t>
      </w:r>
      <w:r w:rsidR="00BC3F3E">
        <w:t xml:space="preserve"> </w:t>
      </w:r>
      <w:r w:rsidR="00DC0571">
        <w:t xml:space="preserve">when assessing </w:t>
      </w:r>
      <w:r w:rsidR="009B5545">
        <w:t>economic momentum.</w:t>
      </w:r>
      <w:r w:rsidR="00E860F4">
        <w:t xml:space="preserve"> </w:t>
      </w:r>
      <w:r w:rsidR="00705B51">
        <w:t xml:space="preserve"> </w:t>
      </w:r>
    </w:p>
    <w:p w14:paraId="46CD5626" w14:textId="4EFF6676" w:rsidR="00E3697E" w:rsidRDefault="00A065E8">
      <w:r>
        <w:t>The</w:t>
      </w:r>
      <w:r w:rsidR="00F14699">
        <w:t xml:space="preserve"> UK’s</w:t>
      </w:r>
      <w:r>
        <w:t xml:space="preserve"> most recent </w:t>
      </w:r>
      <w:r w:rsidR="00335456">
        <w:t>GDP release reported that</w:t>
      </w:r>
      <w:r w:rsidR="00325E13">
        <w:t xml:space="preserve"> </w:t>
      </w:r>
      <w:hyperlink r:id="rId10" w:history="1">
        <w:r w:rsidR="009151AF" w:rsidRPr="00A7368B">
          <w:rPr>
            <w:rStyle w:val="Hyperlink"/>
          </w:rPr>
          <w:t xml:space="preserve">GDP </w:t>
        </w:r>
        <w:r w:rsidR="00335456">
          <w:rPr>
            <w:rStyle w:val="Hyperlink"/>
          </w:rPr>
          <w:t>grew</w:t>
        </w:r>
        <w:r w:rsidR="009151AF" w:rsidRPr="00A7368B">
          <w:rPr>
            <w:rStyle w:val="Hyperlink"/>
          </w:rPr>
          <w:t xml:space="preserve"> 0.5%</w:t>
        </w:r>
      </w:hyperlink>
      <w:r w:rsidR="009151AF">
        <w:t xml:space="preserve"> </w:t>
      </w:r>
      <w:r w:rsidR="00165C2A">
        <w:t>month-on-month in February</w:t>
      </w:r>
      <w:r w:rsidR="00F14699">
        <w:t>,</w:t>
      </w:r>
      <w:r w:rsidR="0085029C">
        <w:t xml:space="preserve"> </w:t>
      </w:r>
      <w:r w:rsidR="00F14699">
        <w:t>after a modest rise in January</w:t>
      </w:r>
      <w:r w:rsidR="00C07DA3">
        <w:t xml:space="preserve">. </w:t>
      </w:r>
      <w:r w:rsidR="00A322C3">
        <w:t>This means that</w:t>
      </w:r>
      <w:r w:rsidR="0008022C">
        <w:t xml:space="preserve"> </w:t>
      </w:r>
      <w:r w:rsidR="00EC4387">
        <w:t>GDP is on course to deliver</w:t>
      </w:r>
      <w:r w:rsidR="001C04D6">
        <w:t xml:space="preserve"> very</w:t>
      </w:r>
      <w:r w:rsidR="00EC4387">
        <w:t xml:space="preserve"> </w:t>
      </w:r>
      <w:r w:rsidR="0029458D">
        <w:t>strong growth in Q1 2026.</w:t>
      </w:r>
      <w:r w:rsidR="00E3697E">
        <w:t xml:space="preserve"> </w:t>
      </w:r>
      <w:hyperlink r:id="rId11" w:history="1">
        <w:r w:rsidR="009C6737" w:rsidRPr="00C87C4D">
          <w:rPr>
            <w:rStyle w:val="Hyperlink"/>
          </w:rPr>
          <w:t>B</w:t>
        </w:r>
        <w:r w:rsidR="00205B4F" w:rsidRPr="00C87C4D">
          <w:rPr>
            <w:rStyle w:val="Hyperlink"/>
          </w:rPr>
          <w:t>usiness surveys</w:t>
        </w:r>
      </w:hyperlink>
      <w:r w:rsidR="009C6737">
        <w:t>, meanwhile,</w:t>
      </w:r>
      <w:r w:rsidR="00205B4F">
        <w:t xml:space="preserve"> </w:t>
      </w:r>
      <w:r w:rsidR="00F14699">
        <w:t>showed</w:t>
      </w:r>
      <w:r w:rsidR="00E3697E">
        <w:t xml:space="preserve"> a wide gap compared with the strength of official data</w:t>
      </w:r>
      <w:r w:rsidR="009C6737">
        <w:t>, though they</w:t>
      </w:r>
      <w:r w:rsidR="00F14699" w:rsidRPr="00F14699">
        <w:t xml:space="preserve"> </w:t>
      </w:r>
      <w:r w:rsidR="00F14699">
        <w:t>generally reported rising activity</w:t>
      </w:r>
      <w:r w:rsidR="00E3697E">
        <w:t>.</w:t>
      </w:r>
    </w:p>
    <w:p w14:paraId="26F3E9D3" w14:textId="4ED034AB" w:rsidR="00FF4309" w:rsidRDefault="00E3697E">
      <w:r>
        <w:t>W</w:t>
      </w:r>
      <w:r w:rsidR="005772CB">
        <w:t xml:space="preserve">e think </w:t>
      </w:r>
      <w:r w:rsidR="00C47623">
        <w:t>residual seasonality in the GDP data</w:t>
      </w:r>
      <w:r w:rsidR="003738AB">
        <w:t xml:space="preserve"> is the most </w:t>
      </w:r>
      <w:r w:rsidR="00DD4FFB">
        <w:t>plausible</w:t>
      </w:r>
      <w:r w:rsidR="003738AB">
        <w:t xml:space="preserve"> explanation</w:t>
      </w:r>
      <w:r w:rsidR="009C6737">
        <w:t xml:space="preserve"> for the gap</w:t>
      </w:r>
      <w:r w:rsidR="00C47623">
        <w:t>.</w:t>
      </w:r>
      <w:r w:rsidR="008F3538">
        <w:t xml:space="preserve"> </w:t>
      </w:r>
      <w:r w:rsidR="002E76A2">
        <w:t xml:space="preserve">The headline GDP series is supposed to be purged of seasonal effects. But </w:t>
      </w:r>
      <w:r w:rsidR="009C6737">
        <w:t xml:space="preserve">in </w:t>
      </w:r>
      <w:r w:rsidR="00F7699F">
        <w:t xml:space="preserve">each of the past four years, </w:t>
      </w:r>
      <w:r w:rsidR="009F1A7A">
        <w:t xml:space="preserve">output growth was </w:t>
      </w:r>
      <w:r w:rsidR="00BF3793">
        <w:t>strong</w:t>
      </w:r>
      <w:r w:rsidR="00DD4FFB">
        <w:t>er</w:t>
      </w:r>
      <w:r w:rsidR="00BF3793">
        <w:t xml:space="preserve"> in the early months of the year</w:t>
      </w:r>
      <w:r w:rsidR="00CE4989">
        <w:t xml:space="preserve">. </w:t>
      </w:r>
      <w:r w:rsidR="009C6737">
        <w:t xml:space="preserve">Output then abruptly slowed </w:t>
      </w:r>
      <w:r w:rsidR="00BF3793">
        <w:t>in Q3</w:t>
      </w:r>
      <w:r w:rsidR="007F5729">
        <w:t xml:space="preserve"> before reaccelerati</w:t>
      </w:r>
      <w:r w:rsidR="009C6737">
        <w:t>ng</w:t>
      </w:r>
      <w:r w:rsidR="007F5729">
        <w:t xml:space="preserve"> </w:t>
      </w:r>
      <w:r w:rsidR="00D97177">
        <w:t>in the final months of the year</w:t>
      </w:r>
      <w:r w:rsidR="00167540">
        <w:t xml:space="preserve"> (</w:t>
      </w:r>
      <w:r w:rsidR="00AF77CF" w:rsidRPr="00AF77CF">
        <w:rPr>
          <w:b/>
          <w:color w:val="003469"/>
        </w:rPr>
        <w:fldChar w:fldCharType="begin"/>
      </w:r>
      <w:r w:rsidR="00AF77CF" w:rsidRPr="00AF77CF">
        <w:rPr>
          <w:b/>
          <w:color w:val="003469"/>
        </w:rPr>
        <w:instrText xml:space="preserve"> REF _Ref227252483 \h \* Charformat </w:instrText>
      </w:r>
      <w:r w:rsidR="00AF77CF" w:rsidRPr="00AF77CF">
        <w:rPr>
          <w:b/>
          <w:color w:val="003469"/>
        </w:rPr>
      </w:r>
      <w:r w:rsidR="00AF77CF" w:rsidRPr="00AF77CF">
        <w:rPr>
          <w:b/>
          <w:color w:val="003469"/>
        </w:rPr>
        <w:fldChar w:fldCharType="separate"/>
      </w:r>
      <w:r w:rsidR="00BB28FF" w:rsidRPr="00BB28FF">
        <w:rPr>
          <w:b/>
          <w:color w:val="003469"/>
        </w:rPr>
        <w:t>Chart 1</w:t>
      </w:r>
      <w:r w:rsidR="00AF77CF" w:rsidRPr="00AF77CF">
        <w:rPr>
          <w:b/>
          <w:color w:val="003469"/>
        </w:rPr>
        <w:fldChar w:fldCharType="end"/>
      </w:r>
      <w:r w:rsidR="00167540">
        <w:t>)</w:t>
      </w:r>
      <w:r w:rsidR="00C629AB">
        <w:t xml:space="preserve">. </w:t>
      </w:r>
      <w:r w:rsidR="00903676">
        <w:t xml:space="preserve">So far, </w:t>
      </w:r>
      <w:r w:rsidR="00C629AB">
        <w:t xml:space="preserve">2026 </w:t>
      </w:r>
      <w:r w:rsidR="009C6737">
        <w:t>data</w:t>
      </w:r>
      <w:r w:rsidR="00C629AB">
        <w:t xml:space="preserve"> is following </w:t>
      </w:r>
      <w:r w:rsidR="00167540">
        <w:t>a similar pattern.</w:t>
      </w:r>
    </w:p>
    <w:p w14:paraId="64FB13A4" w14:textId="01266775" w:rsidR="008A7FCD" w:rsidRDefault="008A7FCD" w:rsidP="008A7FCD">
      <w:pPr>
        <w:pStyle w:val="ExhibitTitle"/>
      </w:pPr>
      <w:bookmarkStart w:id="0" w:name="_Ref227252483"/>
      <w:r>
        <w:t xml:space="preserve">Chart </w:t>
      </w:r>
      <w:r>
        <w:fldChar w:fldCharType="begin"/>
      </w:r>
      <w:r>
        <w:instrText>SEQ CHART</w:instrText>
      </w:r>
      <w:r>
        <w:fldChar w:fldCharType="separate"/>
      </w:r>
      <w:r w:rsidR="00BB28FF">
        <w:rPr>
          <w:noProof/>
        </w:rPr>
        <w:t>1</w:t>
      </w:r>
      <w:r>
        <w:fldChar w:fldCharType="end"/>
      </w:r>
      <w:bookmarkEnd w:id="0"/>
      <w:r>
        <w:t xml:space="preserve">: </w:t>
      </w:r>
      <w:r w:rsidR="00C27863">
        <w:t xml:space="preserve">GDP growth </w:t>
      </w:r>
      <w:r w:rsidR="006B2FF0">
        <w:t>has become suspiciously seasonal since the pandemic</w:t>
      </w:r>
    </w:p>
    <w:p w14:paraId="0F2D6E45" w14:textId="5FC50AF4" w:rsidR="008A7FCD" w:rsidRDefault="00296EAE" w:rsidP="00BB28FF">
      <w:pPr>
        <w:pStyle w:val="Chart"/>
      </w:pPr>
      <w:r>
        <w:rPr>
          <w:noProof/>
        </w:rPr>
        <w:drawing>
          <wp:inline distT="0" distB="0" distL="0" distR="0" wp14:anchorId="25422B94" wp14:editId="501488C4">
            <wp:extent cx="6442710" cy="3118779"/>
            <wp:effectExtent l="0" t="0" r="0" b="5715"/>
            <wp:docPr id="77622660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226609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rcRect b="1967"/>
                    <a:stretch>
                      <a:fillRect/>
                    </a:stretch>
                  </pic:blipFill>
                  <pic:spPr>
                    <a:xfrm>
                      <a:off x="0" y="0"/>
                      <a:ext cx="6442710" cy="311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F5BBF" w14:textId="6F36DF5C" w:rsidR="00296EAE" w:rsidRDefault="00296EAE" w:rsidP="00296EAE">
      <w:pPr>
        <w:pStyle w:val="ExhibitSource"/>
      </w:pPr>
      <w:r>
        <w:t>Source: Haver Analytics</w:t>
      </w:r>
    </w:p>
    <w:p w14:paraId="160C8FA6" w14:textId="77777777" w:rsidR="008A7FCD" w:rsidRDefault="008A7FCD" w:rsidP="008A7FCD">
      <w:pPr>
        <w:sectPr w:rsidR="008A7FCD" w:rsidSect="008A7FC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6" w:h="16838"/>
          <w:pgMar w:top="2660" w:right="880" w:bottom="730" w:left="880" w:header="200" w:footer="300" w:gutter="0"/>
          <w:cols w:space="708"/>
          <w:titlePg/>
          <w:docGrid w:linePitch="360"/>
        </w:sectPr>
      </w:pPr>
    </w:p>
    <w:p w14:paraId="2C09D8B8" w14:textId="26E10954" w:rsidR="00916D8B" w:rsidRDefault="00CC05E4" w:rsidP="00557623">
      <w:pPr>
        <w:pStyle w:val="Heading2"/>
      </w:pPr>
      <w:r>
        <w:lastRenderedPageBreak/>
        <w:t>Why the ONS’s clean bill of health isn’t convincing</w:t>
      </w:r>
    </w:p>
    <w:p w14:paraId="0A9406A3" w14:textId="7C63C988" w:rsidR="00CC05E4" w:rsidRDefault="00CC05E4" w:rsidP="00CC05E4">
      <w:r>
        <w:t xml:space="preserve">We have </w:t>
      </w:r>
      <w:hyperlink r:id="rId20" w:history="1">
        <w:r w:rsidRPr="00D306D9">
          <w:rPr>
            <w:rStyle w:val="Hyperlink"/>
          </w:rPr>
          <w:t>highlight</w:t>
        </w:r>
        <w:r w:rsidR="009C6737">
          <w:rPr>
            <w:rStyle w:val="Hyperlink"/>
          </w:rPr>
          <w:t>ed</w:t>
        </w:r>
        <w:r w:rsidRPr="00D306D9">
          <w:rPr>
            <w:rStyle w:val="Hyperlink"/>
          </w:rPr>
          <w:t xml:space="preserve"> our </w:t>
        </w:r>
        <w:r>
          <w:rPr>
            <w:rStyle w:val="Hyperlink"/>
          </w:rPr>
          <w:t>concerns</w:t>
        </w:r>
      </w:hyperlink>
      <w:r>
        <w:t xml:space="preserve"> that the UK’s output data has looked increasingly seasonal for over a year, and that structural changes to seasonal activity patterns since the pandemic are likely to blame. Last September, the ONS sought to allay mounting </w:t>
      </w:r>
      <w:r w:rsidR="009C6737">
        <w:t>concerns</w:t>
      </w:r>
      <w:r>
        <w:t xml:space="preserve"> over its seasonal adjustment process by </w:t>
      </w:r>
      <w:hyperlink r:id="rId21" w:history="1">
        <w:r w:rsidRPr="00AA00B1">
          <w:rPr>
            <w:rStyle w:val="Hyperlink"/>
          </w:rPr>
          <w:t>publishing a research note</w:t>
        </w:r>
      </w:hyperlink>
      <w:r>
        <w:t xml:space="preserve"> that found no evidence of residual seasonality in its GDP estimates. </w:t>
      </w:r>
    </w:p>
    <w:p w14:paraId="6BCF440C" w14:textId="1D128711" w:rsidR="00CC05E4" w:rsidRDefault="00CC05E4" w:rsidP="00CC05E4">
      <w:r>
        <w:t>While the statistical tests employed by the ONS are valid, we think there are significant limitations to its approach. In particular, most of the tests used are only well</w:t>
      </w:r>
      <w:r w:rsidR="00BB49BD">
        <w:t>-</w:t>
      </w:r>
      <w:r>
        <w:t xml:space="preserve">suited to capturing residual seasonality that is stable and persistent across an entire sample. Meanwhile, the ONS’s more advanced testing procedures, </w:t>
      </w:r>
      <w:r w:rsidRPr="004117C5">
        <w:t xml:space="preserve">which examine whether seasonality has evolved </w:t>
      </w:r>
      <w:r w:rsidR="00500C85">
        <w:t xml:space="preserve">using five-year </w:t>
      </w:r>
      <w:r w:rsidR="00F62528">
        <w:t>windows</w:t>
      </w:r>
      <w:r>
        <w:t xml:space="preserve">, are constrained by the small post-pandemic sample and </w:t>
      </w:r>
      <w:r w:rsidR="00ED3453">
        <w:t>therefore</w:t>
      </w:r>
      <w:r w:rsidR="00D8136B">
        <w:t xml:space="preserve"> </w:t>
      </w:r>
      <w:r>
        <w:t>struggle to adapt quickly enough to</w:t>
      </w:r>
      <w:r w:rsidR="00C87C4D">
        <w:t xml:space="preserve"> reliably</w:t>
      </w:r>
      <w:r>
        <w:t xml:space="preserve"> detect recent seasonal pattern changes.</w:t>
      </w:r>
    </w:p>
    <w:p w14:paraId="09728057" w14:textId="72FD788D" w:rsidR="00CC05E4" w:rsidRDefault="00CC05E4" w:rsidP="00CC05E4">
      <w:r>
        <w:t xml:space="preserve">Given </w:t>
      </w:r>
      <w:r w:rsidR="00DC64F8">
        <w:t xml:space="preserve">that </w:t>
      </w:r>
      <w:r>
        <w:t xml:space="preserve">none of the ONS’s approaches </w:t>
      </w:r>
      <w:r w:rsidR="000F0271">
        <w:t>are</w:t>
      </w:r>
      <w:r>
        <w:t xml:space="preserve"> well</w:t>
      </w:r>
      <w:r w:rsidR="000F0271">
        <w:t>-</w:t>
      </w:r>
      <w:r>
        <w:t xml:space="preserve">suited to detecting recent structural breaks in seasonal patterns when that break coincides with a period of significant economic volatility, we don’t think </w:t>
      </w:r>
      <w:r w:rsidR="009C6737">
        <w:t xml:space="preserve">its </w:t>
      </w:r>
      <w:r>
        <w:t xml:space="preserve">findings </w:t>
      </w:r>
      <w:r w:rsidR="009C6737">
        <w:t>refute</w:t>
      </w:r>
      <w:r>
        <w:t xml:space="preserve"> the </w:t>
      </w:r>
      <w:r w:rsidR="009C6737">
        <w:t>argument</w:t>
      </w:r>
      <w:r w:rsidR="009C6737" w:rsidRPr="00FA1B52">
        <w:t xml:space="preserve"> </w:t>
      </w:r>
      <w:r w:rsidRPr="00FA1B52">
        <w:t>that residual seasonality has emerged since the pandemic</w:t>
      </w:r>
      <w:r w:rsidR="00C31AF4">
        <w:t>.</w:t>
      </w:r>
    </w:p>
    <w:p w14:paraId="2206D5A0" w14:textId="1B7033BE" w:rsidR="00DA2B97" w:rsidRDefault="00493FE7" w:rsidP="00557623">
      <w:pPr>
        <w:pStyle w:val="Heading2"/>
      </w:pPr>
      <w:r>
        <w:t xml:space="preserve">We find a </w:t>
      </w:r>
      <w:r w:rsidR="003128F3">
        <w:t>s</w:t>
      </w:r>
      <w:r w:rsidR="007541A0">
        <w:t>hift in activity to Q1</w:t>
      </w:r>
      <w:r w:rsidR="00A42CBC">
        <w:t>, potentially concentrated in business investment</w:t>
      </w:r>
    </w:p>
    <w:p w14:paraId="068A4069" w14:textId="6B03A202" w:rsidR="00CC05E4" w:rsidRDefault="0019771B" w:rsidP="008A7FCD">
      <w:r>
        <w:t xml:space="preserve">Beyond the </w:t>
      </w:r>
      <w:r w:rsidR="00D11FD4">
        <w:t>distinct</w:t>
      </w:r>
      <w:r w:rsidR="00A34582">
        <w:t xml:space="preserve"> pattern </w:t>
      </w:r>
      <w:r w:rsidR="00583E60">
        <w:t xml:space="preserve">that has emerged </w:t>
      </w:r>
      <w:r w:rsidR="00A34582">
        <w:t xml:space="preserve">in the headline activity data, </w:t>
      </w:r>
      <w:r w:rsidR="00920B99">
        <w:t xml:space="preserve">we think one of the clearest pieces of evidence of a shift in the seasonal profile of GDP </w:t>
      </w:r>
      <w:r w:rsidR="009C6737">
        <w:t>can be found in</w:t>
      </w:r>
      <w:r w:rsidR="00203C1F">
        <w:t xml:space="preserve"> the non-seasonally adjusted </w:t>
      </w:r>
      <w:r w:rsidR="00AF6D0C">
        <w:t xml:space="preserve">series. </w:t>
      </w:r>
      <w:r w:rsidR="0053630C">
        <w:t xml:space="preserve">We compared </w:t>
      </w:r>
      <w:r w:rsidR="00E36C8E">
        <w:t>non-seasonally adjusted GDP to a seven-quarter cent</w:t>
      </w:r>
      <w:r w:rsidR="006B490D">
        <w:t xml:space="preserve">red </w:t>
      </w:r>
      <w:r w:rsidR="00E36C8E">
        <w:t>moving average</w:t>
      </w:r>
      <w:r w:rsidR="0053630C">
        <w:t xml:space="preserve">. This is </w:t>
      </w:r>
      <w:r w:rsidR="00C134CF">
        <w:t xml:space="preserve">essentially </w:t>
      </w:r>
      <w:r w:rsidR="005C4122">
        <w:t xml:space="preserve">a smooth measure of </w:t>
      </w:r>
      <w:r w:rsidR="001A071F">
        <w:t>unadjusted</w:t>
      </w:r>
      <w:r w:rsidR="005C4122">
        <w:t xml:space="preserve"> activity </w:t>
      </w:r>
      <w:r w:rsidR="00F75F3C">
        <w:t xml:space="preserve">in a given quarter </w:t>
      </w:r>
      <w:r w:rsidR="00056838">
        <w:t>relative to other quarters</w:t>
      </w:r>
      <w:r w:rsidR="0053630C">
        <w:t xml:space="preserve">. This analysis </w:t>
      </w:r>
      <w:r w:rsidR="00255274">
        <w:t xml:space="preserve">shows </w:t>
      </w:r>
      <w:r w:rsidR="005F5BBB">
        <w:t>Q1 has gone from being consistently one of the weake</w:t>
      </w:r>
      <w:r w:rsidR="004308B1">
        <w:t>r</w:t>
      </w:r>
      <w:r w:rsidR="005F5BBB">
        <w:t xml:space="preserve"> quarters </w:t>
      </w:r>
      <w:r w:rsidR="0082362E">
        <w:t>to now being one of the strongest since the pandemic (</w:t>
      </w:r>
      <w:r w:rsidR="0082362E" w:rsidRPr="0082362E">
        <w:rPr>
          <w:b/>
          <w:color w:val="003469"/>
        </w:rPr>
        <w:fldChar w:fldCharType="begin"/>
      </w:r>
      <w:r w:rsidR="0082362E" w:rsidRPr="0082362E">
        <w:rPr>
          <w:b/>
          <w:color w:val="003469"/>
        </w:rPr>
        <w:instrText xml:space="preserve"> REF _Ref227358181 \h \* Charformat </w:instrText>
      </w:r>
      <w:r w:rsidR="0082362E" w:rsidRPr="0082362E">
        <w:rPr>
          <w:b/>
          <w:color w:val="003469"/>
        </w:rPr>
      </w:r>
      <w:r w:rsidR="0082362E" w:rsidRPr="0082362E">
        <w:rPr>
          <w:b/>
          <w:color w:val="003469"/>
        </w:rPr>
        <w:fldChar w:fldCharType="separate"/>
      </w:r>
      <w:r w:rsidR="00BB28FF" w:rsidRPr="00BB28FF">
        <w:rPr>
          <w:b/>
          <w:color w:val="003469"/>
        </w:rPr>
        <w:t>Chart 2</w:t>
      </w:r>
      <w:r w:rsidR="0082362E" w:rsidRPr="0082362E">
        <w:rPr>
          <w:b/>
          <w:color w:val="003469"/>
        </w:rPr>
        <w:fldChar w:fldCharType="end"/>
      </w:r>
      <w:r w:rsidR="0082362E">
        <w:t>)</w:t>
      </w:r>
      <w:r w:rsidR="00000467">
        <w:t>.</w:t>
      </w:r>
    </w:p>
    <w:p w14:paraId="714519FD" w14:textId="43091F5B" w:rsidR="008A7FCD" w:rsidRDefault="008A7FCD" w:rsidP="008A7FCD">
      <w:pPr>
        <w:pStyle w:val="ExhibitTitle"/>
      </w:pPr>
      <w:bookmarkStart w:id="1" w:name="_Ref227358181"/>
      <w:r>
        <w:t xml:space="preserve">Chart </w:t>
      </w:r>
      <w:r>
        <w:fldChar w:fldCharType="begin"/>
      </w:r>
      <w:r>
        <w:instrText>SEQ CHART</w:instrText>
      </w:r>
      <w:r>
        <w:fldChar w:fldCharType="separate"/>
      </w:r>
      <w:r w:rsidR="00BB28FF">
        <w:rPr>
          <w:noProof/>
        </w:rPr>
        <w:t>2</w:t>
      </w:r>
      <w:r>
        <w:fldChar w:fldCharType="end"/>
      </w:r>
      <w:bookmarkEnd w:id="1"/>
      <w:r>
        <w:t xml:space="preserve">: </w:t>
      </w:r>
      <w:r w:rsidR="00276FAF">
        <w:t xml:space="preserve">GDP data </w:t>
      </w:r>
      <w:r w:rsidR="000D081C">
        <w:t>pre-</w:t>
      </w:r>
      <w:r w:rsidR="00F60D8B">
        <w:t xml:space="preserve">seasonal </w:t>
      </w:r>
      <w:r w:rsidR="00276FAF">
        <w:t>filter</w:t>
      </w:r>
      <w:r w:rsidR="000D081C">
        <w:t>ing</w:t>
      </w:r>
      <w:r w:rsidR="00F60D8B">
        <w:t xml:space="preserve"> is </w:t>
      </w:r>
      <w:r w:rsidR="00276FAF">
        <w:t xml:space="preserve">now </w:t>
      </w:r>
      <w:r w:rsidR="00F60D8B">
        <w:t xml:space="preserve">more geared towards Q1 than </w:t>
      </w:r>
      <w:r w:rsidR="00276FAF">
        <w:t>before the pandemic</w:t>
      </w:r>
    </w:p>
    <w:p w14:paraId="03030197" w14:textId="584F6B41" w:rsidR="008A7FCD" w:rsidRDefault="00CF300D" w:rsidP="00BB28FF">
      <w:pPr>
        <w:pStyle w:val="Chart"/>
      </w:pPr>
      <w:r>
        <w:rPr>
          <w:noProof/>
        </w:rPr>
        <w:drawing>
          <wp:inline distT="0" distB="0" distL="0" distR="0" wp14:anchorId="79D2904D" wp14:editId="1DE443B1">
            <wp:extent cx="6442710" cy="3105335"/>
            <wp:effectExtent l="0" t="0" r="0" b="0"/>
            <wp:docPr id="41590106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01060" name="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rcRect b="2389"/>
                    <a:stretch>
                      <a:fillRect/>
                    </a:stretch>
                  </pic:blipFill>
                  <pic:spPr>
                    <a:xfrm>
                      <a:off x="0" y="0"/>
                      <a:ext cx="6442710" cy="310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E7649" w14:textId="1DF465F1" w:rsidR="00CF300D" w:rsidRDefault="00CF300D" w:rsidP="00CF300D">
      <w:pPr>
        <w:pStyle w:val="ExhibitSource"/>
      </w:pPr>
      <w:r>
        <w:t>Sources: Oxford Economics, Haver Analytics</w:t>
      </w:r>
    </w:p>
    <w:p w14:paraId="7DBE593F" w14:textId="2713393D" w:rsidR="00E2610C" w:rsidRDefault="00FC1C68" w:rsidP="00376838">
      <w:r>
        <w:t xml:space="preserve">We see </w:t>
      </w:r>
      <w:r w:rsidR="00B95963">
        <w:t xml:space="preserve">the same regime </w:t>
      </w:r>
      <w:r w:rsidR="000D081C">
        <w:t xml:space="preserve">shift </w:t>
      </w:r>
      <w:r w:rsidR="00E00C56">
        <w:t xml:space="preserve">in the nominal data as we do on the real side, which </w:t>
      </w:r>
      <w:r w:rsidR="009440B6">
        <w:t xml:space="preserve">suggests </w:t>
      </w:r>
      <w:r w:rsidR="004955E3">
        <w:t xml:space="preserve">the deflators are unlikely to be the cause. </w:t>
      </w:r>
    </w:p>
    <w:p w14:paraId="35710B62" w14:textId="6788FCDE" w:rsidR="00376838" w:rsidRDefault="00E2610C" w:rsidP="00376838">
      <w:r>
        <w:lastRenderedPageBreak/>
        <w:t xml:space="preserve">We’ve </w:t>
      </w:r>
      <w:r w:rsidR="005434B7">
        <w:t xml:space="preserve">conducted the same analysis on the expenditure components of GDP. This </w:t>
      </w:r>
      <w:r w:rsidR="00B208F7">
        <w:t xml:space="preserve">shows similar </w:t>
      </w:r>
      <w:r w:rsidR="00FB30C3">
        <w:t xml:space="preserve">changes </w:t>
      </w:r>
      <w:r w:rsidR="004955E3">
        <w:t>in</w:t>
      </w:r>
      <w:r w:rsidR="00FB30C3">
        <w:t xml:space="preserve"> the seasonal pattern of </w:t>
      </w:r>
      <w:r w:rsidR="001F595D">
        <w:t>business investment</w:t>
      </w:r>
      <w:r w:rsidR="00B208F7">
        <w:t xml:space="preserve">, with </w:t>
      </w:r>
      <w:r w:rsidR="00BF360A">
        <w:t xml:space="preserve">investment in </w:t>
      </w:r>
      <w:r w:rsidR="008F60EA">
        <w:t xml:space="preserve">non-residential buildings, </w:t>
      </w:r>
      <w:r w:rsidR="00EC607E">
        <w:t>ICT and machinery</w:t>
      </w:r>
      <w:r w:rsidR="00DE50AB">
        <w:t xml:space="preserve"> equipment, and inte</w:t>
      </w:r>
      <w:r w:rsidR="00E93239">
        <w:t xml:space="preserve">llectual property </w:t>
      </w:r>
      <w:r w:rsidR="000E2256">
        <w:t xml:space="preserve">now more focused in the early months of the year than </w:t>
      </w:r>
      <w:r w:rsidR="00447041">
        <w:t>prior to</w:t>
      </w:r>
      <w:r w:rsidR="00376838">
        <w:t xml:space="preserve"> the pandemic. However, </w:t>
      </w:r>
      <w:r w:rsidR="005D390E">
        <w:t xml:space="preserve">business investment is a notoriously volatile </w:t>
      </w:r>
      <w:r w:rsidR="00E63BFE">
        <w:t>and heavily revised series, so</w:t>
      </w:r>
      <w:r w:rsidR="00BD10CE">
        <w:t xml:space="preserve"> we remain cautious about the precise driver of </w:t>
      </w:r>
      <w:r w:rsidR="00A11B1C">
        <w:t>the</w:t>
      </w:r>
      <w:r w:rsidR="00DC0AB8">
        <w:t xml:space="preserve"> </w:t>
      </w:r>
      <w:r w:rsidR="00250B54" w:rsidRPr="00250B54">
        <w:t>phenomenon</w:t>
      </w:r>
      <w:r w:rsidR="00DC0AB8">
        <w:t>.</w:t>
      </w:r>
    </w:p>
    <w:p w14:paraId="03B8EC2A" w14:textId="307CFEDA" w:rsidR="00682BC0" w:rsidRDefault="001B0237" w:rsidP="00376838">
      <w:r>
        <w:t>Differences in</w:t>
      </w:r>
      <w:r w:rsidR="00156819">
        <w:t xml:space="preserve"> the seasonal pattern of expenditure throughout the year </w:t>
      </w:r>
      <w:r w:rsidR="00924BD1">
        <w:t>are</w:t>
      </w:r>
      <w:r w:rsidR="00156819">
        <w:t xml:space="preserve"> what any seasonal adjustment process needs to absorb</w:t>
      </w:r>
      <w:r w:rsidR="00197253">
        <w:t xml:space="preserve">. </w:t>
      </w:r>
      <w:r w:rsidR="008226D5">
        <w:t xml:space="preserve">As we move further from the pandemic, the ONS’s seasonal filters do </w:t>
      </w:r>
      <w:r w:rsidR="003F14B2">
        <w:t xml:space="preserve">appear to be responding. </w:t>
      </w:r>
      <w:r w:rsidR="007673FA">
        <w:t>The ratio of seasonally adjusted</w:t>
      </w:r>
      <w:r w:rsidR="002B1D11">
        <w:t xml:space="preserve"> GDP to its non-seasonally adjusted counterpart provides a help</w:t>
      </w:r>
      <w:r w:rsidR="009D65C4">
        <w:t xml:space="preserve">ful gauge </w:t>
      </w:r>
      <w:r w:rsidR="00742605">
        <w:t xml:space="preserve">of </w:t>
      </w:r>
      <w:r w:rsidR="009D65C4">
        <w:t xml:space="preserve">how much work the adjustment process </w:t>
      </w:r>
      <w:r w:rsidR="00443010">
        <w:t xml:space="preserve">is doing. </w:t>
      </w:r>
    </w:p>
    <w:p w14:paraId="0EFF8DAE" w14:textId="16061EDE" w:rsidR="00DC0AB8" w:rsidRDefault="00443010" w:rsidP="00376838">
      <w:r>
        <w:t xml:space="preserve">Throughout the 2010-2019 period, the ratio was consistently positive in Q1, </w:t>
      </w:r>
      <w:r w:rsidR="00682BC0">
        <w:t xml:space="preserve">meaning </w:t>
      </w:r>
      <w:r w:rsidR="00243391">
        <w:t xml:space="preserve">that </w:t>
      </w:r>
      <w:r w:rsidR="00540703">
        <w:t>recorded</w:t>
      </w:r>
      <w:r w:rsidR="00243391">
        <w:t xml:space="preserve"> activity ha</w:t>
      </w:r>
      <w:r w:rsidR="00540703">
        <w:t>d</w:t>
      </w:r>
      <w:r w:rsidR="00243391">
        <w:t xml:space="preserve"> typically been weak</w:t>
      </w:r>
      <w:r w:rsidR="00540703">
        <w:t xml:space="preserve"> in Q1</w:t>
      </w:r>
      <w:r w:rsidR="00243391">
        <w:t xml:space="preserve"> and </w:t>
      </w:r>
      <w:r w:rsidR="000D081C">
        <w:t xml:space="preserve">the </w:t>
      </w:r>
      <w:r w:rsidR="00243391">
        <w:t xml:space="preserve">ONS </w:t>
      </w:r>
      <w:r w:rsidR="009E27B8">
        <w:t>had been adjusting the raw data higher (</w:t>
      </w:r>
      <w:r w:rsidR="009E27B8" w:rsidRPr="009E27B8">
        <w:rPr>
          <w:b/>
          <w:bCs/>
          <w:color w:val="003469"/>
        </w:rPr>
        <w:t>Chart 3</w:t>
      </w:r>
      <w:r w:rsidR="009E27B8">
        <w:t xml:space="preserve">). </w:t>
      </w:r>
      <w:r w:rsidR="000C5F26">
        <w:t>This trend has flipped in recent years</w:t>
      </w:r>
      <w:r w:rsidR="00F61210">
        <w:t>, signalling that the ONS</w:t>
      </w:r>
      <w:r w:rsidR="00FA24EE">
        <w:t>’s seasonal filters</w:t>
      </w:r>
      <w:r w:rsidR="00F61210">
        <w:t xml:space="preserve"> ha</w:t>
      </w:r>
      <w:r w:rsidR="00FA24EE">
        <w:t>ve</w:t>
      </w:r>
      <w:r w:rsidR="00F61210">
        <w:t xml:space="preserve"> </w:t>
      </w:r>
      <w:r w:rsidR="0064697F">
        <w:t xml:space="preserve">started to adjust Q1 </w:t>
      </w:r>
      <w:r w:rsidR="00806419">
        <w:t>lower</w:t>
      </w:r>
      <w:r w:rsidR="0064697F">
        <w:t xml:space="preserve">. </w:t>
      </w:r>
      <w:r w:rsidR="000671FF">
        <w:t>But given</w:t>
      </w:r>
      <w:r w:rsidR="00924BD1">
        <w:t xml:space="preserve"> that</w:t>
      </w:r>
      <w:r w:rsidR="000671FF">
        <w:t xml:space="preserve"> seasonally</w:t>
      </w:r>
      <w:r w:rsidR="0009357C">
        <w:t xml:space="preserve"> adjusted </w:t>
      </w:r>
      <w:r w:rsidR="00150929">
        <w:t xml:space="preserve">Q1 </w:t>
      </w:r>
      <w:r w:rsidR="0009357C">
        <w:t xml:space="preserve">GDP has remained very strong </w:t>
      </w:r>
      <w:r w:rsidR="00F63915">
        <w:t>during these years</w:t>
      </w:r>
      <w:r w:rsidR="0009357C">
        <w:t>, and</w:t>
      </w:r>
      <w:r w:rsidR="000D081C">
        <w:t xml:space="preserve"> the</w:t>
      </w:r>
      <w:r w:rsidR="0009357C">
        <w:t xml:space="preserve"> </w:t>
      </w:r>
      <w:r w:rsidR="00F63915">
        <w:t>202</w:t>
      </w:r>
      <w:r w:rsidR="00150929">
        <w:t>6 data looks set to follow the same pattern</w:t>
      </w:r>
      <w:r w:rsidR="007B1639">
        <w:t xml:space="preserve">, </w:t>
      </w:r>
      <w:r w:rsidR="00F15D82">
        <w:t>the</w:t>
      </w:r>
      <w:r w:rsidR="001E1072">
        <w:t xml:space="preserve">se downward adjustments </w:t>
      </w:r>
      <w:r w:rsidR="00BA403D">
        <w:t xml:space="preserve">likely </w:t>
      </w:r>
      <w:r w:rsidR="00806419">
        <w:t>aren’t going far enough</w:t>
      </w:r>
      <w:r w:rsidR="00301E0C">
        <w:t>.</w:t>
      </w:r>
    </w:p>
    <w:p w14:paraId="10F1711F" w14:textId="427C91AB" w:rsidR="00F07C31" w:rsidRDefault="00F07C31" w:rsidP="00F07C31">
      <w:pPr>
        <w:pStyle w:val="ExhibitTitle"/>
      </w:pPr>
      <w:r>
        <w:t xml:space="preserve">Chart </w:t>
      </w:r>
      <w:r>
        <w:fldChar w:fldCharType="begin"/>
      </w:r>
      <w:r>
        <w:instrText>SEQ CHART</w:instrText>
      </w:r>
      <w:r>
        <w:fldChar w:fldCharType="separate"/>
      </w:r>
      <w:r w:rsidR="00BB28FF">
        <w:rPr>
          <w:noProof/>
        </w:rPr>
        <w:t>3</w:t>
      </w:r>
      <w:r>
        <w:fldChar w:fldCharType="end"/>
      </w:r>
      <w:r>
        <w:t xml:space="preserve">: </w:t>
      </w:r>
      <w:r w:rsidR="00D9642E">
        <w:t>The ONS</w:t>
      </w:r>
      <w:r w:rsidR="00193056">
        <w:t xml:space="preserve">’s practice of </w:t>
      </w:r>
      <w:r w:rsidR="00BB6BAB">
        <w:t xml:space="preserve">lifting </w:t>
      </w:r>
      <w:r w:rsidR="00845308">
        <w:t xml:space="preserve">unseasonably weak raw </w:t>
      </w:r>
      <w:r w:rsidR="000C7CB5">
        <w:t xml:space="preserve">Q1 </w:t>
      </w:r>
      <w:r w:rsidR="00845308">
        <w:t>activity has reversed in recent years</w:t>
      </w:r>
    </w:p>
    <w:p w14:paraId="5071D1E3" w14:textId="4701B23A" w:rsidR="00F07C31" w:rsidRDefault="00132327" w:rsidP="00BB28FF">
      <w:pPr>
        <w:pStyle w:val="Chart"/>
      </w:pPr>
      <w:r>
        <w:rPr>
          <w:noProof/>
        </w:rPr>
        <w:drawing>
          <wp:inline distT="0" distB="0" distL="0" distR="0" wp14:anchorId="271F29F9" wp14:editId="3F10DBE9">
            <wp:extent cx="6442710" cy="3105335"/>
            <wp:effectExtent l="0" t="0" r="0" b="0"/>
            <wp:docPr id="160729140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291402" name="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rcRect b="2389"/>
                    <a:stretch>
                      <a:fillRect/>
                    </a:stretch>
                  </pic:blipFill>
                  <pic:spPr>
                    <a:xfrm>
                      <a:off x="0" y="0"/>
                      <a:ext cx="6442710" cy="310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3A41E" w14:textId="2D42A531" w:rsidR="00132327" w:rsidRDefault="00132327" w:rsidP="00132327">
      <w:pPr>
        <w:pStyle w:val="ExhibitSource"/>
      </w:pPr>
      <w:r>
        <w:t>Sources: Oxford Economics, Haver Analytics</w:t>
      </w:r>
    </w:p>
    <w:p w14:paraId="41F2D3B9" w14:textId="52C96B84" w:rsidR="00C60F62" w:rsidRPr="00C60F62" w:rsidRDefault="00C60F62" w:rsidP="00C60F62">
      <w:r>
        <w:t>We</w:t>
      </w:r>
      <w:r w:rsidR="003A78ED">
        <w:t>’</w:t>
      </w:r>
      <w:r>
        <w:t xml:space="preserve">ve found that the ONS’s downward adjustments to Q1 in recent years have increasingly been concentrated in investment expenditure. Therefore, </w:t>
      </w:r>
      <w:r w:rsidR="008A7934">
        <w:t xml:space="preserve">it appears </w:t>
      </w:r>
      <w:r w:rsidR="000D081C">
        <w:t xml:space="preserve">the </w:t>
      </w:r>
      <w:r w:rsidR="008A7934">
        <w:t xml:space="preserve">seasonal adjustment process is responding </w:t>
      </w:r>
      <w:r w:rsidR="002253D5">
        <w:t xml:space="preserve">to where the </w:t>
      </w:r>
      <w:r w:rsidR="006B7848">
        <w:t>shift in the seasonal pattern of underlying activity is com</w:t>
      </w:r>
      <w:r w:rsidR="004170F2">
        <w:t>ing</w:t>
      </w:r>
      <w:r w:rsidR="006B7848">
        <w:t xml:space="preserve"> from. </w:t>
      </w:r>
      <w:r w:rsidR="004170F2">
        <w:t xml:space="preserve">But </w:t>
      </w:r>
      <w:r w:rsidR="00982602">
        <w:t xml:space="preserve">as </w:t>
      </w:r>
      <w:r w:rsidR="004170F2">
        <w:t xml:space="preserve">with the headline picture, the magnitude of these downward adjustments </w:t>
      </w:r>
      <w:r w:rsidR="000D081C">
        <w:t xml:space="preserve">is </w:t>
      </w:r>
      <w:r w:rsidR="0069734F">
        <w:t>insufficient to fully offset the</w:t>
      </w:r>
      <w:r w:rsidR="00982602">
        <w:t xml:space="preserve"> un</w:t>
      </w:r>
      <w:r w:rsidR="005C6DF7">
        <w:t xml:space="preserve">usually strong Q1 outturns </w:t>
      </w:r>
      <w:r w:rsidR="00ED3670">
        <w:t>we’ve seen since the pandemic.</w:t>
      </w:r>
    </w:p>
    <w:p w14:paraId="55D543A4" w14:textId="430604FC" w:rsidR="00B4040F" w:rsidRDefault="00B4040F" w:rsidP="00272E54">
      <w:pPr>
        <w:pStyle w:val="Heading2"/>
      </w:pPr>
      <w:r>
        <w:t xml:space="preserve">How </w:t>
      </w:r>
      <w:r w:rsidR="00CF04B5">
        <w:t>to read the GDP data until the ONS catches up</w:t>
      </w:r>
    </w:p>
    <w:p w14:paraId="059DFDAE" w14:textId="52A05369" w:rsidR="00A824E7" w:rsidRDefault="002C647D" w:rsidP="008A7FCD">
      <w:r>
        <w:t xml:space="preserve">We suspect </w:t>
      </w:r>
      <w:r w:rsidR="00A12071">
        <w:t xml:space="preserve">the ONS’s seasonal </w:t>
      </w:r>
      <w:r w:rsidR="006B3366">
        <w:t xml:space="preserve">adjustment factors </w:t>
      </w:r>
      <w:r w:rsidR="00A12071">
        <w:t xml:space="preserve">will </w:t>
      </w:r>
      <w:r w:rsidR="00D7000F">
        <w:t>increasingly</w:t>
      </w:r>
      <w:r w:rsidR="00A12071">
        <w:t xml:space="preserve"> adjust </w:t>
      </w:r>
      <w:r w:rsidR="00BB61A3">
        <w:t xml:space="preserve">to the shift </w:t>
      </w:r>
      <w:r w:rsidR="00F25110">
        <w:t xml:space="preserve">in underlying activity </w:t>
      </w:r>
      <w:r w:rsidR="009259A0">
        <w:t xml:space="preserve">towards Q1 as </w:t>
      </w:r>
      <w:r w:rsidR="007753D4">
        <w:t>the sample of post-pandemic data grows</w:t>
      </w:r>
      <w:r w:rsidR="006028E7">
        <w:t xml:space="preserve">. </w:t>
      </w:r>
      <w:r w:rsidR="00B36725">
        <w:t xml:space="preserve">Therefore, </w:t>
      </w:r>
      <w:r w:rsidR="003B209F">
        <w:t xml:space="preserve">the </w:t>
      </w:r>
      <w:r w:rsidR="00207C4F">
        <w:t xml:space="preserve">residual seasonality present in the GDP series </w:t>
      </w:r>
      <w:r w:rsidR="00C236E1">
        <w:t xml:space="preserve">should subside </w:t>
      </w:r>
      <w:r w:rsidR="006A01F0">
        <w:t>over time</w:t>
      </w:r>
      <w:r w:rsidR="00F82EA2">
        <w:t>,</w:t>
      </w:r>
      <w:r w:rsidR="006A01F0">
        <w:t xml:space="preserve"> </w:t>
      </w:r>
      <w:r w:rsidR="00AB0A8B">
        <w:t>with</w:t>
      </w:r>
      <w:r w:rsidR="006A01F0">
        <w:t xml:space="preserve"> </w:t>
      </w:r>
      <w:r w:rsidR="00E30E30">
        <w:t xml:space="preserve">output </w:t>
      </w:r>
      <w:r w:rsidR="00AB0A8B">
        <w:t xml:space="preserve">likely </w:t>
      </w:r>
      <w:r w:rsidR="001705D7">
        <w:t xml:space="preserve">to </w:t>
      </w:r>
      <w:r w:rsidR="00E30E30">
        <w:t>becom</w:t>
      </w:r>
      <w:r w:rsidR="001705D7">
        <w:t>e</w:t>
      </w:r>
      <w:r w:rsidR="00E30E30">
        <w:t xml:space="preserve"> more evenly distributed throughout the year.</w:t>
      </w:r>
      <w:r w:rsidR="00895A76">
        <w:t xml:space="preserve"> </w:t>
      </w:r>
      <w:r w:rsidR="00B04FFE">
        <w:t xml:space="preserve">But until then, </w:t>
      </w:r>
      <w:r w:rsidR="007E36A6">
        <w:t xml:space="preserve">we would urge </w:t>
      </w:r>
      <w:r w:rsidR="005329A5">
        <w:t xml:space="preserve">clients and policymakers to treat in-year </w:t>
      </w:r>
      <w:r w:rsidR="005D32F9">
        <w:t xml:space="preserve">GDP outturns with some caution and not put too much emphasis </w:t>
      </w:r>
      <w:r w:rsidR="004931FA">
        <w:t xml:space="preserve">on </w:t>
      </w:r>
      <w:r w:rsidR="000F0256">
        <w:t xml:space="preserve">the </w:t>
      </w:r>
      <w:r w:rsidR="00B52D08">
        <w:t xml:space="preserve">apparent </w:t>
      </w:r>
      <w:r w:rsidR="004931FA">
        <w:t xml:space="preserve">strength of </w:t>
      </w:r>
      <w:r w:rsidR="00062BD2">
        <w:t xml:space="preserve">Q1 </w:t>
      </w:r>
      <w:r w:rsidR="004931FA">
        <w:t>r</w:t>
      </w:r>
      <w:r w:rsidR="00062BD2">
        <w:t xml:space="preserve">eadings or </w:t>
      </w:r>
      <w:r w:rsidR="0020421A">
        <w:t xml:space="preserve">collapses in momentum </w:t>
      </w:r>
      <w:r w:rsidR="000F629D">
        <w:t>in subsequent quarters.</w:t>
      </w:r>
    </w:p>
    <w:p w14:paraId="5563F781" w14:textId="7D2A992E" w:rsidR="008A7FCD" w:rsidRDefault="00734A14" w:rsidP="008A7FCD">
      <w:r>
        <w:lastRenderedPageBreak/>
        <w:t xml:space="preserve">Beyond </w:t>
      </w:r>
      <w:r w:rsidR="006248E1">
        <w:t xml:space="preserve">our concerns </w:t>
      </w:r>
      <w:r w:rsidR="00131609">
        <w:t xml:space="preserve">about the reliability of </w:t>
      </w:r>
      <w:r w:rsidR="00F845F8">
        <w:t xml:space="preserve">the GDP data, </w:t>
      </w:r>
      <w:r w:rsidR="00517D49">
        <w:t>several other well-public</w:t>
      </w:r>
      <w:r w:rsidR="00794E50">
        <w:t xml:space="preserve">ised </w:t>
      </w:r>
      <w:r w:rsidR="00156C15">
        <w:t>problems with official economic statistics for the UK</w:t>
      </w:r>
      <w:r w:rsidR="000D081C">
        <w:t xml:space="preserve"> continue to </w:t>
      </w:r>
      <w:r w:rsidR="00AE7E5A">
        <w:t>cloud</w:t>
      </w:r>
      <w:r w:rsidR="000D081C">
        <w:t xml:space="preserve"> the economic picture</w:t>
      </w:r>
      <w:r w:rsidR="00156C15">
        <w:t>. These include</w:t>
      </w:r>
      <w:r w:rsidR="003C4DD4">
        <w:t xml:space="preserve"> the ONS </w:t>
      </w:r>
      <w:hyperlink r:id="rId26" w:history="1">
        <w:r w:rsidR="003C4DD4" w:rsidRPr="00B31345">
          <w:rPr>
            <w:rStyle w:val="Hyperlink"/>
          </w:rPr>
          <w:t>Labour Force Survey</w:t>
        </w:r>
      </w:hyperlink>
      <w:r w:rsidR="003C4DD4">
        <w:t xml:space="preserve"> and the </w:t>
      </w:r>
      <w:hyperlink r:id="rId27" w:history="1">
        <w:r w:rsidR="003C4DD4" w:rsidRPr="000C2D10">
          <w:rPr>
            <w:rStyle w:val="Hyperlink"/>
          </w:rPr>
          <w:t xml:space="preserve">delayed introduction of </w:t>
        </w:r>
        <w:r w:rsidR="00BB538C" w:rsidRPr="000C2D10">
          <w:rPr>
            <w:rStyle w:val="Hyperlink"/>
          </w:rPr>
          <w:t>the</w:t>
        </w:r>
        <w:r w:rsidR="003C4DD4" w:rsidRPr="000C2D10">
          <w:rPr>
            <w:rStyle w:val="Hyperlink"/>
          </w:rPr>
          <w:t xml:space="preserve"> Transformed Labour Force Survey</w:t>
        </w:r>
      </w:hyperlink>
      <w:r w:rsidR="003C4DD4">
        <w:t xml:space="preserve">, </w:t>
      </w:r>
      <w:r w:rsidR="00252E2B">
        <w:t xml:space="preserve">the </w:t>
      </w:r>
      <w:hyperlink r:id="rId28" w:history="1">
        <w:r w:rsidR="00252E2B" w:rsidRPr="009E3736">
          <w:rPr>
            <w:rStyle w:val="Hyperlink"/>
          </w:rPr>
          <w:t>population and migration estimates</w:t>
        </w:r>
      </w:hyperlink>
      <w:r w:rsidR="00252E2B">
        <w:t xml:space="preserve">, </w:t>
      </w:r>
      <w:r w:rsidR="00AE7E5A">
        <w:t>and</w:t>
      </w:r>
      <w:r w:rsidR="00252E2B">
        <w:t xml:space="preserve"> </w:t>
      </w:r>
      <w:r w:rsidR="00033F10">
        <w:t xml:space="preserve">the </w:t>
      </w:r>
      <w:hyperlink r:id="rId29" w:history="1">
        <w:r w:rsidR="00033F10" w:rsidRPr="00671409">
          <w:rPr>
            <w:rStyle w:val="Hyperlink"/>
          </w:rPr>
          <w:t>trade data</w:t>
        </w:r>
      </w:hyperlink>
      <w:r w:rsidR="00033F10">
        <w:t xml:space="preserve">. </w:t>
      </w:r>
      <w:r w:rsidR="004E328B">
        <w:t xml:space="preserve">Together, these </w:t>
      </w:r>
      <w:r w:rsidR="004235E5">
        <w:t xml:space="preserve">ongoing </w:t>
      </w:r>
      <w:r w:rsidR="008A387E">
        <w:t xml:space="preserve">quality </w:t>
      </w:r>
      <w:r w:rsidR="00F11628">
        <w:t xml:space="preserve">issues </w:t>
      </w:r>
      <w:r w:rsidR="00257FE2">
        <w:t xml:space="preserve">in the official data </w:t>
      </w:r>
      <w:r w:rsidR="0022187D">
        <w:t xml:space="preserve">demonstrate the value </w:t>
      </w:r>
      <w:r w:rsidR="00AE7E5A">
        <w:t xml:space="preserve">of </w:t>
      </w:r>
      <w:r w:rsidR="0022187D">
        <w:t xml:space="preserve">incorporating a broader range of </w:t>
      </w:r>
      <w:hyperlink r:id="rId30" w:history="1">
        <w:r w:rsidR="00220472" w:rsidRPr="004E06D3">
          <w:rPr>
            <w:rStyle w:val="Hyperlink"/>
          </w:rPr>
          <w:t xml:space="preserve">alternative </w:t>
        </w:r>
        <w:r w:rsidR="0022187D" w:rsidRPr="004E06D3">
          <w:rPr>
            <w:rStyle w:val="Hyperlink"/>
          </w:rPr>
          <w:t>data sources</w:t>
        </w:r>
      </w:hyperlink>
      <w:r w:rsidR="00220472">
        <w:t xml:space="preserve"> </w:t>
      </w:r>
      <w:r w:rsidR="001E3909">
        <w:t xml:space="preserve">when examining current economic conditions and </w:t>
      </w:r>
      <w:r w:rsidR="00AE7E5A">
        <w:t xml:space="preserve">assessing </w:t>
      </w:r>
      <w:r w:rsidR="004235E5">
        <w:t>where risks in the official data may lie.</w:t>
      </w:r>
    </w:p>
    <w:sectPr w:rsidR="008A7FCD" w:rsidSect="008A7FCD">
      <w:pgSz w:w="11906" w:h="16838"/>
      <w:pgMar w:top="1420" w:right="880" w:bottom="1000" w:left="880" w:header="200" w:footer="4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F2BB2" w14:textId="77777777" w:rsidR="00E85EA8" w:rsidRDefault="00E85EA8" w:rsidP="008A7FCD">
      <w:pPr>
        <w:spacing w:before="0" w:after="0"/>
      </w:pPr>
      <w:r>
        <w:separator/>
      </w:r>
    </w:p>
  </w:endnote>
  <w:endnote w:type="continuationSeparator" w:id="0">
    <w:p w14:paraId="3011FD27" w14:textId="77777777" w:rsidR="00E85EA8" w:rsidRDefault="00E85EA8" w:rsidP="008A7FC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9303D" w14:textId="77777777" w:rsidR="0030314D" w:rsidRDefault="003031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EBE04" w14:textId="77777777" w:rsidR="008A7FCD" w:rsidRPr="008A7FCD" w:rsidRDefault="008A7FCD" w:rsidP="008A7FCD">
    <w:pPr>
      <w:pStyle w:val="RepeatingFooter"/>
      <w:tabs>
        <w:tab w:val="right" w:pos="10205"/>
      </w:tabs>
    </w:pPr>
    <w:r>
      <w:rPr>
        <w:rFonts w:ascii="Poppins Medium" w:hAnsi="Poppins Medium" w:cs="Poppins Medium"/>
        <w:noProof/>
        <w14:ligatures w14:val="standardContextual"/>
      </w:rPr>
      <w:drawing>
        <wp:anchor distT="0" distB="0" distL="114300" distR="114300" simplePos="0" relativeHeight="251670528" behindDoc="1" locked="1" layoutInCell="1" allowOverlap="1" wp14:anchorId="1BD8A11F" wp14:editId="60A9D55C">
          <wp:simplePos x="0" y="0"/>
          <wp:positionH relativeFrom="page">
            <wp:posOffset>12700</wp:posOffset>
          </wp:positionH>
          <wp:positionV relativeFrom="page">
            <wp:posOffset>10502900</wp:posOffset>
          </wp:positionV>
          <wp:extent cx="7581900" cy="175611"/>
          <wp:effectExtent l="0" t="0" r="0" b="0"/>
          <wp:wrapNone/>
          <wp:docPr id="1948459621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8459621" name="Picture 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1900" cy="17561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A7FCD">
      <w:rPr>
        <w:rFonts w:ascii="Poppins Medium" w:hAnsi="Poppins Medium" w:cs="Poppins Medium"/>
      </w:rPr>
      <w:t xml:space="preserve">Edward Allenby </w:t>
    </w:r>
    <w:r>
      <w:t xml:space="preserve">| Senior UK Economist | eallenby@oxfordeconomics.com </w:t>
    </w:r>
    <w:r>
      <w:tab/>
    </w:r>
    <w:r w:rsidRPr="008A7FCD">
      <w:rPr>
        <w:rFonts w:ascii="Poppins Medium" w:hAnsi="Poppins Medium" w:cs="Poppins Medium"/>
      </w:rPr>
      <w:t xml:space="preserve">Page </w:t>
    </w:r>
    <w:r>
      <w:rPr>
        <w:rFonts w:ascii="Poppins Medium" w:hAnsi="Poppins Medium" w:cs="Poppins Medium"/>
      </w:rPr>
      <w:fldChar w:fldCharType="begin"/>
    </w:r>
    <w:r>
      <w:rPr>
        <w:rFonts w:ascii="Poppins Medium" w:hAnsi="Poppins Medium" w:cs="Poppins Medium"/>
      </w:rPr>
      <w:instrText xml:space="preserve"> PAGE  \* MERGEFORMAT </w:instrText>
    </w:r>
    <w:r>
      <w:rPr>
        <w:rFonts w:ascii="Poppins Medium" w:hAnsi="Poppins Medium" w:cs="Poppins Medium"/>
      </w:rPr>
      <w:fldChar w:fldCharType="separate"/>
    </w:r>
    <w:r>
      <w:rPr>
        <w:rFonts w:ascii="Poppins Medium" w:hAnsi="Poppins Medium" w:cs="Poppins Medium"/>
        <w:noProof/>
      </w:rPr>
      <w:t>3</w:t>
    </w:r>
    <w:r>
      <w:rPr>
        <w:rFonts w:ascii="Poppins Medium" w:hAnsi="Poppins Medium" w:cs="Poppins Medium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29090" w14:textId="77777777" w:rsidR="008A7FCD" w:rsidRPr="008A7FCD" w:rsidRDefault="008A7FCD" w:rsidP="008A7FCD">
    <w:pPr>
      <w:pStyle w:val="Author"/>
    </w:pPr>
    <w:r>
      <w:rPr>
        <w:rFonts w:ascii="Poppins Medium" w:hAnsi="Poppins Medium" w:cs="Poppins Medium"/>
        <w:noProof/>
        <w14:ligatures w14:val="standardContextual"/>
      </w:rPr>
      <w:drawing>
        <wp:anchor distT="0" distB="0" distL="114300" distR="114300" simplePos="0" relativeHeight="251667456" behindDoc="1" locked="1" layoutInCell="1" allowOverlap="1" wp14:anchorId="1687EB96" wp14:editId="77659F53">
          <wp:simplePos x="0" y="0"/>
          <wp:positionH relativeFrom="page">
            <wp:posOffset>0</wp:posOffset>
          </wp:positionH>
          <wp:positionV relativeFrom="page">
            <wp:posOffset>10502900</wp:posOffset>
          </wp:positionV>
          <wp:extent cx="7581900" cy="175611"/>
          <wp:effectExtent l="0" t="0" r="0" b="0"/>
          <wp:wrapNone/>
          <wp:docPr id="1792674613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2674613" name="Picture 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1900" cy="17561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Poppins Medium" w:hAnsi="Poppins Medium" w:cs="Poppins Medium"/>
        <w:noProof/>
        <w14:ligatures w14:val="standardContextual"/>
      </w:rPr>
      <w:drawing>
        <wp:anchor distT="0" distB="0" distL="114300" distR="114300" simplePos="0" relativeHeight="251661312" behindDoc="1" locked="1" layoutInCell="1" allowOverlap="1" wp14:anchorId="109E1815" wp14:editId="1C0EAAE2">
          <wp:simplePos x="0" y="0"/>
          <wp:positionH relativeFrom="page">
            <wp:posOffset>0</wp:posOffset>
          </wp:positionH>
          <wp:positionV relativeFrom="page">
            <wp:posOffset>10502900</wp:posOffset>
          </wp:positionV>
          <wp:extent cx="7581900" cy="175611"/>
          <wp:effectExtent l="0" t="0" r="0" b="0"/>
          <wp:wrapNone/>
          <wp:docPr id="143462541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4625412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1900" cy="17561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A7FCD">
      <w:rPr>
        <w:rFonts w:ascii="Poppins Medium" w:hAnsi="Poppins Medium" w:cs="Poppins Medium"/>
      </w:rPr>
      <w:t xml:space="preserve">Edward Allenby </w:t>
    </w:r>
    <w:r>
      <w:t>| Senior UK Economist | eallenby@oxfordeconomics.com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27F57" w14:textId="77777777" w:rsidR="00E85EA8" w:rsidRDefault="00E85EA8" w:rsidP="008A7FCD">
      <w:pPr>
        <w:spacing w:before="0" w:after="0"/>
      </w:pPr>
      <w:r>
        <w:separator/>
      </w:r>
    </w:p>
  </w:footnote>
  <w:footnote w:type="continuationSeparator" w:id="0">
    <w:p w14:paraId="726A7C9A" w14:textId="77777777" w:rsidR="00E85EA8" w:rsidRDefault="00E85EA8" w:rsidP="008A7FCD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CB55E" w14:textId="77777777" w:rsidR="0030314D" w:rsidRDefault="003031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65819" w14:textId="466CA49C" w:rsidR="008A7FCD" w:rsidRPr="008A7FCD" w:rsidRDefault="008A7FCD" w:rsidP="008A7FCD">
    <w:pPr>
      <w:pStyle w:val="RepeatingHeader"/>
      <w:rPr>
        <w:rFonts w:ascii="Poppins Medium" w:hAnsi="Poppins Medium" w:cs="Poppins Medium"/>
      </w:rPr>
    </w:pPr>
    <w:r>
      <w:rPr>
        <w:rFonts w:ascii="Poppins Medium" w:hAnsi="Poppins Medium" w:cs="Poppins Medium"/>
        <w:noProof/>
        <w14:ligatures w14:val="standardContextual"/>
      </w:rPr>
      <w:drawing>
        <wp:anchor distT="0" distB="0" distL="114300" distR="114300" simplePos="0" relativeHeight="251669504" behindDoc="1" locked="1" layoutInCell="1" allowOverlap="1" wp14:anchorId="2F03CC06" wp14:editId="3FB6DC8B">
          <wp:simplePos x="0" y="0"/>
          <wp:positionH relativeFrom="page">
            <wp:posOffset>5207000</wp:posOffset>
          </wp:positionH>
          <wp:positionV relativeFrom="page">
            <wp:posOffset>304800</wp:posOffset>
          </wp:positionV>
          <wp:extent cx="1799167" cy="254000"/>
          <wp:effectExtent l="0" t="0" r="0" b="0"/>
          <wp:wrapNone/>
          <wp:docPr id="1884498189" name="Graphic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4498189" name="Graphic 1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9167" cy="254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Poppins Medium" w:hAnsi="Poppins Medium" w:cs="Poppins Medium"/>
        <w:noProof/>
        <w14:ligatures w14:val="standardContextual"/>
      </w:rPr>
      <w:drawing>
        <wp:anchor distT="0" distB="0" distL="114300" distR="114300" simplePos="0" relativeHeight="251668480" behindDoc="1" locked="1" layoutInCell="1" allowOverlap="1" wp14:anchorId="65379C95" wp14:editId="217EE309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81900" cy="710663"/>
          <wp:effectExtent l="0" t="0" r="0" b="0"/>
          <wp:wrapNone/>
          <wp:docPr id="1151387921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1387921" name="Picture 12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1900" cy="7106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E77F6" w:rsidRPr="00BE77F6">
      <w:rPr>
        <w:rFonts w:ascii="Poppins Medium" w:hAnsi="Poppins Medium" w:cs="Poppins Medium"/>
        <w:noProof/>
        <w14:ligatures w14:val="standardContextual"/>
      </w:rPr>
      <w:t xml:space="preserve">RESEARCH BRIEFING </w:t>
    </w:r>
    <w:r w:rsidRPr="008A7FCD">
      <w:rPr>
        <w:rFonts w:ascii="Poppins Medium" w:hAnsi="Poppins Medium" w:cs="Poppins Medium"/>
      </w:rPr>
      <w:t xml:space="preserve">| </w:t>
    </w:r>
    <w:r w:rsidR="005A22E8">
      <w:rPr>
        <w:rFonts w:ascii="Poppins Medium" w:hAnsi="Poppins Medium" w:cs="Poppins Medium"/>
      </w:rPr>
      <w:t>UK</w:t>
    </w:r>
  </w:p>
  <w:p w14:paraId="2FEE69A9" w14:textId="17C40BD3" w:rsidR="008A7FCD" w:rsidRPr="008A7FCD" w:rsidRDefault="001333CF" w:rsidP="001333CF">
    <w:pPr>
      <w:pStyle w:val="RepeatingHeader"/>
    </w:pPr>
    <w:r w:rsidRPr="001333CF">
      <w:t>Residual seasonality issues continue to flatter activity growth in Q1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19E5C" w14:textId="77777777" w:rsidR="008A7FCD" w:rsidRDefault="008A7FCD" w:rsidP="008A7FCD">
    <w:r>
      <w:rPr>
        <w:noProof/>
        <w14:ligatures w14:val="standardContextual"/>
      </w:rPr>
      <w:drawing>
        <wp:anchor distT="0" distB="0" distL="114300" distR="114300" simplePos="0" relativeHeight="251666432" behindDoc="1" locked="1" layoutInCell="1" allowOverlap="1" wp14:anchorId="6E6B25FA" wp14:editId="1F9CD5D1">
          <wp:simplePos x="0" y="0"/>
          <wp:positionH relativeFrom="page">
            <wp:posOffset>431800</wp:posOffset>
          </wp:positionH>
          <wp:positionV relativeFrom="page">
            <wp:posOffset>558800</wp:posOffset>
          </wp:positionV>
          <wp:extent cx="2306997" cy="520700"/>
          <wp:effectExtent l="0" t="0" r="0" b="0"/>
          <wp:wrapNone/>
          <wp:docPr id="370885540" name="Graphic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0885540" name="Graphic 8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06997" cy="520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14:ligatures w14:val="standardContextual"/>
      </w:rPr>
      <w:drawing>
        <wp:anchor distT="0" distB="0" distL="114300" distR="114300" simplePos="0" relativeHeight="251665408" behindDoc="1" locked="1" layoutInCell="1" allowOverlap="1" wp14:anchorId="5EC37F47" wp14:editId="0CF6A428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81900" cy="1061884"/>
          <wp:effectExtent l="0" t="0" r="0" b="5080"/>
          <wp:wrapNone/>
          <wp:docPr id="2028487919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8487919" name="Picture 7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1900" cy="106188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6D045271" wp14:editId="59DBB6EE">
              <wp:simplePos x="0" y="0"/>
              <wp:positionH relativeFrom="margin">
                <wp:align>right</wp:align>
              </wp:positionH>
              <wp:positionV relativeFrom="page">
                <wp:posOffset>761365</wp:posOffset>
              </wp:positionV>
              <wp:extent cx="1447800" cy="317500"/>
              <wp:effectExtent l="0" t="0" r="0" b="6350"/>
              <wp:wrapNone/>
              <wp:docPr id="2101943420" name="DatePickerShap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/>
                    </wps:cNvSpPr>
                    <wps:spPr>
                      <a:xfrm>
                        <a:off x="0" y="0"/>
                        <a:ext cx="14478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id w:val="-434667808"/>
                            <w:lock w:val="sdtLocked"/>
                            <w:placeholder>
                              <w:docPart w:val="DefaultPlaceholder_-1854013437"/>
                            </w:placeholder>
                            <w:date w:fullDate="2026-04-27T00:00:00Z">
                              <w:dateFormat w:val="d MMMM yyyy"/>
                              <w:lid w:val="en-GB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00668C86" w14:textId="130418C5" w:rsidR="008A7FCD" w:rsidRDefault="005A22E8" w:rsidP="008A7FCD">
                              <w:pPr>
                                <w:pStyle w:val="PublishDate"/>
                              </w:pPr>
                              <w:r>
                                <w:t>2</w:t>
                              </w:r>
                              <w:r w:rsidR="00C07539">
                                <w:t>7</w:t>
                              </w:r>
                              <w:r w:rsidR="008A7FCD">
                                <w:t xml:space="preserve"> April 2026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045271" id="_x0000_t202" coordsize="21600,21600" o:spt="202" path="m,l,21600r21600,l21600,xe">
              <v:stroke joinstyle="miter"/>
              <v:path gradientshapeok="t" o:connecttype="rect"/>
            </v:shapetype>
            <v:shape id="DatePickerShape" o:spid="_x0000_s1026" type="#_x0000_t202" style="position:absolute;margin-left:62.8pt;margin-top:59.95pt;width:114pt;height:25pt;z-index:25166028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" filled="f" stroked="f" strokeweight=".5pt">
              <v:path arrowok="t"/>
              <o:lock v:ext="edit" aspectratio="t"/>
              <v:textbox>
                <w:txbxContent>
                  <w:sdt>
                    <w:sdtPr>
                      <w:id w:val="-434667808"/>
                      <w:lock w:val="sdtLocked"/>
                      <w:placeholder>
                        <w:docPart w:val="DefaultPlaceholder_-1854013437"/>
                      </w:placeholder>
                      <w:date w:fullDate="2026-04-27T00:00:00Z">
                        <w:dateFormat w:val="d MMMM yyyy"/>
                        <w:lid w:val="en-GB"/>
                        <w:storeMappedDataAs w:val="dateTime"/>
                        <w:calendar w:val="gregorian"/>
                      </w:date>
                    </w:sdtPr>
                    <w:sdtEndPr/>
                    <w:sdtContent>
                      <w:p w14:paraId="00668C86" w14:textId="130418C5" w:rsidR="008A7FCD" w:rsidRDefault="005A22E8" w:rsidP="008A7FCD">
                        <w:pPr>
                          <w:pStyle w:val="PublishDate"/>
                        </w:pPr>
                        <w:r>
                          <w:t>2</w:t>
                        </w:r>
                        <w:r w:rsidR="00C07539">
                          <w:t>7</w:t>
                        </w:r>
                        <w:r w:rsidR="008A7FCD">
                          <w:t xml:space="preserve"> April 2026</w:t>
                        </w:r>
                      </w:p>
                    </w:sdtContent>
                  </w:sdt>
                </w:txbxContent>
              </v:textbox>
              <w10:wrap anchorx="margin" anchory="page"/>
              <w10:anchorlock/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5D05A84B" wp14:editId="3D162B4D">
              <wp:simplePos x="0" y="0"/>
              <wp:positionH relativeFrom="margin">
                <wp:align>right</wp:align>
              </wp:positionH>
              <wp:positionV relativeFrom="page">
                <wp:align>top</wp:align>
              </wp:positionV>
              <wp:extent cx="4089400" cy="812800"/>
              <wp:effectExtent l="0" t="0" r="0" b="6350"/>
              <wp:wrapNone/>
              <wp:docPr id="364306720" name="ProductTypeShap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/>
                    </wps:cNvSpPr>
                    <wps:spPr>
                      <a:xfrm>
                        <a:off x="0" y="0"/>
                        <a:ext cx="4089400" cy="812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BC47476" w14:textId="1646C364" w:rsidR="008A7FCD" w:rsidRPr="008A7FCD" w:rsidRDefault="005A22E8" w:rsidP="008A7FCD">
                          <w:pPr>
                            <w:pStyle w:val="ProductDescription"/>
                            <w:rPr>
                              <w:color w:val="00CCFF"/>
                            </w:rPr>
                          </w:pPr>
                          <w:r>
                            <w:t>Research Briefing</w:t>
                          </w:r>
                          <w:r w:rsidR="008A7FCD">
                            <w:t xml:space="preserve"> | </w:t>
                          </w:r>
                          <w:r>
                            <w:rPr>
                              <w:color w:val="00CCFF"/>
                            </w:rPr>
                            <w:t>UK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05A84B" id="ProductTypeShape" o:spid="_x0000_s1027" type="#_x0000_t202" style="position:absolute;margin-left:270.8pt;margin-top:0;width:322pt;height:64pt;z-index:251659264;visibility:visible;mso-wrap-style:square;mso-wrap-distance-left:9pt;mso-wrap-distance-top:0;mso-wrap-distance-right:9pt;mso-wrap-distance-bottom:0;mso-position-horizontal:right;mso-position-horizontal-relative:margin;mso-position-vertical:top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" filled="f" stroked="f" strokeweight=".5pt">
              <v:path arrowok="t"/>
              <o:lock v:ext="edit" aspectratio="t"/>
              <v:textbox>
                <w:txbxContent>
                  <w:p w14:paraId="3BC47476" w14:textId="1646C364" w:rsidR="008A7FCD" w:rsidRPr="008A7FCD" w:rsidRDefault="005A22E8" w:rsidP="008A7FCD">
                    <w:pPr>
                      <w:pStyle w:val="ProductDescription"/>
                      <w:rPr>
                        <w:color w:val="00CCFF"/>
                      </w:rPr>
                    </w:pPr>
                    <w:r>
                      <w:t>Research Briefing</w:t>
                    </w:r>
                    <w:r w:rsidR="008A7FCD">
                      <w:t xml:space="preserve"> | </w:t>
                    </w:r>
                    <w:r>
                      <w:rPr>
                        <w:color w:val="00CCFF"/>
                      </w:rPr>
                      <w:t>UK</w:t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  <w:p w14:paraId="0524F110" w14:textId="77777777" w:rsidR="008A7FCD" w:rsidRDefault="008A7FCD" w:rsidP="008A7FCD"/>
  <w:p w14:paraId="7540AAC8" w14:textId="31295CFB" w:rsidR="008A7FCD" w:rsidRPr="008A7FCD" w:rsidRDefault="00292D94" w:rsidP="008A7FCD">
    <w:pPr>
      <w:pStyle w:val="Headline"/>
    </w:pPr>
    <w:r>
      <w:t xml:space="preserve">Residual seasonality issues continue to flatter </w:t>
    </w:r>
    <w:r w:rsidR="00394C4E">
      <w:t>activity growth in Q1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D7A27"/>
    <w:multiLevelType w:val="multilevel"/>
    <w:tmpl w:val="0C0221C2"/>
    <w:lvl w:ilvl="0">
      <w:start w:val="1"/>
      <w:numFmt w:val="bullet"/>
      <w:pStyle w:val="Body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  <w:u w:val="none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9D3BB9"/>
    <w:multiLevelType w:val="hybridMultilevel"/>
    <w:tmpl w:val="51F21C4E"/>
    <w:lvl w:ilvl="0" w:tplc="234A44C8">
      <w:start w:val="1"/>
      <w:numFmt w:val="bullet"/>
      <w:pStyle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  <w:u w:val="non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D407CA3"/>
    <w:multiLevelType w:val="singleLevel"/>
    <w:tmpl w:val="DFCC12D8"/>
    <w:lvl w:ilvl="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004819658">
    <w:abstractNumId w:val="1"/>
  </w:num>
  <w:num w:numId="2" w16cid:durableId="1590693657">
    <w:abstractNumId w:val="3"/>
  </w:num>
  <w:num w:numId="3" w16cid:durableId="1924102410">
    <w:abstractNumId w:val="2"/>
  </w:num>
  <w:num w:numId="4" w16cid:durableId="1817529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FCD"/>
    <w:rsid w:val="00000467"/>
    <w:rsid w:val="000113E0"/>
    <w:rsid w:val="00016435"/>
    <w:rsid w:val="00017A22"/>
    <w:rsid w:val="000231D2"/>
    <w:rsid w:val="000246CD"/>
    <w:rsid w:val="00025381"/>
    <w:rsid w:val="00027BB3"/>
    <w:rsid w:val="00031F80"/>
    <w:rsid w:val="00033F10"/>
    <w:rsid w:val="000349EE"/>
    <w:rsid w:val="000363FC"/>
    <w:rsid w:val="00037A28"/>
    <w:rsid w:val="000422A6"/>
    <w:rsid w:val="0004703A"/>
    <w:rsid w:val="00055474"/>
    <w:rsid w:val="00056838"/>
    <w:rsid w:val="00060CBA"/>
    <w:rsid w:val="00062B87"/>
    <w:rsid w:val="00062BD2"/>
    <w:rsid w:val="00063024"/>
    <w:rsid w:val="000671FF"/>
    <w:rsid w:val="00072ACC"/>
    <w:rsid w:val="00072F84"/>
    <w:rsid w:val="0008022C"/>
    <w:rsid w:val="00080253"/>
    <w:rsid w:val="00080EED"/>
    <w:rsid w:val="000861B9"/>
    <w:rsid w:val="0009080D"/>
    <w:rsid w:val="0009357C"/>
    <w:rsid w:val="000A76D6"/>
    <w:rsid w:val="000B7170"/>
    <w:rsid w:val="000C1478"/>
    <w:rsid w:val="000C2D10"/>
    <w:rsid w:val="000C5F26"/>
    <w:rsid w:val="000C7CB5"/>
    <w:rsid w:val="000D081C"/>
    <w:rsid w:val="000D38DA"/>
    <w:rsid w:val="000D579A"/>
    <w:rsid w:val="000E2256"/>
    <w:rsid w:val="000F0256"/>
    <w:rsid w:val="000F0271"/>
    <w:rsid w:val="000F629D"/>
    <w:rsid w:val="000F68C7"/>
    <w:rsid w:val="0010008F"/>
    <w:rsid w:val="001062E6"/>
    <w:rsid w:val="001075D7"/>
    <w:rsid w:val="00112AFA"/>
    <w:rsid w:val="00114ADD"/>
    <w:rsid w:val="001177D1"/>
    <w:rsid w:val="00120859"/>
    <w:rsid w:val="001247B5"/>
    <w:rsid w:val="00131609"/>
    <w:rsid w:val="00131648"/>
    <w:rsid w:val="00132327"/>
    <w:rsid w:val="001333CF"/>
    <w:rsid w:val="0013538D"/>
    <w:rsid w:val="001364D1"/>
    <w:rsid w:val="0014182F"/>
    <w:rsid w:val="00144A79"/>
    <w:rsid w:val="00145FB9"/>
    <w:rsid w:val="00147C3F"/>
    <w:rsid w:val="00150929"/>
    <w:rsid w:val="00153AA5"/>
    <w:rsid w:val="00154C00"/>
    <w:rsid w:val="00156819"/>
    <w:rsid w:val="00156C15"/>
    <w:rsid w:val="0016005F"/>
    <w:rsid w:val="00161A1B"/>
    <w:rsid w:val="00165C2A"/>
    <w:rsid w:val="00166CDA"/>
    <w:rsid w:val="00167540"/>
    <w:rsid w:val="001705D7"/>
    <w:rsid w:val="00172F52"/>
    <w:rsid w:val="0018247E"/>
    <w:rsid w:val="001855A7"/>
    <w:rsid w:val="00193056"/>
    <w:rsid w:val="00197253"/>
    <w:rsid w:val="0019771B"/>
    <w:rsid w:val="001A071F"/>
    <w:rsid w:val="001A3259"/>
    <w:rsid w:val="001B0237"/>
    <w:rsid w:val="001B62E5"/>
    <w:rsid w:val="001C04D6"/>
    <w:rsid w:val="001C6AC8"/>
    <w:rsid w:val="001C7A3A"/>
    <w:rsid w:val="001D4B4F"/>
    <w:rsid w:val="001E1072"/>
    <w:rsid w:val="001E3909"/>
    <w:rsid w:val="001E64FB"/>
    <w:rsid w:val="001F595D"/>
    <w:rsid w:val="00201C47"/>
    <w:rsid w:val="00203C1F"/>
    <w:rsid w:val="0020421A"/>
    <w:rsid w:val="00205B4F"/>
    <w:rsid w:val="00207C4F"/>
    <w:rsid w:val="00220472"/>
    <w:rsid w:val="0022187D"/>
    <w:rsid w:val="002253D5"/>
    <w:rsid w:val="002262D9"/>
    <w:rsid w:val="00226738"/>
    <w:rsid w:val="00230519"/>
    <w:rsid w:val="00235C14"/>
    <w:rsid w:val="0023756F"/>
    <w:rsid w:val="00240D75"/>
    <w:rsid w:val="00243391"/>
    <w:rsid w:val="0025046A"/>
    <w:rsid w:val="00250B54"/>
    <w:rsid w:val="00250F51"/>
    <w:rsid w:val="00252E2B"/>
    <w:rsid w:val="0025492F"/>
    <w:rsid w:val="00255274"/>
    <w:rsid w:val="00257FE2"/>
    <w:rsid w:val="00261DA8"/>
    <w:rsid w:val="0026691D"/>
    <w:rsid w:val="002704F1"/>
    <w:rsid w:val="00272E54"/>
    <w:rsid w:val="00276FAF"/>
    <w:rsid w:val="0027754D"/>
    <w:rsid w:val="00280671"/>
    <w:rsid w:val="00280CC3"/>
    <w:rsid w:val="002842A0"/>
    <w:rsid w:val="00291D93"/>
    <w:rsid w:val="00292D94"/>
    <w:rsid w:val="0029458D"/>
    <w:rsid w:val="00296EAE"/>
    <w:rsid w:val="00297A81"/>
    <w:rsid w:val="002A0E79"/>
    <w:rsid w:val="002A320E"/>
    <w:rsid w:val="002A4987"/>
    <w:rsid w:val="002A68A4"/>
    <w:rsid w:val="002B19E1"/>
    <w:rsid w:val="002B1D11"/>
    <w:rsid w:val="002C0A52"/>
    <w:rsid w:val="002C2BE8"/>
    <w:rsid w:val="002C647D"/>
    <w:rsid w:val="002D1F66"/>
    <w:rsid w:val="002E13E9"/>
    <w:rsid w:val="002E6BE5"/>
    <w:rsid w:val="002E7213"/>
    <w:rsid w:val="002E76A2"/>
    <w:rsid w:val="002F0AD6"/>
    <w:rsid w:val="002F7FA8"/>
    <w:rsid w:val="00301E0C"/>
    <w:rsid w:val="00302C51"/>
    <w:rsid w:val="0030302B"/>
    <w:rsid w:val="0030314D"/>
    <w:rsid w:val="003128F3"/>
    <w:rsid w:val="00312C52"/>
    <w:rsid w:val="00314A00"/>
    <w:rsid w:val="003155FF"/>
    <w:rsid w:val="00315637"/>
    <w:rsid w:val="00317FBF"/>
    <w:rsid w:val="00320E59"/>
    <w:rsid w:val="00321C4F"/>
    <w:rsid w:val="00325E13"/>
    <w:rsid w:val="00335456"/>
    <w:rsid w:val="003406C9"/>
    <w:rsid w:val="00340DD4"/>
    <w:rsid w:val="00345497"/>
    <w:rsid w:val="00345EC6"/>
    <w:rsid w:val="00347E86"/>
    <w:rsid w:val="003625F4"/>
    <w:rsid w:val="00370602"/>
    <w:rsid w:val="00371758"/>
    <w:rsid w:val="003738AB"/>
    <w:rsid w:val="00373ABE"/>
    <w:rsid w:val="00376838"/>
    <w:rsid w:val="003769EA"/>
    <w:rsid w:val="0038094F"/>
    <w:rsid w:val="0039158A"/>
    <w:rsid w:val="00394C4E"/>
    <w:rsid w:val="003A5BC4"/>
    <w:rsid w:val="003A779C"/>
    <w:rsid w:val="003A78ED"/>
    <w:rsid w:val="003B209F"/>
    <w:rsid w:val="003B40C6"/>
    <w:rsid w:val="003B67A9"/>
    <w:rsid w:val="003B7372"/>
    <w:rsid w:val="003C4DD4"/>
    <w:rsid w:val="003D0FC3"/>
    <w:rsid w:val="003D6DD6"/>
    <w:rsid w:val="003E047C"/>
    <w:rsid w:val="003F14B2"/>
    <w:rsid w:val="0040458E"/>
    <w:rsid w:val="004117C5"/>
    <w:rsid w:val="0041313E"/>
    <w:rsid w:val="004170F2"/>
    <w:rsid w:val="00422FC7"/>
    <w:rsid w:val="004235E5"/>
    <w:rsid w:val="00425AE0"/>
    <w:rsid w:val="004308B1"/>
    <w:rsid w:val="004364BB"/>
    <w:rsid w:val="00437C81"/>
    <w:rsid w:val="00441B6A"/>
    <w:rsid w:val="00443010"/>
    <w:rsid w:val="00447041"/>
    <w:rsid w:val="00451D4C"/>
    <w:rsid w:val="00464AB2"/>
    <w:rsid w:val="00475C31"/>
    <w:rsid w:val="00485CD7"/>
    <w:rsid w:val="00492084"/>
    <w:rsid w:val="004931FA"/>
    <w:rsid w:val="00493FE7"/>
    <w:rsid w:val="004955E3"/>
    <w:rsid w:val="004B1630"/>
    <w:rsid w:val="004C4486"/>
    <w:rsid w:val="004D243E"/>
    <w:rsid w:val="004D2FD8"/>
    <w:rsid w:val="004D5B5C"/>
    <w:rsid w:val="004D79E6"/>
    <w:rsid w:val="004E06D3"/>
    <w:rsid w:val="004E328B"/>
    <w:rsid w:val="004F14E2"/>
    <w:rsid w:val="004F1A83"/>
    <w:rsid w:val="004F5429"/>
    <w:rsid w:val="00500C85"/>
    <w:rsid w:val="00504145"/>
    <w:rsid w:val="00506265"/>
    <w:rsid w:val="00506F37"/>
    <w:rsid w:val="00511937"/>
    <w:rsid w:val="00517D49"/>
    <w:rsid w:val="005329A5"/>
    <w:rsid w:val="005351E2"/>
    <w:rsid w:val="0053630C"/>
    <w:rsid w:val="00537192"/>
    <w:rsid w:val="00540703"/>
    <w:rsid w:val="005434B7"/>
    <w:rsid w:val="00557623"/>
    <w:rsid w:val="00561451"/>
    <w:rsid w:val="00567A77"/>
    <w:rsid w:val="005772CB"/>
    <w:rsid w:val="00583E60"/>
    <w:rsid w:val="00584AA5"/>
    <w:rsid w:val="0058705B"/>
    <w:rsid w:val="00587984"/>
    <w:rsid w:val="0059179E"/>
    <w:rsid w:val="00592D25"/>
    <w:rsid w:val="005A22E8"/>
    <w:rsid w:val="005B07FD"/>
    <w:rsid w:val="005B27F0"/>
    <w:rsid w:val="005C0E93"/>
    <w:rsid w:val="005C36DD"/>
    <w:rsid w:val="005C4122"/>
    <w:rsid w:val="005C578F"/>
    <w:rsid w:val="005C6087"/>
    <w:rsid w:val="005C6DF7"/>
    <w:rsid w:val="005D32F9"/>
    <w:rsid w:val="005D390E"/>
    <w:rsid w:val="005E233E"/>
    <w:rsid w:val="005E39CF"/>
    <w:rsid w:val="005F33C5"/>
    <w:rsid w:val="005F5BBB"/>
    <w:rsid w:val="00600430"/>
    <w:rsid w:val="00602722"/>
    <w:rsid w:val="006028E7"/>
    <w:rsid w:val="006033C5"/>
    <w:rsid w:val="00615DBB"/>
    <w:rsid w:val="006248E1"/>
    <w:rsid w:val="00626985"/>
    <w:rsid w:val="00635A30"/>
    <w:rsid w:val="0063680E"/>
    <w:rsid w:val="00642041"/>
    <w:rsid w:val="00643634"/>
    <w:rsid w:val="0064697F"/>
    <w:rsid w:val="0064777D"/>
    <w:rsid w:val="00660F95"/>
    <w:rsid w:val="00666969"/>
    <w:rsid w:val="00671409"/>
    <w:rsid w:val="00673B00"/>
    <w:rsid w:val="0067672E"/>
    <w:rsid w:val="00676B9B"/>
    <w:rsid w:val="006802A2"/>
    <w:rsid w:val="00682BC0"/>
    <w:rsid w:val="00686CA5"/>
    <w:rsid w:val="006948C2"/>
    <w:rsid w:val="0069734F"/>
    <w:rsid w:val="006A01F0"/>
    <w:rsid w:val="006A4202"/>
    <w:rsid w:val="006B2FF0"/>
    <w:rsid w:val="006B32E9"/>
    <w:rsid w:val="006B3366"/>
    <w:rsid w:val="006B490D"/>
    <w:rsid w:val="006B7848"/>
    <w:rsid w:val="006C3963"/>
    <w:rsid w:val="006C6C28"/>
    <w:rsid w:val="006D0369"/>
    <w:rsid w:val="006D1143"/>
    <w:rsid w:val="006D36CC"/>
    <w:rsid w:val="006D3B54"/>
    <w:rsid w:val="006D5A77"/>
    <w:rsid w:val="006D5ABB"/>
    <w:rsid w:val="006E7887"/>
    <w:rsid w:val="006F4A03"/>
    <w:rsid w:val="0070186D"/>
    <w:rsid w:val="00701BF2"/>
    <w:rsid w:val="00702B73"/>
    <w:rsid w:val="00704BE2"/>
    <w:rsid w:val="00705B51"/>
    <w:rsid w:val="007129BE"/>
    <w:rsid w:val="007177CD"/>
    <w:rsid w:val="0072366D"/>
    <w:rsid w:val="00734A14"/>
    <w:rsid w:val="007418E0"/>
    <w:rsid w:val="00742605"/>
    <w:rsid w:val="007541A0"/>
    <w:rsid w:val="00760167"/>
    <w:rsid w:val="00760599"/>
    <w:rsid w:val="007673FA"/>
    <w:rsid w:val="00770580"/>
    <w:rsid w:val="007753D4"/>
    <w:rsid w:val="0079076B"/>
    <w:rsid w:val="00791887"/>
    <w:rsid w:val="00792AEB"/>
    <w:rsid w:val="00792FF6"/>
    <w:rsid w:val="00793E55"/>
    <w:rsid w:val="00794E50"/>
    <w:rsid w:val="00795D58"/>
    <w:rsid w:val="00795E1B"/>
    <w:rsid w:val="007A0020"/>
    <w:rsid w:val="007A3143"/>
    <w:rsid w:val="007A55D7"/>
    <w:rsid w:val="007B03E7"/>
    <w:rsid w:val="007B1639"/>
    <w:rsid w:val="007D01AF"/>
    <w:rsid w:val="007D515D"/>
    <w:rsid w:val="007E3454"/>
    <w:rsid w:val="007E36A6"/>
    <w:rsid w:val="007E5C20"/>
    <w:rsid w:val="007F409F"/>
    <w:rsid w:val="007F5729"/>
    <w:rsid w:val="008022FA"/>
    <w:rsid w:val="00802D56"/>
    <w:rsid w:val="00806419"/>
    <w:rsid w:val="00810F44"/>
    <w:rsid w:val="0081335F"/>
    <w:rsid w:val="00814812"/>
    <w:rsid w:val="008226D5"/>
    <w:rsid w:val="0082362E"/>
    <w:rsid w:val="00824C08"/>
    <w:rsid w:val="0083116C"/>
    <w:rsid w:val="00835C93"/>
    <w:rsid w:val="0083708C"/>
    <w:rsid w:val="00843CCD"/>
    <w:rsid w:val="00845308"/>
    <w:rsid w:val="0085029C"/>
    <w:rsid w:val="00852342"/>
    <w:rsid w:val="0085397A"/>
    <w:rsid w:val="00863F87"/>
    <w:rsid w:val="00867936"/>
    <w:rsid w:val="00870D0F"/>
    <w:rsid w:val="008802EC"/>
    <w:rsid w:val="00885DCD"/>
    <w:rsid w:val="00891E13"/>
    <w:rsid w:val="00895A76"/>
    <w:rsid w:val="008A0D43"/>
    <w:rsid w:val="008A387E"/>
    <w:rsid w:val="008A3B60"/>
    <w:rsid w:val="008A7934"/>
    <w:rsid w:val="008A7FCD"/>
    <w:rsid w:val="008B1474"/>
    <w:rsid w:val="008C3347"/>
    <w:rsid w:val="008C58BD"/>
    <w:rsid w:val="008C5DD6"/>
    <w:rsid w:val="008D08EC"/>
    <w:rsid w:val="008D24BB"/>
    <w:rsid w:val="008D39FE"/>
    <w:rsid w:val="008F1D49"/>
    <w:rsid w:val="008F1D5C"/>
    <w:rsid w:val="008F3538"/>
    <w:rsid w:val="008F60EA"/>
    <w:rsid w:val="00903676"/>
    <w:rsid w:val="009047C2"/>
    <w:rsid w:val="009151AF"/>
    <w:rsid w:val="00916D8B"/>
    <w:rsid w:val="00920B99"/>
    <w:rsid w:val="00924BD1"/>
    <w:rsid w:val="009259A0"/>
    <w:rsid w:val="00927D20"/>
    <w:rsid w:val="009440B6"/>
    <w:rsid w:val="00953E07"/>
    <w:rsid w:val="009563BC"/>
    <w:rsid w:val="00973FFE"/>
    <w:rsid w:val="00982602"/>
    <w:rsid w:val="009840C3"/>
    <w:rsid w:val="009863D3"/>
    <w:rsid w:val="00990B54"/>
    <w:rsid w:val="00996D61"/>
    <w:rsid w:val="009A187C"/>
    <w:rsid w:val="009A4E7B"/>
    <w:rsid w:val="009B5545"/>
    <w:rsid w:val="009B6145"/>
    <w:rsid w:val="009B6596"/>
    <w:rsid w:val="009C266C"/>
    <w:rsid w:val="009C6737"/>
    <w:rsid w:val="009D11B9"/>
    <w:rsid w:val="009D2797"/>
    <w:rsid w:val="009D33A7"/>
    <w:rsid w:val="009D65C4"/>
    <w:rsid w:val="009E27B8"/>
    <w:rsid w:val="009E3736"/>
    <w:rsid w:val="009F0832"/>
    <w:rsid w:val="009F1A7A"/>
    <w:rsid w:val="00A065E8"/>
    <w:rsid w:val="00A11785"/>
    <w:rsid w:val="00A11B1C"/>
    <w:rsid w:val="00A12071"/>
    <w:rsid w:val="00A12E6E"/>
    <w:rsid w:val="00A2798B"/>
    <w:rsid w:val="00A30281"/>
    <w:rsid w:val="00A322C3"/>
    <w:rsid w:val="00A34582"/>
    <w:rsid w:val="00A3667B"/>
    <w:rsid w:val="00A41FCF"/>
    <w:rsid w:val="00A42CBC"/>
    <w:rsid w:val="00A43DA0"/>
    <w:rsid w:val="00A46C07"/>
    <w:rsid w:val="00A515A5"/>
    <w:rsid w:val="00A5559A"/>
    <w:rsid w:val="00A620B6"/>
    <w:rsid w:val="00A64A74"/>
    <w:rsid w:val="00A65CBE"/>
    <w:rsid w:val="00A67569"/>
    <w:rsid w:val="00A72BF8"/>
    <w:rsid w:val="00A7368B"/>
    <w:rsid w:val="00A76334"/>
    <w:rsid w:val="00A824E7"/>
    <w:rsid w:val="00A9550B"/>
    <w:rsid w:val="00AA00B1"/>
    <w:rsid w:val="00AA091D"/>
    <w:rsid w:val="00AA1B54"/>
    <w:rsid w:val="00AB0A8B"/>
    <w:rsid w:val="00AB0B15"/>
    <w:rsid w:val="00AB30CB"/>
    <w:rsid w:val="00AB323A"/>
    <w:rsid w:val="00AB5126"/>
    <w:rsid w:val="00AC01E5"/>
    <w:rsid w:val="00AD2449"/>
    <w:rsid w:val="00AD24DA"/>
    <w:rsid w:val="00AD4F39"/>
    <w:rsid w:val="00AE7E5A"/>
    <w:rsid w:val="00AF6D0C"/>
    <w:rsid w:val="00AF77CF"/>
    <w:rsid w:val="00B04FFE"/>
    <w:rsid w:val="00B12114"/>
    <w:rsid w:val="00B136E2"/>
    <w:rsid w:val="00B139AF"/>
    <w:rsid w:val="00B1555A"/>
    <w:rsid w:val="00B16340"/>
    <w:rsid w:val="00B2056F"/>
    <w:rsid w:val="00B208F7"/>
    <w:rsid w:val="00B2163C"/>
    <w:rsid w:val="00B2243C"/>
    <w:rsid w:val="00B31345"/>
    <w:rsid w:val="00B3252E"/>
    <w:rsid w:val="00B34035"/>
    <w:rsid w:val="00B36725"/>
    <w:rsid w:val="00B36B15"/>
    <w:rsid w:val="00B4040F"/>
    <w:rsid w:val="00B42D3D"/>
    <w:rsid w:val="00B501C9"/>
    <w:rsid w:val="00B5149E"/>
    <w:rsid w:val="00B52D08"/>
    <w:rsid w:val="00B56998"/>
    <w:rsid w:val="00B60992"/>
    <w:rsid w:val="00B74BF4"/>
    <w:rsid w:val="00B81342"/>
    <w:rsid w:val="00B8250C"/>
    <w:rsid w:val="00B945B7"/>
    <w:rsid w:val="00B95963"/>
    <w:rsid w:val="00BA394B"/>
    <w:rsid w:val="00BA403D"/>
    <w:rsid w:val="00BB0BE1"/>
    <w:rsid w:val="00BB28FF"/>
    <w:rsid w:val="00BB49BD"/>
    <w:rsid w:val="00BB538C"/>
    <w:rsid w:val="00BB61A3"/>
    <w:rsid w:val="00BB684D"/>
    <w:rsid w:val="00BB6BAB"/>
    <w:rsid w:val="00BB794E"/>
    <w:rsid w:val="00BC3F3E"/>
    <w:rsid w:val="00BC7EBC"/>
    <w:rsid w:val="00BD012D"/>
    <w:rsid w:val="00BD10CE"/>
    <w:rsid w:val="00BE33DA"/>
    <w:rsid w:val="00BE5B45"/>
    <w:rsid w:val="00BE6AFB"/>
    <w:rsid w:val="00BE6CAB"/>
    <w:rsid w:val="00BE77F6"/>
    <w:rsid w:val="00BF23B6"/>
    <w:rsid w:val="00BF360A"/>
    <w:rsid w:val="00BF3793"/>
    <w:rsid w:val="00C035A4"/>
    <w:rsid w:val="00C06D45"/>
    <w:rsid w:val="00C07539"/>
    <w:rsid w:val="00C07874"/>
    <w:rsid w:val="00C07DA3"/>
    <w:rsid w:val="00C134CF"/>
    <w:rsid w:val="00C17971"/>
    <w:rsid w:val="00C236E1"/>
    <w:rsid w:val="00C27863"/>
    <w:rsid w:val="00C305C1"/>
    <w:rsid w:val="00C31AF4"/>
    <w:rsid w:val="00C441C9"/>
    <w:rsid w:val="00C45338"/>
    <w:rsid w:val="00C47623"/>
    <w:rsid w:val="00C60F62"/>
    <w:rsid w:val="00C629AB"/>
    <w:rsid w:val="00C66F9F"/>
    <w:rsid w:val="00C717E2"/>
    <w:rsid w:val="00C73085"/>
    <w:rsid w:val="00C75006"/>
    <w:rsid w:val="00C761F2"/>
    <w:rsid w:val="00C806BA"/>
    <w:rsid w:val="00C817AE"/>
    <w:rsid w:val="00C8237B"/>
    <w:rsid w:val="00C868E1"/>
    <w:rsid w:val="00C87C4D"/>
    <w:rsid w:val="00C967CF"/>
    <w:rsid w:val="00CB23FF"/>
    <w:rsid w:val="00CB4CF7"/>
    <w:rsid w:val="00CC05E4"/>
    <w:rsid w:val="00CC3F66"/>
    <w:rsid w:val="00CE21D6"/>
    <w:rsid w:val="00CE4989"/>
    <w:rsid w:val="00CF04B5"/>
    <w:rsid w:val="00CF0A9F"/>
    <w:rsid w:val="00CF26B5"/>
    <w:rsid w:val="00CF300D"/>
    <w:rsid w:val="00CF4367"/>
    <w:rsid w:val="00CF4A04"/>
    <w:rsid w:val="00CF4A57"/>
    <w:rsid w:val="00CF7681"/>
    <w:rsid w:val="00D0548D"/>
    <w:rsid w:val="00D07C94"/>
    <w:rsid w:val="00D11FD4"/>
    <w:rsid w:val="00D265D4"/>
    <w:rsid w:val="00D2729B"/>
    <w:rsid w:val="00D277D8"/>
    <w:rsid w:val="00D306D9"/>
    <w:rsid w:val="00D37322"/>
    <w:rsid w:val="00D41502"/>
    <w:rsid w:val="00D63D2C"/>
    <w:rsid w:val="00D64178"/>
    <w:rsid w:val="00D674BC"/>
    <w:rsid w:val="00D7000F"/>
    <w:rsid w:val="00D70DBA"/>
    <w:rsid w:val="00D72870"/>
    <w:rsid w:val="00D72B53"/>
    <w:rsid w:val="00D73BE2"/>
    <w:rsid w:val="00D8136B"/>
    <w:rsid w:val="00D8150D"/>
    <w:rsid w:val="00D86FA4"/>
    <w:rsid w:val="00D915C0"/>
    <w:rsid w:val="00D9642E"/>
    <w:rsid w:val="00D97177"/>
    <w:rsid w:val="00DA2B97"/>
    <w:rsid w:val="00DA62E2"/>
    <w:rsid w:val="00DB3AED"/>
    <w:rsid w:val="00DB5B2A"/>
    <w:rsid w:val="00DB769C"/>
    <w:rsid w:val="00DC0571"/>
    <w:rsid w:val="00DC0AB8"/>
    <w:rsid w:val="00DC244A"/>
    <w:rsid w:val="00DC64F8"/>
    <w:rsid w:val="00DD4FFB"/>
    <w:rsid w:val="00DE49DE"/>
    <w:rsid w:val="00DE4D41"/>
    <w:rsid w:val="00DE50AB"/>
    <w:rsid w:val="00DE7EA1"/>
    <w:rsid w:val="00DF1AE3"/>
    <w:rsid w:val="00DF5224"/>
    <w:rsid w:val="00E00C56"/>
    <w:rsid w:val="00E06408"/>
    <w:rsid w:val="00E114F7"/>
    <w:rsid w:val="00E2066C"/>
    <w:rsid w:val="00E24B6E"/>
    <w:rsid w:val="00E2610C"/>
    <w:rsid w:val="00E279AF"/>
    <w:rsid w:val="00E30E30"/>
    <w:rsid w:val="00E31165"/>
    <w:rsid w:val="00E3697E"/>
    <w:rsid w:val="00E36C8E"/>
    <w:rsid w:val="00E57049"/>
    <w:rsid w:val="00E63BFE"/>
    <w:rsid w:val="00E64A12"/>
    <w:rsid w:val="00E71E84"/>
    <w:rsid w:val="00E81188"/>
    <w:rsid w:val="00E85EA8"/>
    <w:rsid w:val="00E860F4"/>
    <w:rsid w:val="00E93239"/>
    <w:rsid w:val="00E97BDD"/>
    <w:rsid w:val="00EA060E"/>
    <w:rsid w:val="00EA2BEB"/>
    <w:rsid w:val="00EB0233"/>
    <w:rsid w:val="00EB20DC"/>
    <w:rsid w:val="00EC4387"/>
    <w:rsid w:val="00EC607E"/>
    <w:rsid w:val="00ED3453"/>
    <w:rsid w:val="00ED3670"/>
    <w:rsid w:val="00ED49FB"/>
    <w:rsid w:val="00ED7B68"/>
    <w:rsid w:val="00EE28B7"/>
    <w:rsid w:val="00EE633E"/>
    <w:rsid w:val="00EF2A98"/>
    <w:rsid w:val="00EF59BE"/>
    <w:rsid w:val="00EF5A2E"/>
    <w:rsid w:val="00EF7527"/>
    <w:rsid w:val="00F05943"/>
    <w:rsid w:val="00F07C31"/>
    <w:rsid w:val="00F11628"/>
    <w:rsid w:val="00F14699"/>
    <w:rsid w:val="00F15D82"/>
    <w:rsid w:val="00F25110"/>
    <w:rsid w:val="00F25F22"/>
    <w:rsid w:val="00F303BD"/>
    <w:rsid w:val="00F316C8"/>
    <w:rsid w:val="00F3177C"/>
    <w:rsid w:val="00F32A16"/>
    <w:rsid w:val="00F400B4"/>
    <w:rsid w:val="00F40E94"/>
    <w:rsid w:val="00F52A9C"/>
    <w:rsid w:val="00F52D84"/>
    <w:rsid w:val="00F553D7"/>
    <w:rsid w:val="00F55ADC"/>
    <w:rsid w:val="00F56A04"/>
    <w:rsid w:val="00F60D8B"/>
    <w:rsid w:val="00F61210"/>
    <w:rsid w:val="00F61CD2"/>
    <w:rsid w:val="00F62528"/>
    <w:rsid w:val="00F63915"/>
    <w:rsid w:val="00F6797D"/>
    <w:rsid w:val="00F67EC1"/>
    <w:rsid w:val="00F75B35"/>
    <w:rsid w:val="00F75F3C"/>
    <w:rsid w:val="00F7699F"/>
    <w:rsid w:val="00F77B1A"/>
    <w:rsid w:val="00F82EA2"/>
    <w:rsid w:val="00F845F8"/>
    <w:rsid w:val="00F91535"/>
    <w:rsid w:val="00F92A96"/>
    <w:rsid w:val="00FA1B52"/>
    <w:rsid w:val="00FA24EE"/>
    <w:rsid w:val="00FB30C3"/>
    <w:rsid w:val="00FB7F03"/>
    <w:rsid w:val="00FC1C68"/>
    <w:rsid w:val="00FC6C5B"/>
    <w:rsid w:val="00FD7433"/>
    <w:rsid w:val="00FE353F"/>
    <w:rsid w:val="00FF0742"/>
    <w:rsid w:val="00FF2169"/>
    <w:rsid w:val="00FF4309"/>
    <w:rsid w:val="00FF6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184904"/>
  <w15:chartTrackingRefBased/>
  <w15:docId w15:val="{288DC335-E75C-4CFB-9F4E-61A55032E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7FCD"/>
    <w:pPr>
      <w:spacing w:before="270" w:after="100" w:line="240" w:lineRule="auto"/>
    </w:pPr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7FCD"/>
    <w:pPr>
      <w:keepNext/>
      <w:keepLines/>
      <w:spacing w:before="120" w:after="120" w:line="259" w:lineRule="auto"/>
      <w:outlineLvl w:val="0"/>
    </w:pPr>
    <w:rPr>
      <w:rFonts w:ascii="Poppins Medium" w:eastAsiaTheme="majorEastAsia" w:hAnsi="Poppins Medium" w:cs="Poppins Medium"/>
      <w:bCs/>
      <w:caps/>
      <w:color w:val="455055"/>
      <w:sz w:val="24"/>
      <w:szCs w:val="24"/>
    </w:rPr>
  </w:style>
  <w:style w:type="paragraph" w:styleId="Heading2">
    <w:name w:val="heading 2"/>
    <w:basedOn w:val="PlainText"/>
    <w:next w:val="Normal"/>
    <w:link w:val="Heading2Char"/>
    <w:uiPriority w:val="9"/>
    <w:unhideWhenUsed/>
    <w:qFormat/>
    <w:rsid w:val="008A7FCD"/>
    <w:pPr>
      <w:pBdr>
        <w:bottom w:val="single" w:sz="8" w:space="1" w:color="008AC8"/>
      </w:pBdr>
      <w:spacing w:before="310"/>
      <w:outlineLvl w:val="1"/>
    </w:pPr>
    <w:rPr>
      <w:rFonts w:ascii="Poppins Medium" w:hAnsi="Poppins Medium"/>
      <w:color w:val="455055"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7FCD"/>
    <w:pPr>
      <w:keepNext/>
      <w:keepLines/>
      <w:spacing w:after="120" w:line="259" w:lineRule="auto"/>
      <w:outlineLvl w:val="2"/>
    </w:pPr>
    <w:rPr>
      <w:rFonts w:ascii="Poppins Medium" w:eastAsiaTheme="majorEastAsia" w:hAnsi="Poppins Medium" w:cs="Poppins Medium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7FCD"/>
    <w:pPr>
      <w:keepNext/>
      <w:keepLines/>
      <w:outlineLvl w:val="3"/>
    </w:pPr>
    <w:rPr>
      <w:rFonts w:eastAsiaTheme="majorEastAsia"/>
      <w:iCs/>
      <w:color w:val="455055"/>
      <w:u w:val="single"/>
    </w:rPr>
  </w:style>
  <w:style w:type="paragraph" w:styleId="Heading5">
    <w:name w:val="heading 5"/>
    <w:basedOn w:val="Normal"/>
    <w:next w:val="Normal"/>
    <w:link w:val="Heading5Char"/>
    <w:uiPriority w:val="9"/>
    <w:unhideWhenUsed/>
    <w:locked/>
    <w:rsid w:val="008A7FC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locked/>
    <w:rsid w:val="008A7F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8A7F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8A7F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8A7F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FCD"/>
    <w:rPr>
      <w:rFonts w:ascii="Poppins Medium" w:eastAsiaTheme="majorEastAsia" w:hAnsi="Poppins Medium" w:cs="Poppins Medium"/>
      <w:bCs/>
      <w:caps/>
      <w:color w:val="455055"/>
      <w:kern w:val="0"/>
      <w:sz w:val="24"/>
      <w:szCs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A7FCD"/>
    <w:rPr>
      <w:rFonts w:ascii="Poppins Medium" w:hAnsi="Poppins Medium" w:cs="Poppins Light"/>
      <w:color w:val="455055"/>
      <w:kern w:val="0"/>
      <w:sz w:val="20"/>
      <w:szCs w:val="2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A7FCD"/>
    <w:rPr>
      <w:rFonts w:ascii="Poppins Medium" w:eastAsiaTheme="majorEastAsia" w:hAnsi="Poppins Medium" w:cs="Poppins Medium"/>
      <w:color w:val="000000" w:themeColor="text1"/>
      <w:kern w:val="0"/>
      <w:sz w:val="18"/>
      <w:szCs w:val="1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8A7FCD"/>
    <w:rPr>
      <w:rFonts w:ascii="Poppins Light" w:eastAsiaTheme="majorEastAsia" w:hAnsi="Poppins Light" w:cs="Poppins Light"/>
      <w:iCs/>
      <w:color w:val="455055"/>
      <w:kern w:val="0"/>
      <w:sz w:val="18"/>
      <w:szCs w:val="18"/>
      <w:u w:val="single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8A7FCD"/>
    <w:rPr>
      <w:rFonts w:asciiTheme="majorHAnsi" w:eastAsiaTheme="majorEastAsia" w:hAnsiTheme="majorHAnsi" w:cstheme="majorBidi"/>
      <w:color w:val="0F4761" w:themeColor="accent1" w:themeShade="BF"/>
      <w:kern w:val="0"/>
      <w:sz w:val="18"/>
      <w:szCs w:val="1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FCD"/>
    <w:rPr>
      <w:rFonts w:asciiTheme="majorHAnsi" w:eastAsiaTheme="majorEastAsia" w:hAnsiTheme="majorHAnsi" w:cstheme="majorBidi"/>
      <w:color w:val="0A2F40" w:themeColor="accent1" w:themeShade="7F"/>
      <w:kern w:val="0"/>
      <w:sz w:val="18"/>
      <w:szCs w:val="1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FCD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18"/>
      <w:szCs w:val="1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FCD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FCD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paragraph" w:styleId="Title">
    <w:name w:val="Title"/>
    <w:basedOn w:val="Normal"/>
    <w:next w:val="Normal"/>
    <w:link w:val="TitleChar"/>
    <w:uiPriority w:val="10"/>
    <w:locked/>
    <w:rsid w:val="008A7FCD"/>
    <w:pPr>
      <w:spacing w:before="0" w:after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FC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locked/>
    <w:rsid w:val="008A7FCD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8A7FCD"/>
    <w:rPr>
      <w:rFonts w:eastAsiaTheme="minorEastAsia"/>
      <w:color w:val="5A5A5A" w:themeColor="text1" w:themeTint="A5"/>
      <w:spacing w:val="15"/>
      <w:kern w:val="0"/>
      <w:szCs w:val="1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A7FCD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FCD"/>
    <w:rPr>
      <w:rFonts w:ascii="Poppins Light" w:hAnsi="Poppins Light" w:cs="Poppins Light"/>
      <w:i/>
      <w:iCs/>
      <w:color w:val="404040" w:themeColor="text1" w:themeTint="BF"/>
      <w:kern w:val="0"/>
      <w:sz w:val="18"/>
      <w:szCs w:val="18"/>
      <w14:ligatures w14:val="none"/>
    </w:rPr>
  </w:style>
  <w:style w:type="paragraph" w:styleId="ListParagraph">
    <w:name w:val="List Paragraph"/>
    <w:next w:val="Normal"/>
    <w:link w:val="ListParagraphChar"/>
    <w:uiPriority w:val="34"/>
    <w:locked/>
    <w:rsid w:val="008A7FCD"/>
    <w:pPr>
      <w:numPr>
        <w:numId w:val="2"/>
      </w:numPr>
      <w:spacing w:after="0" w:line="240" w:lineRule="auto"/>
      <w:ind w:left="0" w:firstLine="0"/>
      <w:contextualSpacing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character" w:styleId="IntenseEmphasis">
    <w:name w:val="Intense Emphasis"/>
    <w:basedOn w:val="DefaultParagraphFont"/>
    <w:uiPriority w:val="21"/>
    <w:locked/>
    <w:rsid w:val="008A7FCD"/>
    <w:rPr>
      <w:i/>
      <w:iCs/>
      <w:noProof w:val="0"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locked/>
    <w:rsid w:val="008A7FCD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FCD"/>
    <w:rPr>
      <w:rFonts w:ascii="Poppins Light" w:hAnsi="Poppins Light" w:cs="Poppins Light"/>
      <w:i/>
      <w:iCs/>
      <w:color w:val="156082" w:themeColor="accent1"/>
      <w:kern w:val="0"/>
      <w:sz w:val="18"/>
      <w:szCs w:val="18"/>
      <w14:ligatures w14:val="none"/>
    </w:rPr>
  </w:style>
  <w:style w:type="character" w:styleId="IntenseReference">
    <w:name w:val="Intense Reference"/>
    <w:basedOn w:val="DefaultParagraphFont"/>
    <w:uiPriority w:val="32"/>
    <w:locked/>
    <w:rsid w:val="008A7FCD"/>
    <w:rPr>
      <w:b/>
      <w:bCs/>
      <w:smallCaps/>
      <w:noProof w:val="0"/>
      <w:color w:val="156082" w:themeColor="accent1"/>
      <w:spacing w:val="5"/>
    </w:rPr>
  </w:style>
  <w:style w:type="paragraph" w:styleId="Header">
    <w:name w:val="header"/>
    <w:basedOn w:val="Normal"/>
    <w:link w:val="HeaderChar"/>
    <w:uiPriority w:val="99"/>
    <w:unhideWhenUsed/>
    <w:locked/>
    <w:rsid w:val="008A7FC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7FCD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A7FC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7FCD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character" w:styleId="PageNumber">
    <w:name w:val="page number"/>
    <w:basedOn w:val="DefaultParagraphFont"/>
    <w:uiPriority w:val="99"/>
    <w:unhideWhenUsed/>
    <w:locked/>
    <w:rsid w:val="008A7FCD"/>
    <w:rPr>
      <w:noProof w:val="0"/>
    </w:rPr>
  </w:style>
  <w:style w:type="character" w:styleId="Hyperlink">
    <w:name w:val="Hyperlink"/>
    <w:basedOn w:val="DefaultParagraphFont"/>
    <w:uiPriority w:val="99"/>
    <w:unhideWhenUsed/>
    <w:rsid w:val="008A7FCD"/>
    <w:rPr>
      <w:noProof w:val="0"/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8A7FCD"/>
    <w:pPr>
      <w:spacing w:after="0" w:line="240" w:lineRule="auto"/>
    </w:pPr>
    <w:rPr>
      <w:rFonts w:ascii="Arial" w:eastAsiaTheme="minorEastAsia" w:hAnsi="Arial"/>
      <w:color w:val="404040" w:themeColor="text1" w:themeTint="BF"/>
      <w:kern w:val="0"/>
      <w:sz w:val="20"/>
      <w:szCs w:val="24"/>
      <w:lang w:eastAsia="ja-JP"/>
      <w14:ligatures w14:val="none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8A7FCD"/>
    <w:pPr>
      <w:spacing w:before="0"/>
      <w:jc w:val="right"/>
    </w:pPr>
    <w:rPr>
      <w:rFonts w:ascii="Poppins Medium" w:hAnsi="Poppins Medium" w:cs="Poppins Medium"/>
      <w:caps/>
      <w:color w:val="FFFFFF" w:themeColor="background1"/>
      <w:sz w:val="30"/>
      <w:szCs w:val="30"/>
    </w:rPr>
  </w:style>
  <w:style w:type="paragraph" w:customStyle="1" w:styleId="Headline">
    <w:name w:val="Headline"/>
    <w:basedOn w:val="Normal"/>
    <w:next w:val="Normal"/>
    <w:link w:val="HeadlineChar"/>
    <w:qFormat/>
    <w:rsid w:val="008A7FCD"/>
    <w:pPr>
      <w:spacing w:before="1120" w:after="260" w:line="680" w:lineRule="exact"/>
      <w:contextualSpacing/>
    </w:pPr>
    <w:rPr>
      <w:color w:val="455055"/>
      <w:sz w:val="50"/>
      <w:szCs w:val="50"/>
    </w:rPr>
  </w:style>
  <w:style w:type="paragraph" w:customStyle="1" w:styleId="ExhibitTitle">
    <w:name w:val="Exhibit Title"/>
    <w:basedOn w:val="Normal"/>
    <w:qFormat/>
    <w:rsid w:val="008A7FCD"/>
    <w:pPr>
      <w:keepNext/>
      <w:pBdr>
        <w:bottom w:val="single" w:sz="4" w:space="1" w:color="3E515A"/>
      </w:pBdr>
      <w:spacing w:before="240" w:after="0"/>
    </w:pPr>
    <w:rPr>
      <w:rFonts w:ascii="Poppins Medium" w:hAnsi="Poppins Medium" w:cs="Poppins Medium"/>
      <w:color w:val="455055"/>
      <w:szCs w:val="24"/>
    </w:rPr>
  </w:style>
  <w:style w:type="paragraph" w:customStyle="1" w:styleId="ExhibitNote">
    <w:name w:val="Exhibit Note"/>
    <w:basedOn w:val="Normal"/>
    <w:next w:val="Normal"/>
    <w:rsid w:val="008A7FCD"/>
    <w:pPr>
      <w:shd w:val="clear" w:color="auto" w:fill="D6E2FA"/>
      <w:spacing w:after="0"/>
    </w:pPr>
    <w:rPr>
      <w:color w:val="595959" w:themeColor="text1" w:themeTint="A6"/>
    </w:rPr>
  </w:style>
  <w:style w:type="paragraph" w:customStyle="1" w:styleId="ExhibitSource">
    <w:name w:val="Exhibit Source"/>
    <w:next w:val="Normal"/>
    <w:qFormat/>
    <w:rsid w:val="008A7FCD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before="40" w:after="120" w:line="240" w:lineRule="auto"/>
      <w:contextualSpacing/>
    </w:pPr>
    <w:rPr>
      <w:rFonts w:ascii="Poppins Light" w:hAnsi="Poppins Light" w:cs="Poppins Light"/>
      <w:color w:val="3E515A"/>
      <w:kern w:val="0"/>
      <w:sz w:val="16"/>
      <w:szCs w:val="16"/>
      <w14:ligatures w14:val="none"/>
    </w:rPr>
  </w:style>
  <w:style w:type="paragraph" w:customStyle="1" w:styleId="Glossary">
    <w:name w:val="Glossary"/>
    <w:basedOn w:val="Normal"/>
    <w:rsid w:val="008A7FCD"/>
    <w:pPr>
      <w:shd w:val="clear" w:color="auto" w:fill="70A9E0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Bullet">
    <w:name w:val="Bullet"/>
    <w:basedOn w:val="Normal"/>
    <w:link w:val="BulletChar"/>
    <w:qFormat/>
    <w:rsid w:val="008A7FCD"/>
    <w:pPr>
      <w:numPr>
        <w:numId w:val="3"/>
      </w:numPr>
      <w:pBdr>
        <w:top w:val="single" w:sz="8" w:space="12" w:color="008AC8"/>
        <w:bottom w:val="single" w:sz="8" w:space="12" w:color="008AC8"/>
      </w:pBdr>
      <w:spacing w:before="150" w:after="0" w:line="250" w:lineRule="exact"/>
      <w:ind w:left="357" w:hanging="357"/>
    </w:pPr>
    <w:rPr>
      <w:rFonts w:ascii="Poppins Medium" w:hAnsi="Poppins Medium" w:cs="Poppins Medium"/>
    </w:rPr>
  </w:style>
  <w:style w:type="character" w:customStyle="1" w:styleId="BulletChar">
    <w:name w:val="Bullet Char"/>
    <w:basedOn w:val="DefaultParagraphFont"/>
    <w:link w:val="Bullet"/>
    <w:rsid w:val="008A7FCD"/>
    <w:rPr>
      <w:rFonts w:ascii="Poppins Medium" w:hAnsi="Poppins Medium" w:cs="Poppins Medium"/>
      <w:color w:val="000000" w:themeColor="text1"/>
      <w:kern w:val="0"/>
      <w:sz w:val="18"/>
      <w:szCs w:val="18"/>
      <w14:ligatures w14:val="none"/>
    </w:rPr>
  </w:style>
  <w:style w:type="paragraph" w:customStyle="1" w:styleId="TableHeader">
    <w:name w:val="Table Header"/>
    <w:basedOn w:val="Normal"/>
    <w:qFormat/>
    <w:rsid w:val="008A7FCD"/>
    <w:pPr>
      <w:spacing w:before="40" w:after="40" w:line="220" w:lineRule="exact"/>
    </w:pPr>
    <w:rPr>
      <w:rFonts w:ascii="Poppins Medium" w:hAnsi="Poppins Medium" w:cs="Poppins SemiBold"/>
      <w:caps/>
      <w:color w:val="455055"/>
      <w:szCs w:val="20"/>
    </w:rPr>
  </w:style>
  <w:style w:type="character" w:customStyle="1" w:styleId="SummaryChar">
    <w:name w:val="Summary Char"/>
    <w:basedOn w:val="DefaultParagraphFont"/>
    <w:link w:val="Summary"/>
    <w:locked/>
    <w:rsid w:val="008A7FCD"/>
    <w:rPr>
      <w:rFonts w:ascii="Poppins" w:hAnsi="Poppins" w:cs="Poppins"/>
      <w:color w:val="000000" w:themeColor="text1"/>
    </w:rPr>
  </w:style>
  <w:style w:type="paragraph" w:customStyle="1" w:styleId="Summary">
    <w:name w:val="Summary"/>
    <w:basedOn w:val="Normal"/>
    <w:link w:val="SummaryChar"/>
    <w:qFormat/>
    <w:rsid w:val="008A7FCD"/>
    <w:pPr>
      <w:numPr>
        <w:numId w:val="1"/>
      </w:numPr>
      <w:ind w:left="0" w:firstLine="0"/>
    </w:pPr>
    <w:rPr>
      <w:rFonts w:ascii="Poppins" w:hAnsi="Poppins" w:cs="Poppins"/>
      <w:kern w:val="2"/>
      <w:sz w:val="22"/>
      <w:szCs w:val="22"/>
      <w14:ligatures w14:val="standardContextual"/>
    </w:rPr>
  </w:style>
  <w:style w:type="paragraph" w:customStyle="1" w:styleId="TableData">
    <w:name w:val="Table Data"/>
    <w:basedOn w:val="Normal"/>
    <w:link w:val="TableDataChar"/>
    <w:qFormat/>
    <w:rsid w:val="008A7FCD"/>
    <w:pPr>
      <w:spacing w:before="40" w:after="40" w:line="220" w:lineRule="exact"/>
    </w:pPr>
    <w:rPr>
      <w:sz w:val="16"/>
      <w:szCs w:val="16"/>
    </w:rPr>
  </w:style>
  <w:style w:type="character" w:customStyle="1" w:styleId="TableDataChar">
    <w:name w:val="Table Data Char"/>
    <w:basedOn w:val="DefaultParagraphFont"/>
    <w:link w:val="TableData"/>
    <w:rsid w:val="008A7FCD"/>
    <w:rPr>
      <w:rFonts w:ascii="Poppins Light" w:hAnsi="Poppins Light" w:cs="Poppins Light"/>
      <w:color w:val="000000" w:themeColor="text1"/>
      <w:kern w:val="0"/>
      <w:sz w:val="16"/>
      <w:szCs w:val="16"/>
      <w14:ligatures w14:val="none"/>
    </w:rPr>
  </w:style>
  <w:style w:type="character" w:customStyle="1" w:styleId="HeadlineChar">
    <w:name w:val="Headline Char"/>
    <w:basedOn w:val="DefaultParagraphFont"/>
    <w:link w:val="Headline"/>
    <w:rsid w:val="008A7FCD"/>
    <w:rPr>
      <w:rFonts w:ascii="Poppins Light" w:hAnsi="Poppins Light" w:cs="Poppins Light"/>
      <w:color w:val="455055"/>
      <w:kern w:val="0"/>
      <w:sz w:val="50"/>
      <w:szCs w:val="50"/>
      <w14:ligatures w14:val="none"/>
    </w:rPr>
  </w:style>
  <w:style w:type="paragraph" w:customStyle="1" w:styleId="PublishDate">
    <w:name w:val="Publish Date"/>
    <w:basedOn w:val="Normal"/>
    <w:link w:val="PublishDateChar"/>
    <w:qFormat/>
    <w:rsid w:val="008A7FCD"/>
    <w:pPr>
      <w:spacing w:before="0" w:after="0" w:line="270" w:lineRule="exact"/>
      <w:jc w:val="right"/>
    </w:pPr>
    <w:rPr>
      <w:rFonts w:ascii="Poppins SemiBold" w:hAnsi="Poppins SemiBold" w:cs="Poppins SemiBold"/>
      <w:caps/>
      <w:color w:val="FFFFFF" w:themeColor="background1"/>
      <w:sz w:val="20"/>
      <w:szCs w:val="20"/>
    </w:rPr>
  </w:style>
  <w:style w:type="paragraph" w:customStyle="1" w:styleId="Author">
    <w:name w:val="Author"/>
    <w:link w:val="AuthorChar"/>
    <w:qFormat/>
    <w:rsid w:val="008A7FCD"/>
    <w:pPr>
      <w:pBdr>
        <w:top w:val="single" w:sz="4" w:space="1" w:color="008AC8"/>
      </w:pBdr>
      <w:spacing w:before="40" w:after="40" w:line="240" w:lineRule="auto"/>
    </w:pPr>
    <w:rPr>
      <w:rFonts w:ascii="Poppins Light" w:hAnsi="Poppins Light" w:cs="Poppins Light"/>
      <w:color w:val="455055"/>
      <w:kern w:val="0"/>
      <w:sz w:val="18"/>
      <w:szCs w:val="18"/>
      <w14:ligatures w14:val="none"/>
    </w:rPr>
  </w:style>
  <w:style w:type="character" w:customStyle="1" w:styleId="PublishDateChar">
    <w:name w:val="Publish Date Char"/>
    <w:basedOn w:val="DefaultParagraphFont"/>
    <w:link w:val="PublishDate"/>
    <w:rsid w:val="008A7FCD"/>
    <w:rPr>
      <w:rFonts w:ascii="Poppins SemiBold" w:hAnsi="Poppins SemiBold" w:cs="Poppins SemiBold"/>
      <w:caps/>
      <w:color w:val="FFFFFF" w:themeColor="background1"/>
      <w:kern w:val="0"/>
      <w:sz w:val="20"/>
      <w:szCs w:val="20"/>
      <w14:ligatures w14:val="none"/>
    </w:rPr>
  </w:style>
  <w:style w:type="character" w:customStyle="1" w:styleId="AuthorChar">
    <w:name w:val="Author Char"/>
    <w:basedOn w:val="FooterChar"/>
    <w:link w:val="Author"/>
    <w:rsid w:val="008A7FCD"/>
    <w:rPr>
      <w:rFonts w:ascii="Poppins Light" w:hAnsi="Poppins Light" w:cs="Poppins Light"/>
      <w:color w:val="455055"/>
      <w:kern w:val="0"/>
      <w:sz w:val="18"/>
      <w:szCs w:val="18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8A7FCD"/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customStyle="1" w:styleId="BodyBullet">
    <w:name w:val="Body Bullet"/>
    <w:link w:val="BodyBulletChar"/>
    <w:qFormat/>
    <w:rsid w:val="008A7FCD"/>
    <w:pPr>
      <w:numPr>
        <w:numId w:val="4"/>
      </w:numPr>
      <w:spacing w:after="100" w:line="220" w:lineRule="exact"/>
      <w:ind w:left="283" w:hanging="283"/>
    </w:pPr>
    <w:rPr>
      <w:rFonts w:ascii="Poppins Light" w:hAnsi="Poppins Light" w:cs="Poppins Light"/>
      <w:bCs/>
      <w:kern w:val="0"/>
      <w:sz w:val="18"/>
      <w:szCs w:val="18"/>
      <w14:ligatures w14:val="none"/>
    </w:rPr>
  </w:style>
  <w:style w:type="character" w:customStyle="1" w:styleId="BodyBulletChar">
    <w:name w:val="Body Bullet Char"/>
    <w:basedOn w:val="DefaultParagraphFont"/>
    <w:link w:val="BodyBullet"/>
    <w:rsid w:val="008A7FCD"/>
    <w:rPr>
      <w:rFonts w:ascii="Poppins Light" w:hAnsi="Poppins Light" w:cs="Poppins Light"/>
      <w:bCs/>
      <w:kern w:val="0"/>
      <w:sz w:val="18"/>
      <w:szCs w:val="18"/>
      <w14:ligatures w14:val="none"/>
    </w:rPr>
  </w:style>
  <w:style w:type="paragraph" w:customStyle="1" w:styleId="RepeatingFooter">
    <w:name w:val="Repeating Footer"/>
    <w:basedOn w:val="Footer"/>
    <w:link w:val="RepeatingFooterChar"/>
    <w:qFormat/>
    <w:rsid w:val="008A7FCD"/>
    <w:pPr>
      <w:pBdr>
        <w:top w:val="single" w:sz="8" w:space="1" w:color="008AC8"/>
      </w:pBdr>
      <w:tabs>
        <w:tab w:val="clear" w:pos="4320"/>
        <w:tab w:val="clear" w:pos="8640"/>
      </w:tabs>
    </w:pPr>
    <w:rPr>
      <w:color w:val="455055"/>
    </w:rPr>
  </w:style>
  <w:style w:type="character" w:customStyle="1" w:styleId="RepeatingFooterChar">
    <w:name w:val="Repeating Footer Char"/>
    <w:basedOn w:val="FooterChar"/>
    <w:link w:val="RepeatingFooter"/>
    <w:rsid w:val="008A7FCD"/>
    <w:rPr>
      <w:rFonts w:ascii="Poppins Light" w:hAnsi="Poppins Light" w:cs="Poppins Light"/>
      <w:color w:val="455055"/>
      <w:kern w:val="0"/>
      <w:sz w:val="18"/>
      <w:szCs w:val="18"/>
      <w14:ligatures w14:val="none"/>
    </w:rPr>
  </w:style>
  <w:style w:type="character" w:customStyle="1" w:styleId="ProductDescriptionChar">
    <w:name w:val="Product Description Char"/>
    <w:basedOn w:val="DefaultParagraphFont"/>
    <w:link w:val="ProductDescription"/>
    <w:rsid w:val="008A7FCD"/>
    <w:rPr>
      <w:rFonts w:ascii="Poppins Medium" w:hAnsi="Poppins Medium" w:cs="Poppins Medium"/>
      <w:caps/>
      <w:color w:val="FFFFFF" w:themeColor="background1"/>
      <w:kern w:val="0"/>
      <w:sz w:val="30"/>
      <w:szCs w:val="30"/>
      <w14:ligatures w14:val="none"/>
    </w:rPr>
  </w:style>
  <w:style w:type="character" w:customStyle="1" w:styleId="Bold">
    <w:name w:val="Bold"/>
    <w:basedOn w:val="DefaultParagraphFont"/>
    <w:uiPriority w:val="1"/>
    <w:qFormat/>
    <w:rsid w:val="008A7FCD"/>
    <w:rPr>
      <w:b/>
      <w:bCs/>
      <w:noProof w:val="0"/>
    </w:rPr>
  </w:style>
  <w:style w:type="character" w:customStyle="1" w:styleId="Italics">
    <w:name w:val="Italics"/>
    <w:uiPriority w:val="1"/>
    <w:qFormat/>
    <w:rsid w:val="008A7FCD"/>
    <w:rPr>
      <w:i/>
      <w:iCs/>
      <w:noProof w:val="0"/>
    </w:rPr>
  </w:style>
  <w:style w:type="table" w:customStyle="1" w:styleId="OEPTableStyle">
    <w:name w:val="OEP Table Style"/>
    <w:basedOn w:val="TableNormal"/>
    <w:uiPriority w:val="99"/>
    <w:locked/>
    <w:rsid w:val="008A7FCD"/>
    <w:pPr>
      <w:spacing w:after="0" w:line="240" w:lineRule="auto"/>
    </w:pPr>
    <w:rPr>
      <w:rFonts w:ascii="Poppins" w:eastAsiaTheme="minorEastAsia" w:hAnsi="Poppins"/>
      <w:kern w:val="0"/>
      <w:sz w:val="18"/>
      <w:szCs w:val="20"/>
      <w:lang w:val="en-US" w:eastAsia="ja-JP"/>
      <w14:ligatures w14:val="none"/>
    </w:rPr>
    <w:tblPr>
      <w:tblBorders>
        <w:top w:val="single" w:sz="4" w:space="0" w:color="7F7F7F"/>
        <w:bottom w:val="single" w:sz="4" w:space="0" w:color="7F7F7F"/>
        <w:insideH w:val="single" w:sz="8" w:space="0" w:color="00B0F0"/>
      </w:tblBorders>
    </w:tblPr>
    <w:tcPr>
      <w:shd w:val="clear" w:color="auto" w:fill="auto"/>
    </w:tcPr>
    <w:tblStylePr w:type="firstRow">
      <w:rPr>
        <w:rFonts w:ascii="Poppins" w:hAnsi="Poppins"/>
        <w:b w:val="0"/>
        <w:color w:val="7F7F7F" w:themeColor="text1" w:themeTint="80"/>
        <w:sz w:val="18"/>
      </w:rPr>
      <w:tblPr/>
      <w:tcPr>
        <w:shd w:val="clear" w:color="auto" w:fill="E6F1F9"/>
      </w:tcPr>
    </w:tblStylePr>
  </w:style>
  <w:style w:type="character" w:styleId="PlaceholderText">
    <w:name w:val="Placeholder Text"/>
    <w:basedOn w:val="DefaultParagraphFont"/>
    <w:uiPriority w:val="99"/>
    <w:semiHidden/>
    <w:locked/>
    <w:rsid w:val="008A7FCD"/>
    <w:rPr>
      <w:noProof w:val="0"/>
      <w:color w:val="808080"/>
    </w:rPr>
  </w:style>
  <w:style w:type="paragraph" w:styleId="BalloonText">
    <w:name w:val="Balloon Text"/>
    <w:basedOn w:val="Normal"/>
    <w:link w:val="BalloonTextChar"/>
    <w:semiHidden/>
    <w:unhideWhenUsed/>
    <w:locked/>
    <w:rsid w:val="008A7FCD"/>
    <w:pPr>
      <w:spacing w:before="0" w:after="0"/>
    </w:pPr>
  </w:style>
  <w:style w:type="character" w:customStyle="1" w:styleId="BalloonTextChar">
    <w:name w:val="Balloon Text Char"/>
    <w:basedOn w:val="DefaultParagraphFont"/>
    <w:link w:val="BalloonText"/>
    <w:semiHidden/>
    <w:rsid w:val="008A7FCD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ibliography">
    <w:name w:val="Bibliography"/>
    <w:basedOn w:val="Normal"/>
    <w:next w:val="Normal"/>
    <w:uiPriority w:val="37"/>
    <w:semiHidden/>
    <w:unhideWhenUsed/>
    <w:locked/>
    <w:rsid w:val="008A7FCD"/>
  </w:style>
  <w:style w:type="paragraph" w:styleId="BlockText">
    <w:name w:val="Block Text"/>
    <w:basedOn w:val="Normal"/>
    <w:uiPriority w:val="99"/>
    <w:semiHidden/>
    <w:unhideWhenUsed/>
    <w:locked/>
    <w:rsid w:val="008A7FCD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locked/>
    <w:rsid w:val="008A7FC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A7FCD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odyText2">
    <w:name w:val="Body Text 2"/>
    <w:basedOn w:val="Normal"/>
    <w:link w:val="BodyText2Char"/>
    <w:uiPriority w:val="99"/>
    <w:semiHidden/>
    <w:unhideWhenUsed/>
    <w:locked/>
    <w:rsid w:val="008A7FC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A7FCD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odyText3">
    <w:name w:val="Body Text 3"/>
    <w:basedOn w:val="Normal"/>
    <w:link w:val="BodyText3Char"/>
    <w:uiPriority w:val="99"/>
    <w:semiHidden/>
    <w:unhideWhenUsed/>
    <w:locked/>
    <w:rsid w:val="008A7FC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A7FCD"/>
    <w:rPr>
      <w:rFonts w:ascii="Poppins Light" w:hAnsi="Poppins Light" w:cs="Poppins Light"/>
      <w:color w:val="000000" w:themeColor="text1"/>
      <w:kern w:val="0"/>
      <w:sz w:val="16"/>
      <w:szCs w:val="16"/>
      <w14:ligatures w14:val="none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locked/>
    <w:rsid w:val="008A7FCD"/>
    <w:pPr>
      <w:spacing w:after="1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8A7FCD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locked/>
    <w:rsid w:val="008A7FCD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A7FCD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locked/>
    <w:rsid w:val="008A7FCD"/>
    <w:pPr>
      <w:spacing w:after="10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8A7FCD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locked/>
    <w:rsid w:val="008A7FCD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8A7FCD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locked/>
    <w:rsid w:val="008A7FCD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A7FCD"/>
    <w:rPr>
      <w:rFonts w:ascii="Poppins Light" w:hAnsi="Poppins Light" w:cs="Poppins Light"/>
      <w:color w:val="000000" w:themeColor="text1"/>
      <w:kern w:val="0"/>
      <w:sz w:val="16"/>
      <w:szCs w:val="16"/>
      <w14:ligatures w14:val="none"/>
    </w:rPr>
  </w:style>
  <w:style w:type="character" w:styleId="BookTitle">
    <w:name w:val="Book Title"/>
    <w:basedOn w:val="DefaultParagraphFont"/>
    <w:uiPriority w:val="33"/>
    <w:locked/>
    <w:rsid w:val="008A7FCD"/>
    <w:rPr>
      <w:b/>
      <w:bCs/>
      <w:i/>
      <w:iCs/>
      <w:noProof w:val="0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locked/>
    <w:rsid w:val="008A7FCD"/>
    <w:pPr>
      <w:spacing w:before="0" w:after="200"/>
    </w:pPr>
    <w:rPr>
      <w:i/>
      <w:iCs/>
      <w:color w:val="0E2841" w:themeColor="text2"/>
    </w:rPr>
  </w:style>
  <w:style w:type="paragraph" w:styleId="Closing">
    <w:name w:val="Closing"/>
    <w:basedOn w:val="Normal"/>
    <w:link w:val="ClosingChar"/>
    <w:uiPriority w:val="99"/>
    <w:semiHidden/>
    <w:unhideWhenUsed/>
    <w:locked/>
    <w:rsid w:val="008A7FCD"/>
    <w:pPr>
      <w:spacing w:before="0"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8A7FCD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table" w:styleId="ColorfulGrid">
    <w:name w:val="Colorful Grid"/>
    <w:basedOn w:val="TableNormal"/>
    <w:uiPriority w:val="73"/>
    <w:semiHidden/>
    <w:unhideWhenUsed/>
    <w:locked/>
    <w:rsid w:val="008A7FCD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locked/>
    <w:rsid w:val="008A7FCD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locked/>
    <w:rsid w:val="008A7FCD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locked/>
    <w:rsid w:val="008A7FCD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locked/>
    <w:rsid w:val="008A7FCD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locked/>
    <w:rsid w:val="008A7FCD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locked/>
    <w:rsid w:val="008A7FCD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locked/>
    <w:rsid w:val="008A7FCD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locked/>
    <w:rsid w:val="008A7FCD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locked/>
    <w:rsid w:val="008A7FCD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locked/>
    <w:rsid w:val="008A7FCD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locked/>
    <w:rsid w:val="008A7FCD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locked/>
    <w:rsid w:val="008A7FCD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locked/>
    <w:rsid w:val="008A7FCD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locked/>
    <w:rsid w:val="008A7FCD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locked/>
    <w:rsid w:val="008A7FCD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locked/>
    <w:rsid w:val="008A7FCD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locked/>
    <w:rsid w:val="008A7FCD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locked/>
    <w:rsid w:val="008A7FCD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locked/>
    <w:rsid w:val="008A7FCD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locked/>
    <w:rsid w:val="008A7FCD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locked/>
    <w:rsid w:val="008A7FCD"/>
    <w:rPr>
      <w:noProof w:val="0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locked/>
    <w:rsid w:val="008A7FCD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A7FCD"/>
    <w:rPr>
      <w:rFonts w:ascii="Poppins Light" w:hAnsi="Poppins Light" w:cs="Poppins Light"/>
      <w:color w:val="000000" w:themeColor="text1"/>
      <w:kern w:val="0"/>
      <w:sz w:val="18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locked/>
    <w:rsid w:val="008A7FC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7FCD"/>
    <w:rPr>
      <w:rFonts w:ascii="Poppins Light" w:hAnsi="Poppins Light" w:cs="Poppins Light"/>
      <w:b/>
      <w:bCs/>
      <w:color w:val="000000" w:themeColor="text1"/>
      <w:kern w:val="0"/>
      <w:sz w:val="18"/>
      <w:szCs w:val="20"/>
      <w14:ligatures w14:val="none"/>
    </w:rPr>
  </w:style>
  <w:style w:type="table" w:styleId="DarkList">
    <w:name w:val="Dark List"/>
    <w:basedOn w:val="TableNormal"/>
    <w:uiPriority w:val="70"/>
    <w:semiHidden/>
    <w:unhideWhenUsed/>
    <w:locked/>
    <w:rsid w:val="008A7FCD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locked/>
    <w:rsid w:val="008A7FCD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locked/>
    <w:rsid w:val="008A7FCD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locked/>
    <w:rsid w:val="008A7FCD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locked/>
    <w:rsid w:val="008A7FCD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locked/>
    <w:rsid w:val="008A7FCD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locked/>
    <w:rsid w:val="008A7FCD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locked/>
    <w:rsid w:val="008A7FCD"/>
  </w:style>
  <w:style w:type="character" w:customStyle="1" w:styleId="DateChar">
    <w:name w:val="Date Char"/>
    <w:basedOn w:val="DefaultParagraphFont"/>
    <w:link w:val="Date"/>
    <w:uiPriority w:val="99"/>
    <w:semiHidden/>
    <w:rsid w:val="008A7FCD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DocumentMap">
    <w:name w:val="Document Map"/>
    <w:basedOn w:val="Normal"/>
    <w:link w:val="DocumentMapChar"/>
    <w:uiPriority w:val="99"/>
    <w:semiHidden/>
    <w:unhideWhenUsed/>
    <w:locked/>
    <w:rsid w:val="008A7FCD"/>
    <w:pPr>
      <w:spacing w:before="0" w:after="0"/>
    </w:pPr>
    <w:rPr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A7FCD"/>
    <w:rPr>
      <w:rFonts w:ascii="Poppins Light" w:hAnsi="Poppins Light" w:cs="Poppins Light"/>
      <w:color w:val="000000" w:themeColor="text1"/>
      <w:kern w:val="0"/>
      <w:sz w:val="16"/>
      <w:szCs w:val="16"/>
      <w14:ligatures w14:val="none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locked/>
    <w:rsid w:val="008A7FCD"/>
    <w:pPr>
      <w:spacing w:before="0"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8A7FCD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character" w:styleId="Emphasis">
    <w:name w:val="Emphasis"/>
    <w:basedOn w:val="DefaultParagraphFont"/>
    <w:uiPriority w:val="20"/>
    <w:locked/>
    <w:rsid w:val="008A7FCD"/>
    <w:rPr>
      <w:i/>
      <w:iCs/>
      <w:noProof w:val="0"/>
    </w:rPr>
  </w:style>
  <w:style w:type="character" w:styleId="EndnoteReference">
    <w:name w:val="endnote reference"/>
    <w:basedOn w:val="DefaultParagraphFont"/>
    <w:uiPriority w:val="99"/>
    <w:semiHidden/>
    <w:unhideWhenUsed/>
    <w:locked/>
    <w:rsid w:val="008A7FCD"/>
    <w:rPr>
      <w:noProof w:val="0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locked/>
    <w:rsid w:val="008A7FCD"/>
    <w:pPr>
      <w:spacing w:before="0"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A7FCD"/>
    <w:rPr>
      <w:rFonts w:ascii="Poppins Light" w:hAnsi="Poppins Light" w:cs="Poppins Light"/>
      <w:color w:val="000000" w:themeColor="text1"/>
      <w:kern w:val="0"/>
      <w:sz w:val="18"/>
      <w:szCs w:val="20"/>
      <w14:ligatures w14:val="none"/>
    </w:rPr>
  </w:style>
  <w:style w:type="paragraph" w:styleId="EnvelopeAddress">
    <w:name w:val="envelope address"/>
    <w:basedOn w:val="Normal"/>
    <w:uiPriority w:val="99"/>
    <w:semiHidden/>
    <w:unhideWhenUsed/>
    <w:locked/>
    <w:rsid w:val="008A7FCD"/>
    <w:pPr>
      <w:framePr w:w="7920" w:h="1980" w:hRule="exact" w:hSpace="180" w:wrap="auto" w:hAnchor="page" w:xAlign="center" w:yAlign="bottom"/>
      <w:spacing w:before="0"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locked/>
    <w:rsid w:val="008A7FCD"/>
    <w:pPr>
      <w:spacing w:before="0"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locked/>
    <w:rsid w:val="008A7FCD"/>
    <w:rPr>
      <w:noProof w:val="0"/>
      <w:color w:val="96607D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locked/>
    <w:rsid w:val="008A7FCD"/>
    <w:rPr>
      <w:noProof w:val="0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locked/>
    <w:rsid w:val="008A7FCD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A7FCD"/>
    <w:rPr>
      <w:rFonts w:ascii="Poppins Light" w:hAnsi="Poppins Light" w:cs="Poppins Light"/>
      <w:color w:val="000000" w:themeColor="text1"/>
      <w:kern w:val="0"/>
      <w:sz w:val="18"/>
      <w:szCs w:val="20"/>
      <w14:ligatures w14:val="none"/>
    </w:rPr>
  </w:style>
  <w:style w:type="table" w:styleId="GridTable1Light">
    <w:name w:val="Grid Table 1 Light"/>
    <w:basedOn w:val="TableNormal"/>
    <w:uiPriority w:val="46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99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99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locked/>
    <w:rsid w:val="008A7FCD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locked/>
    <w:rsid w:val="008A7FCD"/>
    <w:pPr>
      <w:spacing w:after="0" w:line="240" w:lineRule="auto"/>
    </w:pPr>
    <w:rPr>
      <w:rFonts w:eastAsiaTheme="minorEastAsia"/>
      <w:color w:val="0F4761" w:themeColor="accent1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locked/>
    <w:rsid w:val="008A7FCD"/>
    <w:pPr>
      <w:spacing w:after="0" w:line="240" w:lineRule="auto"/>
    </w:pPr>
    <w:rPr>
      <w:rFonts w:eastAsiaTheme="minorEastAsia"/>
      <w:color w:val="BF4E14" w:themeColor="accent2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locked/>
    <w:rsid w:val="008A7FCD"/>
    <w:pPr>
      <w:spacing w:after="0" w:line="240" w:lineRule="auto"/>
    </w:pPr>
    <w:rPr>
      <w:rFonts w:eastAsiaTheme="minorEastAsia"/>
      <w:color w:val="124F1A" w:themeColor="accent3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locked/>
    <w:rsid w:val="008A7FCD"/>
    <w:pPr>
      <w:spacing w:after="0" w:line="240" w:lineRule="auto"/>
    </w:pPr>
    <w:rPr>
      <w:rFonts w:eastAsiaTheme="minorEastAsia"/>
      <w:color w:val="0B769F" w:themeColor="accent4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locked/>
    <w:rsid w:val="008A7FCD"/>
    <w:pPr>
      <w:spacing w:after="0" w:line="240" w:lineRule="auto"/>
    </w:pPr>
    <w:rPr>
      <w:rFonts w:eastAsiaTheme="minorEastAsia"/>
      <w:color w:val="77206D" w:themeColor="accent5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locked/>
    <w:rsid w:val="008A7FCD"/>
    <w:pPr>
      <w:spacing w:after="0" w:line="240" w:lineRule="auto"/>
    </w:pPr>
    <w:rPr>
      <w:rFonts w:eastAsiaTheme="minorEastAsia"/>
      <w:color w:val="3A7C22" w:themeColor="accent6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locked/>
    <w:rsid w:val="008A7FCD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locked/>
    <w:rsid w:val="008A7FCD"/>
    <w:pPr>
      <w:spacing w:after="0" w:line="240" w:lineRule="auto"/>
    </w:pPr>
    <w:rPr>
      <w:rFonts w:eastAsiaTheme="minorEastAsia"/>
      <w:color w:val="0F4761" w:themeColor="accent1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locked/>
    <w:rsid w:val="008A7FCD"/>
    <w:pPr>
      <w:spacing w:after="0" w:line="240" w:lineRule="auto"/>
    </w:pPr>
    <w:rPr>
      <w:rFonts w:eastAsiaTheme="minorEastAsia"/>
      <w:color w:val="BF4E14" w:themeColor="accent2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locked/>
    <w:rsid w:val="008A7FCD"/>
    <w:pPr>
      <w:spacing w:after="0" w:line="240" w:lineRule="auto"/>
    </w:pPr>
    <w:rPr>
      <w:rFonts w:eastAsiaTheme="minorEastAsia"/>
      <w:color w:val="124F1A" w:themeColor="accent3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locked/>
    <w:rsid w:val="008A7FCD"/>
    <w:pPr>
      <w:spacing w:after="0" w:line="240" w:lineRule="auto"/>
    </w:pPr>
    <w:rPr>
      <w:rFonts w:eastAsiaTheme="minorEastAsia"/>
      <w:color w:val="0B769F" w:themeColor="accent4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locked/>
    <w:rsid w:val="008A7FCD"/>
    <w:pPr>
      <w:spacing w:after="0" w:line="240" w:lineRule="auto"/>
    </w:pPr>
    <w:rPr>
      <w:rFonts w:eastAsiaTheme="minorEastAsia"/>
      <w:color w:val="77206D" w:themeColor="accent5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locked/>
    <w:rsid w:val="008A7FCD"/>
    <w:pPr>
      <w:spacing w:after="0" w:line="240" w:lineRule="auto"/>
    </w:pPr>
    <w:rPr>
      <w:rFonts w:eastAsiaTheme="minorEastAsia"/>
      <w:color w:val="3A7C22" w:themeColor="accent6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locked/>
    <w:rsid w:val="008A7FCD"/>
    <w:rPr>
      <w:noProof w:val="0"/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locked/>
    <w:rsid w:val="008A7FCD"/>
    <w:rPr>
      <w:noProof w:val="0"/>
    </w:rPr>
  </w:style>
  <w:style w:type="paragraph" w:styleId="HTMLAddress">
    <w:name w:val="HTML Address"/>
    <w:basedOn w:val="Normal"/>
    <w:link w:val="HTMLAddressChar"/>
    <w:uiPriority w:val="99"/>
    <w:semiHidden/>
    <w:unhideWhenUsed/>
    <w:locked/>
    <w:rsid w:val="008A7FCD"/>
    <w:pPr>
      <w:spacing w:before="0"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8A7FCD"/>
    <w:rPr>
      <w:rFonts w:ascii="Poppins Light" w:hAnsi="Poppins Light" w:cs="Poppins Light"/>
      <w:i/>
      <w:iCs/>
      <w:color w:val="000000" w:themeColor="text1"/>
      <w:kern w:val="0"/>
      <w:sz w:val="18"/>
      <w:szCs w:val="18"/>
      <w14:ligatures w14:val="none"/>
    </w:rPr>
  </w:style>
  <w:style w:type="character" w:styleId="HTMLCite">
    <w:name w:val="HTML Cite"/>
    <w:basedOn w:val="DefaultParagraphFont"/>
    <w:uiPriority w:val="99"/>
    <w:semiHidden/>
    <w:unhideWhenUsed/>
    <w:locked/>
    <w:rsid w:val="008A7FCD"/>
    <w:rPr>
      <w:i/>
      <w:iCs/>
      <w:noProof w:val="0"/>
    </w:rPr>
  </w:style>
  <w:style w:type="character" w:styleId="HTMLCode">
    <w:name w:val="HTML Code"/>
    <w:basedOn w:val="DefaultParagraphFont"/>
    <w:uiPriority w:val="99"/>
    <w:semiHidden/>
    <w:unhideWhenUsed/>
    <w:locked/>
    <w:rsid w:val="008A7FCD"/>
    <w:rPr>
      <w:rFonts w:ascii="Consolas" w:hAnsi="Consolas"/>
      <w:noProof w:val="0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locked/>
    <w:rsid w:val="008A7FCD"/>
    <w:rPr>
      <w:i/>
      <w:iCs/>
      <w:noProof w:val="0"/>
    </w:rPr>
  </w:style>
  <w:style w:type="character" w:styleId="HTMLKeyboard">
    <w:name w:val="HTML Keyboard"/>
    <w:basedOn w:val="DefaultParagraphFont"/>
    <w:uiPriority w:val="99"/>
    <w:semiHidden/>
    <w:unhideWhenUsed/>
    <w:locked/>
    <w:rsid w:val="008A7FCD"/>
    <w:rPr>
      <w:rFonts w:ascii="Consolas" w:hAnsi="Consolas"/>
      <w:noProof w:val="0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locked/>
    <w:rsid w:val="008A7FCD"/>
    <w:pPr>
      <w:spacing w:before="0"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7FCD"/>
    <w:rPr>
      <w:rFonts w:ascii="Consolas" w:hAnsi="Consolas" w:cs="Poppins Light"/>
      <w:color w:val="000000" w:themeColor="text1"/>
      <w:kern w:val="0"/>
      <w:sz w:val="18"/>
      <w:szCs w:val="20"/>
      <w14:ligatures w14:val="none"/>
    </w:rPr>
  </w:style>
  <w:style w:type="character" w:styleId="HTMLSample">
    <w:name w:val="HTML Sample"/>
    <w:basedOn w:val="DefaultParagraphFont"/>
    <w:uiPriority w:val="99"/>
    <w:semiHidden/>
    <w:unhideWhenUsed/>
    <w:locked/>
    <w:rsid w:val="008A7FCD"/>
    <w:rPr>
      <w:rFonts w:ascii="Consolas" w:hAnsi="Consolas"/>
      <w:noProof w:val="0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locked/>
    <w:rsid w:val="008A7FCD"/>
    <w:rPr>
      <w:rFonts w:ascii="Consolas" w:hAnsi="Consolas"/>
      <w:noProof w:val="0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locked/>
    <w:rsid w:val="008A7FCD"/>
    <w:rPr>
      <w:i/>
      <w:iCs/>
      <w:noProof w:val="0"/>
    </w:rPr>
  </w:style>
  <w:style w:type="paragraph" w:styleId="Index1">
    <w:name w:val="index 1"/>
    <w:basedOn w:val="Normal"/>
    <w:next w:val="Normal"/>
    <w:uiPriority w:val="99"/>
    <w:semiHidden/>
    <w:unhideWhenUsed/>
    <w:locked/>
    <w:rsid w:val="008A7FCD"/>
    <w:pPr>
      <w:spacing w:before="0" w:after="0"/>
      <w:ind w:left="200" w:hanging="200"/>
    </w:pPr>
  </w:style>
  <w:style w:type="paragraph" w:styleId="Index2">
    <w:name w:val="index 2"/>
    <w:basedOn w:val="Normal"/>
    <w:next w:val="Normal"/>
    <w:uiPriority w:val="99"/>
    <w:semiHidden/>
    <w:unhideWhenUsed/>
    <w:locked/>
    <w:rsid w:val="008A7FCD"/>
    <w:pPr>
      <w:spacing w:before="0" w:after="0"/>
      <w:ind w:left="400" w:hanging="200"/>
    </w:pPr>
  </w:style>
  <w:style w:type="paragraph" w:styleId="Index3">
    <w:name w:val="index 3"/>
    <w:basedOn w:val="Normal"/>
    <w:next w:val="Normal"/>
    <w:uiPriority w:val="99"/>
    <w:semiHidden/>
    <w:unhideWhenUsed/>
    <w:locked/>
    <w:rsid w:val="008A7FCD"/>
    <w:pPr>
      <w:spacing w:before="0" w:after="0"/>
      <w:ind w:left="600" w:hanging="200"/>
    </w:pPr>
  </w:style>
  <w:style w:type="paragraph" w:styleId="Index4">
    <w:name w:val="index 4"/>
    <w:basedOn w:val="Normal"/>
    <w:next w:val="Normal"/>
    <w:uiPriority w:val="99"/>
    <w:semiHidden/>
    <w:unhideWhenUsed/>
    <w:locked/>
    <w:rsid w:val="008A7FCD"/>
    <w:pPr>
      <w:spacing w:before="0" w:after="0"/>
      <w:ind w:left="800" w:hanging="200"/>
    </w:pPr>
  </w:style>
  <w:style w:type="paragraph" w:styleId="Index5">
    <w:name w:val="index 5"/>
    <w:basedOn w:val="Normal"/>
    <w:next w:val="Normal"/>
    <w:uiPriority w:val="99"/>
    <w:semiHidden/>
    <w:unhideWhenUsed/>
    <w:locked/>
    <w:rsid w:val="008A7FCD"/>
    <w:pPr>
      <w:spacing w:before="0" w:after="0"/>
      <w:ind w:left="1000" w:hanging="200"/>
    </w:pPr>
  </w:style>
  <w:style w:type="paragraph" w:styleId="Index6">
    <w:name w:val="index 6"/>
    <w:basedOn w:val="Normal"/>
    <w:next w:val="Normal"/>
    <w:uiPriority w:val="99"/>
    <w:semiHidden/>
    <w:unhideWhenUsed/>
    <w:locked/>
    <w:rsid w:val="008A7FCD"/>
    <w:pPr>
      <w:spacing w:before="0" w:after="0"/>
      <w:ind w:left="1200" w:hanging="200"/>
    </w:pPr>
  </w:style>
  <w:style w:type="paragraph" w:styleId="Index7">
    <w:name w:val="index 7"/>
    <w:basedOn w:val="Normal"/>
    <w:next w:val="Normal"/>
    <w:uiPriority w:val="99"/>
    <w:semiHidden/>
    <w:unhideWhenUsed/>
    <w:locked/>
    <w:rsid w:val="008A7FCD"/>
    <w:pPr>
      <w:spacing w:before="0" w:after="0"/>
      <w:ind w:left="1400" w:hanging="200"/>
    </w:pPr>
  </w:style>
  <w:style w:type="paragraph" w:styleId="Index8">
    <w:name w:val="index 8"/>
    <w:basedOn w:val="Normal"/>
    <w:next w:val="Normal"/>
    <w:uiPriority w:val="99"/>
    <w:semiHidden/>
    <w:unhideWhenUsed/>
    <w:locked/>
    <w:rsid w:val="008A7FCD"/>
    <w:pPr>
      <w:spacing w:before="0" w:after="0"/>
      <w:ind w:left="1600" w:hanging="200"/>
    </w:pPr>
  </w:style>
  <w:style w:type="paragraph" w:styleId="Index9">
    <w:name w:val="index 9"/>
    <w:basedOn w:val="Normal"/>
    <w:next w:val="Normal"/>
    <w:uiPriority w:val="99"/>
    <w:semiHidden/>
    <w:unhideWhenUsed/>
    <w:locked/>
    <w:rsid w:val="008A7FCD"/>
    <w:pPr>
      <w:spacing w:before="0" w:after="0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locked/>
    <w:rsid w:val="008A7FCD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locked/>
    <w:rsid w:val="008A7FCD"/>
    <w:pPr>
      <w:spacing w:after="0" w:line="240" w:lineRule="auto"/>
    </w:pPr>
    <w:rPr>
      <w:rFonts w:eastAsiaTheme="minorEastAsia"/>
      <w:color w:val="000000" w:themeColor="text1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locked/>
    <w:rsid w:val="008A7FCD"/>
    <w:pPr>
      <w:spacing w:after="0" w:line="240" w:lineRule="auto"/>
    </w:pPr>
    <w:rPr>
      <w:rFonts w:eastAsiaTheme="minorEastAsia"/>
      <w:color w:val="0F4761" w:themeColor="accent1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locked/>
    <w:rsid w:val="008A7FCD"/>
    <w:pPr>
      <w:spacing w:after="0" w:line="240" w:lineRule="auto"/>
    </w:pPr>
    <w:rPr>
      <w:rFonts w:eastAsiaTheme="minorEastAsia"/>
      <w:color w:val="BF4E14" w:themeColor="accent2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locked/>
    <w:rsid w:val="008A7FCD"/>
    <w:pPr>
      <w:spacing w:after="0" w:line="240" w:lineRule="auto"/>
    </w:pPr>
    <w:rPr>
      <w:rFonts w:eastAsiaTheme="minorEastAsia"/>
      <w:color w:val="124F1A" w:themeColor="accent3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locked/>
    <w:rsid w:val="008A7FCD"/>
    <w:pPr>
      <w:spacing w:after="0" w:line="240" w:lineRule="auto"/>
    </w:pPr>
    <w:rPr>
      <w:rFonts w:eastAsiaTheme="minorEastAsia"/>
      <w:color w:val="0B769F" w:themeColor="accent4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locked/>
    <w:rsid w:val="008A7FCD"/>
    <w:pPr>
      <w:spacing w:after="0" w:line="240" w:lineRule="auto"/>
    </w:pPr>
    <w:rPr>
      <w:rFonts w:eastAsiaTheme="minorEastAsia"/>
      <w:color w:val="77206D" w:themeColor="accent5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locked/>
    <w:rsid w:val="008A7FCD"/>
    <w:pPr>
      <w:spacing w:after="0" w:line="240" w:lineRule="auto"/>
    </w:pPr>
    <w:rPr>
      <w:rFonts w:eastAsiaTheme="minorEastAsia"/>
      <w:color w:val="3A7C22" w:themeColor="accent6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locked/>
    <w:rsid w:val="008A7FCD"/>
    <w:rPr>
      <w:noProof w:val="0"/>
    </w:rPr>
  </w:style>
  <w:style w:type="paragraph" w:styleId="List">
    <w:name w:val="List"/>
    <w:basedOn w:val="Normal"/>
    <w:uiPriority w:val="99"/>
    <w:semiHidden/>
    <w:unhideWhenUsed/>
    <w:locked/>
    <w:rsid w:val="008A7FCD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locked/>
    <w:rsid w:val="008A7FCD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locked/>
    <w:rsid w:val="008A7FCD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locked/>
    <w:rsid w:val="008A7FCD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locked/>
    <w:rsid w:val="008A7FCD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locked/>
    <w:rsid w:val="008A7FCD"/>
    <w:pPr>
      <w:tabs>
        <w:tab w:val="num" w:pos="360"/>
      </w:tabs>
      <w:ind w:left="36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locked/>
    <w:rsid w:val="008A7FCD"/>
    <w:pPr>
      <w:tabs>
        <w:tab w:val="num" w:pos="643"/>
      </w:tabs>
      <w:ind w:left="643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locked/>
    <w:rsid w:val="008A7FCD"/>
    <w:pPr>
      <w:tabs>
        <w:tab w:val="num" w:pos="926"/>
      </w:tabs>
      <w:ind w:left="926" w:hanging="360"/>
      <w:contextualSpacing/>
    </w:pPr>
  </w:style>
  <w:style w:type="paragraph" w:styleId="ListBullet4">
    <w:name w:val="List Bullet 4"/>
    <w:basedOn w:val="Normal"/>
    <w:uiPriority w:val="99"/>
    <w:semiHidden/>
    <w:unhideWhenUsed/>
    <w:locked/>
    <w:rsid w:val="008A7FCD"/>
    <w:pPr>
      <w:tabs>
        <w:tab w:val="num" w:pos="1209"/>
      </w:tabs>
      <w:ind w:left="1209" w:hanging="360"/>
      <w:contextualSpacing/>
    </w:pPr>
  </w:style>
  <w:style w:type="paragraph" w:styleId="ListBullet5">
    <w:name w:val="List Bullet 5"/>
    <w:basedOn w:val="Normal"/>
    <w:uiPriority w:val="99"/>
    <w:semiHidden/>
    <w:unhideWhenUsed/>
    <w:locked/>
    <w:rsid w:val="008A7FCD"/>
    <w:pPr>
      <w:tabs>
        <w:tab w:val="num" w:pos="1492"/>
      </w:tabs>
      <w:ind w:left="1492" w:hanging="360"/>
      <w:contextualSpacing/>
    </w:pPr>
  </w:style>
  <w:style w:type="paragraph" w:styleId="ListContinue">
    <w:name w:val="List Continue"/>
    <w:basedOn w:val="Normal"/>
    <w:uiPriority w:val="99"/>
    <w:semiHidden/>
    <w:unhideWhenUsed/>
    <w:locked/>
    <w:rsid w:val="008A7FCD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locked/>
    <w:rsid w:val="008A7FCD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locked/>
    <w:rsid w:val="008A7FCD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locked/>
    <w:rsid w:val="008A7FCD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locked/>
    <w:rsid w:val="008A7FCD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locked/>
    <w:rsid w:val="008A7FCD"/>
    <w:pPr>
      <w:tabs>
        <w:tab w:val="num" w:pos="360"/>
      </w:tabs>
      <w:ind w:left="360" w:hanging="360"/>
      <w:contextualSpacing/>
    </w:pPr>
  </w:style>
  <w:style w:type="paragraph" w:styleId="ListNumber2">
    <w:name w:val="List Number 2"/>
    <w:basedOn w:val="Normal"/>
    <w:uiPriority w:val="99"/>
    <w:semiHidden/>
    <w:unhideWhenUsed/>
    <w:locked/>
    <w:rsid w:val="008A7FCD"/>
    <w:pPr>
      <w:tabs>
        <w:tab w:val="num" w:pos="643"/>
      </w:tabs>
      <w:ind w:left="643" w:hanging="360"/>
      <w:contextualSpacing/>
    </w:pPr>
  </w:style>
  <w:style w:type="paragraph" w:styleId="ListNumber3">
    <w:name w:val="List Number 3"/>
    <w:basedOn w:val="Normal"/>
    <w:uiPriority w:val="99"/>
    <w:semiHidden/>
    <w:unhideWhenUsed/>
    <w:locked/>
    <w:rsid w:val="008A7FCD"/>
    <w:pPr>
      <w:tabs>
        <w:tab w:val="num" w:pos="926"/>
      </w:tabs>
      <w:ind w:left="926" w:hanging="360"/>
      <w:contextualSpacing/>
    </w:pPr>
  </w:style>
  <w:style w:type="paragraph" w:styleId="ListNumber4">
    <w:name w:val="List Number 4"/>
    <w:basedOn w:val="Normal"/>
    <w:uiPriority w:val="99"/>
    <w:semiHidden/>
    <w:unhideWhenUsed/>
    <w:locked/>
    <w:rsid w:val="008A7FCD"/>
    <w:pPr>
      <w:tabs>
        <w:tab w:val="num" w:pos="1209"/>
      </w:tabs>
      <w:ind w:left="1209" w:hanging="360"/>
      <w:contextualSpacing/>
    </w:pPr>
  </w:style>
  <w:style w:type="paragraph" w:styleId="ListNumber5">
    <w:name w:val="List Number 5"/>
    <w:basedOn w:val="Normal"/>
    <w:uiPriority w:val="99"/>
    <w:semiHidden/>
    <w:unhideWhenUsed/>
    <w:locked/>
    <w:rsid w:val="008A7FCD"/>
    <w:pPr>
      <w:tabs>
        <w:tab w:val="num" w:pos="1492"/>
      </w:tabs>
      <w:ind w:left="1492" w:hanging="360"/>
      <w:contextualSpacing/>
    </w:pPr>
  </w:style>
  <w:style w:type="table" w:styleId="ListTable1Light">
    <w:name w:val="List Table 1 Light"/>
    <w:basedOn w:val="TableNormal"/>
    <w:uiPriority w:val="46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locked/>
    <w:rsid w:val="008A7FCD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locked/>
    <w:rsid w:val="008A7FCD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locked/>
    <w:rsid w:val="008A7FCD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locked/>
    <w:rsid w:val="008A7FCD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locked/>
    <w:rsid w:val="008A7FCD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locked/>
    <w:rsid w:val="008A7FCD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locked/>
    <w:rsid w:val="008A7FCD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locked/>
    <w:rsid w:val="008A7FCD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locked/>
    <w:rsid w:val="008A7FCD"/>
    <w:pPr>
      <w:spacing w:after="0" w:line="240" w:lineRule="auto"/>
    </w:pPr>
    <w:rPr>
      <w:rFonts w:eastAsiaTheme="minorEastAsia"/>
      <w:color w:val="0F4761" w:themeColor="accent1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locked/>
    <w:rsid w:val="008A7FCD"/>
    <w:pPr>
      <w:spacing w:after="0" w:line="240" w:lineRule="auto"/>
    </w:pPr>
    <w:rPr>
      <w:rFonts w:eastAsiaTheme="minorEastAsia"/>
      <w:color w:val="BF4E14" w:themeColor="accent2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locked/>
    <w:rsid w:val="008A7FCD"/>
    <w:pPr>
      <w:spacing w:after="0" w:line="240" w:lineRule="auto"/>
    </w:pPr>
    <w:rPr>
      <w:rFonts w:eastAsiaTheme="minorEastAsia"/>
      <w:color w:val="124F1A" w:themeColor="accent3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locked/>
    <w:rsid w:val="008A7FCD"/>
    <w:pPr>
      <w:spacing w:after="0" w:line="240" w:lineRule="auto"/>
    </w:pPr>
    <w:rPr>
      <w:rFonts w:eastAsiaTheme="minorEastAsia"/>
      <w:color w:val="0B769F" w:themeColor="accent4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locked/>
    <w:rsid w:val="008A7FCD"/>
    <w:pPr>
      <w:spacing w:after="0" w:line="240" w:lineRule="auto"/>
    </w:pPr>
    <w:rPr>
      <w:rFonts w:eastAsiaTheme="minorEastAsia"/>
      <w:color w:val="77206D" w:themeColor="accent5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locked/>
    <w:rsid w:val="008A7FCD"/>
    <w:pPr>
      <w:spacing w:after="0" w:line="240" w:lineRule="auto"/>
    </w:pPr>
    <w:rPr>
      <w:rFonts w:eastAsiaTheme="minorEastAsia"/>
      <w:color w:val="3A7C22" w:themeColor="accent6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locked/>
    <w:rsid w:val="008A7FCD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locked/>
    <w:rsid w:val="008A7FCD"/>
    <w:pPr>
      <w:spacing w:after="0" w:line="240" w:lineRule="auto"/>
    </w:pPr>
    <w:rPr>
      <w:rFonts w:eastAsiaTheme="minorEastAsia"/>
      <w:color w:val="0F4761" w:themeColor="accent1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locked/>
    <w:rsid w:val="008A7FCD"/>
    <w:pPr>
      <w:spacing w:after="0" w:line="240" w:lineRule="auto"/>
    </w:pPr>
    <w:rPr>
      <w:rFonts w:eastAsiaTheme="minorEastAsia"/>
      <w:color w:val="BF4E14" w:themeColor="accent2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locked/>
    <w:rsid w:val="008A7FCD"/>
    <w:pPr>
      <w:spacing w:after="0" w:line="240" w:lineRule="auto"/>
    </w:pPr>
    <w:rPr>
      <w:rFonts w:eastAsiaTheme="minorEastAsia"/>
      <w:color w:val="124F1A" w:themeColor="accent3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locked/>
    <w:rsid w:val="008A7FCD"/>
    <w:pPr>
      <w:spacing w:after="0" w:line="240" w:lineRule="auto"/>
    </w:pPr>
    <w:rPr>
      <w:rFonts w:eastAsiaTheme="minorEastAsia"/>
      <w:color w:val="0B769F" w:themeColor="accent4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locked/>
    <w:rsid w:val="008A7FCD"/>
    <w:pPr>
      <w:spacing w:after="0" w:line="240" w:lineRule="auto"/>
    </w:pPr>
    <w:rPr>
      <w:rFonts w:eastAsiaTheme="minorEastAsia"/>
      <w:color w:val="77206D" w:themeColor="accent5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locked/>
    <w:rsid w:val="008A7FCD"/>
    <w:pPr>
      <w:spacing w:after="0" w:line="240" w:lineRule="auto"/>
    </w:pPr>
    <w:rPr>
      <w:rFonts w:eastAsiaTheme="minorEastAsia"/>
      <w:color w:val="3A7C22" w:themeColor="accent6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locked/>
    <w:rsid w:val="008A7FC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 w:after="0" w:line="240" w:lineRule="auto"/>
    </w:pPr>
    <w:rPr>
      <w:rFonts w:ascii="Consolas" w:hAnsi="Consolas" w:cs="Segoe UI"/>
      <w:color w:val="000000" w:themeColor="text1"/>
      <w:kern w:val="0"/>
      <w:sz w:val="20"/>
      <w:szCs w:val="20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8A7FCD"/>
    <w:rPr>
      <w:rFonts w:ascii="Consolas" w:hAnsi="Consolas" w:cs="Segoe UI"/>
      <w:color w:val="000000" w:themeColor="text1"/>
      <w:kern w:val="0"/>
      <w:sz w:val="20"/>
      <w:szCs w:val="20"/>
      <w14:ligatures w14:val="none"/>
    </w:rPr>
  </w:style>
  <w:style w:type="table" w:styleId="MediumGrid1">
    <w:name w:val="Medium Grid 1"/>
    <w:basedOn w:val="TableNormal"/>
    <w:uiPriority w:val="67"/>
    <w:semiHidden/>
    <w:unhideWhenUsed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locked/>
    <w:rsid w:val="008A7FC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locked/>
    <w:rsid w:val="008A7FC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locked/>
    <w:rsid w:val="008A7FC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locked/>
    <w:rsid w:val="008A7FC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locked/>
    <w:rsid w:val="008A7FC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locked/>
    <w:rsid w:val="008A7FC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locked/>
    <w:rsid w:val="008A7FC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locked/>
    <w:rsid w:val="008A7FCD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locked/>
    <w:rsid w:val="008A7FCD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locked/>
    <w:rsid w:val="008A7FCD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locked/>
    <w:rsid w:val="008A7FCD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locked/>
    <w:rsid w:val="008A7FCD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locked/>
    <w:rsid w:val="008A7FCD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locked/>
    <w:rsid w:val="008A7FCD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locked/>
    <w:rsid w:val="008A7FC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locked/>
    <w:rsid w:val="008A7FC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locked/>
    <w:rsid w:val="008A7FC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locked/>
    <w:rsid w:val="008A7FC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locked/>
    <w:rsid w:val="008A7FC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locked/>
    <w:rsid w:val="008A7FC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locked/>
    <w:rsid w:val="008A7FC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locked/>
    <w:rsid w:val="008A7FCD"/>
    <w:rPr>
      <w:noProof w:val="0"/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locked/>
    <w:rsid w:val="008A7FC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8A7FCD"/>
    <w:rPr>
      <w:rFonts w:asciiTheme="majorHAnsi" w:eastAsiaTheme="majorEastAsia" w:hAnsiTheme="majorHAnsi" w:cstheme="majorBidi"/>
      <w:color w:val="000000" w:themeColor="text1"/>
      <w:kern w:val="0"/>
      <w:sz w:val="24"/>
      <w:szCs w:val="24"/>
      <w:shd w:val="pct20" w:color="auto" w:fill="auto"/>
      <w14:ligatures w14:val="none"/>
    </w:rPr>
  </w:style>
  <w:style w:type="paragraph" w:styleId="NoSpacing">
    <w:name w:val="No Spacing"/>
    <w:uiPriority w:val="1"/>
    <w:locked/>
    <w:rsid w:val="008A7FCD"/>
    <w:pPr>
      <w:spacing w:after="0" w:line="240" w:lineRule="auto"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locked/>
    <w:rsid w:val="008A7FCD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locked/>
    <w:rsid w:val="008A7FCD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locked/>
    <w:rsid w:val="008A7FCD"/>
    <w:pPr>
      <w:spacing w:before="0"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8A7FCD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table" w:styleId="PlainTable1">
    <w:name w:val="Plain Table 1"/>
    <w:basedOn w:val="TableNormal"/>
    <w:uiPriority w:val="99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9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locked/>
    <w:rsid w:val="008A7FCD"/>
    <w:pPr>
      <w:spacing w:before="0" w:after="0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A7FCD"/>
    <w:rPr>
      <w:rFonts w:ascii="Consolas" w:hAnsi="Consolas" w:cs="Poppins Light"/>
      <w:color w:val="000000" w:themeColor="text1"/>
      <w:kern w:val="0"/>
      <w:sz w:val="21"/>
      <w:szCs w:val="21"/>
      <w14:ligatures w14:val="none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locked/>
    <w:rsid w:val="008A7FCD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8A7FCD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Signature">
    <w:name w:val="Signature"/>
    <w:basedOn w:val="Normal"/>
    <w:link w:val="SignatureChar"/>
    <w:uiPriority w:val="99"/>
    <w:semiHidden/>
    <w:unhideWhenUsed/>
    <w:locked/>
    <w:rsid w:val="008A7FCD"/>
    <w:pPr>
      <w:spacing w:before="0"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8A7FCD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character" w:styleId="SmartHyperlink">
    <w:name w:val="Smart Hyperlink"/>
    <w:basedOn w:val="DefaultParagraphFont"/>
    <w:uiPriority w:val="99"/>
    <w:semiHidden/>
    <w:unhideWhenUsed/>
    <w:locked/>
    <w:rsid w:val="008A7FCD"/>
    <w:rPr>
      <w:noProof w:val="0"/>
      <w:u w:val="dotted"/>
    </w:rPr>
  </w:style>
  <w:style w:type="character" w:styleId="SmartLink">
    <w:name w:val="Smart Link"/>
    <w:basedOn w:val="DefaultParagraphFont"/>
    <w:uiPriority w:val="99"/>
    <w:semiHidden/>
    <w:unhideWhenUsed/>
    <w:locked/>
    <w:rsid w:val="008A7FCD"/>
    <w:rPr>
      <w:noProof w:val="0"/>
      <w:color w:val="0000FF"/>
      <w:u w:val="single"/>
      <w:shd w:val="clear" w:color="auto" w:fill="F3F2F1"/>
    </w:rPr>
  </w:style>
  <w:style w:type="character" w:styleId="Strong">
    <w:name w:val="Strong"/>
    <w:basedOn w:val="DefaultParagraphFont"/>
    <w:uiPriority w:val="22"/>
    <w:locked/>
    <w:rsid w:val="008A7FCD"/>
    <w:rPr>
      <w:b/>
      <w:bCs/>
      <w:noProof w:val="0"/>
    </w:rPr>
  </w:style>
  <w:style w:type="character" w:styleId="SubtleEmphasis">
    <w:name w:val="Subtle Emphasis"/>
    <w:basedOn w:val="DefaultParagraphFont"/>
    <w:uiPriority w:val="19"/>
    <w:locked/>
    <w:rsid w:val="008A7FCD"/>
    <w:rPr>
      <w:i/>
      <w:iCs/>
      <w:noProof w:val="0"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locked/>
    <w:rsid w:val="008A7FCD"/>
    <w:rPr>
      <w:smallCaps/>
      <w:noProof w:val="0"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locked/>
    <w:rsid w:val="008A7FCD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locked/>
    <w:rsid w:val="008A7FCD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locked/>
    <w:rsid w:val="008A7FCD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locked/>
    <w:rsid w:val="008A7FCD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locked/>
    <w:rsid w:val="008A7FCD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locked/>
    <w:rsid w:val="008A7FCD"/>
    <w:pPr>
      <w:spacing w:before="100" w:after="100" w:line="240" w:lineRule="auto"/>
    </w:pPr>
    <w:rPr>
      <w:rFonts w:eastAsiaTheme="minorEastAsia"/>
      <w:color w:val="000080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locked/>
    <w:rsid w:val="008A7FCD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locked/>
    <w:rsid w:val="008A7FCD"/>
    <w:pPr>
      <w:spacing w:before="100" w:after="100" w:line="240" w:lineRule="auto"/>
    </w:pPr>
    <w:rPr>
      <w:rFonts w:eastAsiaTheme="minorEastAsia"/>
      <w:color w:val="FFFFFF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locked/>
    <w:rsid w:val="008A7FCD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locked/>
    <w:rsid w:val="008A7FCD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locked/>
    <w:rsid w:val="008A7FCD"/>
    <w:pPr>
      <w:spacing w:before="100" w:after="100" w:line="240" w:lineRule="auto"/>
    </w:pPr>
    <w:rPr>
      <w:rFonts w:eastAsiaTheme="minorEastAsia"/>
      <w:b/>
      <w:bCs/>
      <w:kern w:val="0"/>
      <w:sz w:val="20"/>
      <w:szCs w:val="20"/>
      <w:lang w:val="en-US" w:eastAsia="ja-JP"/>
      <w14:ligatures w14:val="none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locked/>
    <w:rsid w:val="008A7FCD"/>
    <w:pPr>
      <w:spacing w:before="100" w:after="100" w:line="240" w:lineRule="auto"/>
    </w:pPr>
    <w:rPr>
      <w:rFonts w:eastAsiaTheme="minorEastAsia"/>
      <w:b/>
      <w:bCs/>
      <w:kern w:val="0"/>
      <w:sz w:val="20"/>
      <w:szCs w:val="20"/>
      <w:lang w:val="en-US" w:eastAsia="ja-JP"/>
      <w14:ligatures w14:val="none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locked/>
    <w:rsid w:val="008A7FCD"/>
    <w:pPr>
      <w:spacing w:before="100" w:after="100" w:line="240" w:lineRule="auto"/>
    </w:pPr>
    <w:rPr>
      <w:rFonts w:eastAsiaTheme="minorEastAsia"/>
      <w:b/>
      <w:bCs/>
      <w:kern w:val="0"/>
      <w:sz w:val="20"/>
      <w:szCs w:val="20"/>
      <w:lang w:val="en-US" w:eastAsia="ja-JP"/>
      <w14:ligatures w14:val="none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locked/>
    <w:rsid w:val="008A7FCD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locked/>
    <w:rsid w:val="008A7FCD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locked/>
    <w:rsid w:val="008A7FCD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locked/>
    <w:rsid w:val="008A7FCD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locked/>
    <w:rsid w:val="008A7FCD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locked/>
    <w:rsid w:val="008A7FCD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locked/>
    <w:rsid w:val="008A7FCD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locked/>
    <w:rsid w:val="008A7FCD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locked/>
    <w:rsid w:val="008A7FCD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locked/>
    <w:rsid w:val="008A7FCD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locked/>
    <w:rsid w:val="008A7FCD"/>
    <w:pPr>
      <w:spacing w:before="100" w:after="100" w:line="240" w:lineRule="auto"/>
    </w:pPr>
    <w:rPr>
      <w:rFonts w:eastAsiaTheme="minorEastAsia"/>
      <w:b/>
      <w:bCs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locked/>
    <w:rsid w:val="008A7FCD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99"/>
    <w:locked/>
    <w:rsid w:val="008A7FCD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locked/>
    <w:rsid w:val="008A7FCD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locked/>
    <w:rsid w:val="008A7FCD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locked/>
    <w:rsid w:val="008A7FCD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locked/>
    <w:rsid w:val="008A7FCD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locked/>
    <w:rsid w:val="008A7FCD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locked/>
    <w:rsid w:val="008A7FCD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locked/>
    <w:rsid w:val="008A7FCD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locked/>
    <w:rsid w:val="008A7FCD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locked/>
    <w:rsid w:val="008A7FCD"/>
    <w:pPr>
      <w:spacing w:after="0"/>
      <w:ind w:left="200" w:hanging="200"/>
    </w:pPr>
  </w:style>
  <w:style w:type="paragraph" w:styleId="TableofFigures">
    <w:name w:val="table of figures"/>
    <w:basedOn w:val="Normal"/>
    <w:next w:val="Normal"/>
    <w:uiPriority w:val="99"/>
    <w:semiHidden/>
    <w:unhideWhenUsed/>
    <w:locked/>
    <w:rsid w:val="008A7FCD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locked/>
    <w:rsid w:val="008A7FCD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locked/>
    <w:rsid w:val="008A7FCD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locked/>
    <w:rsid w:val="008A7FCD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locked/>
    <w:rsid w:val="008A7FCD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locked/>
    <w:rsid w:val="008A7FCD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locked/>
    <w:rsid w:val="008A7FCD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locked/>
    <w:rsid w:val="008A7FCD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locked/>
    <w:rsid w:val="008A7FCD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locked/>
    <w:rsid w:val="008A7FCD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locked/>
    <w:rsid w:val="008A7FCD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locked/>
    <w:rsid w:val="008A7FCD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uiPriority w:val="39"/>
    <w:semiHidden/>
    <w:unhideWhenUsed/>
    <w:locked/>
    <w:rsid w:val="008A7FCD"/>
  </w:style>
  <w:style w:type="paragraph" w:styleId="TOC2">
    <w:name w:val="toc 2"/>
    <w:basedOn w:val="Normal"/>
    <w:next w:val="Normal"/>
    <w:uiPriority w:val="39"/>
    <w:semiHidden/>
    <w:unhideWhenUsed/>
    <w:locked/>
    <w:rsid w:val="008A7FCD"/>
    <w:pPr>
      <w:ind w:left="200"/>
    </w:pPr>
  </w:style>
  <w:style w:type="paragraph" w:styleId="TOC3">
    <w:name w:val="toc 3"/>
    <w:basedOn w:val="Normal"/>
    <w:next w:val="Normal"/>
    <w:uiPriority w:val="39"/>
    <w:semiHidden/>
    <w:unhideWhenUsed/>
    <w:locked/>
    <w:rsid w:val="008A7FCD"/>
    <w:pPr>
      <w:ind w:left="400"/>
    </w:pPr>
  </w:style>
  <w:style w:type="paragraph" w:styleId="TOC4">
    <w:name w:val="toc 4"/>
    <w:basedOn w:val="Normal"/>
    <w:next w:val="Normal"/>
    <w:uiPriority w:val="39"/>
    <w:semiHidden/>
    <w:unhideWhenUsed/>
    <w:locked/>
    <w:rsid w:val="008A7FCD"/>
    <w:pPr>
      <w:ind w:left="600"/>
    </w:pPr>
  </w:style>
  <w:style w:type="paragraph" w:styleId="TOC5">
    <w:name w:val="toc 5"/>
    <w:basedOn w:val="Normal"/>
    <w:next w:val="Normal"/>
    <w:uiPriority w:val="39"/>
    <w:semiHidden/>
    <w:unhideWhenUsed/>
    <w:locked/>
    <w:rsid w:val="008A7FCD"/>
    <w:pPr>
      <w:ind w:left="800"/>
    </w:pPr>
  </w:style>
  <w:style w:type="paragraph" w:styleId="TOC6">
    <w:name w:val="toc 6"/>
    <w:basedOn w:val="Normal"/>
    <w:next w:val="Normal"/>
    <w:uiPriority w:val="39"/>
    <w:semiHidden/>
    <w:unhideWhenUsed/>
    <w:locked/>
    <w:rsid w:val="008A7FCD"/>
    <w:pPr>
      <w:ind w:left="1000"/>
    </w:pPr>
  </w:style>
  <w:style w:type="paragraph" w:styleId="TOC7">
    <w:name w:val="toc 7"/>
    <w:basedOn w:val="Normal"/>
    <w:next w:val="Normal"/>
    <w:uiPriority w:val="39"/>
    <w:semiHidden/>
    <w:unhideWhenUsed/>
    <w:locked/>
    <w:rsid w:val="008A7FCD"/>
    <w:pPr>
      <w:ind w:left="1200"/>
    </w:pPr>
  </w:style>
  <w:style w:type="paragraph" w:styleId="TOC8">
    <w:name w:val="toc 8"/>
    <w:basedOn w:val="Normal"/>
    <w:next w:val="Normal"/>
    <w:uiPriority w:val="39"/>
    <w:semiHidden/>
    <w:unhideWhenUsed/>
    <w:locked/>
    <w:rsid w:val="008A7FCD"/>
    <w:pPr>
      <w:ind w:left="1400"/>
    </w:pPr>
  </w:style>
  <w:style w:type="paragraph" w:styleId="TOC9">
    <w:name w:val="toc 9"/>
    <w:basedOn w:val="Normal"/>
    <w:next w:val="Normal"/>
    <w:uiPriority w:val="39"/>
    <w:semiHidden/>
    <w:unhideWhenUsed/>
    <w:locked/>
    <w:rsid w:val="008A7FCD"/>
    <w:pPr>
      <w:ind w:left="160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locked/>
    <w:rsid w:val="008A7FCD"/>
    <w:pPr>
      <w:spacing w:before="240" w:after="0" w:line="240" w:lineRule="auto"/>
      <w:outlineLvl w:val="9"/>
    </w:pPr>
    <w:rPr>
      <w:rFonts w:asciiTheme="majorHAnsi" w:hAnsiTheme="majorHAnsi"/>
      <w:b/>
      <w:color w:val="0F4761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locked/>
    <w:rsid w:val="008A7FCD"/>
    <w:rPr>
      <w:noProof w:val="0"/>
      <w:color w:val="605E5C"/>
      <w:shd w:val="clear" w:color="auto" w:fill="E1DFDD"/>
    </w:rPr>
  </w:style>
  <w:style w:type="paragraph" w:customStyle="1" w:styleId="RepeatingHeader">
    <w:name w:val="Repeating Header"/>
    <w:link w:val="RepeatingHeaderChar"/>
    <w:qFormat/>
    <w:locked/>
    <w:rsid w:val="008A7FCD"/>
    <w:pPr>
      <w:spacing w:before="240" w:after="0" w:line="240" w:lineRule="auto"/>
      <w:contextualSpacing/>
    </w:pPr>
    <w:rPr>
      <w:rFonts w:ascii="Poppins Light" w:hAnsi="Poppins Light" w:cs="Poppins Light"/>
      <w:color w:val="455055"/>
      <w:kern w:val="0"/>
      <w:sz w:val="16"/>
      <w:szCs w:val="16"/>
      <w14:ligatures w14:val="none"/>
    </w:rPr>
  </w:style>
  <w:style w:type="character" w:customStyle="1" w:styleId="RepeatingHeaderChar">
    <w:name w:val="Repeating Header Char"/>
    <w:basedOn w:val="DefaultParagraphFont"/>
    <w:link w:val="RepeatingHeader"/>
    <w:rsid w:val="008A7FCD"/>
    <w:rPr>
      <w:rFonts w:ascii="Poppins Light" w:hAnsi="Poppins Light" w:cs="Poppins Light"/>
      <w:color w:val="455055"/>
      <w:kern w:val="0"/>
      <w:sz w:val="16"/>
      <w:szCs w:val="16"/>
      <w14:ligatures w14:val="none"/>
    </w:rPr>
  </w:style>
  <w:style w:type="paragraph" w:customStyle="1" w:styleId="BodyBulletIndent">
    <w:name w:val="Body Bullet Indent"/>
    <w:basedOn w:val="Normal"/>
    <w:link w:val="BodyBulletIndentChar"/>
    <w:qFormat/>
    <w:locked/>
    <w:rsid w:val="008A7FCD"/>
    <w:pPr>
      <w:spacing w:before="0" w:line="220" w:lineRule="exact"/>
      <w:ind w:left="284"/>
    </w:pPr>
  </w:style>
  <w:style w:type="character" w:customStyle="1" w:styleId="BodyBulletIndentChar">
    <w:name w:val="Body Bullet Indent Char"/>
    <w:basedOn w:val="DefaultParagraphFont"/>
    <w:link w:val="BodyBulletIndent"/>
    <w:rsid w:val="008A7FCD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customStyle="1" w:styleId="Chart">
    <w:name w:val="Chart"/>
    <w:link w:val="ChartChar"/>
    <w:qFormat/>
    <w:locked/>
    <w:rsid w:val="008A7FCD"/>
    <w:pPr>
      <w:spacing w:before="120" w:after="0" w:line="240" w:lineRule="auto"/>
    </w:pPr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character" w:customStyle="1" w:styleId="ChartChar">
    <w:name w:val="Chart Char"/>
    <w:basedOn w:val="DefaultParagraphFont"/>
    <w:link w:val="Chart"/>
    <w:rsid w:val="008A7FCD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svg"/><Relationship Id="rId18" Type="http://schemas.openxmlformats.org/officeDocument/2006/relationships/header" Target="header3.xml"/><Relationship Id="rId26" Type="http://schemas.openxmlformats.org/officeDocument/2006/relationships/hyperlink" Target="https://my.oxfordeconomics.com/reportaction/7d120aD7faCB43F6aD2410/Toc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ons.gov.uk/economy/grossdomesticproductgdp/methodologies/assessingresidualseasonalityinpublishedoutputs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5" Type="http://schemas.openxmlformats.org/officeDocument/2006/relationships/image" Target="media/image13.sv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hyperlink" Target="https://my.oxfordeconomics.com/reportaction/7d120aD7faCB43F6aD2410/Toc" TargetMode="External"/><Relationship Id="rId29" Type="http://schemas.openxmlformats.org/officeDocument/2006/relationships/hyperlink" Target="https://osr.statisticsauthority.gov.uk/publication/review-of-the-uk-trade-statistics/pages/3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my.oxfordeconomics.com/reportaction/f937e31-f808-4bb3-88a8/Toc" TargetMode="External"/><Relationship Id="rId24" Type="http://schemas.openxmlformats.org/officeDocument/2006/relationships/image" Target="media/image12.png"/><Relationship Id="rId32" Type="http://schemas.openxmlformats.org/officeDocument/2006/relationships/glossaryDocument" Target="glossary/document.xml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23" Type="http://schemas.openxmlformats.org/officeDocument/2006/relationships/image" Target="media/image11.svg"/><Relationship Id="rId28" Type="http://schemas.openxmlformats.org/officeDocument/2006/relationships/hyperlink" Target="https://my.oxfordeconomics.com/reportaction/a499F660d9BC411a949Dfb/Toc" TargetMode="External"/><Relationship Id="rId10" Type="http://schemas.openxmlformats.org/officeDocument/2006/relationships/hyperlink" Target="https://my.oxfordeconomics.com/reportaction/f45f1bd-3a34-402f-adb1/Toc" TargetMode="External"/><Relationship Id="rId19" Type="http://schemas.openxmlformats.org/officeDocument/2006/relationships/footer" Target="footer3.xml"/><Relationship Id="rId31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Relationship Id="rId22" Type="http://schemas.openxmlformats.org/officeDocument/2006/relationships/image" Target="media/image10.png"/><Relationship Id="rId27" Type="http://schemas.openxmlformats.org/officeDocument/2006/relationships/hyperlink" Target="https://www.ons.gov.uk/employmentandlabourmarket/peopleinwork/employmentandemployeetypes/articles/labourmarkettransformationupdateonprogressandplans/april2026" TargetMode="External"/><Relationship Id="rId30" Type="http://schemas.openxmlformats.org/officeDocument/2006/relationships/hyperlink" Target="https://my.oxfordeconomics.com/reportaction/736305Eb32954253934406/Toc" TargetMode="External"/><Relationship Id="rId8" Type="http://schemas.openxmlformats.org/officeDocument/2006/relationships/footnotes" Target="footnote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8.svg"/><Relationship Id="rId1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14BBBB-17B3-445E-BF7C-AED5D7A5DBCA}"/>
      </w:docPartPr>
      <w:docPartBody>
        <w:p w:rsidR="00D557DA" w:rsidRDefault="00D557DA">
          <w:r w:rsidRPr="00BA0C9B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7DA"/>
    <w:rsid w:val="00147C3F"/>
    <w:rsid w:val="002B72B6"/>
    <w:rsid w:val="002E7213"/>
    <w:rsid w:val="003B67A9"/>
    <w:rsid w:val="0067672E"/>
    <w:rsid w:val="007B5D04"/>
    <w:rsid w:val="00891E13"/>
    <w:rsid w:val="00B136E2"/>
    <w:rsid w:val="00C828F8"/>
    <w:rsid w:val="00CF4A57"/>
    <w:rsid w:val="00D557DA"/>
    <w:rsid w:val="00E31165"/>
    <w:rsid w:val="00F30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557DA"/>
    <w:rPr>
      <w:noProof w:val="0"/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401BB7205AF745BAD4FA98BDE0B98F" ma:contentTypeVersion="17" ma:contentTypeDescription="Create a new document." ma:contentTypeScope="" ma:versionID="a1b354df745ae6595cb300db67460c2c">
  <xsd:schema xmlns:xsd="http://www.w3.org/2001/XMLSchema" xmlns:xs="http://www.w3.org/2001/XMLSchema" xmlns:p="http://schemas.microsoft.com/office/2006/metadata/properties" xmlns:ns3="6ec33f61-c765-4e3b-9958-53c32fd1fd0b" xmlns:ns4="6c77b332-7df6-4eff-997f-266963d55fc4" targetNamespace="http://schemas.microsoft.com/office/2006/metadata/properties" ma:root="true" ma:fieldsID="3d26e621a7a3b4fe63a10b62de79d33e" ns3:_="" ns4:_="">
    <xsd:import namespace="6ec33f61-c765-4e3b-9958-53c32fd1fd0b"/>
    <xsd:import namespace="6c77b332-7df6-4eff-997f-266963d55f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c33f61-c765-4e3b-9958-53c32fd1fd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7b332-7df6-4eff-997f-266963d55fc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ec33f61-c765-4e3b-9958-53c32fd1fd0b" xsi:nil="true"/>
  </documentManagement>
</p:properties>
</file>

<file path=customXml/itemProps1.xml><?xml version="1.0" encoding="utf-8"?>
<ds:datastoreItem xmlns:ds="http://schemas.openxmlformats.org/officeDocument/2006/customXml" ds:itemID="{49EBBA0E-26AE-4A21-ABE5-DC62AE2E0F2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15CBC55-4839-48B4-944B-29FAC6DC6A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c33f61-c765-4e3b-9958-53c32fd1fd0b"/>
    <ds:schemaRef ds:uri="6c77b332-7df6-4eff-997f-266963d55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3A13E80-B5EE-412F-8D7A-52FDABC98C9E}">
  <ds:schemaRefs>
    <ds:schemaRef ds:uri="http://schemas.microsoft.com/office/2006/metadata/properties"/>
    <ds:schemaRef ds:uri="http://schemas.microsoft.com/office/infopath/2007/PartnerControls"/>
    <ds:schemaRef ds:uri="6ec33f61-c765-4e3b-9958-53c32fd1fd0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1202</Words>
  <Characters>6857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Allenby</dc:creator>
  <cp:keywords/>
  <dc:description/>
  <cp:lastModifiedBy>Edward Allenby</cp:lastModifiedBy>
  <cp:revision>12</cp:revision>
  <dcterms:created xsi:type="dcterms:W3CDTF">2026-04-27T09:12:00Z</dcterms:created>
  <dcterms:modified xsi:type="dcterms:W3CDTF">2026-04-27T09:29:00Z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31f5784-19ed-4d1e-9a93-4ea41014d730_Enabled">
    <vt:lpwstr>true</vt:lpwstr>
  </property>
  <property fmtid="{D5CDD505-2E9C-101B-9397-08002B2CF9AE}" pid="3" name="MSIP_Label_231f5784-19ed-4d1e-9a93-4ea41014d730_SetDate">
    <vt:lpwstr>2026-04-14T16:12:08.145Z</vt:lpwstr>
  </property>
  <property fmtid="{D5CDD505-2E9C-101B-9397-08002B2CF9AE}" pid="4" name="MSIP_Label_231f5784-19ed-4d1e-9a93-4ea41014d730_Method">
    <vt:lpwstr>Privileged</vt:lpwstr>
  </property>
  <property fmtid="{D5CDD505-2E9C-101B-9397-08002B2CF9AE}" pid="5" name="MSIP_Label_231f5784-19ed-4d1e-9a93-4ea41014d730_Name">
    <vt:lpwstr>External</vt:lpwstr>
  </property>
  <property fmtid="{D5CDD505-2E9C-101B-9397-08002B2CF9AE}" pid="6" name="MSIP_Label_231f5784-19ed-4d1e-9a93-4ea41014d730_SiteId">
    <vt:lpwstr>2c277f63-6743-4f98-ac15-4851e55c0cc7</vt:lpwstr>
  </property>
  <property fmtid="{D5CDD505-2E9C-101B-9397-08002B2CF9AE}" pid="7" name="OEP_VERSION">
    <vt:lpwstr>0.0.2.8</vt:lpwstr>
  </property>
  <property fmtid="{D5CDD505-2E9C-101B-9397-08002B2CF9AE}" pid="8" name="OEP_TEMPLATE_STYLES">
    <vt:lpwstr>0.0.0.1</vt:lpwstr>
  </property>
  <property fmtid="{D5CDD505-2E9C-101B-9397-08002B2CF9AE}" pid="9" name="OEP_ANALYST_FULLNAME">
    <vt:lpwstr>Edward Allenby</vt:lpwstr>
  </property>
  <property fmtid="{D5CDD505-2E9C-101B-9397-08002B2CF9AE}" pid="10" name="OEP_ANALYST_JOBTITLE">
    <vt:lpwstr>Senior UK Economist</vt:lpwstr>
  </property>
  <property fmtid="{D5CDD505-2E9C-101B-9397-08002B2CF9AE}" pid="11" name="OEP_ANALYST_EMAIL">
    <vt:lpwstr>eallenby@oxfordeconomics.com</vt:lpwstr>
  </property>
  <property fmtid="{D5CDD505-2E9C-101B-9397-08002B2CF9AE}" pid="12" name="OEP_CHART 1">
    <vt:lpwstr>Z:\UK Team\Data\GDP.xlsx,3M-3M last 4 years</vt:lpwstr>
  </property>
  <property fmtid="{D5CDD505-2E9C-101B-9397-08002B2CF9AE}" pid="13" name="OEP_CHART 2">
    <vt:lpwstr>C:\Users\Edward Allenby\OneDrive - Oxford Economics\Documents\2026-04\Residual seasonality RB\20260421 RB UK Residual seasonality - Charts.xlsx,Chart 2 - NSA vs 7Q CMA</vt:lpwstr>
  </property>
  <property fmtid="{D5CDD505-2E9C-101B-9397-08002B2CF9AE}" pid="14" name="OEP_CHART 3">
    <vt:lpwstr>C:\Users\Edward Allenby\OneDrive - Oxford Economics\Documents\2026-04\Residual seasonality RB\20260421 RB UK Residual seasonality - Charts.xlsx,Chart 3 - SA vs NSA GDP</vt:lpwstr>
  </property>
  <property fmtid="{D5CDD505-2E9C-101B-9397-08002B2CF9AE}" pid="15" name="ContentTypeId">
    <vt:lpwstr>0x01010009401BB7205AF745BAD4FA98BDE0B98F</vt:lpwstr>
  </property>
  <property fmtid="{D5CDD505-2E9C-101B-9397-08002B2CF9AE}" pid="16" name="OEP_CATEGORIES">
    <vt:lpwstr>AnalysisbyRegion-Europe-UnitedKingdom, Macro-ResearchBriefings-UnitedKingdom</vt:lpwstr>
  </property>
  <property fmtid="{D5CDD505-2E9C-101B-9397-08002B2CF9AE}" pid="17" name="OEP_KEY_THEMES">
    <vt:lpwstr>growth, indicators</vt:lpwstr>
  </property>
  <property fmtid="{D5CDD505-2E9C-101B-9397-08002B2CF9AE}" pid="18" name="OEP_TAGS">
    <vt:lpwstr>Key Themes:growth, indicators</vt:lpwstr>
  </property>
  <property fmtid="{D5CDD505-2E9C-101B-9397-08002B2CF9AE}" pid="19" name="OEP_PRODUCT_TYPE">
    <vt:lpwstr>Briefing</vt:lpwstr>
  </property>
  <property fmtid="{D5CDD505-2E9C-101B-9397-08002B2CF9AE}" pid="20" name="OEP_PRODUCT_CODE">
    <vt:lpwstr>ae1e101-c75c-425e-844d</vt:lpwstr>
  </property>
</Properties>
</file>