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5998" w14:textId="6504494F" w:rsidR="00E815B7" w:rsidRDefault="000F4033" w:rsidP="00814DFF">
      <w:pPr>
        <w:pStyle w:val="Bullet"/>
      </w:pPr>
      <w:r>
        <w:t xml:space="preserve">The latest UK data error – the undercounting of VAT receipts by HMRC – </w:t>
      </w:r>
      <w:r w:rsidR="001A4CDA">
        <w:t>has further dented our already-low confidence in official statistics</w:t>
      </w:r>
      <w:r w:rsidR="00C735B8">
        <w:t>.</w:t>
      </w:r>
      <w:r w:rsidR="001A4CDA">
        <w:t xml:space="preserve"> But the </w:t>
      </w:r>
      <w:r w:rsidR="00F362D1">
        <w:t>forth</w:t>
      </w:r>
      <w:r w:rsidR="001A4CDA">
        <w:t xml:space="preserve">coming £2bn </w:t>
      </w:r>
      <w:r w:rsidR="00F362D1">
        <w:t xml:space="preserve">upward </w:t>
      </w:r>
      <w:r w:rsidR="00C355EE">
        <w:t>revision</w:t>
      </w:r>
      <w:r w:rsidR="001A4CDA">
        <w:t xml:space="preserve"> </w:t>
      </w:r>
      <w:r w:rsidR="00C355EE">
        <w:t>to</w:t>
      </w:r>
      <w:r w:rsidR="001A4CDA">
        <w:t xml:space="preserve"> revenues doesn't meaningfully change the fiscal picture. We expect the </w:t>
      </w:r>
      <w:r w:rsidR="001A4CDA" w:rsidRPr="001A4CDA">
        <w:t>Budget</w:t>
      </w:r>
      <w:r w:rsidR="001A4CDA">
        <w:t xml:space="preserve"> </w:t>
      </w:r>
      <w:r w:rsidR="001A4CDA" w:rsidRPr="001A4CDA">
        <w:t>on November</w:t>
      </w:r>
      <w:r w:rsidR="001A4CDA">
        <w:t xml:space="preserve"> 26</w:t>
      </w:r>
      <w:r w:rsidR="001A4CDA" w:rsidRPr="001A4CDA">
        <w:t xml:space="preserve"> to tighten fiscal policy by £20bn-£30bn,</w:t>
      </w:r>
      <w:r w:rsidR="001A4CDA">
        <w:t xml:space="preserve"> </w:t>
      </w:r>
      <w:r w:rsidR="00ED56BF">
        <w:t>mainly through tax hikes.</w:t>
      </w:r>
    </w:p>
    <w:p w14:paraId="3544365C" w14:textId="05951E32" w:rsidR="00E550B0" w:rsidRPr="00E550B0" w:rsidRDefault="005D4702" w:rsidP="00E550B0">
      <w:pPr>
        <w:pStyle w:val="Bullet"/>
      </w:pPr>
      <w:r>
        <w:t>The Budget will be a key test of market confidence in the government's fiscal approach</w:t>
      </w:r>
      <w:r w:rsidR="00532948">
        <w:t>.</w:t>
      </w:r>
      <w:r>
        <w:t xml:space="preserve"> Our baseline forecast assumes the</w:t>
      </w:r>
      <w:r w:rsidR="002B72A1">
        <w:t xml:space="preserve"> government </w:t>
      </w:r>
      <w:r>
        <w:t>will muddle through and maintain confidence. But if the government missteps and markets take fright, we think that a sharp sterling depreciation would accompany higher gilt yields.</w:t>
      </w:r>
    </w:p>
    <w:p w14:paraId="7582065F" w14:textId="022D310C" w:rsidR="00D83AAB" w:rsidRDefault="002A4E4B" w:rsidP="00946B04">
      <w:r>
        <w:t xml:space="preserve">Another week, </w:t>
      </w:r>
      <w:hyperlink r:id="rId11" w:history="1">
        <w:r w:rsidRPr="002A4E4B">
          <w:rPr>
            <w:rStyle w:val="Hyperlink"/>
          </w:rPr>
          <w:t>another data error</w:t>
        </w:r>
      </w:hyperlink>
      <w:r>
        <w:t xml:space="preserve"> reported by the Office for National Statistics. </w:t>
      </w:r>
      <w:r w:rsidR="00A76B6F">
        <w:t>But u</w:t>
      </w:r>
      <w:r>
        <w:t>nlike previous errors,</w:t>
      </w:r>
      <w:r w:rsidR="005237FC">
        <w:t xml:space="preserve"> the ONS was largely blameless for</w:t>
      </w:r>
      <w:r>
        <w:t xml:space="preserve"> this one – VAT data supplied by HMRC omitted some payment streams, meaning that receipts have been underestimated by £2bn over the fiscal year to date. </w:t>
      </w:r>
    </w:p>
    <w:p w14:paraId="57AE9076" w14:textId="02BCBFA2" w:rsidR="00946B04" w:rsidRDefault="00A76B6F" w:rsidP="00946B04">
      <w:r>
        <w:t xml:space="preserve">Coming on the back of problems with the labour market, trade, producer prices, inflation, and retail sales releases, the latest episode further erodes </w:t>
      </w:r>
      <w:r w:rsidR="009B5854">
        <w:t xml:space="preserve">our already-low </w:t>
      </w:r>
      <w:r>
        <w:t xml:space="preserve">trust in official data. But on the plus side, the new team at the ONS </w:t>
      </w:r>
      <w:r w:rsidR="004A076F">
        <w:t>is</w:t>
      </w:r>
      <w:r>
        <w:t xml:space="preserve"> taking a more open and proactive approach to identifying errors and alerting users</w:t>
      </w:r>
      <w:r w:rsidR="0094124A">
        <w:t xml:space="preserve"> than </w:t>
      </w:r>
      <w:r w:rsidR="004A076F">
        <w:t>its</w:t>
      </w:r>
      <w:r w:rsidR="0094124A">
        <w:t xml:space="preserve"> predecessors</w:t>
      </w:r>
      <w:r>
        <w:t>.</w:t>
      </w:r>
    </w:p>
    <w:p w14:paraId="7EFC9C77" w14:textId="50048472" w:rsidR="00A76B6F" w:rsidRDefault="006B6923" w:rsidP="00946B04">
      <w:r>
        <w:t xml:space="preserve">When the data is corrected in the next public finances release on October 21, it will have only a modest </w:t>
      </w:r>
      <w:r w:rsidR="00D56479">
        <w:t>impact</w:t>
      </w:r>
      <w:r>
        <w:t xml:space="preserve"> on the fiscal situation. The current vintage of the data shows the public sector current budget in deficit by £62bn in the first five months of the fiscal year, £15.3bn higher than the Office for Budget Responsibility's forecast. Reducing that gap by £2bn </w:t>
      </w:r>
      <w:r w:rsidR="000D6937">
        <w:t xml:space="preserve">will </w:t>
      </w:r>
      <w:r w:rsidR="00310489">
        <w:t>still leave borrowing well above where it was expected to be.</w:t>
      </w:r>
    </w:p>
    <w:p w14:paraId="50B7CE8E" w14:textId="1AD0C5F8" w:rsidR="00A655D1" w:rsidRDefault="00CE56E8" w:rsidP="00A655D1">
      <w:r>
        <w:t xml:space="preserve">We've published a couple of notes this week previewing the Budget on November 26. In </w:t>
      </w:r>
      <w:hyperlink r:id="rId12" w:history="1">
        <w:r w:rsidRPr="000E0A0B">
          <w:rPr>
            <w:rStyle w:val="Hyperlink"/>
          </w:rPr>
          <w:t>the first</w:t>
        </w:r>
      </w:hyperlink>
      <w:r>
        <w:t xml:space="preserve">, we </w:t>
      </w:r>
      <w:r w:rsidR="00A655D1">
        <w:t xml:space="preserve">set out </w:t>
      </w:r>
      <w:r>
        <w:t xml:space="preserve">how OBR forecast changes </w:t>
      </w:r>
      <w:r w:rsidR="00A655D1">
        <w:t xml:space="preserve">will shape the fiscal arithmetic. We </w:t>
      </w:r>
      <w:r w:rsidR="000E0A0B">
        <w:t>expect that the government will</w:t>
      </w:r>
      <w:r w:rsidR="00537A90">
        <w:t xml:space="preserve"> have to</w:t>
      </w:r>
      <w:r w:rsidR="000E0A0B">
        <w:t xml:space="preserve"> tighten policy by £20bn-£30bn (0.6%-0.9% of GDP) (</w:t>
      </w:r>
      <w:r w:rsidR="00315C59" w:rsidRPr="00C829DA">
        <w:rPr>
          <w:b/>
          <w:color w:val="003469"/>
        </w:rPr>
        <w:fldChar w:fldCharType="begin"/>
      </w:r>
      <w:r w:rsidR="00C829DA" w:rsidRPr="00C829DA">
        <w:rPr>
          <w:b/>
          <w:color w:val="003469"/>
        </w:rPr>
        <w:instrText xml:space="preserve">REF _Ref137744867 \h \* Charformat </w:instrText>
      </w:r>
      <w:r w:rsidR="00C829DA" w:rsidRPr="00C829DA">
        <w:rPr>
          <w:b/>
          <w:color w:val="003469"/>
        </w:rPr>
      </w:r>
      <w:r w:rsidR="00315C59" w:rsidRPr="00C829DA">
        <w:rPr>
          <w:b/>
          <w:color w:val="003469"/>
        </w:rPr>
        <w:fldChar w:fldCharType="separate"/>
      </w:r>
      <w:r w:rsidR="00C829DA" w:rsidRPr="00C829DA">
        <w:rPr>
          <w:b/>
          <w:color w:val="003469"/>
        </w:rPr>
        <w:t>Chart 1</w:t>
      </w:r>
      <w:r w:rsidR="00315C59" w:rsidRPr="00C829DA">
        <w:rPr>
          <w:b/>
          <w:color w:val="003469"/>
        </w:rPr>
        <w:fldChar w:fldCharType="end"/>
      </w:r>
      <w:r w:rsidR="000E0A0B">
        <w:t>).</w:t>
      </w:r>
    </w:p>
    <w:p w14:paraId="2510FAE3" w14:textId="3D41FCD1" w:rsidR="00BA54A6" w:rsidRPr="0029291D" w:rsidRDefault="009A6781" w:rsidP="00A655D1">
      <w:pPr>
        <w:pStyle w:val="ExhibitTitle"/>
        <w:jc w:val="center"/>
      </w:pPr>
      <w:bookmarkStart w:id="0" w:name="_Ref137744867"/>
      <w:r w:rsidRPr="0029291D">
        <w:t>Chart</w:t>
      </w:r>
      <w:r w:rsidR="00BA54A6" w:rsidRPr="0029291D">
        <w:t xml:space="preserve"> </w:t>
      </w:r>
      <w:r w:rsidR="00BA54A6" w:rsidRPr="0029291D">
        <w:fldChar w:fldCharType="begin"/>
      </w:r>
      <w:r w:rsidR="00A655D1">
        <w:instrText>SEQ CHART</w:instrText>
      </w:r>
      <w:r w:rsidR="00BA54A6" w:rsidRPr="0029291D">
        <w:fldChar w:fldCharType="separate"/>
      </w:r>
      <w:r w:rsidR="00315C59">
        <w:rPr>
          <w:noProof/>
        </w:rPr>
        <w:t>1</w:t>
      </w:r>
      <w:r w:rsidR="00BA54A6" w:rsidRPr="0029291D">
        <w:fldChar w:fldCharType="end"/>
      </w:r>
      <w:bookmarkEnd w:id="0"/>
      <w:r w:rsidR="005009B4" w:rsidRPr="0029291D">
        <w:t>:</w:t>
      </w:r>
      <w:r w:rsidR="00DA7559" w:rsidRPr="0029291D">
        <w:t xml:space="preserve"> </w:t>
      </w:r>
      <w:r w:rsidR="00D23021" w:rsidRPr="00D23021">
        <w:t>The Budget is likely to tighten fiscal policy by £20bn-£30bn</w:t>
      </w:r>
    </w:p>
    <w:p w14:paraId="4F4F36A4" w14:textId="0F57A088" w:rsidR="00A655D1" w:rsidRDefault="00A655D1" w:rsidP="00A655D1">
      <w:pPr>
        <w:spacing w:after="0"/>
        <w:jc w:val="center"/>
        <w:rPr>
          <w:noProof/>
        </w:rPr>
      </w:pPr>
      <w:r>
        <w:rPr>
          <w:noProof/>
        </w:rPr>
        <w:drawing>
          <wp:inline distT="0" distB="0" distL="0" distR="0" wp14:anchorId="2FB62CCB" wp14:editId="332EE709">
            <wp:extent cx="4006964" cy="3140642"/>
            <wp:effectExtent l="0" t="0" r="0" b="3175"/>
            <wp:docPr id="76980691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6916" name=""/>
                    <pic:cNvPicPr/>
                  </pic:nvPicPr>
                  <pic:blipFill>
                    <a:blip r:embed="rId13">
                      <a:extLs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564899A3" w14:textId="05BC1D9A" w:rsidR="00632BCF" w:rsidRPr="0029291D" w:rsidRDefault="00A655D1" w:rsidP="00A655D1">
      <w:pPr>
        <w:pStyle w:val="ExhibitSource"/>
        <w:jc w:val="center"/>
      </w:pPr>
      <w:r>
        <w:t>Source: Oxford Economics</w:t>
      </w:r>
    </w:p>
    <w:p w14:paraId="7277E8A9" w14:textId="2675E9AD" w:rsidR="00BA54A6" w:rsidRPr="0029291D" w:rsidRDefault="00BA54A6" w:rsidP="004C5CFE">
      <w:pPr>
        <w:pStyle w:val="ExhibitSource"/>
        <w:jc w:val="center"/>
        <w:sectPr w:rsidR="00BA54A6" w:rsidRPr="0029291D" w:rsidSect="00A655D1">
          <w:headerReference w:type="even" r:id="rId15"/>
          <w:headerReference w:type="default" r:id="rId16"/>
          <w:footerReference w:type="default" r:id="rId17"/>
          <w:headerReference w:type="first" r:id="rId18"/>
          <w:footerReference w:type="first" r:id="rId19"/>
          <w:pgSz w:w="11906" w:h="16838"/>
          <w:pgMar w:top="1417" w:right="1276" w:bottom="838" w:left="1134" w:header="200" w:footer="300" w:gutter="0"/>
          <w:cols w:space="720"/>
          <w:titlePg/>
          <w:docGrid w:linePitch="360"/>
        </w:sectPr>
      </w:pPr>
    </w:p>
    <w:p w14:paraId="0F627AC8" w14:textId="77777777" w:rsidR="009D2CF9" w:rsidRDefault="00CB2306" w:rsidP="00670F16">
      <w:r>
        <w:lastRenderedPageBreak/>
        <w:t xml:space="preserve">Three factors </w:t>
      </w:r>
      <w:r w:rsidR="006906EF">
        <w:t xml:space="preserve">– a downgrade to the OBR's productivity forecast, higher bond yields, and the government's decision to abandon welfare reforms – are set to add around </w:t>
      </w:r>
      <w:r w:rsidR="009D2CF9">
        <w:t>£28bn to borrowing in 2029-2030, the target year for the fiscal rules</w:t>
      </w:r>
      <w:r w:rsidR="00670F16" w:rsidRPr="00670F16">
        <w:t>.</w:t>
      </w:r>
      <w:r w:rsidR="009D2CF9">
        <w:t xml:space="preserve"> But we expect these effects to be mitigated by higher forecasts for pay growth and inflation, which should boost tax receipts. </w:t>
      </w:r>
    </w:p>
    <w:p w14:paraId="291D3CE0" w14:textId="6AC9AC17" w:rsidR="00CC39DF" w:rsidRDefault="009D2CF9" w:rsidP="00670F16">
      <w:r>
        <w:t>Then there</w:t>
      </w:r>
      <w:r w:rsidR="004A2BA3">
        <w:t xml:space="preserve"> are</w:t>
      </w:r>
      <w:r>
        <w:t xml:space="preserve"> two main wild cards to consider</w:t>
      </w:r>
      <w:r w:rsidR="0021694B">
        <w:t xml:space="preserve">, which could together </w:t>
      </w:r>
      <w:r w:rsidR="00EB268C">
        <w:t>increase</w:t>
      </w:r>
      <w:r w:rsidR="0021694B">
        <w:t xml:space="preserve"> the extra tightening required to £30bn</w:t>
      </w:r>
      <w:r>
        <w:t>. First, will the OBR assume that the weak performance of tax receipts this year carries forward into future years</w:t>
      </w:r>
      <w:r w:rsidR="005C180E">
        <w:t>?</w:t>
      </w:r>
      <w:r>
        <w:t xml:space="preserve"> And second, will the Chancellor learn the lesson of the past two fiscal events and increase the amount of headroom to reduce the </w:t>
      </w:r>
      <w:r w:rsidR="005C180E">
        <w:t>risk</w:t>
      </w:r>
      <w:r>
        <w:t xml:space="preserve"> of being back in this situation again in </w:t>
      </w:r>
      <w:r w:rsidR="005C180E">
        <w:t xml:space="preserve">the near </w:t>
      </w:r>
      <w:r>
        <w:t>future</w:t>
      </w:r>
      <w:r w:rsidR="003300C1">
        <w:t>?</w:t>
      </w:r>
      <w:r w:rsidR="008B661E">
        <w:t xml:space="preserve"> We've long backed this </w:t>
      </w:r>
      <w:r w:rsidR="005C180E">
        <w:t>idea,</w:t>
      </w:r>
      <w:r w:rsidR="008B661E">
        <w:t xml:space="preserve"> and two major bond investors also advocated building a larger buffer in a </w:t>
      </w:r>
      <w:hyperlink r:id="rId20" w:history="1">
        <w:r w:rsidR="008B661E" w:rsidRPr="008B661E">
          <w:rPr>
            <w:rStyle w:val="Hyperlink"/>
          </w:rPr>
          <w:t>Financial Times article</w:t>
        </w:r>
      </w:hyperlink>
      <w:r w:rsidR="008B661E">
        <w:t xml:space="preserve"> this week. But </w:t>
      </w:r>
      <w:r w:rsidR="001941BA">
        <w:t xml:space="preserve">given its current unpopularity, </w:t>
      </w:r>
      <w:r w:rsidR="008B661E">
        <w:t xml:space="preserve">the government may decide that </w:t>
      </w:r>
      <w:r w:rsidR="001941BA">
        <w:t>the politics of cutting spending or raising taxes to increase headroom don't stack up</w:t>
      </w:r>
      <w:r w:rsidR="0021694B">
        <w:t>.</w:t>
      </w:r>
    </w:p>
    <w:p w14:paraId="5B2AF16F" w14:textId="30B279BE" w:rsidR="009D2CF9" w:rsidRDefault="00CE3DF7" w:rsidP="00670F16">
      <w:r w:rsidRPr="00CE3DF7">
        <w:t xml:space="preserve">To signal to markets that the government is willing to restrain spending, we expect a small part – £6bn, </w:t>
      </w:r>
      <w:r w:rsidR="005C180E">
        <w:t xml:space="preserve">which is </w:t>
      </w:r>
      <w:r w:rsidRPr="00CE3DF7">
        <w:t xml:space="preserve">enough to cover costs of the reversals on welfare – will be achieved by spending cuts </w:t>
      </w:r>
      <w:r w:rsidR="0060795D">
        <w:t>in the latter part of the forecast period</w:t>
      </w:r>
      <w:r w:rsidRPr="00CE3DF7">
        <w:t xml:space="preserve">. </w:t>
      </w:r>
      <w:r w:rsidR="0060795D" w:rsidRPr="0060795D">
        <w:t>The remainder will have to come through tax hikes, with the emphasis on broadening the tax base</w:t>
      </w:r>
      <w:r w:rsidR="0060795D">
        <w:t>, cutting tax allowances, and increasing 'sin' taxes</w:t>
      </w:r>
      <w:r>
        <w:t xml:space="preserve">. </w:t>
      </w:r>
      <w:r w:rsidR="00C80FB7" w:rsidRPr="00C80FB7">
        <w:t>We regard a freeze in income tax allowances and NICs thresholds as a near certainty. The extent to which the Chancellor goes down the list, or announces other measures, will depend on the scale of the shortfall identified by the OBR, if the Chancellor seeks to raise headroom, and judgements about the political costs of each measure</w:t>
      </w:r>
      <w:r w:rsidR="00C80FB7">
        <w:t>.</w:t>
      </w:r>
    </w:p>
    <w:p w14:paraId="104B127D" w14:textId="08B5252B" w:rsidR="0060795D" w:rsidRDefault="005237FC" w:rsidP="00670F16">
      <w:r>
        <w:t>M</w:t>
      </w:r>
      <w:r w:rsidRPr="00AF3EEA">
        <w:t xml:space="preserve">arkets </w:t>
      </w:r>
      <w:r>
        <w:t xml:space="preserve">are </w:t>
      </w:r>
      <w:r w:rsidRPr="00AF3EEA">
        <w:t>effectively giving the UK the benefit of the doubt</w:t>
      </w:r>
      <w:r>
        <w:t xml:space="preserve">. </w:t>
      </w:r>
      <w:r w:rsidR="00AF3EEA">
        <w:t>We think the government will probably 'muddle through' and keep markets onside. But</w:t>
      </w:r>
      <w:r w:rsidR="00AF3EEA" w:rsidRPr="00AF3EEA">
        <w:t xml:space="preserve"> sentiment could turn rapidly if the government missteps</w:t>
      </w:r>
      <w:r w:rsidR="00AF3EEA">
        <w:t xml:space="preserve">. In our </w:t>
      </w:r>
      <w:hyperlink r:id="rId21" w:history="1">
        <w:r w:rsidR="00AF3EEA" w:rsidRPr="00DF10F2">
          <w:rPr>
            <w:rStyle w:val="Hyperlink"/>
          </w:rPr>
          <w:t>second note</w:t>
        </w:r>
      </w:hyperlink>
      <w:r w:rsidR="00AF3EEA">
        <w:t xml:space="preserve">, </w:t>
      </w:r>
      <w:r w:rsidR="00AF3EEA" w:rsidRPr="00AF3EEA">
        <w:t>we set out how a scenario where markets lose confidence in the UK's fiscal approach might play out</w:t>
      </w:r>
      <w:r w:rsidR="00AF3EEA">
        <w:t>.</w:t>
      </w:r>
    </w:p>
    <w:p w14:paraId="18EBC376" w14:textId="0EE4F12C" w:rsidR="00AF3EEA" w:rsidRDefault="009F1314" w:rsidP="00670F16">
      <w:r>
        <w:t xml:space="preserve">In our alternative scenario, we think </w:t>
      </w:r>
      <w:r w:rsidRPr="009F1314">
        <w:t>that sterling depreciation would accompany higher gilt yields</w:t>
      </w:r>
      <w:r>
        <w:t xml:space="preserve"> (</w:t>
      </w:r>
      <w:r w:rsidR="00315C59" w:rsidRPr="00C829DA">
        <w:rPr>
          <w:b/>
          <w:color w:val="003469"/>
        </w:rPr>
        <w:fldChar w:fldCharType="begin"/>
      </w:r>
      <w:r w:rsidR="00C829DA" w:rsidRPr="00C829DA">
        <w:rPr>
          <w:b/>
          <w:color w:val="003469"/>
        </w:rPr>
        <w:instrText xml:space="preserve">REF _Ref209771357 \h \* Charformat </w:instrText>
      </w:r>
      <w:r w:rsidR="00C829DA" w:rsidRPr="00C829DA">
        <w:rPr>
          <w:b/>
          <w:color w:val="003469"/>
        </w:rPr>
      </w:r>
      <w:r w:rsidR="00315C59" w:rsidRPr="00C829DA">
        <w:rPr>
          <w:b/>
          <w:color w:val="003469"/>
        </w:rPr>
        <w:fldChar w:fldCharType="separate"/>
      </w:r>
      <w:r w:rsidR="00C829DA" w:rsidRPr="00C829DA">
        <w:rPr>
          <w:b/>
          <w:color w:val="003469"/>
        </w:rPr>
        <w:t>Chart 2</w:t>
      </w:r>
      <w:r w:rsidR="00315C59" w:rsidRPr="00C829DA">
        <w:rPr>
          <w:b/>
          <w:color w:val="003469"/>
        </w:rPr>
        <w:fldChar w:fldCharType="end"/>
      </w:r>
      <w:r>
        <w:t xml:space="preserve">). </w:t>
      </w:r>
      <w:r w:rsidRPr="009F1314">
        <w:t>A weaker pound would exacerbate the UK's inflation problems and discourage the Monetary Policy Committee from resuming rate cuts in early 2026. We think the government would then belatedly change its fiscal approach, cutting spending to try to restore confidence</w:t>
      </w:r>
      <w:r>
        <w:t xml:space="preserve">. </w:t>
      </w:r>
    </w:p>
    <w:p w14:paraId="0ABFEFDB" w14:textId="48EF01B0" w:rsidR="00CC39DF" w:rsidRDefault="00CC39DF" w:rsidP="00242341">
      <w:pPr>
        <w:pStyle w:val="ExhibitTitle"/>
      </w:pPr>
      <w:bookmarkStart w:id="1" w:name="_Ref209771357"/>
      <w:r>
        <w:t xml:space="preserve">Chart </w:t>
      </w:r>
      <w:r>
        <w:fldChar w:fldCharType="begin"/>
      </w:r>
      <w:r w:rsidR="00AF3EEA">
        <w:instrText>SEQ CHART</w:instrText>
      </w:r>
      <w:r>
        <w:fldChar w:fldCharType="separate"/>
      </w:r>
      <w:r w:rsidR="00315C59">
        <w:rPr>
          <w:noProof/>
        </w:rPr>
        <w:t>2</w:t>
      </w:r>
      <w:r>
        <w:fldChar w:fldCharType="end"/>
      </w:r>
      <w:bookmarkEnd w:id="1"/>
      <w:r>
        <w:t xml:space="preserve">: </w:t>
      </w:r>
      <w:r w:rsidR="00D23021" w:rsidRPr="00D23021">
        <w:t>If markets lose faith, sterling could fall sharply alongside higher gilt yields</w:t>
      </w:r>
    </w:p>
    <w:p w14:paraId="103E6E7A" w14:textId="7859373F" w:rsidR="00AF3EEA" w:rsidRDefault="00AF3EEA" w:rsidP="00242341">
      <w:pPr>
        <w:spacing w:after="0"/>
        <w:rPr>
          <w:noProof/>
        </w:rPr>
      </w:pPr>
      <w:r>
        <w:rPr>
          <w:noProof/>
        </w:rPr>
        <w:drawing>
          <wp:inline distT="0" distB="0" distL="0" distR="0" wp14:anchorId="11A95384" wp14:editId="301398EB">
            <wp:extent cx="3250933" cy="2548068"/>
            <wp:effectExtent l="0" t="0" r="6985" b="5080"/>
            <wp:docPr id="1651473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3760" name=""/>
                    <pic:cNvPicPr/>
                  </pic:nvPicPr>
                  <pic:blipFill>
                    <a:blip r:embed="rId22">
                      <a:extLs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5BBC80ED" w14:textId="13402295" w:rsidR="004C5CFE" w:rsidRDefault="00AF3EEA" w:rsidP="00242341">
      <w:pPr>
        <w:pStyle w:val="ExhibitSource"/>
      </w:pPr>
      <w:r>
        <w:t>Sources: Oxford Economics, Haver Analytics</w:t>
      </w:r>
    </w:p>
    <w:p w14:paraId="083A390D" w14:textId="77777777" w:rsidR="00455B89" w:rsidRDefault="00455B89" w:rsidP="00455B89">
      <w:r w:rsidRPr="00455B89">
        <w:t>Under this scenario, GDP would be 0.6ppts below our baseline forecast by the end of 2027. Consumers would be hit hard, with higher inflation adding to the squeeze on spending power. But the impact of a weaker pound on net trade would mitigate the hit to GDP.</w:t>
      </w:r>
    </w:p>
    <w:p w14:paraId="6435277A" w14:textId="5AB7AE8D" w:rsidR="00FD7816" w:rsidRPr="00FD7816" w:rsidRDefault="00392276" w:rsidP="00CD797C">
      <w:r>
        <w:t>Whether or not this scenario plays out will depend on t</w:t>
      </w:r>
      <w:r w:rsidRPr="00392276">
        <w:t>he choice of measures and their credibility.</w:t>
      </w:r>
      <w:r>
        <w:t xml:space="preserve"> </w:t>
      </w:r>
      <w:hyperlink r:id="rId24" w:history="1">
        <w:r w:rsidRPr="00392276">
          <w:rPr>
            <w:rStyle w:val="Hyperlink"/>
          </w:rPr>
          <w:t>Revenue-heavy consolidations have a high failure rate</w:t>
        </w:r>
      </w:hyperlink>
      <w:r>
        <w:t>, while t</w:t>
      </w:r>
      <w:r w:rsidRPr="00392276">
        <w:t>he behavioural responses from large tax changes may prove greater than expected, and – because those facing large tax hikes may complain vociferously – this strategy may also not be politically viable</w:t>
      </w:r>
      <w:r>
        <w:t>.</w:t>
      </w:r>
      <w:r w:rsidR="00007578">
        <w:t xml:space="preserve"> </w:t>
      </w:r>
      <w:r w:rsidR="00C87F50">
        <w:t>T</w:t>
      </w:r>
      <w:r w:rsidR="00007578">
        <w:t xml:space="preserve">he Chancellor is </w:t>
      </w:r>
      <w:r w:rsidR="00C87F50">
        <w:t>going to be playing a high</w:t>
      </w:r>
      <w:r w:rsidR="003300C1">
        <w:t>-</w:t>
      </w:r>
      <w:r w:rsidR="00C87F50">
        <w:t>stakes game</w:t>
      </w:r>
      <w:r w:rsidR="003300C1">
        <w:t>,</w:t>
      </w:r>
      <w:r w:rsidR="00C87F50">
        <w:t xml:space="preserve"> and </w:t>
      </w:r>
      <w:r w:rsidR="001746ED">
        <w:t>success is far from certain</w:t>
      </w:r>
      <w:r w:rsidR="00007578">
        <w:t>.</w:t>
      </w:r>
      <w:r w:rsidR="00FD7816">
        <w:br w:type="page"/>
      </w:r>
    </w:p>
    <w:p w14:paraId="649C6CE0" w14:textId="557866F1" w:rsidR="00177509" w:rsidRPr="0029291D" w:rsidRDefault="005E2315" w:rsidP="00242341">
      <w:pPr>
        <w:pStyle w:val="Heading2"/>
        <w:rPr>
          <w:color w:val="auto"/>
        </w:rPr>
      </w:pPr>
      <w:r w:rsidRPr="0029291D">
        <w:lastRenderedPageBreak/>
        <w:t xml:space="preserve">The </w:t>
      </w:r>
      <w:r w:rsidR="009022E4" w:rsidRPr="0029291D">
        <w:t>week</w:t>
      </w:r>
      <w:r w:rsidRPr="0029291D">
        <w:t xml:space="preserve"> ahead</w:t>
      </w:r>
    </w:p>
    <w:p w14:paraId="4A75DFDE" w14:textId="0CB89B7E" w:rsidR="007174DA" w:rsidRDefault="00255A02" w:rsidP="00B60A45">
      <w:r>
        <w:t xml:space="preserve">The first of two major Office for National Statistics releases is the </w:t>
      </w:r>
      <w:r w:rsidRPr="00255A02">
        <w:rPr>
          <w:b/>
          <w:color w:val="003469"/>
        </w:rPr>
        <w:t>labour market</w:t>
      </w:r>
      <w:r>
        <w:t xml:space="preserve"> data for the June to August period</w:t>
      </w:r>
      <w:r w:rsidR="00736514">
        <w:t>.</w:t>
      </w:r>
      <w:r w:rsidR="002242E0">
        <w:t xml:space="preserve"> Pay growth has been drifting lower through 2025, reflecting a combination of base effects and fading momentum. </w:t>
      </w:r>
      <w:r w:rsidR="002242E0" w:rsidRPr="00083110">
        <w:rPr>
          <w:color w:val="auto"/>
        </w:rPr>
        <w:t>We expect</w:t>
      </w:r>
      <w:r w:rsidR="002242E0" w:rsidRPr="002242E0">
        <w:rPr>
          <w:b/>
          <w:color w:val="003469"/>
        </w:rPr>
        <w:t xml:space="preserve"> </w:t>
      </w:r>
      <w:r w:rsidR="00083110">
        <w:t xml:space="preserve">this process to continue, with </w:t>
      </w:r>
      <w:r w:rsidR="002242E0" w:rsidRPr="002242E0">
        <w:rPr>
          <w:b/>
          <w:color w:val="003469"/>
        </w:rPr>
        <w:t xml:space="preserve">headline (three-month average of the annual rate) </w:t>
      </w:r>
      <w:r w:rsidR="00083110" w:rsidRPr="00083110">
        <w:rPr>
          <w:b/>
          <w:color w:val="003469"/>
        </w:rPr>
        <w:t>regular</w:t>
      </w:r>
      <w:r w:rsidR="002242E0" w:rsidRPr="00083110">
        <w:rPr>
          <w:b/>
          <w:color w:val="003469"/>
        </w:rPr>
        <w:t xml:space="preserve"> pay growth fall</w:t>
      </w:r>
      <w:r w:rsidR="00083110" w:rsidRPr="00083110">
        <w:rPr>
          <w:b/>
          <w:color w:val="003469"/>
        </w:rPr>
        <w:t>ing</w:t>
      </w:r>
      <w:r w:rsidR="002242E0" w:rsidRPr="00083110">
        <w:rPr>
          <w:b/>
          <w:color w:val="003469"/>
        </w:rPr>
        <w:t xml:space="preserve"> to 4.</w:t>
      </w:r>
      <w:r w:rsidR="00083110" w:rsidRPr="00083110">
        <w:rPr>
          <w:b/>
          <w:color w:val="003469"/>
        </w:rPr>
        <w:t>7</w:t>
      </w:r>
      <w:r w:rsidR="002242E0" w:rsidRPr="00083110">
        <w:rPr>
          <w:b/>
          <w:color w:val="003469"/>
        </w:rPr>
        <w:t>% i</w:t>
      </w:r>
      <w:r w:rsidR="002242E0" w:rsidRPr="002242E0">
        <w:rPr>
          <w:b/>
          <w:color w:val="003469"/>
        </w:rPr>
        <w:t>n August</w:t>
      </w:r>
      <w:r w:rsidR="00235DB8">
        <w:t>. However</w:t>
      </w:r>
      <w:r w:rsidR="002242E0">
        <w:t xml:space="preserve">, </w:t>
      </w:r>
      <w:r w:rsidR="00083110">
        <w:t xml:space="preserve">the comparison with a volatile period for bonuses last year </w:t>
      </w:r>
      <w:r w:rsidR="00083110" w:rsidRPr="00083110">
        <w:rPr>
          <w:b/>
          <w:color w:val="003469"/>
        </w:rPr>
        <w:t>should temporarily</w:t>
      </w:r>
      <w:r w:rsidR="00083110">
        <w:t xml:space="preserve"> </w:t>
      </w:r>
      <w:r w:rsidR="00083110" w:rsidRPr="00083110">
        <w:rPr>
          <w:b/>
          <w:color w:val="003469"/>
        </w:rPr>
        <w:t>pause</w:t>
      </w:r>
      <w:r w:rsidR="002242E0" w:rsidRPr="00083110">
        <w:rPr>
          <w:b/>
          <w:color w:val="003469"/>
        </w:rPr>
        <w:t xml:space="preserve"> the downward momentum </w:t>
      </w:r>
      <w:r w:rsidR="00083110" w:rsidRPr="00083110">
        <w:rPr>
          <w:b/>
          <w:color w:val="003469"/>
        </w:rPr>
        <w:t>behind</w:t>
      </w:r>
      <w:r w:rsidR="002242E0" w:rsidRPr="00083110">
        <w:rPr>
          <w:b/>
          <w:color w:val="003469"/>
        </w:rPr>
        <w:t xml:space="preserve"> </w:t>
      </w:r>
      <w:r w:rsidR="00083110" w:rsidRPr="00083110">
        <w:rPr>
          <w:b/>
          <w:color w:val="003469"/>
        </w:rPr>
        <w:t>total</w:t>
      </w:r>
      <w:r w:rsidR="002242E0" w:rsidRPr="00083110">
        <w:rPr>
          <w:b/>
          <w:color w:val="003469"/>
        </w:rPr>
        <w:t xml:space="preserve"> pay</w:t>
      </w:r>
      <w:r w:rsidR="002242E0" w:rsidRPr="002242E0">
        <w:rPr>
          <w:b/>
          <w:color w:val="003469"/>
        </w:rPr>
        <w:t xml:space="preserve"> growth</w:t>
      </w:r>
      <w:r w:rsidR="002242E0">
        <w:t>.</w:t>
      </w:r>
    </w:p>
    <w:p w14:paraId="1A07F7A5" w14:textId="77298C0B" w:rsidR="002242E0" w:rsidRDefault="005D3330" w:rsidP="00B60A45">
      <w:r>
        <w:t xml:space="preserve">Data from the Labour Force Survey remains volatile as the ONS continues to battle low response rates. May's single-month data </w:t>
      </w:r>
      <w:r w:rsidR="005F1EE2">
        <w:t xml:space="preserve">had shown spikes in both employment and unemployment, but these readings </w:t>
      </w:r>
      <w:r>
        <w:t xml:space="preserve">will drop out of the three-month averages in this release. </w:t>
      </w:r>
      <w:r w:rsidR="008534FC">
        <w:t xml:space="preserve">This volatility makes it even harder to predict where the data will fall in August, but </w:t>
      </w:r>
      <w:r w:rsidR="008534FC" w:rsidRPr="008534FC">
        <w:rPr>
          <w:b/>
          <w:color w:val="003469"/>
        </w:rPr>
        <w:t>we think the most likely outcome is that the unemployment rate holds steady at 4.7%</w:t>
      </w:r>
      <w:r w:rsidR="008534FC">
        <w:t>.</w:t>
      </w:r>
    </w:p>
    <w:p w14:paraId="792EE412" w14:textId="4DFC1083" w:rsidR="008534FC" w:rsidRDefault="00786884" w:rsidP="00B60A45">
      <w:r>
        <w:t xml:space="preserve">Thursday's </w:t>
      </w:r>
      <w:r w:rsidRPr="00786884">
        <w:rPr>
          <w:b/>
          <w:color w:val="003469"/>
        </w:rPr>
        <w:t>monthly GDP</w:t>
      </w:r>
      <w:r>
        <w:t xml:space="preserve"> release will incorporate historical revisions consistent with the recent </w:t>
      </w:r>
      <w:hyperlink r:id="rId25" w:history="1">
        <w:r w:rsidRPr="00786884">
          <w:rPr>
            <w:rStyle w:val="Hyperlink"/>
          </w:rPr>
          <w:t>quarterly national accounts</w:t>
        </w:r>
      </w:hyperlink>
      <w:r>
        <w:t xml:space="preserve">. The indicative monthly profile published alongside the national accounts suggests that the new data will continue to show evidence of residual seasonality. July's release also saw several sub-sectors record very strong outturns that were well above previous trends, suggesting scope for some payback in August. So </w:t>
      </w:r>
      <w:r w:rsidRPr="00786884">
        <w:rPr>
          <w:b/>
          <w:color w:val="003469"/>
        </w:rPr>
        <w:t>we pencil in a 0.2% month-on-month fall in GDP in August</w:t>
      </w:r>
      <w:r>
        <w:t>, though the incorporation of the historical revisions add</w:t>
      </w:r>
      <w:r w:rsidR="003300C1">
        <w:t>s</w:t>
      </w:r>
      <w:r>
        <w:t xml:space="preserve"> more uncertainty than normal.</w:t>
      </w:r>
    </w:p>
    <w:p w14:paraId="09D059EB" w14:textId="5BE4706A" w:rsidR="00B50A10" w:rsidRDefault="00B50A10" w:rsidP="00242341">
      <w:pPr>
        <w:pStyle w:val="ExhibitTitle"/>
      </w:pPr>
      <w:r>
        <w:t xml:space="preserve">Table </w:t>
      </w:r>
      <w:r>
        <w:fldChar w:fldCharType="begin"/>
      </w:r>
      <w:r w:rsidR="00315C59">
        <w:instrText>SEQ TABLE</w:instrText>
      </w:r>
      <w:r>
        <w:fldChar w:fldCharType="separate"/>
      </w:r>
      <w:r w:rsidR="00315C59">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987"/>
        <w:gridCol w:w="1701"/>
        <w:gridCol w:w="719"/>
        <w:gridCol w:w="1053"/>
        <w:gridCol w:w="1053"/>
      </w:tblGrid>
      <w:tr w:rsidR="00A322FF" w:rsidRPr="00A322FF" w14:paraId="32A655A3" w14:textId="77777777" w:rsidTr="00A322FF">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5AB65784" w14:textId="77777777" w:rsidR="00A322FF" w:rsidRPr="00A322FF" w:rsidRDefault="00A322FF" w:rsidP="00A322FF">
            <w:pPr>
              <w:pStyle w:val="TableHeader"/>
            </w:pPr>
            <w:bookmarkStart w:id="2" w:name="RANGE!B2:H17"/>
            <w:r w:rsidRPr="00A322FF">
              <w:t>Date</w:t>
            </w:r>
            <w:bookmarkEnd w:id="2"/>
          </w:p>
        </w:tc>
        <w:tc>
          <w:tcPr>
            <w:tcW w:w="2950" w:type="dxa"/>
            <w:noWrap/>
            <w:hideMark/>
          </w:tcPr>
          <w:p w14:paraId="204852E6" w14:textId="77777777" w:rsidR="00A322FF" w:rsidRPr="00A322FF" w:rsidRDefault="00A322FF" w:rsidP="00A322FF">
            <w:pPr>
              <w:pStyle w:val="TableHeader"/>
            </w:pPr>
            <w:r w:rsidRPr="00A322FF">
              <w:t>Events</w:t>
            </w:r>
          </w:p>
        </w:tc>
        <w:tc>
          <w:tcPr>
            <w:tcW w:w="987" w:type="dxa"/>
            <w:noWrap/>
            <w:hideMark/>
          </w:tcPr>
          <w:p w14:paraId="11A10345" w14:textId="77777777" w:rsidR="00A322FF" w:rsidRPr="00A322FF" w:rsidRDefault="00A322FF" w:rsidP="00A322FF">
            <w:pPr>
              <w:pStyle w:val="TableHeader"/>
              <w:jc w:val="center"/>
            </w:pPr>
            <w:r w:rsidRPr="00A322FF">
              <w:t>Period</w:t>
            </w:r>
          </w:p>
        </w:tc>
        <w:tc>
          <w:tcPr>
            <w:tcW w:w="1701" w:type="dxa"/>
            <w:noWrap/>
            <w:hideMark/>
          </w:tcPr>
          <w:p w14:paraId="69072D01" w14:textId="77777777" w:rsidR="00A322FF" w:rsidRPr="00A322FF" w:rsidRDefault="00A322FF" w:rsidP="00A322FF">
            <w:pPr>
              <w:pStyle w:val="TableHeader"/>
              <w:jc w:val="center"/>
            </w:pPr>
            <w:r w:rsidRPr="00A322FF">
              <w:t>Measure</w:t>
            </w:r>
          </w:p>
        </w:tc>
        <w:tc>
          <w:tcPr>
            <w:tcW w:w="719" w:type="dxa"/>
            <w:noWrap/>
            <w:hideMark/>
          </w:tcPr>
          <w:p w14:paraId="53566F61" w14:textId="77777777" w:rsidR="00A322FF" w:rsidRPr="00A322FF" w:rsidRDefault="00A322FF" w:rsidP="00A322FF">
            <w:pPr>
              <w:pStyle w:val="TableHeader"/>
              <w:jc w:val="center"/>
            </w:pPr>
            <w:r w:rsidRPr="00A322FF">
              <w:t>Unit</w:t>
            </w:r>
          </w:p>
        </w:tc>
        <w:tc>
          <w:tcPr>
            <w:tcW w:w="1053" w:type="dxa"/>
            <w:noWrap/>
            <w:hideMark/>
          </w:tcPr>
          <w:p w14:paraId="35FBCB48" w14:textId="77777777" w:rsidR="00A322FF" w:rsidRPr="00A322FF" w:rsidRDefault="00A322FF" w:rsidP="00A322FF">
            <w:pPr>
              <w:pStyle w:val="TableHeader"/>
              <w:jc w:val="center"/>
            </w:pPr>
            <w:r w:rsidRPr="00A322FF">
              <w:t>Previous</w:t>
            </w:r>
          </w:p>
        </w:tc>
        <w:tc>
          <w:tcPr>
            <w:tcW w:w="1053" w:type="dxa"/>
            <w:noWrap/>
            <w:hideMark/>
          </w:tcPr>
          <w:p w14:paraId="17B26A57" w14:textId="77777777" w:rsidR="00A322FF" w:rsidRPr="00A322FF" w:rsidRDefault="00A322FF" w:rsidP="00A322FF">
            <w:pPr>
              <w:pStyle w:val="TableHeader"/>
              <w:jc w:val="center"/>
            </w:pPr>
            <w:r w:rsidRPr="00A322FF">
              <w:t>Forecast</w:t>
            </w:r>
          </w:p>
        </w:tc>
      </w:tr>
      <w:tr w:rsidR="00A322FF" w:rsidRPr="00A322FF" w14:paraId="32FA3126" w14:textId="77777777" w:rsidTr="00A322FF">
        <w:tc>
          <w:tcPr>
            <w:tcW w:w="1017" w:type="dxa"/>
            <w:noWrap/>
            <w:hideMark/>
          </w:tcPr>
          <w:p w14:paraId="32301360" w14:textId="77777777" w:rsidR="00A322FF" w:rsidRPr="00A322FF" w:rsidRDefault="00A322FF" w:rsidP="00A322FF">
            <w:pPr>
              <w:pStyle w:val="TableData"/>
            </w:pPr>
            <w:r w:rsidRPr="00A322FF">
              <w:t>Oct 14</w:t>
            </w:r>
          </w:p>
        </w:tc>
        <w:tc>
          <w:tcPr>
            <w:tcW w:w="2950" w:type="dxa"/>
            <w:noWrap/>
            <w:hideMark/>
          </w:tcPr>
          <w:p w14:paraId="79641673" w14:textId="77777777" w:rsidR="00A322FF" w:rsidRPr="00A322FF" w:rsidRDefault="00A322FF" w:rsidP="00A322FF">
            <w:pPr>
              <w:pStyle w:val="TableData"/>
            </w:pPr>
            <w:r w:rsidRPr="00A322FF">
              <w:t>LFS unemployment</w:t>
            </w:r>
          </w:p>
        </w:tc>
        <w:tc>
          <w:tcPr>
            <w:tcW w:w="987" w:type="dxa"/>
            <w:noWrap/>
            <w:hideMark/>
          </w:tcPr>
          <w:p w14:paraId="0FBE2C0C" w14:textId="77777777" w:rsidR="00A322FF" w:rsidRPr="00A322FF" w:rsidRDefault="00A322FF" w:rsidP="00A322FF">
            <w:pPr>
              <w:pStyle w:val="TableData"/>
              <w:jc w:val="center"/>
            </w:pPr>
            <w:r w:rsidRPr="00A322FF">
              <w:t>Jun-Aug</w:t>
            </w:r>
          </w:p>
        </w:tc>
        <w:tc>
          <w:tcPr>
            <w:tcW w:w="1701" w:type="dxa"/>
            <w:noWrap/>
            <w:hideMark/>
          </w:tcPr>
          <w:p w14:paraId="0DAC7BFD" w14:textId="77777777" w:rsidR="00A322FF" w:rsidRPr="00A322FF" w:rsidRDefault="00A322FF" w:rsidP="00A322FF">
            <w:pPr>
              <w:pStyle w:val="TableData"/>
              <w:jc w:val="center"/>
            </w:pPr>
            <w:r w:rsidRPr="00A322FF">
              <w:t>Rate</w:t>
            </w:r>
          </w:p>
        </w:tc>
        <w:tc>
          <w:tcPr>
            <w:tcW w:w="719" w:type="dxa"/>
            <w:noWrap/>
            <w:hideMark/>
          </w:tcPr>
          <w:p w14:paraId="2D1D5228" w14:textId="77777777" w:rsidR="00A322FF" w:rsidRPr="00A322FF" w:rsidRDefault="00A322FF" w:rsidP="00A322FF">
            <w:pPr>
              <w:pStyle w:val="TableData"/>
              <w:jc w:val="center"/>
            </w:pPr>
            <w:r w:rsidRPr="00A322FF">
              <w:t>%</w:t>
            </w:r>
          </w:p>
        </w:tc>
        <w:tc>
          <w:tcPr>
            <w:tcW w:w="1053" w:type="dxa"/>
            <w:noWrap/>
            <w:hideMark/>
          </w:tcPr>
          <w:p w14:paraId="58E599AD" w14:textId="77777777" w:rsidR="00A322FF" w:rsidRPr="00A322FF" w:rsidRDefault="00A322FF" w:rsidP="00A322FF">
            <w:pPr>
              <w:pStyle w:val="TableData"/>
              <w:jc w:val="center"/>
            </w:pPr>
            <w:r w:rsidRPr="00A322FF">
              <w:t>4.7</w:t>
            </w:r>
          </w:p>
        </w:tc>
        <w:tc>
          <w:tcPr>
            <w:tcW w:w="1053" w:type="dxa"/>
            <w:noWrap/>
            <w:hideMark/>
          </w:tcPr>
          <w:p w14:paraId="7B45772F" w14:textId="77777777" w:rsidR="00A322FF" w:rsidRPr="00A322FF" w:rsidRDefault="00A322FF" w:rsidP="00A322FF">
            <w:pPr>
              <w:pStyle w:val="TableData"/>
              <w:jc w:val="center"/>
            </w:pPr>
            <w:r w:rsidRPr="00A322FF">
              <w:t>4.7</w:t>
            </w:r>
          </w:p>
        </w:tc>
      </w:tr>
      <w:tr w:rsidR="00A322FF" w:rsidRPr="00A322FF" w14:paraId="2BCA2041" w14:textId="77777777" w:rsidTr="00A322FF">
        <w:tc>
          <w:tcPr>
            <w:tcW w:w="1017" w:type="dxa"/>
            <w:noWrap/>
            <w:hideMark/>
          </w:tcPr>
          <w:p w14:paraId="433C4802" w14:textId="77777777" w:rsidR="00A322FF" w:rsidRPr="00A322FF" w:rsidRDefault="00A322FF" w:rsidP="00A322FF">
            <w:pPr>
              <w:pStyle w:val="TableData"/>
            </w:pPr>
            <w:r w:rsidRPr="00A322FF">
              <w:t>Oct 14</w:t>
            </w:r>
          </w:p>
        </w:tc>
        <w:tc>
          <w:tcPr>
            <w:tcW w:w="2950" w:type="dxa"/>
            <w:noWrap/>
            <w:hideMark/>
          </w:tcPr>
          <w:p w14:paraId="7AA36052" w14:textId="77777777" w:rsidR="00A322FF" w:rsidRPr="00A322FF" w:rsidRDefault="00A322FF" w:rsidP="00A322FF">
            <w:pPr>
              <w:pStyle w:val="TableData"/>
            </w:pPr>
            <w:r w:rsidRPr="00A322FF">
              <w:t>Average earnings (total pay)</w:t>
            </w:r>
          </w:p>
        </w:tc>
        <w:tc>
          <w:tcPr>
            <w:tcW w:w="987" w:type="dxa"/>
            <w:noWrap/>
            <w:hideMark/>
          </w:tcPr>
          <w:p w14:paraId="68B323B2" w14:textId="77777777" w:rsidR="00A322FF" w:rsidRPr="00A322FF" w:rsidRDefault="00A322FF" w:rsidP="00A322FF">
            <w:pPr>
              <w:pStyle w:val="TableData"/>
              <w:jc w:val="center"/>
            </w:pPr>
            <w:r w:rsidRPr="00A322FF">
              <w:t>Aug</w:t>
            </w:r>
          </w:p>
        </w:tc>
        <w:tc>
          <w:tcPr>
            <w:tcW w:w="1701" w:type="dxa"/>
            <w:noWrap/>
            <w:hideMark/>
          </w:tcPr>
          <w:p w14:paraId="3B6D51E2" w14:textId="77777777" w:rsidR="00A322FF" w:rsidRPr="00A322FF" w:rsidRDefault="00A322FF" w:rsidP="00A322FF">
            <w:pPr>
              <w:pStyle w:val="TableData"/>
              <w:jc w:val="center"/>
            </w:pPr>
            <w:r w:rsidRPr="00A322FF">
              <w:t>3m, y/y</w:t>
            </w:r>
          </w:p>
        </w:tc>
        <w:tc>
          <w:tcPr>
            <w:tcW w:w="719" w:type="dxa"/>
            <w:noWrap/>
            <w:hideMark/>
          </w:tcPr>
          <w:p w14:paraId="6BEB2C5B" w14:textId="77777777" w:rsidR="00A322FF" w:rsidRPr="00A322FF" w:rsidRDefault="00A322FF" w:rsidP="00A322FF">
            <w:pPr>
              <w:pStyle w:val="TableData"/>
              <w:jc w:val="center"/>
            </w:pPr>
            <w:r w:rsidRPr="00A322FF">
              <w:t>%</w:t>
            </w:r>
          </w:p>
        </w:tc>
        <w:tc>
          <w:tcPr>
            <w:tcW w:w="1053" w:type="dxa"/>
            <w:noWrap/>
            <w:hideMark/>
          </w:tcPr>
          <w:p w14:paraId="3811966C" w14:textId="77777777" w:rsidR="00A322FF" w:rsidRPr="00A322FF" w:rsidRDefault="00A322FF" w:rsidP="00A322FF">
            <w:pPr>
              <w:pStyle w:val="TableData"/>
              <w:jc w:val="center"/>
            </w:pPr>
            <w:r w:rsidRPr="00A322FF">
              <w:t>4.7</w:t>
            </w:r>
          </w:p>
        </w:tc>
        <w:tc>
          <w:tcPr>
            <w:tcW w:w="1053" w:type="dxa"/>
            <w:noWrap/>
            <w:hideMark/>
          </w:tcPr>
          <w:p w14:paraId="15C46E5A" w14:textId="5513B756" w:rsidR="00A322FF" w:rsidRPr="00A322FF" w:rsidRDefault="00A322FF" w:rsidP="00A322FF">
            <w:pPr>
              <w:pStyle w:val="TableData"/>
              <w:jc w:val="center"/>
            </w:pPr>
            <w:r w:rsidRPr="00A322FF">
              <w:t>4.</w:t>
            </w:r>
            <w:r w:rsidR="002204B3">
              <w:t>8</w:t>
            </w:r>
          </w:p>
        </w:tc>
      </w:tr>
      <w:tr w:rsidR="00A322FF" w:rsidRPr="00A322FF" w14:paraId="1D02FC12" w14:textId="77777777" w:rsidTr="00A322FF">
        <w:tc>
          <w:tcPr>
            <w:tcW w:w="1017" w:type="dxa"/>
            <w:noWrap/>
            <w:hideMark/>
          </w:tcPr>
          <w:p w14:paraId="044421E0" w14:textId="77777777" w:rsidR="00A322FF" w:rsidRPr="00A322FF" w:rsidRDefault="00A322FF" w:rsidP="00A322FF">
            <w:pPr>
              <w:pStyle w:val="TableData"/>
            </w:pPr>
            <w:r w:rsidRPr="00A322FF">
              <w:t>Oct 14</w:t>
            </w:r>
          </w:p>
        </w:tc>
        <w:tc>
          <w:tcPr>
            <w:tcW w:w="2950" w:type="dxa"/>
            <w:noWrap/>
            <w:hideMark/>
          </w:tcPr>
          <w:p w14:paraId="44D4540F" w14:textId="77777777" w:rsidR="00A322FF" w:rsidRPr="00A322FF" w:rsidRDefault="00A322FF" w:rsidP="00A322FF">
            <w:pPr>
              <w:pStyle w:val="TableData"/>
            </w:pPr>
            <w:r w:rsidRPr="00A322FF">
              <w:t>Average earnings (regular pay)</w:t>
            </w:r>
          </w:p>
        </w:tc>
        <w:tc>
          <w:tcPr>
            <w:tcW w:w="987" w:type="dxa"/>
            <w:noWrap/>
            <w:hideMark/>
          </w:tcPr>
          <w:p w14:paraId="20A99A71" w14:textId="77777777" w:rsidR="00A322FF" w:rsidRPr="00A322FF" w:rsidRDefault="00A322FF" w:rsidP="00A322FF">
            <w:pPr>
              <w:pStyle w:val="TableData"/>
              <w:jc w:val="center"/>
            </w:pPr>
            <w:r w:rsidRPr="00A322FF">
              <w:t>Aug</w:t>
            </w:r>
          </w:p>
        </w:tc>
        <w:tc>
          <w:tcPr>
            <w:tcW w:w="1701" w:type="dxa"/>
            <w:noWrap/>
            <w:hideMark/>
          </w:tcPr>
          <w:p w14:paraId="2596B679" w14:textId="77777777" w:rsidR="00A322FF" w:rsidRPr="00A322FF" w:rsidRDefault="00A322FF" w:rsidP="00A322FF">
            <w:pPr>
              <w:pStyle w:val="TableData"/>
              <w:jc w:val="center"/>
            </w:pPr>
            <w:r w:rsidRPr="00A322FF">
              <w:t>3m, y/y</w:t>
            </w:r>
          </w:p>
        </w:tc>
        <w:tc>
          <w:tcPr>
            <w:tcW w:w="719" w:type="dxa"/>
            <w:noWrap/>
            <w:hideMark/>
          </w:tcPr>
          <w:p w14:paraId="21E2F622" w14:textId="77777777" w:rsidR="00A322FF" w:rsidRPr="00A322FF" w:rsidRDefault="00A322FF" w:rsidP="00A322FF">
            <w:pPr>
              <w:pStyle w:val="TableData"/>
              <w:jc w:val="center"/>
            </w:pPr>
            <w:r w:rsidRPr="00A322FF">
              <w:t>%</w:t>
            </w:r>
          </w:p>
        </w:tc>
        <w:tc>
          <w:tcPr>
            <w:tcW w:w="1053" w:type="dxa"/>
            <w:noWrap/>
            <w:hideMark/>
          </w:tcPr>
          <w:p w14:paraId="1B093658" w14:textId="77777777" w:rsidR="00A322FF" w:rsidRPr="00A322FF" w:rsidRDefault="00A322FF" w:rsidP="00A322FF">
            <w:pPr>
              <w:pStyle w:val="TableData"/>
              <w:jc w:val="center"/>
            </w:pPr>
            <w:r w:rsidRPr="00A322FF">
              <w:t>4.8</w:t>
            </w:r>
          </w:p>
        </w:tc>
        <w:tc>
          <w:tcPr>
            <w:tcW w:w="1053" w:type="dxa"/>
            <w:noWrap/>
            <w:hideMark/>
          </w:tcPr>
          <w:p w14:paraId="4B768617" w14:textId="2A9FD433" w:rsidR="00A322FF" w:rsidRPr="00A322FF" w:rsidRDefault="00A322FF" w:rsidP="00A322FF">
            <w:pPr>
              <w:pStyle w:val="TableData"/>
              <w:jc w:val="center"/>
            </w:pPr>
            <w:r w:rsidRPr="00A322FF">
              <w:t>4.</w:t>
            </w:r>
            <w:r w:rsidR="002204B3">
              <w:t>7</w:t>
            </w:r>
          </w:p>
        </w:tc>
      </w:tr>
      <w:tr w:rsidR="00A322FF" w:rsidRPr="00A322FF" w14:paraId="1A78BED1" w14:textId="77777777" w:rsidTr="00A322FF">
        <w:tc>
          <w:tcPr>
            <w:tcW w:w="1017" w:type="dxa"/>
            <w:noWrap/>
            <w:hideMark/>
          </w:tcPr>
          <w:p w14:paraId="168CFE9B" w14:textId="77777777" w:rsidR="00A322FF" w:rsidRPr="00A322FF" w:rsidRDefault="00A322FF" w:rsidP="00A322FF">
            <w:pPr>
              <w:pStyle w:val="TableData"/>
            </w:pPr>
            <w:r w:rsidRPr="00A322FF">
              <w:t>Oct 16</w:t>
            </w:r>
          </w:p>
        </w:tc>
        <w:tc>
          <w:tcPr>
            <w:tcW w:w="2950" w:type="dxa"/>
            <w:noWrap/>
            <w:hideMark/>
          </w:tcPr>
          <w:p w14:paraId="3A103F66" w14:textId="77777777" w:rsidR="00A322FF" w:rsidRPr="00A322FF" w:rsidRDefault="00A322FF" w:rsidP="00A322FF">
            <w:pPr>
              <w:pStyle w:val="TableData"/>
            </w:pPr>
            <w:r w:rsidRPr="00A322FF">
              <w:t>GDP</w:t>
            </w:r>
          </w:p>
        </w:tc>
        <w:tc>
          <w:tcPr>
            <w:tcW w:w="987" w:type="dxa"/>
            <w:noWrap/>
            <w:hideMark/>
          </w:tcPr>
          <w:p w14:paraId="1C5D03A6" w14:textId="77777777" w:rsidR="00A322FF" w:rsidRPr="00A322FF" w:rsidRDefault="00A322FF" w:rsidP="00A322FF">
            <w:pPr>
              <w:pStyle w:val="TableData"/>
              <w:jc w:val="center"/>
            </w:pPr>
            <w:r w:rsidRPr="00A322FF">
              <w:t>Aug</w:t>
            </w:r>
          </w:p>
        </w:tc>
        <w:tc>
          <w:tcPr>
            <w:tcW w:w="1701" w:type="dxa"/>
            <w:noWrap/>
            <w:hideMark/>
          </w:tcPr>
          <w:p w14:paraId="3761B7BE" w14:textId="77777777" w:rsidR="00A322FF" w:rsidRPr="00A322FF" w:rsidRDefault="00A322FF" w:rsidP="00A322FF">
            <w:pPr>
              <w:pStyle w:val="TableData"/>
              <w:jc w:val="center"/>
            </w:pPr>
            <w:r w:rsidRPr="00A322FF">
              <w:t>m/m</w:t>
            </w:r>
          </w:p>
        </w:tc>
        <w:tc>
          <w:tcPr>
            <w:tcW w:w="719" w:type="dxa"/>
            <w:noWrap/>
            <w:hideMark/>
          </w:tcPr>
          <w:p w14:paraId="3AD2D5F5" w14:textId="77777777" w:rsidR="00A322FF" w:rsidRPr="00A322FF" w:rsidRDefault="00A322FF" w:rsidP="00A322FF">
            <w:pPr>
              <w:pStyle w:val="TableData"/>
              <w:jc w:val="center"/>
            </w:pPr>
            <w:r w:rsidRPr="00A322FF">
              <w:t>%</w:t>
            </w:r>
          </w:p>
        </w:tc>
        <w:tc>
          <w:tcPr>
            <w:tcW w:w="1053" w:type="dxa"/>
            <w:noWrap/>
            <w:hideMark/>
          </w:tcPr>
          <w:p w14:paraId="4566DAFD" w14:textId="77777777" w:rsidR="00A322FF" w:rsidRPr="00A322FF" w:rsidRDefault="00A322FF" w:rsidP="00A322FF">
            <w:pPr>
              <w:pStyle w:val="TableData"/>
              <w:jc w:val="center"/>
            </w:pPr>
            <w:r w:rsidRPr="00A322FF">
              <w:t>0.0</w:t>
            </w:r>
          </w:p>
        </w:tc>
        <w:tc>
          <w:tcPr>
            <w:tcW w:w="1053" w:type="dxa"/>
            <w:noWrap/>
            <w:hideMark/>
          </w:tcPr>
          <w:p w14:paraId="15EC0496" w14:textId="77777777" w:rsidR="00A322FF" w:rsidRPr="00A322FF" w:rsidRDefault="00A322FF" w:rsidP="00A322FF">
            <w:pPr>
              <w:pStyle w:val="TableData"/>
              <w:jc w:val="center"/>
            </w:pPr>
            <w:r w:rsidRPr="00A322FF">
              <w:t>-0.2</w:t>
            </w:r>
          </w:p>
        </w:tc>
      </w:tr>
      <w:tr w:rsidR="00A322FF" w:rsidRPr="00A322FF" w14:paraId="577F798E" w14:textId="77777777" w:rsidTr="00A322FF">
        <w:tc>
          <w:tcPr>
            <w:tcW w:w="1017" w:type="dxa"/>
            <w:noWrap/>
            <w:hideMark/>
          </w:tcPr>
          <w:p w14:paraId="253D26FA" w14:textId="77777777" w:rsidR="00A322FF" w:rsidRPr="00A322FF" w:rsidRDefault="00A322FF" w:rsidP="00A322FF">
            <w:pPr>
              <w:pStyle w:val="TableData"/>
            </w:pPr>
            <w:r w:rsidRPr="00A322FF">
              <w:t>Oct 16</w:t>
            </w:r>
          </w:p>
        </w:tc>
        <w:tc>
          <w:tcPr>
            <w:tcW w:w="2950" w:type="dxa"/>
            <w:noWrap/>
            <w:hideMark/>
          </w:tcPr>
          <w:p w14:paraId="360D1080" w14:textId="77777777" w:rsidR="00A322FF" w:rsidRPr="00A322FF" w:rsidRDefault="00A322FF" w:rsidP="00A322FF">
            <w:pPr>
              <w:pStyle w:val="TableData"/>
            </w:pPr>
            <w:r w:rsidRPr="00A322FF">
              <w:t>GDP</w:t>
            </w:r>
          </w:p>
        </w:tc>
        <w:tc>
          <w:tcPr>
            <w:tcW w:w="987" w:type="dxa"/>
            <w:noWrap/>
            <w:hideMark/>
          </w:tcPr>
          <w:p w14:paraId="2E3EC383" w14:textId="77777777" w:rsidR="00A322FF" w:rsidRPr="00A322FF" w:rsidRDefault="00A322FF" w:rsidP="00A322FF">
            <w:pPr>
              <w:pStyle w:val="TableData"/>
              <w:jc w:val="center"/>
            </w:pPr>
            <w:r w:rsidRPr="00A322FF">
              <w:t>Aug</w:t>
            </w:r>
          </w:p>
        </w:tc>
        <w:tc>
          <w:tcPr>
            <w:tcW w:w="1701" w:type="dxa"/>
            <w:noWrap/>
            <w:hideMark/>
          </w:tcPr>
          <w:p w14:paraId="38DF373B" w14:textId="77777777" w:rsidR="00A322FF" w:rsidRPr="00A322FF" w:rsidRDefault="00A322FF" w:rsidP="00A322FF">
            <w:pPr>
              <w:pStyle w:val="TableData"/>
              <w:jc w:val="center"/>
            </w:pPr>
            <w:r w:rsidRPr="00A322FF">
              <w:t>3m/3m</w:t>
            </w:r>
          </w:p>
        </w:tc>
        <w:tc>
          <w:tcPr>
            <w:tcW w:w="719" w:type="dxa"/>
            <w:noWrap/>
            <w:hideMark/>
          </w:tcPr>
          <w:p w14:paraId="6656A693" w14:textId="77777777" w:rsidR="00A322FF" w:rsidRPr="00A322FF" w:rsidRDefault="00A322FF" w:rsidP="00A322FF">
            <w:pPr>
              <w:pStyle w:val="TableData"/>
              <w:jc w:val="center"/>
            </w:pPr>
            <w:r w:rsidRPr="00A322FF">
              <w:t>%</w:t>
            </w:r>
          </w:p>
        </w:tc>
        <w:tc>
          <w:tcPr>
            <w:tcW w:w="1053" w:type="dxa"/>
            <w:noWrap/>
            <w:hideMark/>
          </w:tcPr>
          <w:p w14:paraId="254154EF" w14:textId="77777777" w:rsidR="00A322FF" w:rsidRPr="00A322FF" w:rsidRDefault="00A322FF" w:rsidP="00A322FF">
            <w:pPr>
              <w:pStyle w:val="TableData"/>
              <w:jc w:val="center"/>
            </w:pPr>
            <w:r w:rsidRPr="00A322FF">
              <w:t>0.2</w:t>
            </w:r>
          </w:p>
        </w:tc>
        <w:tc>
          <w:tcPr>
            <w:tcW w:w="1053" w:type="dxa"/>
            <w:noWrap/>
            <w:hideMark/>
          </w:tcPr>
          <w:p w14:paraId="56640E25" w14:textId="77777777" w:rsidR="00A322FF" w:rsidRPr="00A322FF" w:rsidRDefault="00A322FF" w:rsidP="00A322FF">
            <w:pPr>
              <w:pStyle w:val="TableData"/>
              <w:jc w:val="center"/>
            </w:pPr>
            <w:r w:rsidRPr="00A322FF">
              <w:t>0.3</w:t>
            </w:r>
          </w:p>
        </w:tc>
      </w:tr>
      <w:tr w:rsidR="00A322FF" w:rsidRPr="00A322FF" w14:paraId="68EB675A" w14:textId="77777777" w:rsidTr="00A322FF">
        <w:tc>
          <w:tcPr>
            <w:tcW w:w="1017" w:type="dxa"/>
            <w:noWrap/>
            <w:hideMark/>
          </w:tcPr>
          <w:p w14:paraId="50672DCD" w14:textId="77777777" w:rsidR="00A322FF" w:rsidRPr="00A322FF" w:rsidRDefault="00A322FF" w:rsidP="00A322FF">
            <w:pPr>
              <w:pStyle w:val="TableData"/>
            </w:pPr>
            <w:r w:rsidRPr="00A322FF">
              <w:t>Oct 16</w:t>
            </w:r>
          </w:p>
        </w:tc>
        <w:tc>
          <w:tcPr>
            <w:tcW w:w="2950" w:type="dxa"/>
            <w:noWrap/>
            <w:hideMark/>
          </w:tcPr>
          <w:p w14:paraId="2154FCEC" w14:textId="77777777" w:rsidR="00A322FF" w:rsidRPr="00A322FF" w:rsidRDefault="00A322FF" w:rsidP="00A322FF">
            <w:pPr>
              <w:pStyle w:val="TableData"/>
            </w:pPr>
            <w:r w:rsidRPr="00A322FF">
              <w:t>Index of services</w:t>
            </w:r>
          </w:p>
        </w:tc>
        <w:tc>
          <w:tcPr>
            <w:tcW w:w="987" w:type="dxa"/>
            <w:noWrap/>
            <w:hideMark/>
          </w:tcPr>
          <w:p w14:paraId="5477AF58" w14:textId="77777777" w:rsidR="00A322FF" w:rsidRPr="00A322FF" w:rsidRDefault="00A322FF" w:rsidP="00A322FF">
            <w:pPr>
              <w:pStyle w:val="TableData"/>
              <w:jc w:val="center"/>
            </w:pPr>
            <w:r w:rsidRPr="00A322FF">
              <w:t>Aug</w:t>
            </w:r>
          </w:p>
        </w:tc>
        <w:tc>
          <w:tcPr>
            <w:tcW w:w="1701" w:type="dxa"/>
            <w:noWrap/>
            <w:hideMark/>
          </w:tcPr>
          <w:p w14:paraId="0E8E92FF" w14:textId="77777777" w:rsidR="00A322FF" w:rsidRPr="00A322FF" w:rsidRDefault="00A322FF" w:rsidP="00A322FF">
            <w:pPr>
              <w:pStyle w:val="TableData"/>
              <w:jc w:val="center"/>
            </w:pPr>
            <w:r w:rsidRPr="00A322FF">
              <w:t>m/m</w:t>
            </w:r>
          </w:p>
        </w:tc>
        <w:tc>
          <w:tcPr>
            <w:tcW w:w="719" w:type="dxa"/>
            <w:noWrap/>
            <w:hideMark/>
          </w:tcPr>
          <w:p w14:paraId="0EA9F3D1" w14:textId="77777777" w:rsidR="00A322FF" w:rsidRPr="00A322FF" w:rsidRDefault="00A322FF" w:rsidP="00A322FF">
            <w:pPr>
              <w:pStyle w:val="TableData"/>
              <w:jc w:val="center"/>
            </w:pPr>
            <w:r w:rsidRPr="00A322FF">
              <w:t>%</w:t>
            </w:r>
          </w:p>
        </w:tc>
        <w:tc>
          <w:tcPr>
            <w:tcW w:w="1053" w:type="dxa"/>
            <w:noWrap/>
            <w:hideMark/>
          </w:tcPr>
          <w:p w14:paraId="28FB4EBA" w14:textId="77777777" w:rsidR="00A322FF" w:rsidRPr="00A322FF" w:rsidRDefault="00A322FF" w:rsidP="00A322FF">
            <w:pPr>
              <w:pStyle w:val="TableData"/>
              <w:jc w:val="center"/>
            </w:pPr>
            <w:r w:rsidRPr="00A322FF">
              <w:t>0.1</w:t>
            </w:r>
          </w:p>
        </w:tc>
        <w:tc>
          <w:tcPr>
            <w:tcW w:w="1053" w:type="dxa"/>
            <w:noWrap/>
            <w:hideMark/>
          </w:tcPr>
          <w:p w14:paraId="4C07F915" w14:textId="77777777" w:rsidR="00A322FF" w:rsidRPr="00A322FF" w:rsidRDefault="00A322FF" w:rsidP="00A322FF">
            <w:pPr>
              <w:pStyle w:val="TableData"/>
              <w:jc w:val="center"/>
            </w:pPr>
            <w:r w:rsidRPr="00A322FF">
              <w:t>-0.1</w:t>
            </w:r>
          </w:p>
        </w:tc>
      </w:tr>
      <w:tr w:rsidR="00A322FF" w:rsidRPr="00A322FF" w14:paraId="729B2D45" w14:textId="77777777" w:rsidTr="00A322FF">
        <w:tc>
          <w:tcPr>
            <w:tcW w:w="1017" w:type="dxa"/>
            <w:noWrap/>
            <w:hideMark/>
          </w:tcPr>
          <w:p w14:paraId="29E8E7E6" w14:textId="77777777" w:rsidR="00A322FF" w:rsidRPr="00A322FF" w:rsidRDefault="00A322FF" w:rsidP="00A322FF">
            <w:pPr>
              <w:pStyle w:val="TableData"/>
            </w:pPr>
            <w:r w:rsidRPr="00A322FF">
              <w:t>Oct 16</w:t>
            </w:r>
          </w:p>
        </w:tc>
        <w:tc>
          <w:tcPr>
            <w:tcW w:w="2950" w:type="dxa"/>
            <w:noWrap/>
            <w:hideMark/>
          </w:tcPr>
          <w:p w14:paraId="67153439" w14:textId="77777777" w:rsidR="00A322FF" w:rsidRPr="00A322FF" w:rsidRDefault="00A322FF" w:rsidP="00A322FF">
            <w:pPr>
              <w:pStyle w:val="TableData"/>
            </w:pPr>
            <w:r w:rsidRPr="00A322FF">
              <w:t>Index of services</w:t>
            </w:r>
          </w:p>
        </w:tc>
        <w:tc>
          <w:tcPr>
            <w:tcW w:w="987" w:type="dxa"/>
            <w:noWrap/>
            <w:hideMark/>
          </w:tcPr>
          <w:p w14:paraId="33816E76" w14:textId="77777777" w:rsidR="00A322FF" w:rsidRPr="00A322FF" w:rsidRDefault="00A322FF" w:rsidP="00A322FF">
            <w:pPr>
              <w:pStyle w:val="TableData"/>
              <w:jc w:val="center"/>
            </w:pPr>
            <w:r w:rsidRPr="00A322FF">
              <w:t>Aug</w:t>
            </w:r>
          </w:p>
        </w:tc>
        <w:tc>
          <w:tcPr>
            <w:tcW w:w="1701" w:type="dxa"/>
            <w:noWrap/>
            <w:hideMark/>
          </w:tcPr>
          <w:p w14:paraId="07777319" w14:textId="77777777" w:rsidR="00A322FF" w:rsidRPr="00A322FF" w:rsidRDefault="00A322FF" w:rsidP="00A322FF">
            <w:pPr>
              <w:pStyle w:val="TableData"/>
              <w:jc w:val="center"/>
            </w:pPr>
            <w:r w:rsidRPr="00A322FF">
              <w:t>3m/3m</w:t>
            </w:r>
          </w:p>
        </w:tc>
        <w:tc>
          <w:tcPr>
            <w:tcW w:w="719" w:type="dxa"/>
            <w:noWrap/>
            <w:hideMark/>
          </w:tcPr>
          <w:p w14:paraId="0C872B7A" w14:textId="77777777" w:rsidR="00A322FF" w:rsidRPr="00A322FF" w:rsidRDefault="00A322FF" w:rsidP="00A322FF">
            <w:pPr>
              <w:pStyle w:val="TableData"/>
              <w:jc w:val="center"/>
            </w:pPr>
            <w:r w:rsidRPr="00A322FF">
              <w:t>%</w:t>
            </w:r>
          </w:p>
        </w:tc>
        <w:tc>
          <w:tcPr>
            <w:tcW w:w="1053" w:type="dxa"/>
            <w:noWrap/>
            <w:hideMark/>
          </w:tcPr>
          <w:p w14:paraId="389B8CEF" w14:textId="77777777" w:rsidR="00A322FF" w:rsidRPr="00A322FF" w:rsidRDefault="00A322FF" w:rsidP="00A322FF">
            <w:pPr>
              <w:pStyle w:val="TableData"/>
              <w:jc w:val="center"/>
            </w:pPr>
            <w:r w:rsidRPr="00A322FF">
              <w:t>0.4</w:t>
            </w:r>
          </w:p>
        </w:tc>
        <w:tc>
          <w:tcPr>
            <w:tcW w:w="1053" w:type="dxa"/>
            <w:noWrap/>
            <w:hideMark/>
          </w:tcPr>
          <w:p w14:paraId="427A8DB5" w14:textId="77777777" w:rsidR="00A322FF" w:rsidRPr="00A322FF" w:rsidRDefault="00A322FF" w:rsidP="00A322FF">
            <w:pPr>
              <w:pStyle w:val="TableData"/>
              <w:jc w:val="center"/>
            </w:pPr>
            <w:r w:rsidRPr="00A322FF">
              <w:t>0.4</w:t>
            </w:r>
          </w:p>
        </w:tc>
      </w:tr>
      <w:tr w:rsidR="00A322FF" w:rsidRPr="00A322FF" w14:paraId="2C7EDA87" w14:textId="77777777" w:rsidTr="00A322FF">
        <w:tc>
          <w:tcPr>
            <w:tcW w:w="1017" w:type="dxa"/>
            <w:noWrap/>
            <w:hideMark/>
          </w:tcPr>
          <w:p w14:paraId="4624AC13" w14:textId="77777777" w:rsidR="00A322FF" w:rsidRPr="00A322FF" w:rsidRDefault="00A322FF" w:rsidP="00A322FF">
            <w:pPr>
              <w:pStyle w:val="TableData"/>
            </w:pPr>
            <w:r w:rsidRPr="00A322FF">
              <w:t>Oct 16</w:t>
            </w:r>
          </w:p>
        </w:tc>
        <w:tc>
          <w:tcPr>
            <w:tcW w:w="2950" w:type="dxa"/>
            <w:noWrap/>
            <w:hideMark/>
          </w:tcPr>
          <w:p w14:paraId="07EA200F" w14:textId="77777777" w:rsidR="00A322FF" w:rsidRPr="00A322FF" w:rsidRDefault="00A322FF" w:rsidP="00A322FF">
            <w:pPr>
              <w:pStyle w:val="TableData"/>
            </w:pPr>
            <w:r w:rsidRPr="00A322FF">
              <w:t>Manufacturing output</w:t>
            </w:r>
          </w:p>
        </w:tc>
        <w:tc>
          <w:tcPr>
            <w:tcW w:w="987" w:type="dxa"/>
            <w:noWrap/>
            <w:hideMark/>
          </w:tcPr>
          <w:p w14:paraId="3BDC9A0B" w14:textId="77777777" w:rsidR="00A322FF" w:rsidRPr="00A322FF" w:rsidRDefault="00A322FF" w:rsidP="00A322FF">
            <w:pPr>
              <w:pStyle w:val="TableData"/>
              <w:jc w:val="center"/>
            </w:pPr>
            <w:r w:rsidRPr="00A322FF">
              <w:t>Aug</w:t>
            </w:r>
          </w:p>
        </w:tc>
        <w:tc>
          <w:tcPr>
            <w:tcW w:w="1701" w:type="dxa"/>
            <w:noWrap/>
            <w:hideMark/>
          </w:tcPr>
          <w:p w14:paraId="190E737C" w14:textId="77777777" w:rsidR="00A322FF" w:rsidRPr="00A322FF" w:rsidRDefault="00A322FF" w:rsidP="00A322FF">
            <w:pPr>
              <w:pStyle w:val="TableData"/>
              <w:jc w:val="center"/>
            </w:pPr>
            <w:r w:rsidRPr="00A322FF">
              <w:t>m/m</w:t>
            </w:r>
          </w:p>
        </w:tc>
        <w:tc>
          <w:tcPr>
            <w:tcW w:w="719" w:type="dxa"/>
            <w:noWrap/>
            <w:hideMark/>
          </w:tcPr>
          <w:p w14:paraId="5A712D91" w14:textId="77777777" w:rsidR="00A322FF" w:rsidRPr="00A322FF" w:rsidRDefault="00A322FF" w:rsidP="00A322FF">
            <w:pPr>
              <w:pStyle w:val="TableData"/>
              <w:jc w:val="center"/>
            </w:pPr>
            <w:r w:rsidRPr="00A322FF">
              <w:t>%</w:t>
            </w:r>
          </w:p>
        </w:tc>
        <w:tc>
          <w:tcPr>
            <w:tcW w:w="1053" w:type="dxa"/>
            <w:noWrap/>
            <w:hideMark/>
          </w:tcPr>
          <w:p w14:paraId="42EE057E" w14:textId="77777777" w:rsidR="00A322FF" w:rsidRPr="00A322FF" w:rsidRDefault="00A322FF" w:rsidP="00A322FF">
            <w:pPr>
              <w:pStyle w:val="TableData"/>
              <w:jc w:val="center"/>
            </w:pPr>
            <w:r w:rsidRPr="00A322FF">
              <w:t>-1.3</w:t>
            </w:r>
          </w:p>
        </w:tc>
        <w:tc>
          <w:tcPr>
            <w:tcW w:w="1053" w:type="dxa"/>
            <w:noWrap/>
            <w:hideMark/>
          </w:tcPr>
          <w:p w14:paraId="4055893E" w14:textId="77777777" w:rsidR="00A322FF" w:rsidRPr="00A322FF" w:rsidRDefault="00A322FF" w:rsidP="00A322FF">
            <w:pPr>
              <w:pStyle w:val="TableData"/>
              <w:jc w:val="center"/>
            </w:pPr>
            <w:r w:rsidRPr="00A322FF">
              <w:t>1.0</w:t>
            </w:r>
          </w:p>
        </w:tc>
      </w:tr>
      <w:tr w:rsidR="00A322FF" w:rsidRPr="00A322FF" w14:paraId="619BD6F9" w14:textId="77777777" w:rsidTr="00A322FF">
        <w:tc>
          <w:tcPr>
            <w:tcW w:w="1017" w:type="dxa"/>
            <w:noWrap/>
            <w:hideMark/>
          </w:tcPr>
          <w:p w14:paraId="19924011" w14:textId="77777777" w:rsidR="00A322FF" w:rsidRPr="00A322FF" w:rsidRDefault="00A322FF" w:rsidP="00A322FF">
            <w:pPr>
              <w:pStyle w:val="TableData"/>
            </w:pPr>
            <w:r w:rsidRPr="00A322FF">
              <w:t>Oct 16</w:t>
            </w:r>
          </w:p>
        </w:tc>
        <w:tc>
          <w:tcPr>
            <w:tcW w:w="2950" w:type="dxa"/>
            <w:noWrap/>
            <w:hideMark/>
          </w:tcPr>
          <w:p w14:paraId="1AB0898B" w14:textId="77777777" w:rsidR="00A322FF" w:rsidRPr="00A322FF" w:rsidRDefault="00A322FF" w:rsidP="00A322FF">
            <w:pPr>
              <w:pStyle w:val="TableData"/>
            </w:pPr>
            <w:r w:rsidRPr="00A322FF">
              <w:t>Manufacturing output</w:t>
            </w:r>
          </w:p>
        </w:tc>
        <w:tc>
          <w:tcPr>
            <w:tcW w:w="987" w:type="dxa"/>
            <w:noWrap/>
            <w:hideMark/>
          </w:tcPr>
          <w:p w14:paraId="01996A46" w14:textId="77777777" w:rsidR="00A322FF" w:rsidRPr="00A322FF" w:rsidRDefault="00A322FF" w:rsidP="00A322FF">
            <w:pPr>
              <w:pStyle w:val="TableData"/>
              <w:jc w:val="center"/>
            </w:pPr>
            <w:r w:rsidRPr="00A322FF">
              <w:t>Aug</w:t>
            </w:r>
          </w:p>
        </w:tc>
        <w:tc>
          <w:tcPr>
            <w:tcW w:w="1701" w:type="dxa"/>
            <w:noWrap/>
            <w:hideMark/>
          </w:tcPr>
          <w:p w14:paraId="758EAB8F" w14:textId="77777777" w:rsidR="00A322FF" w:rsidRPr="00A322FF" w:rsidRDefault="00A322FF" w:rsidP="00A322FF">
            <w:pPr>
              <w:pStyle w:val="TableData"/>
              <w:jc w:val="center"/>
            </w:pPr>
            <w:r w:rsidRPr="00A322FF">
              <w:t>y/y</w:t>
            </w:r>
          </w:p>
        </w:tc>
        <w:tc>
          <w:tcPr>
            <w:tcW w:w="719" w:type="dxa"/>
            <w:noWrap/>
            <w:hideMark/>
          </w:tcPr>
          <w:p w14:paraId="7D588CA0" w14:textId="77777777" w:rsidR="00A322FF" w:rsidRPr="00A322FF" w:rsidRDefault="00A322FF" w:rsidP="00A322FF">
            <w:pPr>
              <w:pStyle w:val="TableData"/>
              <w:jc w:val="center"/>
            </w:pPr>
            <w:r w:rsidRPr="00A322FF">
              <w:t>%</w:t>
            </w:r>
          </w:p>
        </w:tc>
        <w:tc>
          <w:tcPr>
            <w:tcW w:w="1053" w:type="dxa"/>
            <w:noWrap/>
            <w:hideMark/>
          </w:tcPr>
          <w:p w14:paraId="4917CF49" w14:textId="77777777" w:rsidR="00A322FF" w:rsidRPr="00A322FF" w:rsidRDefault="00A322FF" w:rsidP="00A322FF">
            <w:pPr>
              <w:pStyle w:val="TableData"/>
              <w:jc w:val="center"/>
            </w:pPr>
            <w:r w:rsidRPr="00A322FF">
              <w:t>0.2</w:t>
            </w:r>
          </w:p>
        </w:tc>
        <w:tc>
          <w:tcPr>
            <w:tcW w:w="1053" w:type="dxa"/>
            <w:noWrap/>
            <w:hideMark/>
          </w:tcPr>
          <w:p w14:paraId="3177F26C" w14:textId="77777777" w:rsidR="00A322FF" w:rsidRPr="00A322FF" w:rsidRDefault="00A322FF" w:rsidP="00A322FF">
            <w:pPr>
              <w:pStyle w:val="TableData"/>
              <w:jc w:val="center"/>
            </w:pPr>
            <w:r w:rsidRPr="00A322FF">
              <w:t>-0.8</w:t>
            </w:r>
          </w:p>
        </w:tc>
      </w:tr>
      <w:tr w:rsidR="00A322FF" w:rsidRPr="00A322FF" w14:paraId="04BD0D31" w14:textId="77777777" w:rsidTr="00A322FF">
        <w:tc>
          <w:tcPr>
            <w:tcW w:w="1017" w:type="dxa"/>
            <w:noWrap/>
            <w:hideMark/>
          </w:tcPr>
          <w:p w14:paraId="32930213" w14:textId="77777777" w:rsidR="00A322FF" w:rsidRPr="00A322FF" w:rsidRDefault="00A322FF" w:rsidP="00A322FF">
            <w:pPr>
              <w:pStyle w:val="TableData"/>
            </w:pPr>
            <w:r w:rsidRPr="00A322FF">
              <w:t>Oct 16</w:t>
            </w:r>
          </w:p>
        </w:tc>
        <w:tc>
          <w:tcPr>
            <w:tcW w:w="2950" w:type="dxa"/>
            <w:noWrap/>
            <w:hideMark/>
          </w:tcPr>
          <w:p w14:paraId="4CC350CB" w14:textId="77777777" w:rsidR="00A322FF" w:rsidRPr="00A322FF" w:rsidRDefault="00A322FF" w:rsidP="00A322FF">
            <w:pPr>
              <w:pStyle w:val="TableData"/>
            </w:pPr>
            <w:r w:rsidRPr="00A322FF">
              <w:t>Industrial production</w:t>
            </w:r>
          </w:p>
        </w:tc>
        <w:tc>
          <w:tcPr>
            <w:tcW w:w="987" w:type="dxa"/>
            <w:noWrap/>
            <w:hideMark/>
          </w:tcPr>
          <w:p w14:paraId="7BFF56EE" w14:textId="77777777" w:rsidR="00A322FF" w:rsidRPr="00A322FF" w:rsidRDefault="00A322FF" w:rsidP="00A322FF">
            <w:pPr>
              <w:pStyle w:val="TableData"/>
              <w:jc w:val="center"/>
            </w:pPr>
            <w:r w:rsidRPr="00A322FF">
              <w:t>Aug</w:t>
            </w:r>
          </w:p>
        </w:tc>
        <w:tc>
          <w:tcPr>
            <w:tcW w:w="1701" w:type="dxa"/>
            <w:noWrap/>
            <w:hideMark/>
          </w:tcPr>
          <w:p w14:paraId="0DB6EAD7" w14:textId="77777777" w:rsidR="00A322FF" w:rsidRPr="00A322FF" w:rsidRDefault="00A322FF" w:rsidP="00A322FF">
            <w:pPr>
              <w:pStyle w:val="TableData"/>
              <w:jc w:val="center"/>
            </w:pPr>
            <w:r w:rsidRPr="00A322FF">
              <w:t>m/m</w:t>
            </w:r>
          </w:p>
        </w:tc>
        <w:tc>
          <w:tcPr>
            <w:tcW w:w="719" w:type="dxa"/>
            <w:noWrap/>
            <w:hideMark/>
          </w:tcPr>
          <w:p w14:paraId="3D5BEFAE" w14:textId="77777777" w:rsidR="00A322FF" w:rsidRPr="00A322FF" w:rsidRDefault="00A322FF" w:rsidP="00A322FF">
            <w:pPr>
              <w:pStyle w:val="TableData"/>
              <w:jc w:val="center"/>
            </w:pPr>
            <w:r w:rsidRPr="00A322FF">
              <w:t>%</w:t>
            </w:r>
          </w:p>
        </w:tc>
        <w:tc>
          <w:tcPr>
            <w:tcW w:w="1053" w:type="dxa"/>
            <w:noWrap/>
            <w:hideMark/>
          </w:tcPr>
          <w:p w14:paraId="0B06BB2F" w14:textId="77777777" w:rsidR="00A322FF" w:rsidRPr="00A322FF" w:rsidRDefault="00A322FF" w:rsidP="00A322FF">
            <w:pPr>
              <w:pStyle w:val="TableData"/>
              <w:jc w:val="center"/>
            </w:pPr>
            <w:r w:rsidRPr="00A322FF">
              <w:t>-0.9</w:t>
            </w:r>
          </w:p>
        </w:tc>
        <w:tc>
          <w:tcPr>
            <w:tcW w:w="1053" w:type="dxa"/>
            <w:noWrap/>
            <w:hideMark/>
          </w:tcPr>
          <w:p w14:paraId="1C47ACCE" w14:textId="77777777" w:rsidR="00A322FF" w:rsidRPr="00A322FF" w:rsidRDefault="00A322FF" w:rsidP="00A322FF">
            <w:pPr>
              <w:pStyle w:val="TableData"/>
              <w:jc w:val="center"/>
            </w:pPr>
            <w:r w:rsidRPr="00A322FF">
              <w:t>0.5</w:t>
            </w:r>
          </w:p>
        </w:tc>
      </w:tr>
      <w:tr w:rsidR="00A322FF" w:rsidRPr="00A322FF" w14:paraId="2962CDC5" w14:textId="77777777" w:rsidTr="00A322FF">
        <w:tc>
          <w:tcPr>
            <w:tcW w:w="1017" w:type="dxa"/>
            <w:noWrap/>
            <w:hideMark/>
          </w:tcPr>
          <w:p w14:paraId="63AFC6AC" w14:textId="77777777" w:rsidR="00A322FF" w:rsidRPr="00A322FF" w:rsidRDefault="00A322FF" w:rsidP="00A322FF">
            <w:pPr>
              <w:pStyle w:val="TableData"/>
            </w:pPr>
            <w:r w:rsidRPr="00A322FF">
              <w:t>Oct 16</w:t>
            </w:r>
          </w:p>
        </w:tc>
        <w:tc>
          <w:tcPr>
            <w:tcW w:w="2950" w:type="dxa"/>
            <w:noWrap/>
            <w:hideMark/>
          </w:tcPr>
          <w:p w14:paraId="6965A553" w14:textId="77777777" w:rsidR="00A322FF" w:rsidRPr="00A322FF" w:rsidRDefault="00A322FF" w:rsidP="00A322FF">
            <w:pPr>
              <w:pStyle w:val="TableData"/>
            </w:pPr>
            <w:r w:rsidRPr="00A322FF">
              <w:t>Industrial production</w:t>
            </w:r>
          </w:p>
        </w:tc>
        <w:tc>
          <w:tcPr>
            <w:tcW w:w="987" w:type="dxa"/>
            <w:noWrap/>
            <w:hideMark/>
          </w:tcPr>
          <w:p w14:paraId="7B84501E" w14:textId="77777777" w:rsidR="00A322FF" w:rsidRPr="00A322FF" w:rsidRDefault="00A322FF" w:rsidP="00A322FF">
            <w:pPr>
              <w:pStyle w:val="TableData"/>
              <w:jc w:val="center"/>
            </w:pPr>
            <w:r w:rsidRPr="00A322FF">
              <w:t>Aug</w:t>
            </w:r>
          </w:p>
        </w:tc>
        <w:tc>
          <w:tcPr>
            <w:tcW w:w="1701" w:type="dxa"/>
            <w:noWrap/>
            <w:hideMark/>
          </w:tcPr>
          <w:p w14:paraId="1E028F7A" w14:textId="77777777" w:rsidR="00A322FF" w:rsidRPr="00A322FF" w:rsidRDefault="00A322FF" w:rsidP="00A322FF">
            <w:pPr>
              <w:pStyle w:val="TableData"/>
              <w:jc w:val="center"/>
            </w:pPr>
            <w:r w:rsidRPr="00A322FF">
              <w:t>y/y</w:t>
            </w:r>
          </w:p>
        </w:tc>
        <w:tc>
          <w:tcPr>
            <w:tcW w:w="719" w:type="dxa"/>
            <w:noWrap/>
            <w:hideMark/>
          </w:tcPr>
          <w:p w14:paraId="63470978" w14:textId="77777777" w:rsidR="00A322FF" w:rsidRPr="00A322FF" w:rsidRDefault="00A322FF" w:rsidP="00A322FF">
            <w:pPr>
              <w:pStyle w:val="TableData"/>
              <w:jc w:val="center"/>
            </w:pPr>
            <w:r w:rsidRPr="00A322FF">
              <w:t>%</w:t>
            </w:r>
          </w:p>
        </w:tc>
        <w:tc>
          <w:tcPr>
            <w:tcW w:w="1053" w:type="dxa"/>
            <w:noWrap/>
            <w:hideMark/>
          </w:tcPr>
          <w:p w14:paraId="37432BBE" w14:textId="77777777" w:rsidR="00A322FF" w:rsidRPr="00A322FF" w:rsidRDefault="00A322FF" w:rsidP="00A322FF">
            <w:pPr>
              <w:pStyle w:val="TableData"/>
              <w:jc w:val="center"/>
            </w:pPr>
            <w:r w:rsidRPr="00A322FF">
              <w:t>0.1</w:t>
            </w:r>
          </w:p>
        </w:tc>
        <w:tc>
          <w:tcPr>
            <w:tcW w:w="1053" w:type="dxa"/>
            <w:noWrap/>
            <w:hideMark/>
          </w:tcPr>
          <w:p w14:paraId="26F1E820" w14:textId="77777777" w:rsidR="00A322FF" w:rsidRPr="00A322FF" w:rsidRDefault="00A322FF" w:rsidP="00A322FF">
            <w:pPr>
              <w:pStyle w:val="TableData"/>
              <w:jc w:val="center"/>
            </w:pPr>
            <w:r w:rsidRPr="00A322FF">
              <w:t>-0.9</w:t>
            </w:r>
          </w:p>
        </w:tc>
      </w:tr>
      <w:tr w:rsidR="00A322FF" w:rsidRPr="00A322FF" w14:paraId="237DCFDC" w14:textId="77777777" w:rsidTr="00A322FF">
        <w:tc>
          <w:tcPr>
            <w:tcW w:w="1017" w:type="dxa"/>
            <w:noWrap/>
            <w:hideMark/>
          </w:tcPr>
          <w:p w14:paraId="4E7CD69B" w14:textId="77777777" w:rsidR="00A322FF" w:rsidRPr="00A322FF" w:rsidRDefault="00A322FF" w:rsidP="00A322FF">
            <w:pPr>
              <w:pStyle w:val="TableData"/>
            </w:pPr>
            <w:r w:rsidRPr="00A322FF">
              <w:t>Oct 16</w:t>
            </w:r>
          </w:p>
        </w:tc>
        <w:tc>
          <w:tcPr>
            <w:tcW w:w="2950" w:type="dxa"/>
            <w:noWrap/>
            <w:hideMark/>
          </w:tcPr>
          <w:p w14:paraId="2641E28F" w14:textId="77777777" w:rsidR="00A322FF" w:rsidRPr="00A322FF" w:rsidRDefault="00A322FF" w:rsidP="00A322FF">
            <w:pPr>
              <w:pStyle w:val="TableData"/>
            </w:pPr>
            <w:r w:rsidRPr="00A322FF">
              <w:t>Construction output</w:t>
            </w:r>
          </w:p>
        </w:tc>
        <w:tc>
          <w:tcPr>
            <w:tcW w:w="987" w:type="dxa"/>
            <w:noWrap/>
            <w:hideMark/>
          </w:tcPr>
          <w:p w14:paraId="489D5127" w14:textId="77777777" w:rsidR="00A322FF" w:rsidRPr="00A322FF" w:rsidRDefault="00A322FF" w:rsidP="00A322FF">
            <w:pPr>
              <w:pStyle w:val="TableData"/>
              <w:jc w:val="center"/>
            </w:pPr>
            <w:r w:rsidRPr="00A322FF">
              <w:t>Aug</w:t>
            </w:r>
          </w:p>
        </w:tc>
        <w:tc>
          <w:tcPr>
            <w:tcW w:w="1701" w:type="dxa"/>
            <w:noWrap/>
            <w:hideMark/>
          </w:tcPr>
          <w:p w14:paraId="563F30C4" w14:textId="77777777" w:rsidR="00A322FF" w:rsidRPr="00A322FF" w:rsidRDefault="00A322FF" w:rsidP="00A322FF">
            <w:pPr>
              <w:pStyle w:val="TableData"/>
              <w:jc w:val="center"/>
            </w:pPr>
            <w:r w:rsidRPr="00A322FF">
              <w:t>m/m</w:t>
            </w:r>
          </w:p>
        </w:tc>
        <w:tc>
          <w:tcPr>
            <w:tcW w:w="719" w:type="dxa"/>
            <w:noWrap/>
            <w:hideMark/>
          </w:tcPr>
          <w:p w14:paraId="513EA2BF" w14:textId="77777777" w:rsidR="00A322FF" w:rsidRPr="00A322FF" w:rsidRDefault="00A322FF" w:rsidP="00A322FF">
            <w:pPr>
              <w:pStyle w:val="TableData"/>
              <w:jc w:val="center"/>
            </w:pPr>
            <w:r w:rsidRPr="00A322FF">
              <w:t>%</w:t>
            </w:r>
          </w:p>
        </w:tc>
        <w:tc>
          <w:tcPr>
            <w:tcW w:w="1053" w:type="dxa"/>
            <w:noWrap/>
            <w:hideMark/>
          </w:tcPr>
          <w:p w14:paraId="6AF66787" w14:textId="77777777" w:rsidR="00A322FF" w:rsidRPr="00A322FF" w:rsidRDefault="00A322FF" w:rsidP="00A322FF">
            <w:pPr>
              <w:pStyle w:val="TableData"/>
              <w:jc w:val="center"/>
            </w:pPr>
            <w:r w:rsidRPr="00A322FF">
              <w:t>0.2</w:t>
            </w:r>
          </w:p>
        </w:tc>
        <w:tc>
          <w:tcPr>
            <w:tcW w:w="1053" w:type="dxa"/>
            <w:noWrap/>
            <w:hideMark/>
          </w:tcPr>
          <w:p w14:paraId="09EEA6B3" w14:textId="77777777" w:rsidR="00A322FF" w:rsidRPr="00A322FF" w:rsidRDefault="00A322FF" w:rsidP="00A322FF">
            <w:pPr>
              <w:pStyle w:val="TableData"/>
              <w:jc w:val="center"/>
            </w:pPr>
            <w:r w:rsidRPr="00A322FF">
              <w:t>-0.3</w:t>
            </w:r>
          </w:p>
        </w:tc>
      </w:tr>
      <w:tr w:rsidR="00A322FF" w:rsidRPr="00A322FF" w14:paraId="121548D4" w14:textId="77777777" w:rsidTr="00A322FF">
        <w:tc>
          <w:tcPr>
            <w:tcW w:w="1017" w:type="dxa"/>
            <w:noWrap/>
            <w:hideMark/>
          </w:tcPr>
          <w:p w14:paraId="2C9BF28E" w14:textId="77777777" w:rsidR="00A322FF" w:rsidRPr="00A322FF" w:rsidRDefault="00A322FF" w:rsidP="00A322FF">
            <w:pPr>
              <w:pStyle w:val="TableData"/>
            </w:pPr>
            <w:r w:rsidRPr="00A322FF">
              <w:t>Oct 16</w:t>
            </w:r>
          </w:p>
        </w:tc>
        <w:tc>
          <w:tcPr>
            <w:tcW w:w="2950" w:type="dxa"/>
            <w:noWrap/>
            <w:hideMark/>
          </w:tcPr>
          <w:p w14:paraId="75B4FDEF" w14:textId="77777777" w:rsidR="00A322FF" w:rsidRPr="00A322FF" w:rsidRDefault="00A322FF" w:rsidP="00A322FF">
            <w:pPr>
              <w:pStyle w:val="TableData"/>
            </w:pPr>
            <w:r w:rsidRPr="00A322FF">
              <w:t>Construction output</w:t>
            </w:r>
          </w:p>
        </w:tc>
        <w:tc>
          <w:tcPr>
            <w:tcW w:w="987" w:type="dxa"/>
            <w:noWrap/>
            <w:hideMark/>
          </w:tcPr>
          <w:p w14:paraId="3B7EBD8C" w14:textId="77777777" w:rsidR="00A322FF" w:rsidRPr="00A322FF" w:rsidRDefault="00A322FF" w:rsidP="00A322FF">
            <w:pPr>
              <w:pStyle w:val="TableData"/>
              <w:jc w:val="center"/>
            </w:pPr>
            <w:r w:rsidRPr="00A322FF">
              <w:t>Aug</w:t>
            </w:r>
          </w:p>
        </w:tc>
        <w:tc>
          <w:tcPr>
            <w:tcW w:w="1701" w:type="dxa"/>
            <w:noWrap/>
            <w:hideMark/>
          </w:tcPr>
          <w:p w14:paraId="083A8A4A" w14:textId="77777777" w:rsidR="00A322FF" w:rsidRPr="00A322FF" w:rsidRDefault="00A322FF" w:rsidP="00A322FF">
            <w:pPr>
              <w:pStyle w:val="TableData"/>
              <w:jc w:val="center"/>
            </w:pPr>
            <w:r w:rsidRPr="00A322FF">
              <w:t>y/y</w:t>
            </w:r>
          </w:p>
        </w:tc>
        <w:tc>
          <w:tcPr>
            <w:tcW w:w="719" w:type="dxa"/>
            <w:noWrap/>
            <w:hideMark/>
          </w:tcPr>
          <w:p w14:paraId="48D7F7F9" w14:textId="77777777" w:rsidR="00A322FF" w:rsidRPr="00A322FF" w:rsidRDefault="00A322FF" w:rsidP="00A322FF">
            <w:pPr>
              <w:pStyle w:val="TableData"/>
              <w:jc w:val="center"/>
            </w:pPr>
            <w:r w:rsidRPr="00A322FF">
              <w:t>%</w:t>
            </w:r>
          </w:p>
        </w:tc>
        <w:tc>
          <w:tcPr>
            <w:tcW w:w="1053" w:type="dxa"/>
            <w:noWrap/>
            <w:hideMark/>
          </w:tcPr>
          <w:p w14:paraId="2050E30D" w14:textId="77777777" w:rsidR="00A322FF" w:rsidRPr="00A322FF" w:rsidRDefault="00A322FF" w:rsidP="00A322FF">
            <w:pPr>
              <w:pStyle w:val="TableData"/>
              <w:jc w:val="center"/>
            </w:pPr>
            <w:r w:rsidRPr="00A322FF">
              <w:t>2.4</w:t>
            </w:r>
          </w:p>
        </w:tc>
        <w:tc>
          <w:tcPr>
            <w:tcW w:w="1053" w:type="dxa"/>
            <w:noWrap/>
            <w:hideMark/>
          </w:tcPr>
          <w:p w14:paraId="5A232A29" w14:textId="77777777" w:rsidR="00A322FF" w:rsidRPr="00A322FF" w:rsidRDefault="00A322FF" w:rsidP="00A322FF">
            <w:pPr>
              <w:pStyle w:val="TableData"/>
              <w:jc w:val="center"/>
            </w:pPr>
            <w:r w:rsidRPr="00A322FF">
              <w:t>1.3</w:t>
            </w:r>
          </w:p>
        </w:tc>
      </w:tr>
      <w:tr w:rsidR="00A322FF" w:rsidRPr="00A322FF" w14:paraId="4896ECB2" w14:textId="77777777" w:rsidTr="00A322FF">
        <w:tc>
          <w:tcPr>
            <w:tcW w:w="1017" w:type="dxa"/>
            <w:noWrap/>
            <w:hideMark/>
          </w:tcPr>
          <w:p w14:paraId="5597B000" w14:textId="77777777" w:rsidR="00A322FF" w:rsidRPr="00A322FF" w:rsidRDefault="00A322FF" w:rsidP="00A322FF">
            <w:pPr>
              <w:pStyle w:val="TableData"/>
            </w:pPr>
            <w:r w:rsidRPr="00A322FF">
              <w:t>Oct 16</w:t>
            </w:r>
          </w:p>
        </w:tc>
        <w:tc>
          <w:tcPr>
            <w:tcW w:w="2950" w:type="dxa"/>
            <w:noWrap/>
            <w:hideMark/>
          </w:tcPr>
          <w:p w14:paraId="3747D8AD" w14:textId="77777777" w:rsidR="00A322FF" w:rsidRPr="00A322FF" w:rsidRDefault="00A322FF" w:rsidP="00A322FF">
            <w:pPr>
              <w:pStyle w:val="TableData"/>
            </w:pPr>
            <w:r w:rsidRPr="00A322FF">
              <w:t>UK trade</w:t>
            </w:r>
          </w:p>
        </w:tc>
        <w:tc>
          <w:tcPr>
            <w:tcW w:w="987" w:type="dxa"/>
            <w:noWrap/>
            <w:hideMark/>
          </w:tcPr>
          <w:p w14:paraId="5A50352B" w14:textId="77777777" w:rsidR="00A322FF" w:rsidRPr="00A322FF" w:rsidRDefault="00A322FF" w:rsidP="00A322FF">
            <w:pPr>
              <w:pStyle w:val="TableData"/>
              <w:jc w:val="center"/>
            </w:pPr>
            <w:r w:rsidRPr="00A322FF">
              <w:t>Aug</w:t>
            </w:r>
          </w:p>
        </w:tc>
        <w:tc>
          <w:tcPr>
            <w:tcW w:w="1701" w:type="dxa"/>
            <w:noWrap/>
            <w:hideMark/>
          </w:tcPr>
          <w:p w14:paraId="5214A808" w14:textId="77777777" w:rsidR="00A322FF" w:rsidRPr="00A322FF" w:rsidRDefault="00A322FF" w:rsidP="00A322FF">
            <w:pPr>
              <w:pStyle w:val="TableData"/>
              <w:jc w:val="center"/>
            </w:pPr>
            <w:r w:rsidRPr="00A322FF">
              <w:t>Trade balance</w:t>
            </w:r>
          </w:p>
        </w:tc>
        <w:tc>
          <w:tcPr>
            <w:tcW w:w="719" w:type="dxa"/>
            <w:noWrap/>
            <w:hideMark/>
          </w:tcPr>
          <w:p w14:paraId="7D7F2CF2" w14:textId="77777777" w:rsidR="00A322FF" w:rsidRPr="00A322FF" w:rsidRDefault="00A322FF" w:rsidP="00A322FF">
            <w:pPr>
              <w:pStyle w:val="TableData"/>
              <w:jc w:val="center"/>
            </w:pPr>
            <w:r w:rsidRPr="00A322FF">
              <w:t>£bn</w:t>
            </w:r>
          </w:p>
        </w:tc>
        <w:tc>
          <w:tcPr>
            <w:tcW w:w="1053" w:type="dxa"/>
            <w:noWrap/>
            <w:hideMark/>
          </w:tcPr>
          <w:p w14:paraId="12EC2B4A" w14:textId="77777777" w:rsidR="00A322FF" w:rsidRPr="00A322FF" w:rsidRDefault="00A322FF" w:rsidP="00A322FF">
            <w:pPr>
              <w:pStyle w:val="TableData"/>
              <w:jc w:val="center"/>
            </w:pPr>
            <w:r w:rsidRPr="00A322FF">
              <w:t>-5.3</w:t>
            </w:r>
          </w:p>
        </w:tc>
        <w:tc>
          <w:tcPr>
            <w:tcW w:w="1053" w:type="dxa"/>
            <w:noWrap/>
            <w:hideMark/>
          </w:tcPr>
          <w:p w14:paraId="0945749A" w14:textId="77777777" w:rsidR="00A322FF" w:rsidRPr="00A322FF" w:rsidRDefault="00A322FF" w:rsidP="00A322FF">
            <w:pPr>
              <w:pStyle w:val="TableData"/>
              <w:jc w:val="center"/>
            </w:pPr>
            <w:r w:rsidRPr="00A322FF">
              <w:t>-5.0</w:t>
            </w:r>
          </w:p>
        </w:tc>
      </w:tr>
      <w:tr w:rsidR="00A322FF" w:rsidRPr="00A322FF" w14:paraId="764F35FB" w14:textId="77777777" w:rsidTr="00A322FF">
        <w:tc>
          <w:tcPr>
            <w:tcW w:w="1017" w:type="dxa"/>
            <w:noWrap/>
            <w:hideMark/>
          </w:tcPr>
          <w:p w14:paraId="61033DB5" w14:textId="77777777" w:rsidR="00A322FF" w:rsidRPr="00A322FF" w:rsidRDefault="00A322FF" w:rsidP="00A322FF">
            <w:pPr>
              <w:pStyle w:val="TableData"/>
            </w:pPr>
            <w:r w:rsidRPr="00A322FF">
              <w:t>Oct 16</w:t>
            </w:r>
          </w:p>
        </w:tc>
        <w:tc>
          <w:tcPr>
            <w:tcW w:w="2950" w:type="dxa"/>
            <w:noWrap/>
            <w:hideMark/>
          </w:tcPr>
          <w:p w14:paraId="546328D0" w14:textId="77777777" w:rsidR="00A322FF" w:rsidRPr="00A322FF" w:rsidRDefault="00A322FF" w:rsidP="00A322FF">
            <w:pPr>
              <w:pStyle w:val="TableData"/>
            </w:pPr>
            <w:r w:rsidRPr="00A322FF">
              <w:t>UK trade</w:t>
            </w:r>
          </w:p>
        </w:tc>
        <w:tc>
          <w:tcPr>
            <w:tcW w:w="987" w:type="dxa"/>
            <w:noWrap/>
            <w:hideMark/>
          </w:tcPr>
          <w:p w14:paraId="7B218827" w14:textId="77777777" w:rsidR="00A322FF" w:rsidRPr="00A322FF" w:rsidRDefault="00A322FF" w:rsidP="00A322FF">
            <w:pPr>
              <w:pStyle w:val="TableData"/>
              <w:jc w:val="center"/>
            </w:pPr>
            <w:r w:rsidRPr="00A322FF">
              <w:t>Aug</w:t>
            </w:r>
          </w:p>
        </w:tc>
        <w:tc>
          <w:tcPr>
            <w:tcW w:w="1701" w:type="dxa"/>
            <w:noWrap/>
            <w:hideMark/>
          </w:tcPr>
          <w:p w14:paraId="50714324" w14:textId="77777777" w:rsidR="00A322FF" w:rsidRPr="00A322FF" w:rsidRDefault="00A322FF" w:rsidP="00A322FF">
            <w:pPr>
              <w:pStyle w:val="TableData"/>
              <w:jc w:val="center"/>
            </w:pPr>
            <w:r w:rsidRPr="00A322FF">
              <w:t xml:space="preserve">Visible balance </w:t>
            </w:r>
          </w:p>
        </w:tc>
        <w:tc>
          <w:tcPr>
            <w:tcW w:w="719" w:type="dxa"/>
            <w:noWrap/>
            <w:hideMark/>
          </w:tcPr>
          <w:p w14:paraId="2429A967" w14:textId="77777777" w:rsidR="00A322FF" w:rsidRPr="00A322FF" w:rsidRDefault="00A322FF" w:rsidP="00A322FF">
            <w:pPr>
              <w:pStyle w:val="TableData"/>
              <w:jc w:val="center"/>
            </w:pPr>
            <w:r w:rsidRPr="00A322FF">
              <w:t>£bn</w:t>
            </w:r>
          </w:p>
        </w:tc>
        <w:tc>
          <w:tcPr>
            <w:tcW w:w="1053" w:type="dxa"/>
            <w:noWrap/>
            <w:hideMark/>
          </w:tcPr>
          <w:p w14:paraId="6D54886A" w14:textId="77777777" w:rsidR="00A322FF" w:rsidRPr="00A322FF" w:rsidRDefault="00A322FF" w:rsidP="00A322FF">
            <w:pPr>
              <w:pStyle w:val="TableData"/>
              <w:jc w:val="center"/>
            </w:pPr>
            <w:r w:rsidRPr="00A322FF">
              <w:t>-22.2</w:t>
            </w:r>
          </w:p>
        </w:tc>
        <w:tc>
          <w:tcPr>
            <w:tcW w:w="1053" w:type="dxa"/>
            <w:noWrap/>
            <w:hideMark/>
          </w:tcPr>
          <w:p w14:paraId="5F024CF5" w14:textId="77777777" w:rsidR="00A322FF" w:rsidRPr="00A322FF" w:rsidRDefault="00A322FF" w:rsidP="00A322FF">
            <w:pPr>
              <w:pStyle w:val="TableData"/>
              <w:jc w:val="center"/>
            </w:pPr>
            <w:r w:rsidRPr="00A322FF">
              <w:t>-22.0</w:t>
            </w:r>
          </w:p>
        </w:tc>
      </w:tr>
    </w:tbl>
    <w:p w14:paraId="6CA183D1" w14:textId="33446597" w:rsidR="00B50A10" w:rsidRDefault="00A322FF" w:rsidP="00242341">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242341">
      <w:pPr>
        <w:pStyle w:val="Heading2"/>
      </w:pPr>
      <w:r w:rsidRPr="0029291D">
        <w:lastRenderedPageBreak/>
        <w:t>Key forecasts</w:t>
      </w:r>
    </w:p>
    <w:p w14:paraId="56C8A734" w14:textId="1938B912" w:rsidR="009E3E2C" w:rsidRPr="0029291D" w:rsidRDefault="005926D6" w:rsidP="00242341">
      <w:pPr>
        <w:pStyle w:val="ExhibitTitle"/>
      </w:pPr>
      <w:bookmarkStart w:id="3" w:name="_Ref117848239"/>
      <w:r w:rsidRPr="0029291D">
        <w:t>Table</w:t>
      </w:r>
      <w:r w:rsidR="009E3E2C" w:rsidRPr="0029291D">
        <w:t xml:space="preserve"> </w:t>
      </w:r>
      <w:r w:rsidR="009E3E2C" w:rsidRPr="0029291D">
        <w:fldChar w:fldCharType="begin"/>
      </w:r>
      <w:r w:rsidR="00315C59">
        <w:instrText>SEQ TABLE</w:instrText>
      </w:r>
      <w:r w:rsidR="009E3E2C" w:rsidRPr="0029291D">
        <w:fldChar w:fldCharType="separate"/>
      </w:r>
      <w:r w:rsidR="00315C59">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3903E0" w:rsidRPr="003903E0" w14:paraId="228264A3"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2D11E4C7" w14:textId="77777777" w:rsidR="003903E0" w:rsidRPr="003903E0" w:rsidRDefault="003903E0" w:rsidP="003903E0">
            <w:pPr>
              <w:pStyle w:val="TableHeader"/>
              <w:jc w:val="center"/>
            </w:pPr>
            <w:bookmarkStart w:id="4" w:name="RANGE!E7:K23"/>
            <w:r w:rsidRPr="003903E0">
              <w:t>(Annual percentage changes unless specified)</w:t>
            </w:r>
            <w:bookmarkEnd w:id="4"/>
          </w:p>
        </w:tc>
      </w:tr>
      <w:tr w:rsidR="003903E0" w:rsidRPr="003903E0" w14:paraId="159E0722"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7F5B797C" w14:textId="77777777" w:rsidR="003903E0" w:rsidRPr="003903E0" w:rsidRDefault="003903E0" w:rsidP="003903E0">
            <w:pPr>
              <w:pStyle w:val="TableHeader"/>
              <w:jc w:val="center"/>
            </w:pPr>
            <w:r w:rsidRPr="003903E0">
              <w:t> </w:t>
            </w:r>
          </w:p>
        </w:tc>
        <w:tc>
          <w:tcPr>
            <w:tcW w:w="1020" w:type="dxa"/>
            <w:hideMark/>
          </w:tcPr>
          <w:p w14:paraId="735073B1" w14:textId="77777777" w:rsidR="003903E0" w:rsidRPr="003903E0" w:rsidRDefault="003903E0" w:rsidP="003903E0">
            <w:pPr>
              <w:pStyle w:val="TableHeader"/>
              <w:jc w:val="right"/>
            </w:pPr>
            <w:r w:rsidRPr="003903E0">
              <w:t>2023</w:t>
            </w:r>
          </w:p>
        </w:tc>
        <w:tc>
          <w:tcPr>
            <w:tcW w:w="1020" w:type="dxa"/>
            <w:hideMark/>
          </w:tcPr>
          <w:p w14:paraId="707351FF" w14:textId="77777777" w:rsidR="003903E0" w:rsidRPr="003903E0" w:rsidRDefault="003903E0" w:rsidP="003903E0">
            <w:pPr>
              <w:pStyle w:val="TableHeader"/>
              <w:jc w:val="right"/>
            </w:pPr>
            <w:r w:rsidRPr="003903E0">
              <w:t>2024</w:t>
            </w:r>
          </w:p>
        </w:tc>
        <w:tc>
          <w:tcPr>
            <w:tcW w:w="1020" w:type="dxa"/>
            <w:hideMark/>
          </w:tcPr>
          <w:p w14:paraId="131D97DB" w14:textId="77777777" w:rsidR="003903E0" w:rsidRPr="003903E0" w:rsidRDefault="003903E0" w:rsidP="003903E0">
            <w:pPr>
              <w:pStyle w:val="TableHeader"/>
              <w:jc w:val="right"/>
            </w:pPr>
            <w:r w:rsidRPr="003903E0">
              <w:t>2025</w:t>
            </w:r>
          </w:p>
        </w:tc>
        <w:tc>
          <w:tcPr>
            <w:tcW w:w="1020" w:type="dxa"/>
            <w:hideMark/>
          </w:tcPr>
          <w:p w14:paraId="7157558B" w14:textId="77777777" w:rsidR="003903E0" w:rsidRPr="003903E0" w:rsidRDefault="003903E0" w:rsidP="003903E0">
            <w:pPr>
              <w:pStyle w:val="TableHeader"/>
              <w:jc w:val="right"/>
            </w:pPr>
            <w:r w:rsidRPr="003903E0">
              <w:t>2026</w:t>
            </w:r>
          </w:p>
        </w:tc>
        <w:tc>
          <w:tcPr>
            <w:tcW w:w="1020" w:type="dxa"/>
            <w:hideMark/>
          </w:tcPr>
          <w:p w14:paraId="3E799D0C" w14:textId="77777777" w:rsidR="003903E0" w:rsidRPr="003903E0" w:rsidRDefault="003903E0" w:rsidP="003903E0">
            <w:pPr>
              <w:pStyle w:val="TableHeader"/>
              <w:jc w:val="right"/>
            </w:pPr>
            <w:r w:rsidRPr="003903E0">
              <w:t>2027</w:t>
            </w:r>
          </w:p>
        </w:tc>
        <w:tc>
          <w:tcPr>
            <w:tcW w:w="1020" w:type="dxa"/>
            <w:hideMark/>
          </w:tcPr>
          <w:p w14:paraId="5A8AB065" w14:textId="77777777" w:rsidR="003903E0" w:rsidRPr="003903E0" w:rsidRDefault="003903E0" w:rsidP="003903E0">
            <w:pPr>
              <w:pStyle w:val="TableHeader"/>
              <w:jc w:val="right"/>
            </w:pPr>
            <w:r w:rsidRPr="003903E0">
              <w:t>2028</w:t>
            </w:r>
          </w:p>
        </w:tc>
      </w:tr>
      <w:tr w:rsidR="003903E0" w:rsidRPr="003903E0" w14:paraId="48AAC78E" w14:textId="77777777" w:rsidTr="003903E0">
        <w:tc>
          <w:tcPr>
            <w:tcW w:w="3640" w:type="dxa"/>
            <w:hideMark/>
          </w:tcPr>
          <w:p w14:paraId="6A84612A" w14:textId="77777777" w:rsidR="003903E0" w:rsidRPr="003903E0" w:rsidRDefault="003903E0" w:rsidP="003903E0">
            <w:pPr>
              <w:pStyle w:val="TableData"/>
            </w:pPr>
            <w:r w:rsidRPr="003903E0">
              <w:t>GDP</w:t>
            </w:r>
          </w:p>
        </w:tc>
        <w:tc>
          <w:tcPr>
            <w:tcW w:w="1020" w:type="dxa"/>
            <w:hideMark/>
          </w:tcPr>
          <w:p w14:paraId="739082D6" w14:textId="77777777" w:rsidR="003903E0" w:rsidRPr="003903E0" w:rsidRDefault="003903E0" w:rsidP="003903E0">
            <w:pPr>
              <w:pStyle w:val="TableData"/>
              <w:jc w:val="right"/>
            </w:pPr>
            <w:r w:rsidRPr="003903E0">
              <w:t>0.3</w:t>
            </w:r>
          </w:p>
        </w:tc>
        <w:tc>
          <w:tcPr>
            <w:tcW w:w="1020" w:type="dxa"/>
            <w:hideMark/>
          </w:tcPr>
          <w:p w14:paraId="09F8523E" w14:textId="77777777" w:rsidR="003903E0" w:rsidRPr="003903E0" w:rsidRDefault="003903E0" w:rsidP="003903E0">
            <w:pPr>
              <w:pStyle w:val="TableData"/>
              <w:jc w:val="right"/>
            </w:pPr>
            <w:r w:rsidRPr="003903E0">
              <w:t>1.1</w:t>
            </w:r>
          </w:p>
        </w:tc>
        <w:tc>
          <w:tcPr>
            <w:tcW w:w="1020" w:type="dxa"/>
            <w:hideMark/>
          </w:tcPr>
          <w:p w14:paraId="1677C9CD" w14:textId="77777777" w:rsidR="003903E0" w:rsidRPr="003903E0" w:rsidRDefault="003903E0" w:rsidP="003903E0">
            <w:pPr>
              <w:pStyle w:val="TableData"/>
              <w:jc w:val="right"/>
            </w:pPr>
            <w:r w:rsidRPr="003903E0">
              <w:t>1.5</w:t>
            </w:r>
          </w:p>
        </w:tc>
        <w:tc>
          <w:tcPr>
            <w:tcW w:w="1020" w:type="dxa"/>
            <w:hideMark/>
          </w:tcPr>
          <w:p w14:paraId="0C857692" w14:textId="77777777" w:rsidR="003903E0" w:rsidRPr="003903E0" w:rsidRDefault="003903E0" w:rsidP="003903E0">
            <w:pPr>
              <w:pStyle w:val="TableData"/>
              <w:jc w:val="right"/>
            </w:pPr>
            <w:r w:rsidRPr="003903E0">
              <w:t>0.9</w:t>
            </w:r>
          </w:p>
        </w:tc>
        <w:tc>
          <w:tcPr>
            <w:tcW w:w="1020" w:type="dxa"/>
            <w:hideMark/>
          </w:tcPr>
          <w:p w14:paraId="7722823F" w14:textId="77777777" w:rsidR="003903E0" w:rsidRPr="003903E0" w:rsidRDefault="003903E0" w:rsidP="003903E0">
            <w:pPr>
              <w:pStyle w:val="TableData"/>
              <w:jc w:val="right"/>
            </w:pPr>
            <w:r w:rsidRPr="003903E0">
              <w:t>1.3</w:t>
            </w:r>
          </w:p>
        </w:tc>
        <w:tc>
          <w:tcPr>
            <w:tcW w:w="1020" w:type="dxa"/>
            <w:hideMark/>
          </w:tcPr>
          <w:p w14:paraId="01EBA878" w14:textId="77777777" w:rsidR="003903E0" w:rsidRPr="003903E0" w:rsidRDefault="003903E0" w:rsidP="003903E0">
            <w:pPr>
              <w:pStyle w:val="TableData"/>
              <w:jc w:val="right"/>
            </w:pPr>
            <w:r w:rsidRPr="003903E0">
              <w:t>1.7</w:t>
            </w:r>
          </w:p>
        </w:tc>
      </w:tr>
      <w:tr w:rsidR="003903E0" w:rsidRPr="003903E0" w14:paraId="08D901B0" w14:textId="77777777" w:rsidTr="003903E0">
        <w:tc>
          <w:tcPr>
            <w:tcW w:w="3640" w:type="dxa"/>
            <w:hideMark/>
          </w:tcPr>
          <w:p w14:paraId="5AB662C3" w14:textId="77777777" w:rsidR="003903E0" w:rsidRPr="003903E0" w:rsidRDefault="003903E0" w:rsidP="003903E0">
            <w:pPr>
              <w:pStyle w:val="TableData"/>
            </w:pPr>
            <w:r w:rsidRPr="003903E0">
              <w:t xml:space="preserve">   Private consumption</w:t>
            </w:r>
          </w:p>
        </w:tc>
        <w:tc>
          <w:tcPr>
            <w:tcW w:w="1020" w:type="dxa"/>
            <w:hideMark/>
          </w:tcPr>
          <w:p w14:paraId="21F7AAF5" w14:textId="77777777" w:rsidR="003903E0" w:rsidRPr="003903E0" w:rsidRDefault="003903E0" w:rsidP="003903E0">
            <w:pPr>
              <w:pStyle w:val="TableData"/>
              <w:jc w:val="right"/>
            </w:pPr>
            <w:r w:rsidRPr="003903E0">
              <w:t>-0.3</w:t>
            </w:r>
          </w:p>
        </w:tc>
        <w:tc>
          <w:tcPr>
            <w:tcW w:w="1020" w:type="dxa"/>
            <w:hideMark/>
          </w:tcPr>
          <w:p w14:paraId="356643DC" w14:textId="77777777" w:rsidR="003903E0" w:rsidRPr="003903E0" w:rsidRDefault="003903E0" w:rsidP="003903E0">
            <w:pPr>
              <w:pStyle w:val="TableData"/>
              <w:jc w:val="right"/>
            </w:pPr>
            <w:r w:rsidRPr="003903E0">
              <w:t>-0.2</w:t>
            </w:r>
          </w:p>
        </w:tc>
        <w:tc>
          <w:tcPr>
            <w:tcW w:w="1020" w:type="dxa"/>
            <w:hideMark/>
          </w:tcPr>
          <w:p w14:paraId="2F461402" w14:textId="77777777" w:rsidR="003903E0" w:rsidRPr="003903E0" w:rsidRDefault="003903E0" w:rsidP="003903E0">
            <w:pPr>
              <w:pStyle w:val="TableData"/>
              <w:jc w:val="right"/>
            </w:pPr>
            <w:r w:rsidRPr="003903E0">
              <w:t>1.0</w:t>
            </w:r>
          </w:p>
        </w:tc>
        <w:tc>
          <w:tcPr>
            <w:tcW w:w="1020" w:type="dxa"/>
            <w:hideMark/>
          </w:tcPr>
          <w:p w14:paraId="2E7A5656" w14:textId="77777777" w:rsidR="003903E0" w:rsidRPr="003903E0" w:rsidRDefault="003903E0" w:rsidP="003903E0">
            <w:pPr>
              <w:pStyle w:val="TableData"/>
              <w:jc w:val="right"/>
            </w:pPr>
            <w:r w:rsidRPr="003903E0">
              <w:t>1.1</w:t>
            </w:r>
          </w:p>
        </w:tc>
        <w:tc>
          <w:tcPr>
            <w:tcW w:w="1020" w:type="dxa"/>
            <w:hideMark/>
          </w:tcPr>
          <w:p w14:paraId="264EF144" w14:textId="77777777" w:rsidR="003903E0" w:rsidRPr="003903E0" w:rsidRDefault="003903E0" w:rsidP="003903E0">
            <w:pPr>
              <w:pStyle w:val="TableData"/>
              <w:jc w:val="right"/>
            </w:pPr>
            <w:r w:rsidRPr="003903E0">
              <w:t>1.1</w:t>
            </w:r>
          </w:p>
        </w:tc>
        <w:tc>
          <w:tcPr>
            <w:tcW w:w="1020" w:type="dxa"/>
            <w:hideMark/>
          </w:tcPr>
          <w:p w14:paraId="3D8A973E" w14:textId="77777777" w:rsidR="003903E0" w:rsidRPr="003903E0" w:rsidRDefault="003903E0" w:rsidP="003903E0">
            <w:pPr>
              <w:pStyle w:val="TableData"/>
              <w:jc w:val="right"/>
            </w:pPr>
            <w:r w:rsidRPr="003903E0">
              <w:t>1.7</w:t>
            </w:r>
          </w:p>
        </w:tc>
      </w:tr>
      <w:tr w:rsidR="003903E0" w:rsidRPr="003903E0" w14:paraId="138EA9A6" w14:textId="77777777" w:rsidTr="003903E0">
        <w:tc>
          <w:tcPr>
            <w:tcW w:w="3640" w:type="dxa"/>
            <w:hideMark/>
          </w:tcPr>
          <w:p w14:paraId="08228074" w14:textId="77777777" w:rsidR="003903E0" w:rsidRPr="003903E0" w:rsidRDefault="003903E0" w:rsidP="003903E0">
            <w:pPr>
              <w:pStyle w:val="TableData"/>
            </w:pPr>
            <w:r w:rsidRPr="003903E0">
              <w:t xml:space="preserve">   Fixed investment</w:t>
            </w:r>
          </w:p>
        </w:tc>
        <w:tc>
          <w:tcPr>
            <w:tcW w:w="1020" w:type="dxa"/>
            <w:hideMark/>
          </w:tcPr>
          <w:p w14:paraId="2EA68881" w14:textId="77777777" w:rsidR="003903E0" w:rsidRPr="003903E0" w:rsidRDefault="003903E0" w:rsidP="003903E0">
            <w:pPr>
              <w:pStyle w:val="TableData"/>
              <w:jc w:val="right"/>
            </w:pPr>
            <w:r w:rsidRPr="003903E0">
              <w:t>0.5</w:t>
            </w:r>
          </w:p>
        </w:tc>
        <w:tc>
          <w:tcPr>
            <w:tcW w:w="1020" w:type="dxa"/>
            <w:hideMark/>
          </w:tcPr>
          <w:p w14:paraId="45CF96B4" w14:textId="77777777" w:rsidR="003903E0" w:rsidRPr="003903E0" w:rsidRDefault="003903E0" w:rsidP="003903E0">
            <w:pPr>
              <w:pStyle w:val="TableData"/>
              <w:jc w:val="right"/>
            </w:pPr>
            <w:r w:rsidRPr="003903E0">
              <w:t>1.8</w:t>
            </w:r>
          </w:p>
        </w:tc>
        <w:tc>
          <w:tcPr>
            <w:tcW w:w="1020" w:type="dxa"/>
            <w:hideMark/>
          </w:tcPr>
          <w:p w14:paraId="47D54910" w14:textId="77777777" w:rsidR="003903E0" w:rsidRPr="003903E0" w:rsidRDefault="003903E0" w:rsidP="003903E0">
            <w:pPr>
              <w:pStyle w:val="TableData"/>
              <w:jc w:val="right"/>
            </w:pPr>
            <w:r w:rsidRPr="003903E0">
              <w:t>2.1</w:t>
            </w:r>
          </w:p>
        </w:tc>
        <w:tc>
          <w:tcPr>
            <w:tcW w:w="1020" w:type="dxa"/>
            <w:hideMark/>
          </w:tcPr>
          <w:p w14:paraId="5C60C433" w14:textId="77777777" w:rsidR="003903E0" w:rsidRPr="003903E0" w:rsidRDefault="003903E0" w:rsidP="003903E0">
            <w:pPr>
              <w:pStyle w:val="TableData"/>
              <w:jc w:val="right"/>
            </w:pPr>
            <w:r w:rsidRPr="003903E0">
              <w:t>0.5</w:t>
            </w:r>
          </w:p>
        </w:tc>
        <w:tc>
          <w:tcPr>
            <w:tcW w:w="1020" w:type="dxa"/>
            <w:hideMark/>
          </w:tcPr>
          <w:p w14:paraId="0753CD1F" w14:textId="77777777" w:rsidR="003903E0" w:rsidRPr="003903E0" w:rsidRDefault="003903E0" w:rsidP="003903E0">
            <w:pPr>
              <w:pStyle w:val="TableData"/>
              <w:jc w:val="right"/>
            </w:pPr>
            <w:r w:rsidRPr="003903E0">
              <w:t>1.5</w:t>
            </w:r>
          </w:p>
        </w:tc>
        <w:tc>
          <w:tcPr>
            <w:tcW w:w="1020" w:type="dxa"/>
            <w:hideMark/>
          </w:tcPr>
          <w:p w14:paraId="34F0C3A7" w14:textId="77777777" w:rsidR="003903E0" w:rsidRPr="003903E0" w:rsidRDefault="003903E0" w:rsidP="003903E0">
            <w:pPr>
              <w:pStyle w:val="TableData"/>
              <w:jc w:val="right"/>
            </w:pPr>
            <w:r w:rsidRPr="003903E0">
              <w:t>2.0</w:t>
            </w:r>
          </w:p>
        </w:tc>
      </w:tr>
      <w:tr w:rsidR="003903E0" w:rsidRPr="003903E0" w14:paraId="14B1CC96" w14:textId="77777777" w:rsidTr="003903E0">
        <w:tc>
          <w:tcPr>
            <w:tcW w:w="3640" w:type="dxa"/>
            <w:hideMark/>
          </w:tcPr>
          <w:p w14:paraId="630EFFD2" w14:textId="77777777" w:rsidR="003903E0" w:rsidRPr="003903E0" w:rsidRDefault="003903E0" w:rsidP="003903E0">
            <w:pPr>
              <w:pStyle w:val="TableData"/>
            </w:pPr>
            <w:r w:rsidRPr="003903E0">
              <w:t xml:space="preserve">   Government consumption</w:t>
            </w:r>
          </w:p>
        </w:tc>
        <w:tc>
          <w:tcPr>
            <w:tcW w:w="1020" w:type="dxa"/>
            <w:hideMark/>
          </w:tcPr>
          <w:p w14:paraId="5179162C" w14:textId="77777777" w:rsidR="003903E0" w:rsidRPr="003903E0" w:rsidRDefault="003903E0" w:rsidP="003903E0">
            <w:pPr>
              <w:pStyle w:val="TableData"/>
              <w:jc w:val="right"/>
            </w:pPr>
            <w:r w:rsidRPr="003903E0">
              <w:t>2.1</w:t>
            </w:r>
          </w:p>
        </w:tc>
        <w:tc>
          <w:tcPr>
            <w:tcW w:w="1020" w:type="dxa"/>
            <w:hideMark/>
          </w:tcPr>
          <w:p w14:paraId="2D546BA1" w14:textId="77777777" w:rsidR="003903E0" w:rsidRPr="003903E0" w:rsidRDefault="003903E0" w:rsidP="003903E0">
            <w:pPr>
              <w:pStyle w:val="TableData"/>
              <w:jc w:val="right"/>
            </w:pPr>
            <w:r w:rsidRPr="003903E0">
              <w:t>3.4</w:t>
            </w:r>
          </w:p>
        </w:tc>
        <w:tc>
          <w:tcPr>
            <w:tcW w:w="1020" w:type="dxa"/>
            <w:hideMark/>
          </w:tcPr>
          <w:p w14:paraId="1AB1CA92" w14:textId="77777777" w:rsidR="003903E0" w:rsidRPr="003903E0" w:rsidRDefault="003903E0" w:rsidP="003903E0">
            <w:pPr>
              <w:pStyle w:val="TableData"/>
              <w:jc w:val="right"/>
            </w:pPr>
            <w:r w:rsidRPr="003903E0">
              <w:t>2.1</w:t>
            </w:r>
          </w:p>
        </w:tc>
        <w:tc>
          <w:tcPr>
            <w:tcW w:w="1020" w:type="dxa"/>
            <w:hideMark/>
          </w:tcPr>
          <w:p w14:paraId="31B4F6AA" w14:textId="77777777" w:rsidR="003903E0" w:rsidRPr="003903E0" w:rsidRDefault="003903E0" w:rsidP="003903E0">
            <w:pPr>
              <w:pStyle w:val="TableData"/>
              <w:jc w:val="right"/>
            </w:pPr>
            <w:r w:rsidRPr="003903E0">
              <w:t>1.7</w:t>
            </w:r>
          </w:p>
        </w:tc>
        <w:tc>
          <w:tcPr>
            <w:tcW w:w="1020" w:type="dxa"/>
            <w:hideMark/>
          </w:tcPr>
          <w:p w14:paraId="0667B75F" w14:textId="77777777" w:rsidR="003903E0" w:rsidRPr="003903E0" w:rsidRDefault="003903E0" w:rsidP="003903E0">
            <w:pPr>
              <w:pStyle w:val="TableData"/>
              <w:jc w:val="right"/>
            </w:pPr>
            <w:r w:rsidRPr="003903E0">
              <w:t>1.6</w:t>
            </w:r>
          </w:p>
        </w:tc>
        <w:tc>
          <w:tcPr>
            <w:tcW w:w="1020" w:type="dxa"/>
            <w:hideMark/>
          </w:tcPr>
          <w:p w14:paraId="53F2624B" w14:textId="77777777" w:rsidR="003903E0" w:rsidRPr="003903E0" w:rsidRDefault="003903E0" w:rsidP="003903E0">
            <w:pPr>
              <w:pStyle w:val="TableData"/>
              <w:jc w:val="right"/>
            </w:pPr>
            <w:r w:rsidRPr="003903E0">
              <w:t>1.7</w:t>
            </w:r>
          </w:p>
        </w:tc>
      </w:tr>
      <w:tr w:rsidR="003903E0" w:rsidRPr="003903E0" w14:paraId="07092311" w14:textId="77777777" w:rsidTr="003903E0">
        <w:tc>
          <w:tcPr>
            <w:tcW w:w="3640" w:type="dxa"/>
            <w:hideMark/>
          </w:tcPr>
          <w:p w14:paraId="04025B35" w14:textId="77777777" w:rsidR="003903E0" w:rsidRPr="003903E0" w:rsidRDefault="003903E0" w:rsidP="003903E0">
            <w:pPr>
              <w:pStyle w:val="TableData"/>
            </w:pPr>
            <w:r w:rsidRPr="003903E0">
              <w:t xml:space="preserve">   Exports of goods and services</w:t>
            </w:r>
          </w:p>
        </w:tc>
        <w:tc>
          <w:tcPr>
            <w:tcW w:w="1020" w:type="dxa"/>
            <w:hideMark/>
          </w:tcPr>
          <w:p w14:paraId="6971A305" w14:textId="77777777" w:rsidR="003903E0" w:rsidRPr="003903E0" w:rsidRDefault="003903E0" w:rsidP="003903E0">
            <w:pPr>
              <w:pStyle w:val="TableData"/>
              <w:jc w:val="right"/>
            </w:pPr>
            <w:r w:rsidRPr="003903E0">
              <w:t>-2.3</w:t>
            </w:r>
          </w:p>
        </w:tc>
        <w:tc>
          <w:tcPr>
            <w:tcW w:w="1020" w:type="dxa"/>
            <w:hideMark/>
          </w:tcPr>
          <w:p w14:paraId="4787DB72" w14:textId="77777777" w:rsidR="003903E0" w:rsidRPr="003903E0" w:rsidRDefault="003903E0" w:rsidP="003903E0">
            <w:pPr>
              <w:pStyle w:val="TableData"/>
              <w:jc w:val="right"/>
            </w:pPr>
            <w:r w:rsidRPr="003903E0">
              <w:t>0.7</w:t>
            </w:r>
          </w:p>
        </w:tc>
        <w:tc>
          <w:tcPr>
            <w:tcW w:w="1020" w:type="dxa"/>
            <w:hideMark/>
          </w:tcPr>
          <w:p w14:paraId="41FA7C15" w14:textId="77777777" w:rsidR="003903E0" w:rsidRPr="003903E0" w:rsidRDefault="003903E0" w:rsidP="003903E0">
            <w:pPr>
              <w:pStyle w:val="TableData"/>
              <w:jc w:val="right"/>
            </w:pPr>
            <w:r w:rsidRPr="003903E0">
              <w:t>2.9</w:t>
            </w:r>
          </w:p>
        </w:tc>
        <w:tc>
          <w:tcPr>
            <w:tcW w:w="1020" w:type="dxa"/>
            <w:hideMark/>
          </w:tcPr>
          <w:p w14:paraId="4176F909" w14:textId="77777777" w:rsidR="003903E0" w:rsidRPr="003903E0" w:rsidRDefault="003903E0" w:rsidP="003903E0">
            <w:pPr>
              <w:pStyle w:val="TableData"/>
              <w:jc w:val="right"/>
            </w:pPr>
            <w:r w:rsidRPr="003903E0">
              <w:t>-0.2</w:t>
            </w:r>
          </w:p>
        </w:tc>
        <w:tc>
          <w:tcPr>
            <w:tcW w:w="1020" w:type="dxa"/>
            <w:hideMark/>
          </w:tcPr>
          <w:p w14:paraId="0C3CAC15" w14:textId="77777777" w:rsidR="003903E0" w:rsidRPr="003903E0" w:rsidRDefault="003903E0" w:rsidP="003903E0">
            <w:pPr>
              <w:pStyle w:val="TableData"/>
              <w:jc w:val="right"/>
            </w:pPr>
            <w:r w:rsidRPr="003903E0">
              <w:t>1.2</w:t>
            </w:r>
          </w:p>
        </w:tc>
        <w:tc>
          <w:tcPr>
            <w:tcW w:w="1020" w:type="dxa"/>
            <w:hideMark/>
          </w:tcPr>
          <w:p w14:paraId="0EA264FE" w14:textId="77777777" w:rsidR="003903E0" w:rsidRPr="003903E0" w:rsidRDefault="003903E0" w:rsidP="003903E0">
            <w:pPr>
              <w:pStyle w:val="TableData"/>
              <w:jc w:val="right"/>
            </w:pPr>
            <w:r w:rsidRPr="003903E0">
              <w:t>1.5</w:t>
            </w:r>
          </w:p>
        </w:tc>
      </w:tr>
      <w:tr w:rsidR="003903E0" w:rsidRPr="003903E0" w14:paraId="67583FA5" w14:textId="77777777" w:rsidTr="003903E0">
        <w:tc>
          <w:tcPr>
            <w:tcW w:w="3640" w:type="dxa"/>
            <w:hideMark/>
          </w:tcPr>
          <w:p w14:paraId="0492FEE6" w14:textId="77777777" w:rsidR="003903E0" w:rsidRPr="003903E0" w:rsidRDefault="003903E0" w:rsidP="003903E0">
            <w:pPr>
              <w:pStyle w:val="TableData"/>
            </w:pPr>
            <w:r w:rsidRPr="003903E0">
              <w:t xml:space="preserve">   Imports of goods and services</w:t>
            </w:r>
          </w:p>
        </w:tc>
        <w:tc>
          <w:tcPr>
            <w:tcW w:w="1020" w:type="dxa"/>
            <w:hideMark/>
          </w:tcPr>
          <w:p w14:paraId="1649681E" w14:textId="77777777" w:rsidR="003903E0" w:rsidRPr="003903E0" w:rsidRDefault="003903E0" w:rsidP="003903E0">
            <w:pPr>
              <w:pStyle w:val="TableData"/>
              <w:jc w:val="right"/>
            </w:pPr>
            <w:r w:rsidRPr="003903E0">
              <w:t>-1.6</w:t>
            </w:r>
          </w:p>
        </w:tc>
        <w:tc>
          <w:tcPr>
            <w:tcW w:w="1020" w:type="dxa"/>
            <w:hideMark/>
          </w:tcPr>
          <w:p w14:paraId="192C00F8" w14:textId="77777777" w:rsidR="003903E0" w:rsidRPr="003903E0" w:rsidRDefault="003903E0" w:rsidP="003903E0">
            <w:pPr>
              <w:pStyle w:val="TableData"/>
              <w:jc w:val="right"/>
            </w:pPr>
            <w:r w:rsidRPr="003903E0">
              <w:t>2.6</w:t>
            </w:r>
          </w:p>
        </w:tc>
        <w:tc>
          <w:tcPr>
            <w:tcW w:w="1020" w:type="dxa"/>
            <w:hideMark/>
          </w:tcPr>
          <w:p w14:paraId="482DFB2A" w14:textId="77777777" w:rsidR="003903E0" w:rsidRPr="003903E0" w:rsidRDefault="003903E0" w:rsidP="003903E0">
            <w:pPr>
              <w:pStyle w:val="TableData"/>
              <w:jc w:val="right"/>
            </w:pPr>
            <w:r w:rsidRPr="003903E0">
              <w:t>3.4</w:t>
            </w:r>
          </w:p>
        </w:tc>
        <w:tc>
          <w:tcPr>
            <w:tcW w:w="1020" w:type="dxa"/>
            <w:hideMark/>
          </w:tcPr>
          <w:p w14:paraId="270968A1" w14:textId="77777777" w:rsidR="003903E0" w:rsidRPr="003903E0" w:rsidRDefault="003903E0" w:rsidP="003903E0">
            <w:pPr>
              <w:pStyle w:val="TableData"/>
              <w:jc w:val="right"/>
            </w:pPr>
            <w:r w:rsidRPr="003903E0">
              <w:t>-0.3</w:t>
            </w:r>
          </w:p>
        </w:tc>
        <w:tc>
          <w:tcPr>
            <w:tcW w:w="1020" w:type="dxa"/>
            <w:hideMark/>
          </w:tcPr>
          <w:p w14:paraId="2EFFB152" w14:textId="77777777" w:rsidR="003903E0" w:rsidRPr="003903E0" w:rsidRDefault="003903E0" w:rsidP="003903E0">
            <w:pPr>
              <w:pStyle w:val="TableData"/>
              <w:jc w:val="right"/>
            </w:pPr>
            <w:r w:rsidRPr="003903E0">
              <w:t>1.2</w:t>
            </w:r>
          </w:p>
        </w:tc>
        <w:tc>
          <w:tcPr>
            <w:tcW w:w="1020" w:type="dxa"/>
            <w:hideMark/>
          </w:tcPr>
          <w:p w14:paraId="22425F8C" w14:textId="77777777" w:rsidR="003903E0" w:rsidRPr="003903E0" w:rsidRDefault="003903E0" w:rsidP="003903E0">
            <w:pPr>
              <w:pStyle w:val="TableData"/>
              <w:jc w:val="right"/>
            </w:pPr>
            <w:r w:rsidRPr="003903E0">
              <w:t>1.5</w:t>
            </w:r>
          </w:p>
        </w:tc>
      </w:tr>
      <w:tr w:rsidR="003903E0" w:rsidRPr="003903E0" w14:paraId="1457CEE6" w14:textId="77777777" w:rsidTr="003903E0">
        <w:tc>
          <w:tcPr>
            <w:tcW w:w="3640" w:type="dxa"/>
            <w:hideMark/>
          </w:tcPr>
          <w:p w14:paraId="3F8E8937" w14:textId="77777777" w:rsidR="003903E0" w:rsidRPr="003903E0" w:rsidRDefault="003903E0" w:rsidP="003903E0">
            <w:pPr>
              <w:pStyle w:val="TableData"/>
            </w:pPr>
            <w:r w:rsidRPr="003903E0">
              <w:t>Industrial production</w:t>
            </w:r>
          </w:p>
        </w:tc>
        <w:tc>
          <w:tcPr>
            <w:tcW w:w="1020" w:type="dxa"/>
            <w:hideMark/>
          </w:tcPr>
          <w:p w14:paraId="5A32C883" w14:textId="77777777" w:rsidR="003903E0" w:rsidRPr="003903E0" w:rsidRDefault="003903E0" w:rsidP="003903E0">
            <w:pPr>
              <w:pStyle w:val="TableData"/>
              <w:jc w:val="right"/>
            </w:pPr>
            <w:r w:rsidRPr="003903E0">
              <w:t>-2.6</w:t>
            </w:r>
          </w:p>
        </w:tc>
        <w:tc>
          <w:tcPr>
            <w:tcW w:w="1020" w:type="dxa"/>
            <w:hideMark/>
          </w:tcPr>
          <w:p w14:paraId="69433902" w14:textId="77777777" w:rsidR="003903E0" w:rsidRPr="003903E0" w:rsidRDefault="003903E0" w:rsidP="003903E0">
            <w:pPr>
              <w:pStyle w:val="TableData"/>
              <w:jc w:val="right"/>
            </w:pPr>
            <w:r w:rsidRPr="003903E0">
              <w:t>-1.6</w:t>
            </w:r>
          </w:p>
        </w:tc>
        <w:tc>
          <w:tcPr>
            <w:tcW w:w="1020" w:type="dxa"/>
            <w:hideMark/>
          </w:tcPr>
          <w:p w14:paraId="52EEDF63" w14:textId="77777777" w:rsidR="003903E0" w:rsidRPr="003903E0" w:rsidRDefault="003903E0" w:rsidP="003903E0">
            <w:pPr>
              <w:pStyle w:val="TableData"/>
              <w:jc w:val="right"/>
            </w:pPr>
            <w:r w:rsidRPr="003903E0">
              <w:t>-0.4</w:t>
            </w:r>
          </w:p>
        </w:tc>
        <w:tc>
          <w:tcPr>
            <w:tcW w:w="1020" w:type="dxa"/>
            <w:hideMark/>
          </w:tcPr>
          <w:p w14:paraId="30FCB4C1" w14:textId="77777777" w:rsidR="003903E0" w:rsidRPr="003903E0" w:rsidRDefault="003903E0" w:rsidP="003903E0">
            <w:pPr>
              <w:pStyle w:val="TableData"/>
              <w:jc w:val="right"/>
            </w:pPr>
            <w:r w:rsidRPr="003903E0">
              <w:t>-0.1</w:t>
            </w:r>
          </w:p>
        </w:tc>
        <w:tc>
          <w:tcPr>
            <w:tcW w:w="1020" w:type="dxa"/>
            <w:hideMark/>
          </w:tcPr>
          <w:p w14:paraId="69AF1725" w14:textId="77777777" w:rsidR="003903E0" w:rsidRPr="003903E0" w:rsidRDefault="003903E0" w:rsidP="003903E0">
            <w:pPr>
              <w:pStyle w:val="TableData"/>
              <w:jc w:val="right"/>
            </w:pPr>
            <w:r w:rsidRPr="003903E0">
              <w:t>1.1</w:t>
            </w:r>
          </w:p>
        </w:tc>
        <w:tc>
          <w:tcPr>
            <w:tcW w:w="1020" w:type="dxa"/>
            <w:hideMark/>
          </w:tcPr>
          <w:p w14:paraId="7D17C7C5" w14:textId="77777777" w:rsidR="003903E0" w:rsidRPr="003903E0" w:rsidRDefault="003903E0" w:rsidP="003903E0">
            <w:pPr>
              <w:pStyle w:val="TableData"/>
              <w:jc w:val="right"/>
            </w:pPr>
            <w:r w:rsidRPr="003903E0">
              <w:t>1.4</w:t>
            </w:r>
          </w:p>
        </w:tc>
      </w:tr>
      <w:tr w:rsidR="003903E0" w:rsidRPr="003903E0" w14:paraId="7C9608BC" w14:textId="77777777" w:rsidTr="003903E0">
        <w:tc>
          <w:tcPr>
            <w:tcW w:w="3640" w:type="dxa"/>
            <w:hideMark/>
          </w:tcPr>
          <w:p w14:paraId="07A90AA0" w14:textId="77777777" w:rsidR="003903E0" w:rsidRPr="003903E0" w:rsidRDefault="003903E0" w:rsidP="003903E0">
            <w:pPr>
              <w:pStyle w:val="TableData"/>
            </w:pPr>
            <w:r w:rsidRPr="003903E0">
              <w:t>Consumer prices</w:t>
            </w:r>
          </w:p>
        </w:tc>
        <w:tc>
          <w:tcPr>
            <w:tcW w:w="1020" w:type="dxa"/>
            <w:hideMark/>
          </w:tcPr>
          <w:p w14:paraId="7B095105" w14:textId="77777777" w:rsidR="003903E0" w:rsidRPr="003903E0" w:rsidRDefault="003903E0" w:rsidP="003903E0">
            <w:pPr>
              <w:pStyle w:val="TableData"/>
              <w:jc w:val="right"/>
            </w:pPr>
            <w:r w:rsidRPr="003903E0">
              <w:t>7.3</w:t>
            </w:r>
          </w:p>
        </w:tc>
        <w:tc>
          <w:tcPr>
            <w:tcW w:w="1020" w:type="dxa"/>
            <w:hideMark/>
          </w:tcPr>
          <w:p w14:paraId="2F763629" w14:textId="77777777" w:rsidR="003903E0" w:rsidRPr="003903E0" w:rsidRDefault="003903E0" w:rsidP="003903E0">
            <w:pPr>
              <w:pStyle w:val="TableData"/>
              <w:jc w:val="right"/>
            </w:pPr>
            <w:r w:rsidRPr="003903E0">
              <w:t>2.5</w:t>
            </w:r>
          </w:p>
        </w:tc>
        <w:tc>
          <w:tcPr>
            <w:tcW w:w="1020" w:type="dxa"/>
            <w:hideMark/>
          </w:tcPr>
          <w:p w14:paraId="65089AC9" w14:textId="77777777" w:rsidR="003903E0" w:rsidRPr="003903E0" w:rsidRDefault="003903E0" w:rsidP="003903E0">
            <w:pPr>
              <w:pStyle w:val="TableData"/>
              <w:jc w:val="right"/>
            </w:pPr>
            <w:r w:rsidRPr="003903E0">
              <w:t>3.5</w:t>
            </w:r>
          </w:p>
        </w:tc>
        <w:tc>
          <w:tcPr>
            <w:tcW w:w="1020" w:type="dxa"/>
            <w:hideMark/>
          </w:tcPr>
          <w:p w14:paraId="1626ED56" w14:textId="77777777" w:rsidR="003903E0" w:rsidRPr="003903E0" w:rsidRDefault="003903E0" w:rsidP="003903E0">
            <w:pPr>
              <w:pStyle w:val="TableData"/>
              <w:jc w:val="right"/>
            </w:pPr>
            <w:r w:rsidRPr="003903E0">
              <w:t>2.8</w:t>
            </w:r>
          </w:p>
        </w:tc>
        <w:tc>
          <w:tcPr>
            <w:tcW w:w="1020" w:type="dxa"/>
            <w:hideMark/>
          </w:tcPr>
          <w:p w14:paraId="6E6BA753" w14:textId="77777777" w:rsidR="003903E0" w:rsidRPr="003903E0" w:rsidRDefault="003903E0" w:rsidP="003903E0">
            <w:pPr>
              <w:pStyle w:val="TableData"/>
              <w:jc w:val="right"/>
            </w:pPr>
            <w:r w:rsidRPr="003903E0">
              <w:t>2.5</w:t>
            </w:r>
          </w:p>
        </w:tc>
        <w:tc>
          <w:tcPr>
            <w:tcW w:w="1020" w:type="dxa"/>
            <w:hideMark/>
          </w:tcPr>
          <w:p w14:paraId="32FF0600" w14:textId="77777777" w:rsidR="003903E0" w:rsidRPr="003903E0" w:rsidRDefault="003903E0" w:rsidP="003903E0">
            <w:pPr>
              <w:pStyle w:val="TableData"/>
              <w:jc w:val="right"/>
            </w:pPr>
            <w:r w:rsidRPr="003903E0">
              <w:t>2.2</w:t>
            </w:r>
          </w:p>
        </w:tc>
      </w:tr>
      <w:tr w:rsidR="003903E0" w:rsidRPr="003903E0" w14:paraId="3C4660AC" w14:textId="77777777" w:rsidTr="003903E0">
        <w:tc>
          <w:tcPr>
            <w:tcW w:w="3640" w:type="dxa"/>
            <w:hideMark/>
          </w:tcPr>
          <w:p w14:paraId="22DA133A" w14:textId="77777777" w:rsidR="003903E0" w:rsidRPr="003903E0" w:rsidRDefault="003903E0" w:rsidP="003903E0">
            <w:pPr>
              <w:pStyle w:val="TableData"/>
            </w:pPr>
            <w:r w:rsidRPr="003903E0">
              <w:t>Unemployment rate (%)</w:t>
            </w:r>
          </w:p>
        </w:tc>
        <w:tc>
          <w:tcPr>
            <w:tcW w:w="1020" w:type="dxa"/>
            <w:hideMark/>
          </w:tcPr>
          <w:p w14:paraId="23206686" w14:textId="77777777" w:rsidR="003903E0" w:rsidRPr="003903E0" w:rsidRDefault="003903E0" w:rsidP="003903E0">
            <w:pPr>
              <w:pStyle w:val="TableData"/>
              <w:jc w:val="right"/>
            </w:pPr>
            <w:r w:rsidRPr="003903E0">
              <w:t>4.1</w:t>
            </w:r>
          </w:p>
        </w:tc>
        <w:tc>
          <w:tcPr>
            <w:tcW w:w="1020" w:type="dxa"/>
            <w:hideMark/>
          </w:tcPr>
          <w:p w14:paraId="2D09DCFA" w14:textId="77777777" w:rsidR="003903E0" w:rsidRPr="003903E0" w:rsidRDefault="003903E0" w:rsidP="003903E0">
            <w:pPr>
              <w:pStyle w:val="TableData"/>
              <w:jc w:val="right"/>
            </w:pPr>
            <w:r w:rsidRPr="003903E0">
              <w:t>4.3</w:t>
            </w:r>
          </w:p>
        </w:tc>
        <w:tc>
          <w:tcPr>
            <w:tcW w:w="1020" w:type="dxa"/>
            <w:hideMark/>
          </w:tcPr>
          <w:p w14:paraId="6E6F226F" w14:textId="77777777" w:rsidR="003903E0" w:rsidRPr="003903E0" w:rsidRDefault="003903E0" w:rsidP="003903E0">
            <w:pPr>
              <w:pStyle w:val="TableData"/>
              <w:jc w:val="right"/>
            </w:pPr>
            <w:r w:rsidRPr="003903E0">
              <w:t>4.7</w:t>
            </w:r>
          </w:p>
        </w:tc>
        <w:tc>
          <w:tcPr>
            <w:tcW w:w="1020" w:type="dxa"/>
            <w:hideMark/>
          </w:tcPr>
          <w:p w14:paraId="3888DE55" w14:textId="77777777" w:rsidR="003903E0" w:rsidRPr="003903E0" w:rsidRDefault="003903E0" w:rsidP="003903E0">
            <w:pPr>
              <w:pStyle w:val="TableData"/>
              <w:jc w:val="right"/>
            </w:pPr>
            <w:r w:rsidRPr="003903E0">
              <w:t>4.9</w:t>
            </w:r>
          </w:p>
        </w:tc>
        <w:tc>
          <w:tcPr>
            <w:tcW w:w="1020" w:type="dxa"/>
            <w:hideMark/>
          </w:tcPr>
          <w:p w14:paraId="75C62CD5" w14:textId="77777777" w:rsidR="003903E0" w:rsidRPr="003903E0" w:rsidRDefault="003903E0" w:rsidP="003903E0">
            <w:pPr>
              <w:pStyle w:val="TableData"/>
              <w:jc w:val="right"/>
            </w:pPr>
            <w:r w:rsidRPr="003903E0">
              <w:t>4.8</w:t>
            </w:r>
          </w:p>
        </w:tc>
        <w:tc>
          <w:tcPr>
            <w:tcW w:w="1020" w:type="dxa"/>
            <w:hideMark/>
          </w:tcPr>
          <w:p w14:paraId="4EB2CBEF" w14:textId="77777777" w:rsidR="003903E0" w:rsidRPr="003903E0" w:rsidRDefault="003903E0" w:rsidP="003903E0">
            <w:pPr>
              <w:pStyle w:val="TableData"/>
              <w:jc w:val="right"/>
            </w:pPr>
            <w:r w:rsidRPr="003903E0">
              <w:t>4.4</w:t>
            </w:r>
          </w:p>
        </w:tc>
      </w:tr>
      <w:tr w:rsidR="003903E0" w:rsidRPr="003903E0" w14:paraId="6E6F3394" w14:textId="77777777" w:rsidTr="003903E0">
        <w:tc>
          <w:tcPr>
            <w:tcW w:w="3640" w:type="dxa"/>
            <w:hideMark/>
          </w:tcPr>
          <w:p w14:paraId="72F77FF2" w14:textId="77777777" w:rsidR="003903E0" w:rsidRPr="003903E0" w:rsidRDefault="003903E0" w:rsidP="003903E0">
            <w:pPr>
              <w:pStyle w:val="TableData"/>
            </w:pPr>
            <w:r w:rsidRPr="003903E0">
              <w:t>Current a/c balance (% of GDP)</w:t>
            </w:r>
          </w:p>
        </w:tc>
        <w:tc>
          <w:tcPr>
            <w:tcW w:w="1020" w:type="dxa"/>
            <w:hideMark/>
          </w:tcPr>
          <w:p w14:paraId="1BF46279" w14:textId="77777777" w:rsidR="003903E0" w:rsidRPr="003903E0" w:rsidRDefault="003903E0" w:rsidP="003903E0">
            <w:pPr>
              <w:pStyle w:val="TableData"/>
              <w:jc w:val="right"/>
            </w:pPr>
            <w:r w:rsidRPr="003903E0">
              <w:t>-3.6</w:t>
            </w:r>
          </w:p>
        </w:tc>
        <w:tc>
          <w:tcPr>
            <w:tcW w:w="1020" w:type="dxa"/>
            <w:hideMark/>
          </w:tcPr>
          <w:p w14:paraId="097283AB" w14:textId="77777777" w:rsidR="003903E0" w:rsidRPr="003903E0" w:rsidRDefault="003903E0" w:rsidP="003903E0">
            <w:pPr>
              <w:pStyle w:val="TableData"/>
              <w:jc w:val="right"/>
            </w:pPr>
            <w:r w:rsidRPr="003903E0">
              <w:t>-2.2</w:t>
            </w:r>
          </w:p>
        </w:tc>
        <w:tc>
          <w:tcPr>
            <w:tcW w:w="1020" w:type="dxa"/>
            <w:hideMark/>
          </w:tcPr>
          <w:p w14:paraId="0931E415" w14:textId="77777777" w:rsidR="003903E0" w:rsidRPr="003903E0" w:rsidRDefault="003903E0" w:rsidP="003903E0">
            <w:pPr>
              <w:pStyle w:val="TableData"/>
              <w:jc w:val="right"/>
            </w:pPr>
            <w:r w:rsidRPr="003903E0">
              <w:t>-3.1</w:t>
            </w:r>
          </w:p>
        </w:tc>
        <w:tc>
          <w:tcPr>
            <w:tcW w:w="1020" w:type="dxa"/>
            <w:hideMark/>
          </w:tcPr>
          <w:p w14:paraId="5A07AC81" w14:textId="77777777" w:rsidR="003903E0" w:rsidRPr="003903E0" w:rsidRDefault="003903E0" w:rsidP="003903E0">
            <w:pPr>
              <w:pStyle w:val="TableData"/>
              <w:jc w:val="right"/>
            </w:pPr>
            <w:r w:rsidRPr="003903E0">
              <w:t>-2.8</w:t>
            </w:r>
          </w:p>
        </w:tc>
        <w:tc>
          <w:tcPr>
            <w:tcW w:w="1020" w:type="dxa"/>
            <w:hideMark/>
          </w:tcPr>
          <w:p w14:paraId="7371B783" w14:textId="77777777" w:rsidR="003903E0" w:rsidRPr="003903E0" w:rsidRDefault="003903E0" w:rsidP="003903E0">
            <w:pPr>
              <w:pStyle w:val="TableData"/>
              <w:jc w:val="right"/>
            </w:pPr>
            <w:r w:rsidRPr="003903E0">
              <w:t>-2.5</w:t>
            </w:r>
          </w:p>
        </w:tc>
        <w:tc>
          <w:tcPr>
            <w:tcW w:w="1020" w:type="dxa"/>
            <w:hideMark/>
          </w:tcPr>
          <w:p w14:paraId="6C9A16F2" w14:textId="77777777" w:rsidR="003903E0" w:rsidRPr="003903E0" w:rsidRDefault="003903E0" w:rsidP="003903E0">
            <w:pPr>
              <w:pStyle w:val="TableData"/>
              <w:jc w:val="right"/>
            </w:pPr>
            <w:r w:rsidRPr="003903E0">
              <w:t>-2.4</w:t>
            </w:r>
          </w:p>
        </w:tc>
      </w:tr>
      <w:tr w:rsidR="003903E0" w:rsidRPr="003903E0" w14:paraId="2FF8F197" w14:textId="77777777" w:rsidTr="003903E0">
        <w:tc>
          <w:tcPr>
            <w:tcW w:w="3640" w:type="dxa"/>
            <w:hideMark/>
          </w:tcPr>
          <w:p w14:paraId="3B1AA3BC" w14:textId="77777777" w:rsidR="003903E0" w:rsidRPr="003903E0" w:rsidRDefault="003903E0" w:rsidP="003903E0">
            <w:pPr>
              <w:pStyle w:val="TableData"/>
            </w:pPr>
            <w:r w:rsidRPr="003903E0">
              <w:t>Government balance (% of GDP)</w:t>
            </w:r>
          </w:p>
        </w:tc>
        <w:tc>
          <w:tcPr>
            <w:tcW w:w="1020" w:type="dxa"/>
            <w:hideMark/>
          </w:tcPr>
          <w:p w14:paraId="08083D97" w14:textId="77777777" w:rsidR="003903E0" w:rsidRPr="003903E0" w:rsidRDefault="003903E0" w:rsidP="003903E0">
            <w:pPr>
              <w:pStyle w:val="TableData"/>
              <w:jc w:val="right"/>
            </w:pPr>
            <w:r w:rsidRPr="003903E0">
              <w:t>5.2</w:t>
            </w:r>
          </w:p>
        </w:tc>
        <w:tc>
          <w:tcPr>
            <w:tcW w:w="1020" w:type="dxa"/>
            <w:hideMark/>
          </w:tcPr>
          <w:p w14:paraId="3F2F789C" w14:textId="77777777" w:rsidR="003903E0" w:rsidRPr="003903E0" w:rsidRDefault="003903E0" w:rsidP="003903E0">
            <w:pPr>
              <w:pStyle w:val="TableData"/>
              <w:jc w:val="right"/>
            </w:pPr>
            <w:r w:rsidRPr="003903E0">
              <w:t>5.1</w:t>
            </w:r>
          </w:p>
        </w:tc>
        <w:tc>
          <w:tcPr>
            <w:tcW w:w="1020" w:type="dxa"/>
            <w:hideMark/>
          </w:tcPr>
          <w:p w14:paraId="1B32DFB3" w14:textId="77777777" w:rsidR="003903E0" w:rsidRPr="003903E0" w:rsidRDefault="003903E0" w:rsidP="003903E0">
            <w:pPr>
              <w:pStyle w:val="TableData"/>
              <w:jc w:val="right"/>
            </w:pPr>
            <w:r w:rsidRPr="003903E0">
              <w:t>4.7</w:t>
            </w:r>
          </w:p>
        </w:tc>
        <w:tc>
          <w:tcPr>
            <w:tcW w:w="1020" w:type="dxa"/>
            <w:hideMark/>
          </w:tcPr>
          <w:p w14:paraId="09BCA681" w14:textId="77777777" w:rsidR="003903E0" w:rsidRPr="003903E0" w:rsidRDefault="003903E0" w:rsidP="003903E0">
            <w:pPr>
              <w:pStyle w:val="TableData"/>
              <w:jc w:val="right"/>
            </w:pPr>
            <w:r w:rsidRPr="003903E0">
              <w:t>3.7</w:t>
            </w:r>
          </w:p>
        </w:tc>
        <w:tc>
          <w:tcPr>
            <w:tcW w:w="1020" w:type="dxa"/>
            <w:hideMark/>
          </w:tcPr>
          <w:p w14:paraId="254C597D" w14:textId="77777777" w:rsidR="003903E0" w:rsidRPr="003903E0" w:rsidRDefault="003903E0" w:rsidP="003903E0">
            <w:pPr>
              <w:pStyle w:val="TableData"/>
              <w:jc w:val="right"/>
            </w:pPr>
            <w:r w:rsidRPr="003903E0">
              <w:t>3.1</w:t>
            </w:r>
          </w:p>
        </w:tc>
        <w:tc>
          <w:tcPr>
            <w:tcW w:w="1020" w:type="dxa"/>
            <w:hideMark/>
          </w:tcPr>
          <w:p w14:paraId="7D11D3D8" w14:textId="77777777" w:rsidR="003903E0" w:rsidRPr="003903E0" w:rsidRDefault="003903E0" w:rsidP="003903E0">
            <w:pPr>
              <w:pStyle w:val="TableData"/>
              <w:jc w:val="right"/>
            </w:pPr>
            <w:r w:rsidRPr="003903E0">
              <w:t>2.7</w:t>
            </w:r>
          </w:p>
        </w:tc>
      </w:tr>
      <w:tr w:rsidR="003903E0" w:rsidRPr="003903E0" w14:paraId="6478EDE2" w14:textId="77777777" w:rsidTr="003903E0">
        <w:tc>
          <w:tcPr>
            <w:tcW w:w="3640" w:type="dxa"/>
            <w:hideMark/>
          </w:tcPr>
          <w:p w14:paraId="7C590BE3" w14:textId="77777777" w:rsidR="003903E0" w:rsidRPr="003903E0" w:rsidRDefault="003903E0" w:rsidP="003903E0">
            <w:pPr>
              <w:pStyle w:val="TableData"/>
            </w:pPr>
            <w:r w:rsidRPr="003903E0">
              <w:t>Central bank policy rate (%, EOP)</w:t>
            </w:r>
          </w:p>
        </w:tc>
        <w:tc>
          <w:tcPr>
            <w:tcW w:w="1020" w:type="dxa"/>
            <w:hideMark/>
          </w:tcPr>
          <w:p w14:paraId="7F2A0217" w14:textId="77777777" w:rsidR="003903E0" w:rsidRPr="003903E0" w:rsidRDefault="003903E0" w:rsidP="003903E0">
            <w:pPr>
              <w:pStyle w:val="TableData"/>
              <w:jc w:val="right"/>
            </w:pPr>
            <w:r w:rsidRPr="003903E0">
              <w:t>5.25</w:t>
            </w:r>
          </w:p>
        </w:tc>
        <w:tc>
          <w:tcPr>
            <w:tcW w:w="1020" w:type="dxa"/>
            <w:hideMark/>
          </w:tcPr>
          <w:p w14:paraId="099F2BAA" w14:textId="77777777" w:rsidR="003903E0" w:rsidRPr="003903E0" w:rsidRDefault="003903E0" w:rsidP="003903E0">
            <w:pPr>
              <w:pStyle w:val="TableData"/>
              <w:jc w:val="right"/>
            </w:pPr>
            <w:r w:rsidRPr="003903E0">
              <w:t>4.75</w:t>
            </w:r>
          </w:p>
        </w:tc>
        <w:tc>
          <w:tcPr>
            <w:tcW w:w="1020" w:type="dxa"/>
            <w:hideMark/>
          </w:tcPr>
          <w:p w14:paraId="3A5ABD40" w14:textId="77777777" w:rsidR="003903E0" w:rsidRPr="003903E0" w:rsidRDefault="003903E0" w:rsidP="003903E0">
            <w:pPr>
              <w:pStyle w:val="TableData"/>
              <w:jc w:val="right"/>
            </w:pPr>
            <w:r w:rsidRPr="003903E0">
              <w:t>4.00</w:t>
            </w:r>
          </w:p>
        </w:tc>
        <w:tc>
          <w:tcPr>
            <w:tcW w:w="1020" w:type="dxa"/>
            <w:hideMark/>
          </w:tcPr>
          <w:p w14:paraId="461B0555" w14:textId="77777777" w:rsidR="003903E0" w:rsidRPr="003903E0" w:rsidRDefault="003903E0" w:rsidP="003903E0">
            <w:pPr>
              <w:pStyle w:val="TableData"/>
              <w:jc w:val="right"/>
            </w:pPr>
            <w:r w:rsidRPr="003903E0">
              <w:t>3.50</w:t>
            </w:r>
          </w:p>
        </w:tc>
        <w:tc>
          <w:tcPr>
            <w:tcW w:w="1020" w:type="dxa"/>
            <w:hideMark/>
          </w:tcPr>
          <w:p w14:paraId="15A879DA" w14:textId="77777777" w:rsidR="003903E0" w:rsidRPr="003903E0" w:rsidRDefault="003903E0" w:rsidP="003903E0">
            <w:pPr>
              <w:pStyle w:val="TableData"/>
              <w:jc w:val="right"/>
            </w:pPr>
            <w:r w:rsidRPr="003903E0">
              <w:t>3.00</w:t>
            </w:r>
          </w:p>
        </w:tc>
        <w:tc>
          <w:tcPr>
            <w:tcW w:w="1020" w:type="dxa"/>
            <w:hideMark/>
          </w:tcPr>
          <w:p w14:paraId="7B577037" w14:textId="77777777" w:rsidR="003903E0" w:rsidRPr="003903E0" w:rsidRDefault="003903E0" w:rsidP="003903E0">
            <w:pPr>
              <w:pStyle w:val="TableData"/>
              <w:jc w:val="right"/>
            </w:pPr>
            <w:r w:rsidRPr="003903E0">
              <w:t>2.75</w:t>
            </w:r>
          </w:p>
        </w:tc>
      </w:tr>
      <w:tr w:rsidR="003903E0" w:rsidRPr="003903E0" w14:paraId="7E49B79A" w14:textId="77777777" w:rsidTr="003903E0">
        <w:tc>
          <w:tcPr>
            <w:tcW w:w="3640" w:type="dxa"/>
            <w:hideMark/>
          </w:tcPr>
          <w:p w14:paraId="0E4AD357" w14:textId="77777777" w:rsidR="003903E0" w:rsidRPr="003903E0" w:rsidRDefault="003903E0" w:rsidP="003903E0">
            <w:pPr>
              <w:pStyle w:val="TableData"/>
            </w:pPr>
            <w:r w:rsidRPr="003903E0">
              <w:t>10yr govt. bond yield (%, EOP)</w:t>
            </w:r>
          </w:p>
        </w:tc>
        <w:tc>
          <w:tcPr>
            <w:tcW w:w="1020" w:type="dxa"/>
            <w:hideMark/>
          </w:tcPr>
          <w:p w14:paraId="679A7B15" w14:textId="77777777" w:rsidR="003903E0" w:rsidRPr="003903E0" w:rsidRDefault="003903E0" w:rsidP="003903E0">
            <w:pPr>
              <w:pStyle w:val="TableData"/>
              <w:jc w:val="right"/>
            </w:pPr>
            <w:r w:rsidRPr="003903E0">
              <w:t>3.54</w:t>
            </w:r>
          </w:p>
        </w:tc>
        <w:tc>
          <w:tcPr>
            <w:tcW w:w="1020" w:type="dxa"/>
            <w:hideMark/>
          </w:tcPr>
          <w:p w14:paraId="2C70C399" w14:textId="77777777" w:rsidR="003903E0" w:rsidRPr="003903E0" w:rsidRDefault="003903E0" w:rsidP="003903E0">
            <w:pPr>
              <w:pStyle w:val="TableData"/>
              <w:jc w:val="right"/>
            </w:pPr>
            <w:r w:rsidRPr="003903E0">
              <w:t>4.57</w:t>
            </w:r>
          </w:p>
        </w:tc>
        <w:tc>
          <w:tcPr>
            <w:tcW w:w="1020" w:type="dxa"/>
            <w:hideMark/>
          </w:tcPr>
          <w:p w14:paraId="7D0C9ECB" w14:textId="77777777" w:rsidR="003903E0" w:rsidRPr="003903E0" w:rsidRDefault="003903E0" w:rsidP="003903E0">
            <w:pPr>
              <w:pStyle w:val="TableData"/>
              <w:jc w:val="right"/>
            </w:pPr>
            <w:r w:rsidRPr="003903E0">
              <w:t>4.70</w:t>
            </w:r>
          </w:p>
        </w:tc>
        <w:tc>
          <w:tcPr>
            <w:tcW w:w="1020" w:type="dxa"/>
            <w:hideMark/>
          </w:tcPr>
          <w:p w14:paraId="6834C642" w14:textId="77777777" w:rsidR="003903E0" w:rsidRPr="003903E0" w:rsidRDefault="003903E0" w:rsidP="003903E0">
            <w:pPr>
              <w:pStyle w:val="TableData"/>
              <w:jc w:val="right"/>
            </w:pPr>
            <w:r w:rsidRPr="003903E0">
              <w:t>4.28</w:t>
            </w:r>
          </w:p>
        </w:tc>
        <w:tc>
          <w:tcPr>
            <w:tcW w:w="1020" w:type="dxa"/>
            <w:hideMark/>
          </w:tcPr>
          <w:p w14:paraId="4BA6BD33" w14:textId="77777777" w:rsidR="003903E0" w:rsidRPr="003903E0" w:rsidRDefault="003903E0" w:rsidP="003903E0">
            <w:pPr>
              <w:pStyle w:val="TableData"/>
              <w:jc w:val="right"/>
            </w:pPr>
            <w:r w:rsidRPr="003903E0">
              <w:t>3.80</w:t>
            </w:r>
          </w:p>
        </w:tc>
        <w:tc>
          <w:tcPr>
            <w:tcW w:w="1020" w:type="dxa"/>
            <w:hideMark/>
          </w:tcPr>
          <w:p w14:paraId="56B52498" w14:textId="77777777" w:rsidR="003903E0" w:rsidRPr="003903E0" w:rsidRDefault="003903E0" w:rsidP="003903E0">
            <w:pPr>
              <w:pStyle w:val="TableData"/>
              <w:jc w:val="right"/>
            </w:pPr>
            <w:r w:rsidRPr="003903E0">
              <w:t>3.51</w:t>
            </w:r>
          </w:p>
        </w:tc>
      </w:tr>
      <w:tr w:rsidR="003903E0" w:rsidRPr="003903E0" w14:paraId="59BEEA42" w14:textId="77777777" w:rsidTr="003903E0">
        <w:tc>
          <w:tcPr>
            <w:tcW w:w="3640" w:type="dxa"/>
            <w:hideMark/>
          </w:tcPr>
          <w:p w14:paraId="6D158DB9" w14:textId="77777777" w:rsidR="003903E0" w:rsidRPr="003903E0" w:rsidRDefault="003903E0" w:rsidP="003903E0">
            <w:pPr>
              <w:pStyle w:val="TableData"/>
            </w:pPr>
            <w:r w:rsidRPr="003903E0">
              <w:t>Exchange rate (US$ per £, EOP)</w:t>
            </w:r>
          </w:p>
        </w:tc>
        <w:tc>
          <w:tcPr>
            <w:tcW w:w="1020" w:type="dxa"/>
            <w:hideMark/>
          </w:tcPr>
          <w:p w14:paraId="6EEAD8EE" w14:textId="77777777" w:rsidR="003903E0" w:rsidRPr="003903E0" w:rsidRDefault="003903E0" w:rsidP="003903E0">
            <w:pPr>
              <w:pStyle w:val="TableData"/>
              <w:jc w:val="right"/>
            </w:pPr>
            <w:r w:rsidRPr="003903E0">
              <w:t>1.27</w:t>
            </w:r>
          </w:p>
        </w:tc>
        <w:tc>
          <w:tcPr>
            <w:tcW w:w="1020" w:type="dxa"/>
            <w:hideMark/>
          </w:tcPr>
          <w:p w14:paraId="429123DD" w14:textId="77777777" w:rsidR="003903E0" w:rsidRPr="003903E0" w:rsidRDefault="003903E0" w:rsidP="003903E0">
            <w:pPr>
              <w:pStyle w:val="TableData"/>
              <w:jc w:val="right"/>
            </w:pPr>
            <w:r w:rsidRPr="003903E0">
              <w:t>1.25</w:t>
            </w:r>
          </w:p>
        </w:tc>
        <w:tc>
          <w:tcPr>
            <w:tcW w:w="1020" w:type="dxa"/>
            <w:hideMark/>
          </w:tcPr>
          <w:p w14:paraId="5519A36F" w14:textId="77777777" w:rsidR="003903E0" w:rsidRPr="003903E0" w:rsidRDefault="003903E0" w:rsidP="003903E0">
            <w:pPr>
              <w:pStyle w:val="TableData"/>
              <w:jc w:val="right"/>
            </w:pPr>
            <w:r w:rsidRPr="003903E0">
              <w:t>1.34</w:t>
            </w:r>
          </w:p>
        </w:tc>
        <w:tc>
          <w:tcPr>
            <w:tcW w:w="1020" w:type="dxa"/>
            <w:hideMark/>
          </w:tcPr>
          <w:p w14:paraId="539FC479" w14:textId="77777777" w:rsidR="003903E0" w:rsidRPr="003903E0" w:rsidRDefault="003903E0" w:rsidP="003903E0">
            <w:pPr>
              <w:pStyle w:val="TableData"/>
              <w:jc w:val="right"/>
            </w:pPr>
            <w:r w:rsidRPr="003903E0">
              <w:t>1.34</w:t>
            </w:r>
          </w:p>
        </w:tc>
        <w:tc>
          <w:tcPr>
            <w:tcW w:w="1020" w:type="dxa"/>
            <w:hideMark/>
          </w:tcPr>
          <w:p w14:paraId="3341260E" w14:textId="77777777" w:rsidR="003903E0" w:rsidRPr="003903E0" w:rsidRDefault="003903E0" w:rsidP="003903E0">
            <w:pPr>
              <w:pStyle w:val="TableData"/>
              <w:jc w:val="right"/>
            </w:pPr>
            <w:r w:rsidRPr="003903E0">
              <w:t>1.34</w:t>
            </w:r>
          </w:p>
        </w:tc>
        <w:tc>
          <w:tcPr>
            <w:tcW w:w="1020" w:type="dxa"/>
            <w:hideMark/>
          </w:tcPr>
          <w:p w14:paraId="655DC797" w14:textId="77777777" w:rsidR="003903E0" w:rsidRPr="003903E0" w:rsidRDefault="003903E0" w:rsidP="003903E0">
            <w:pPr>
              <w:pStyle w:val="TableData"/>
              <w:jc w:val="right"/>
            </w:pPr>
            <w:r w:rsidRPr="003903E0">
              <w:t>1.34</w:t>
            </w:r>
          </w:p>
        </w:tc>
      </w:tr>
      <w:tr w:rsidR="003903E0" w:rsidRPr="003903E0" w14:paraId="0FCB56B7" w14:textId="77777777" w:rsidTr="003903E0">
        <w:tc>
          <w:tcPr>
            <w:tcW w:w="3640" w:type="dxa"/>
            <w:hideMark/>
          </w:tcPr>
          <w:p w14:paraId="0C2DD03A" w14:textId="77777777" w:rsidR="003903E0" w:rsidRPr="003903E0" w:rsidRDefault="003903E0" w:rsidP="003903E0">
            <w:pPr>
              <w:pStyle w:val="TableData"/>
            </w:pPr>
            <w:r w:rsidRPr="003903E0">
              <w:t>Exchange rate (euro per £, EOP)</w:t>
            </w:r>
          </w:p>
        </w:tc>
        <w:tc>
          <w:tcPr>
            <w:tcW w:w="1020" w:type="dxa"/>
            <w:hideMark/>
          </w:tcPr>
          <w:p w14:paraId="549A0A46" w14:textId="77777777" w:rsidR="003903E0" w:rsidRPr="003903E0" w:rsidRDefault="003903E0" w:rsidP="003903E0">
            <w:pPr>
              <w:pStyle w:val="TableData"/>
              <w:jc w:val="right"/>
            </w:pPr>
            <w:r w:rsidRPr="003903E0">
              <w:t>1.15</w:t>
            </w:r>
          </w:p>
        </w:tc>
        <w:tc>
          <w:tcPr>
            <w:tcW w:w="1020" w:type="dxa"/>
            <w:hideMark/>
          </w:tcPr>
          <w:p w14:paraId="34890B07" w14:textId="77777777" w:rsidR="003903E0" w:rsidRPr="003903E0" w:rsidRDefault="003903E0" w:rsidP="003903E0">
            <w:pPr>
              <w:pStyle w:val="TableData"/>
              <w:jc w:val="right"/>
            </w:pPr>
            <w:r w:rsidRPr="003903E0">
              <w:t>1.21</w:t>
            </w:r>
          </w:p>
        </w:tc>
        <w:tc>
          <w:tcPr>
            <w:tcW w:w="1020" w:type="dxa"/>
            <w:hideMark/>
          </w:tcPr>
          <w:p w14:paraId="0878DF17" w14:textId="77777777" w:rsidR="003903E0" w:rsidRPr="003903E0" w:rsidRDefault="003903E0" w:rsidP="003903E0">
            <w:pPr>
              <w:pStyle w:val="TableData"/>
              <w:jc w:val="right"/>
            </w:pPr>
            <w:r w:rsidRPr="003903E0">
              <w:t>1.15</w:t>
            </w:r>
          </w:p>
        </w:tc>
        <w:tc>
          <w:tcPr>
            <w:tcW w:w="1020" w:type="dxa"/>
            <w:hideMark/>
          </w:tcPr>
          <w:p w14:paraId="20133D24" w14:textId="77777777" w:rsidR="003903E0" w:rsidRPr="003903E0" w:rsidRDefault="003903E0" w:rsidP="003903E0">
            <w:pPr>
              <w:pStyle w:val="TableData"/>
              <w:jc w:val="right"/>
            </w:pPr>
            <w:r w:rsidRPr="003903E0">
              <w:t>1.15</w:t>
            </w:r>
          </w:p>
        </w:tc>
        <w:tc>
          <w:tcPr>
            <w:tcW w:w="1020" w:type="dxa"/>
            <w:hideMark/>
          </w:tcPr>
          <w:p w14:paraId="1D1D4202" w14:textId="77777777" w:rsidR="003903E0" w:rsidRPr="003903E0" w:rsidRDefault="003903E0" w:rsidP="003903E0">
            <w:pPr>
              <w:pStyle w:val="TableData"/>
              <w:jc w:val="right"/>
            </w:pPr>
            <w:r w:rsidRPr="003903E0">
              <w:t>1.15</w:t>
            </w:r>
          </w:p>
        </w:tc>
        <w:tc>
          <w:tcPr>
            <w:tcW w:w="1020" w:type="dxa"/>
            <w:hideMark/>
          </w:tcPr>
          <w:p w14:paraId="0679F57C" w14:textId="77777777" w:rsidR="003903E0" w:rsidRPr="003903E0" w:rsidRDefault="003903E0" w:rsidP="003903E0">
            <w:pPr>
              <w:pStyle w:val="TableData"/>
              <w:jc w:val="right"/>
            </w:pPr>
            <w:r w:rsidRPr="003903E0">
              <w:t>1.15</w:t>
            </w:r>
          </w:p>
        </w:tc>
      </w:tr>
    </w:tbl>
    <w:p w14:paraId="39182C71" w14:textId="401D728D" w:rsidR="00C24709" w:rsidRPr="0029291D" w:rsidRDefault="003903E0" w:rsidP="00242341">
      <w:pPr>
        <w:pStyle w:val="ExhibitSource"/>
      </w:pPr>
      <w:r>
        <w:t>Source: Oxford Economics</w:t>
      </w:r>
    </w:p>
    <w:p w14:paraId="7C76824B" w14:textId="388A698B" w:rsidR="009E3E2C" w:rsidRPr="0029291D" w:rsidRDefault="005926D6" w:rsidP="00242341">
      <w:pPr>
        <w:pStyle w:val="ExhibitTitle"/>
      </w:pPr>
      <w:bookmarkStart w:id="5" w:name="_Ref117848240"/>
      <w:r w:rsidRPr="0029291D">
        <w:t>Table</w:t>
      </w:r>
      <w:r w:rsidR="009E3E2C" w:rsidRPr="0029291D">
        <w:t xml:space="preserve"> </w:t>
      </w:r>
      <w:r w:rsidR="009E3E2C" w:rsidRPr="0029291D">
        <w:fldChar w:fldCharType="begin"/>
      </w:r>
      <w:r w:rsidR="00315C59">
        <w:instrText>SEQ TABLE</w:instrText>
      </w:r>
      <w:r w:rsidR="009E3E2C" w:rsidRPr="0029291D">
        <w:fldChar w:fldCharType="separate"/>
      </w:r>
      <w:r w:rsidR="00315C59">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3903E0" w:rsidRPr="003903E0" w14:paraId="7864846F"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D41AB1D" w14:textId="77777777" w:rsidR="003903E0" w:rsidRPr="003903E0" w:rsidRDefault="003903E0" w:rsidP="003903E0">
            <w:pPr>
              <w:pStyle w:val="TableHeader"/>
              <w:jc w:val="center"/>
            </w:pPr>
            <w:bookmarkStart w:id="6" w:name="RANGE!E7:M14"/>
            <w:r w:rsidRPr="003903E0">
              <w:t> </w:t>
            </w:r>
            <w:bookmarkEnd w:id="6"/>
          </w:p>
        </w:tc>
        <w:tc>
          <w:tcPr>
            <w:tcW w:w="820" w:type="dxa"/>
            <w:hideMark/>
          </w:tcPr>
          <w:p w14:paraId="1B4E4251" w14:textId="77777777" w:rsidR="003903E0" w:rsidRPr="003903E0" w:rsidRDefault="003903E0" w:rsidP="003903E0">
            <w:pPr>
              <w:pStyle w:val="TableHeader"/>
              <w:jc w:val="right"/>
            </w:pPr>
            <w:r w:rsidRPr="003903E0">
              <w:t>2025</w:t>
            </w:r>
          </w:p>
        </w:tc>
        <w:tc>
          <w:tcPr>
            <w:tcW w:w="820" w:type="dxa"/>
            <w:hideMark/>
          </w:tcPr>
          <w:p w14:paraId="2452DB8B" w14:textId="77777777" w:rsidR="003903E0" w:rsidRPr="003903E0" w:rsidRDefault="003903E0" w:rsidP="003903E0">
            <w:pPr>
              <w:pStyle w:val="TableHeader"/>
              <w:jc w:val="right"/>
            </w:pPr>
            <w:r w:rsidRPr="003903E0">
              <w:t> </w:t>
            </w:r>
          </w:p>
        </w:tc>
        <w:tc>
          <w:tcPr>
            <w:tcW w:w="820" w:type="dxa"/>
            <w:hideMark/>
          </w:tcPr>
          <w:p w14:paraId="19BD2D3A" w14:textId="77777777" w:rsidR="003903E0" w:rsidRPr="003903E0" w:rsidRDefault="003903E0" w:rsidP="003903E0">
            <w:pPr>
              <w:pStyle w:val="TableHeader"/>
              <w:jc w:val="right"/>
            </w:pPr>
            <w:r w:rsidRPr="003903E0">
              <w:t> </w:t>
            </w:r>
          </w:p>
        </w:tc>
        <w:tc>
          <w:tcPr>
            <w:tcW w:w="820" w:type="dxa"/>
            <w:hideMark/>
          </w:tcPr>
          <w:p w14:paraId="097CD9B9" w14:textId="77777777" w:rsidR="003903E0" w:rsidRPr="003903E0" w:rsidRDefault="003903E0" w:rsidP="003903E0">
            <w:pPr>
              <w:pStyle w:val="TableHeader"/>
              <w:jc w:val="right"/>
            </w:pPr>
            <w:r w:rsidRPr="003903E0">
              <w:t> </w:t>
            </w:r>
          </w:p>
        </w:tc>
        <w:tc>
          <w:tcPr>
            <w:tcW w:w="820" w:type="dxa"/>
            <w:hideMark/>
          </w:tcPr>
          <w:p w14:paraId="15B944E8" w14:textId="77777777" w:rsidR="003903E0" w:rsidRPr="003903E0" w:rsidRDefault="003903E0" w:rsidP="003903E0">
            <w:pPr>
              <w:pStyle w:val="TableHeader"/>
              <w:jc w:val="right"/>
            </w:pPr>
            <w:r w:rsidRPr="003903E0">
              <w:t>2026</w:t>
            </w:r>
          </w:p>
        </w:tc>
        <w:tc>
          <w:tcPr>
            <w:tcW w:w="820" w:type="dxa"/>
            <w:hideMark/>
          </w:tcPr>
          <w:p w14:paraId="7F9542AE" w14:textId="77777777" w:rsidR="003903E0" w:rsidRPr="003903E0" w:rsidRDefault="003903E0" w:rsidP="003903E0">
            <w:pPr>
              <w:pStyle w:val="TableHeader"/>
              <w:jc w:val="right"/>
            </w:pPr>
            <w:r w:rsidRPr="003903E0">
              <w:t> </w:t>
            </w:r>
          </w:p>
        </w:tc>
        <w:tc>
          <w:tcPr>
            <w:tcW w:w="820" w:type="dxa"/>
            <w:hideMark/>
          </w:tcPr>
          <w:p w14:paraId="1C2C1B94" w14:textId="77777777" w:rsidR="003903E0" w:rsidRPr="003903E0" w:rsidRDefault="003903E0" w:rsidP="003903E0">
            <w:pPr>
              <w:pStyle w:val="TableHeader"/>
              <w:jc w:val="right"/>
            </w:pPr>
            <w:r w:rsidRPr="003903E0">
              <w:t> </w:t>
            </w:r>
          </w:p>
        </w:tc>
        <w:tc>
          <w:tcPr>
            <w:tcW w:w="820" w:type="dxa"/>
            <w:hideMark/>
          </w:tcPr>
          <w:p w14:paraId="632AB4BC" w14:textId="77777777" w:rsidR="003903E0" w:rsidRPr="003903E0" w:rsidRDefault="003903E0" w:rsidP="003903E0">
            <w:pPr>
              <w:pStyle w:val="TableHeader"/>
              <w:jc w:val="right"/>
            </w:pPr>
            <w:r w:rsidRPr="003903E0">
              <w:t> </w:t>
            </w:r>
          </w:p>
        </w:tc>
      </w:tr>
      <w:tr w:rsidR="003903E0" w:rsidRPr="003903E0" w14:paraId="7D5FA9E1" w14:textId="77777777" w:rsidTr="003903E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33984FE" w14:textId="77777777" w:rsidR="003903E0" w:rsidRPr="003903E0" w:rsidRDefault="003903E0" w:rsidP="003903E0">
            <w:pPr>
              <w:pStyle w:val="TableHeader"/>
              <w:jc w:val="center"/>
            </w:pPr>
            <w:r w:rsidRPr="003903E0">
              <w:t> </w:t>
            </w:r>
          </w:p>
        </w:tc>
        <w:tc>
          <w:tcPr>
            <w:tcW w:w="820" w:type="dxa"/>
            <w:hideMark/>
          </w:tcPr>
          <w:p w14:paraId="10AFE90E" w14:textId="77777777" w:rsidR="003903E0" w:rsidRPr="003903E0" w:rsidRDefault="003903E0" w:rsidP="003903E0">
            <w:pPr>
              <w:pStyle w:val="TableHeader"/>
              <w:jc w:val="right"/>
            </w:pPr>
            <w:r w:rsidRPr="003903E0">
              <w:t>Q1</w:t>
            </w:r>
          </w:p>
        </w:tc>
        <w:tc>
          <w:tcPr>
            <w:tcW w:w="820" w:type="dxa"/>
            <w:hideMark/>
          </w:tcPr>
          <w:p w14:paraId="478C7D53" w14:textId="77777777" w:rsidR="003903E0" w:rsidRPr="003903E0" w:rsidRDefault="003903E0" w:rsidP="003903E0">
            <w:pPr>
              <w:pStyle w:val="TableHeader"/>
              <w:jc w:val="right"/>
            </w:pPr>
            <w:r w:rsidRPr="003903E0">
              <w:t>Q2</w:t>
            </w:r>
          </w:p>
        </w:tc>
        <w:tc>
          <w:tcPr>
            <w:tcW w:w="820" w:type="dxa"/>
            <w:hideMark/>
          </w:tcPr>
          <w:p w14:paraId="73B0BEAD" w14:textId="77777777" w:rsidR="003903E0" w:rsidRPr="003903E0" w:rsidRDefault="003903E0" w:rsidP="003903E0">
            <w:pPr>
              <w:pStyle w:val="TableHeader"/>
              <w:jc w:val="right"/>
            </w:pPr>
            <w:r w:rsidRPr="003903E0">
              <w:t>Q3</w:t>
            </w:r>
          </w:p>
        </w:tc>
        <w:tc>
          <w:tcPr>
            <w:tcW w:w="820" w:type="dxa"/>
            <w:hideMark/>
          </w:tcPr>
          <w:p w14:paraId="5E8FF7C5" w14:textId="77777777" w:rsidR="003903E0" w:rsidRPr="003903E0" w:rsidRDefault="003903E0" w:rsidP="003903E0">
            <w:pPr>
              <w:pStyle w:val="TableHeader"/>
              <w:jc w:val="right"/>
            </w:pPr>
            <w:r w:rsidRPr="003903E0">
              <w:t>Q4</w:t>
            </w:r>
          </w:p>
        </w:tc>
        <w:tc>
          <w:tcPr>
            <w:tcW w:w="820" w:type="dxa"/>
            <w:hideMark/>
          </w:tcPr>
          <w:p w14:paraId="54212365" w14:textId="77777777" w:rsidR="003903E0" w:rsidRPr="003903E0" w:rsidRDefault="003903E0" w:rsidP="003903E0">
            <w:pPr>
              <w:pStyle w:val="TableHeader"/>
              <w:jc w:val="right"/>
            </w:pPr>
            <w:r w:rsidRPr="003903E0">
              <w:t>Q1</w:t>
            </w:r>
          </w:p>
        </w:tc>
        <w:tc>
          <w:tcPr>
            <w:tcW w:w="820" w:type="dxa"/>
            <w:hideMark/>
          </w:tcPr>
          <w:p w14:paraId="1657C9F0" w14:textId="77777777" w:rsidR="003903E0" w:rsidRPr="003903E0" w:rsidRDefault="003903E0" w:rsidP="003903E0">
            <w:pPr>
              <w:pStyle w:val="TableHeader"/>
              <w:jc w:val="right"/>
            </w:pPr>
            <w:r w:rsidRPr="003903E0">
              <w:t>Q2</w:t>
            </w:r>
          </w:p>
        </w:tc>
        <w:tc>
          <w:tcPr>
            <w:tcW w:w="820" w:type="dxa"/>
            <w:hideMark/>
          </w:tcPr>
          <w:p w14:paraId="40EAB369" w14:textId="77777777" w:rsidR="003903E0" w:rsidRPr="003903E0" w:rsidRDefault="003903E0" w:rsidP="003903E0">
            <w:pPr>
              <w:pStyle w:val="TableHeader"/>
              <w:jc w:val="right"/>
            </w:pPr>
            <w:r w:rsidRPr="003903E0">
              <w:t>Q3</w:t>
            </w:r>
          </w:p>
        </w:tc>
        <w:tc>
          <w:tcPr>
            <w:tcW w:w="820" w:type="dxa"/>
            <w:hideMark/>
          </w:tcPr>
          <w:p w14:paraId="06F197F8" w14:textId="77777777" w:rsidR="003903E0" w:rsidRPr="003903E0" w:rsidRDefault="003903E0" w:rsidP="003903E0">
            <w:pPr>
              <w:pStyle w:val="TableHeader"/>
              <w:jc w:val="right"/>
            </w:pPr>
            <w:r w:rsidRPr="003903E0">
              <w:t>Q4</w:t>
            </w:r>
          </w:p>
        </w:tc>
      </w:tr>
      <w:tr w:rsidR="003903E0" w:rsidRPr="003903E0" w14:paraId="3A148178" w14:textId="77777777" w:rsidTr="003903E0">
        <w:tc>
          <w:tcPr>
            <w:tcW w:w="2700" w:type="dxa"/>
            <w:hideMark/>
          </w:tcPr>
          <w:p w14:paraId="5A05240F" w14:textId="77777777" w:rsidR="003903E0" w:rsidRPr="003903E0" w:rsidRDefault="003903E0" w:rsidP="003903E0">
            <w:pPr>
              <w:pStyle w:val="TableData"/>
            </w:pPr>
            <w:r w:rsidRPr="003903E0">
              <w:t>GDP (% year)</w:t>
            </w:r>
          </w:p>
        </w:tc>
        <w:tc>
          <w:tcPr>
            <w:tcW w:w="820" w:type="dxa"/>
            <w:hideMark/>
          </w:tcPr>
          <w:p w14:paraId="12452F17" w14:textId="77777777" w:rsidR="003903E0" w:rsidRPr="003903E0" w:rsidRDefault="003903E0" w:rsidP="003903E0">
            <w:pPr>
              <w:pStyle w:val="TableData"/>
              <w:jc w:val="right"/>
            </w:pPr>
            <w:r w:rsidRPr="003903E0">
              <w:t>1.7</w:t>
            </w:r>
          </w:p>
        </w:tc>
        <w:tc>
          <w:tcPr>
            <w:tcW w:w="820" w:type="dxa"/>
            <w:hideMark/>
          </w:tcPr>
          <w:p w14:paraId="032C3E74" w14:textId="77777777" w:rsidR="003903E0" w:rsidRPr="003903E0" w:rsidRDefault="003903E0" w:rsidP="003903E0">
            <w:pPr>
              <w:pStyle w:val="TableData"/>
              <w:jc w:val="right"/>
            </w:pPr>
            <w:r w:rsidRPr="003903E0">
              <w:t>1.4</w:t>
            </w:r>
          </w:p>
        </w:tc>
        <w:tc>
          <w:tcPr>
            <w:tcW w:w="820" w:type="dxa"/>
            <w:hideMark/>
          </w:tcPr>
          <w:p w14:paraId="5364AB5A" w14:textId="77777777" w:rsidR="003903E0" w:rsidRPr="003903E0" w:rsidRDefault="003903E0" w:rsidP="003903E0">
            <w:pPr>
              <w:pStyle w:val="TableData"/>
              <w:jc w:val="right"/>
            </w:pPr>
            <w:r w:rsidRPr="003903E0">
              <w:t>1.4</w:t>
            </w:r>
          </w:p>
        </w:tc>
        <w:tc>
          <w:tcPr>
            <w:tcW w:w="820" w:type="dxa"/>
            <w:hideMark/>
          </w:tcPr>
          <w:p w14:paraId="580E72EA" w14:textId="77777777" w:rsidR="003903E0" w:rsidRPr="003903E0" w:rsidRDefault="003903E0" w:rsidP="003903E0">
            <w:pPr>
              <w:pStyle w:val="TableData"/>
              <w:jc w:val="right"/>
            </w:pPr>
            <w:r w:rsidRPr="003903E0">
              <w:t>1.3</w:t>
            </w:r>
          </w:p>
        </w:tc>
        <w:tc>
          <w:tcPr>
            <w:tcW w:w="820" w:type="dxa"/>
            <w:hideMark/>
          </w:tcPr>
          <w:p w14:paraId="3D5B55F9" w14:textId="77777777" w:rsidR="003903E0" w:rsidRPr="003903E0" w:rsidRDefault="003903E0" w:rsidP="003903E0">
            <w:pPr>
              <w:pStyle w:val="TableData"/>
              <w:jc w:val="right"/>
            </w:pPr>
            <w:r w:rsidRPr="003903E0">
              <w:t>0.9</w:t>
            </w:r>
          </w:p>
        </w:tc>
        <w:tc>
          <w:tcPr>
            <w:tcW w:w="820" w:type="dxa"/>
            <w:hideMark/>
          </w:tcPr>
          <w:p w14:paraId="73FDF890" w14:textId="77777777" w:rsidR="003903E0" w:rsidRPr="003903E0" w:rsidRDefault="003903E0" w:rsidP="003903E0">
            <w:pPr>
              <w:pStyle w:val="TableData"/>
              <w:jc w:val="right"/>
            </w:pPr>
            <w:r w:rsidRPr="003903E0">
              <w:t>0.9</w:t>
            </w:r>
          </w:p>
        </w:tc>
        <w:tc>
          <w:tcPr>
            <w:tcW w:w="820" w:type="dxa"/>
            <w:hideMark/>
          </w:tcPr>
          <w:p w14:paraId="7135949C" w14:textId="77777777" w:rsidR="003903E0" w:rsidRPr="003903E0" w:rsidRDefault="003903E0" w:rsidP="003903E0">
            <w:pPr>
              <w:pStyle w:val="TableData"/>
              <w:jc w:val="right"/>
            </w:pPr>
            <w:r w:rsidRPr="003903E0">
              <w:t>0.9</w:t>
            </w:r>
          </w:p>
        </w:tc>
        <w:tc>
          <w:tcPr>
            <w:tcW w:w="820" w:type="dxa"/>
            <w:hideMark/>
          </w:tcPr>
          <w:p w14:paraId="2F931EE2" w14:textId="77777777" w:rsidR="003903E0" w:rsidRPr="003903E0" w:rsidRDefault="003903E0" w:rsidP="003903E0">
            <w:pPr>
              <w:pStyle w:val="TableData"/>
              <w:jc w:val="right"/>
            </w:pPr>
            <w:r w:rsidRPr="003903E0">
              <w:t>1.0</w:t>
            </w:r>
          </w:p>
        </w:tc>
      </w:tr>
      <w:tr w:rsidR="003903E0" w:rsidRPr="003903E0" w14:paraId="1EE3B75A" w14:textId="77777777" w:rsidTr="003903E0">
        <w:tc>
          <w:tcPr>
            <w:tcW w:w="2700" w:type="dxa"/>
            <w:hideMark/>
          </w:tcPr>
          <w:p w14:paraId="3FB7A95E" w14:textId="77777777" w:rsidR="003903E0" w:rsidRPr="003903E0" w:rsidRDefault="003903E0" w:rsidP="003903E0">
            <w:pPr>
              <w:pStyle w:val="TableData"/>
            </w:pPr>
            <w:r w:rsidRPr="003903E0">
              <w:t>CPI inflation (% year)</w:t>
            </w:r>
          </w:p>
        </w:tc>
        <w:tc>
          <w:tcPr>
            <w:tcW w:w="820" w:type="dxa"/>
            <w:hideMark/>
          </w:tcPr>
          <w:p w14:paraId="03E94DA6" w14:textId="77777777" w:rsidR="003903E0" w:rsidRPr="003903E0" w:rsidRDefault="003903E0" w:rsidP="003903E0">
            <w:pPr>
              <w:pStyle w:val="TableData"/>
              <w:jc w:val="right"/>
            </w:pPr>
            <w:r w:rsidRPr="003903E0">
              <w:t>2.8</w:t>
            </w:r>
          </w:p>
        </w:tc>
        <w:tc>
          <w:tcPr>
            <w:tcW w:w="820" w:type="dxa"/>
            <w:hideMark/>
          </w:tcPr>
          <w:p w14:paraId="28548C42" w14:textId="77777777" w:rsidR="003903E0" w:rsidRPr="003903E0" w:rsidRDefault="003903E0" w:rsidP="003903E0">
            <w:pPr>
              <w:pStyle w:val="TableData"/>
              <w:jc w:val="right"/>
            </w:pPr>
            <w:r w:rsidRPr="003903E0">
              <w:t>3.5</w:t>
            </w:r>
          </w:p>
        </w:tc>
        <w:tc>
          <w:tcPr>
            <w:tcW w:w="820" w:type="dxa"/>
            <w:hideMark/>
          </w:tcPr>
          <w:p w14:paraId="4E95873C" w14:textId="77777777" w:rsidR="003903E0" w:rsidRPr="003903E0" w:rsidRDefault="003903E0" w:rsidP="003903E0">
            <w:pPr>
              <w:pStyle w:val="TableData"/>
              <w:jc w:val="right"/>
            </w:pPr>
            <w:r w:rsidRPr="003903E0">
              <w:t>3.9</w:t>
            </w:r>
          </w:p>
        </w:tc>
        <w:tc>
          <w:tcPr>
            <w:tcW w:w="820" w:type="dxa"/>
            <w:hideMark/>
          </w:tcPr>
          <w:p w14:paraId="5971D8AB" w14:textId="77777777" w:rsidR="003903E0" w:rsidRPr="003903E0" w:rsidRDefault="003903E0" w:rsidP="003903E0">
            <w:pPr>
              <w:pStyle w:val="TableData"/>
              <w:jc w:val="right"/>
            </w:pPr>
            <w:r w:rsidRPr="003903E0">
              <w:t>3.7</w:t>
            </w:r>
          </w:p>
        </w:tc>
        <w:tc>
          <w:tcPr>
            <w:tcW w:w="820" w:type="dxa"/>
            <w:hideMark/>
          </w:tcPr>
          <w:p w14:paraId="7F920A15" w14:textId="77777777" w:rsidR="003903E0" w:rsidRPr="003903E0" w:rsidRDefault="003903E0" w:rsidP="003903E0">
            <w:pPr>
              <w:pStyle w:val="TableData"/>
              <w:jc w:val="right"/>
            </w:pPr>
            <w:r w:rsidRPr="003903E0">
              <w:t>3.4</w:t>
            </w:r>
          </w:p>
        </w:tc>
        <w:tc>
          <w:tcPr>
            <w:tcW w:w="820" w:type="dxa"/>
            <w:hideMark/>
          </w:tcPr>
          <w:p w14:paraId="2099D266" w14:textId="77777777" w:rsidR="003903E0" w:rsidRPr="003903E0" w:rsidRDefault="003903E0" w:rsidP="003903E0">
            <w:pPr>
              <w:pStyle w:val="TableData"/>
              <w:jc w:val="right"/>
            </w:pPr>
            <w:r w:rsidRPr="003903E0">
              <w:t>2.6</w:t>
            </w:r>
          </w:p>
        </w:tc>
        <w:tc>
          <w:tcPr>
            <w:tcW w:w="820" w:type="dxa"/>
            <w:hideMark/>
          </w:tcPr>
          <w:p w14:paraId="482955D1" w14:textId="77777777" w:rsidR="003903E0" w:rsidRPr="003903E0" w:rsidRDefault="003903E0" w:rsidP="003903E0">
            <w:pPr>
              <w:pStyle w:val="TableData"/>
              <w:jc w:val="right"/>
            </w:pPr>
            <w:r w:rsidRPr="003903E0">
              <w:t>2.6</w:t>
            </w:r>
          </w:p>
        </w:tc>
        <w:tc>
          <w:tcPr>
            <w:tcW w:w="820" w:type="dxa"/>
            <w:hideMark/>
          </w:tcPr>
          <w:p w14:paraId="74CE06B1" w14:textId="77777777" w:rsidR="003903E0" w:rsidRPr="003903E0" w:rsidRDefault="003903E0" w:rsidP="003903E0">
            <w:pPr>
              <w:pStyle w:val="TableData"/>
              <w:jc w:val="right"/>
            </w:pPr>
            <w:r w:rsidRPr="003903E0">
              <w:t>2.6</w:t>
            </w:r>
          </w:p>
        </w:tc>
      </w:tr>
      <w:tr w:rsidR="003903E0" w:rsidRPr="003903E0" w14:paraId="0571C976" w14:textId="77777777" w:rsidTr="003903E0">
        <w:tc>
          <w:tcPr>
            <w:tcW w:w="2700" w:type="dxa"/>
            <w:hideMark/>
          </w:tcPr>
          <w:p w14:paraId="20FDC5B3" w14:textId="77777777" w:rsidR="003903E0" w:rsidRPr="003903E0" w:rsidRDefault="003903E0" w:rsidP="003903E0">
            <w:pPr>
              <w:pStyle w:val="TableData"/>
            </w:pPr>
            <w:r w:rsidRPr="003903E0">
              <w:t>Bank Rate (%, EOP)</w:t>
            </w:r>
          </w:p>
        </w:tc>
        <w:tc>
          <w:tcPr>
            <w:tcW w:w="820" w:type="dxa"/>
            <w:hideMark/>
          </w:tcPr>
          <w:p w14:paraId="42961AE0" w14:textId="77777777" w:rsidR="003903E0" w:rsidRPr="003903E0" w:rsidRDefault="003903E0" w:rsidP="003903E0">
            <w:pPr>
              <w:pStyle w:val="TableData"/>
              <w:jc w:val="right"/>
            </w:pPr>
            <w:r w:rsidRPr="003903E0">
              <w:t>4.50</w:t>
            </w:r>
          </w:p>
        </w:tc>
        <w:tc>
          <w:tcPr>
            <w:tcW w:w="820" w:type="dxa"/>
            <w:hideMark/>
          </w:tcPr>
          <w:p w14:paraId="1391DBB8" w14:textId="77777777" w:rsidR="003903E0" w:rsidRPr="003903E0" w:rsidRDefault="003903E0" w:rsidP="003903E0">
            <w:pPr>
              <w:pStyle w:val="TableData"/>
              <w:jc w:val="right"/>
            </w:pPr>
            <w:r w:rsidRPr="003903E0">
              <w:t>4.25</w:t>
            </w:r>
          </w:p>
        </w:tc>
        <w:tc>
          <w:tcPr>
            <w:tcW w:w="820" w:type="dxa"/>
            <w:hideMark/>
          </w:tcPr>
          <w:p w14:paraId="5DA6DB3D" w14:textId="77777777" w:rsidR="003903E0" w:rsidRPr="003903E0" w:rsidRDefault="003903E0" w:rsidP="003903E0">
            <w:pPr>
              <w:pStyle w:val="TableData"/>
              <w:jc w:val="right"/>
            </w:pPr>
            <w:r w:rsidRPr="003903E0">
              <w:t>4.00</w:t>
            </w:r>
          </w:p>
        </w:tc>
        <w:tc>
          <w:tcPr>
            <w:tcW w:w="820" w:type="dxa"/>
            <w:hideMark/>
          </w:tcPr>
          <w:p w14:paraId="6535923E" w14:textId="77777777" w:rsidR="003903E0" w:rsidRPr="003903E0" w:rsidRDefault="003903E0" w:rsidP="003903E0">
            <w:pPr>
              <w:pStyle w:val="TableData"/>
              <w:jc w:val="right"/>
            </w:pPr>
            <w:r w:rsidRPr="003903E0">
              <w:t>4.00</w:t>
            </w:r>
          </w:p>
        </w:tc>
        <w:tc>
          <w:tcPr>
            <w:tcW w:w="820" w:type="dxa"/>
            <w:hideMark/>
          </w:tcPr>
          <w:p w14:paraId="5338419E" w14:textId="77777777" w:rsidR="003903E0" w:rsidRPr="003903E0" w:rsidRDefault="003903E0" w:rsidP="003903E0">
            <w:pPr>
              <w:pStyle w:val="TableData"/>
              <w:jc w:val="right"/>
            </w:pPr>
            <w:r w:rsidRPr="003903E0">
              <w:t>3.75</w:t>
            </w:r>
          </w:p>
        </w:tc>
        <w:tc>
          <w:tcPr>
            <w:tcW w:w="820" w:type="dxa"/>
            <w:hideMark/>
          </w:tcPr>
          <w:p w14:paraId="303A3639" w14:textId="77777777" w:rsidR="003903E0" w:rsidRPr="003903E0" w:rsidRDefault="003903E0" w:rsidP="003903E0">
            <w:pPr>
              <w:pStyle w:val="TableData"/>
              <w:jc w:val="right"/>
            </w:pPr>
            <w:r w:rsidRPr="003903E0">
              <w:t>3.75</w:t>
            </w:r>
          </w:p>
        </w:tc>
        <w:tc>
          <w:tcPr>
            <w:tcW w:w="820" w:type="dxa"/>
            <w:hideMark/>
          </w:tcPr>
          <w:p w14:paraId="443EEACB" w14:textId="77777777" w:rsidR="003903E0" w:rsidRPr="003903E0" w:rsidRDefault="003903E0" w:rsidP="003903E0">
            <w:pPr>
              <w:pStyle w:val="TableData"/>
              <w:jc w:val="right"/>
            </w:pPr>
            <w:r w:rsidRPr="003903E0">
              <w:t>3.50</w:t>
            </w:r>
          </w:p>
        </w:tc>
        <w:tc>
          <w:tcPr>
            <w:tcW w:w="820" w:type="dxa"/>
            <w:hideMark/>
          </w:tcPr>
          <w:p w14:paraId="3CC24F87" w14:textId="77777777" w:rsidR="003903E0" w:rsidRPr="003903E0" w:rsidRDefault="003903E0" w:rsidP="003903E0">
            <w:pPr>
              <w:pStyle w:val="TableData"/>
              <w:jc w:val="right"/>
            </w:pPr>
            <w:r w:rsidRPr="003903E0">
              <w:t>3.50</w:t>
            </w:r>
          </w:p>
        </w:tc>
      </w:tr>
      <w:tr w:rsidR="003903E0" w:rsidRPr="003903E0" w14:paraId="42E8E56E" w14:textId="77777777" w:rsidTr="003903E0">
        <w:tc>
          <w:tcPr>
            <w:tcW w:w="2700" w:type="dxa"/>
            <w:hideMark/>
          </w:tcPr>
          <w:p w14:paraId="794A580E" w14:textId="77777777" w:rsidR="003903E0" w:rsidRPr="003903E0" w:rsidRDefault="003903E0" w:rsidP="003903E0">
            <w:pPr>
              <w:pStyle w:val="TableData"/>
            </w:pPr>
            <w:r w:rsidRPr="003903E0">
              <w:t>10yr gilt yield (%, EOP)</w:t>
            </w:r>
          </w:p>
        </w:tc>
        <w:tc>
          <w:tcPr>
            <w:tcW w:w="820" w:type="dxa"/>
            <w:hideMark/>
          </w:tcPr>
          <w:p w14:paraId="34210706" w14:textId="77777777" w:rsidR="003903E0" w:rsidRPr="003903E0" w:rsidRDefault="003903E0" w:rsidP="003903E0">
            <w:pPr>
              <w:pStyle w:val="TableData"/>
              <w:jc w:val="right"/>
            </w:pPr>
            <w:r w:rsidRPr="003903E0">
              <w:t>4.70</w:t>
            </w:r>
          </w:p>
        </w:tc>
        <w:tc>
          <w:tcPr>
            <w:tcW w:w="820" w:type="dxa"/>
            <w:hideMark/>
          </w:tcPr>
          <w:p w14:paraId="7217476B" w14:textId="77777777" w:rsidR="003903E0" w:rsidRPr="003903E0" w:rsidRDefault="003903E0" w:rsidP="003903E0">
            <w:pPr>
              <w:pStyle w:val="TableData"/>
              <w:jc w:val="right"/>
            </w:pPr>
            <w:r w:rsidRPr="003903E0">
              <w:t>4.48</w:t>
            </w:r>
          </w:p>
        </w:tc>
        <w:tc>
          <w:tcPr>
            <w:tcW w:w="820" w:type="dxa"/>
            <w:hideMark/>
          </w:tcPr>
          <w:p w14:paraId="021BD6B3" w14:textId="77777777" w:rsidR="003903E0" w:rsidRPr="003903E0" w:rsidRDefault="003903E0" w:rsidP="003903E0">
            <w:pPr>
              <w:pStyle w:val="TableData"/>
              <w:jc w:val="right"/>
            </w:pPr>
            <w:r w:rsidRPr="003903E0">
              <w:t>4.70</w:t>
            </w:r>
          </w:p>
        </w:tc>
        <w:tc>
          <w:tcPr>
            <w:tcW w:w="820" w:type="dxa"/>
            <w:hideMark/>
          </w:tcPr>
          <w:p w14:paraId="01084A34" w14:textId="77777777" w:rsidR="003903E0" w:rsidRPr="003903E0" w:rsidRDefault="003903E0" w:rsidP="003903E0">
            <w:pPr>
              <w:pStyle w:val="TableData"/>
              <w:jc w:val="right"/>
            </w:pPr>
            <w:r w:rsidRPr="003903E0">
              <w:t>4.70</w:t>
            </w:r>
          </w:p>
        </w:tc>
        <w:tc>
          <w:tcPr>
            <w:tcW w:w="820" w:type="dxa"/>
            <w:hideMark/>
          </w:tcPr>
          <w:p w14:paraId="361350B6" w14:textId="77777777" w:rsidR="003903E0" w:rsidRPr="003903E0" w:rsidRDefault="003903E0" w:rsidP="003903E0">
            <w:pPr>
              <w:pStyle w:val="TableData"/>
              <w:jc w:val="right"/>
            </w:pPr>
            <w:r w:rsidRPr="003903E0">
              <w:t>4.69</w:t>
            </w:r>
          </w:p>
        </w:tc>
        <w:tc>
          <w:tcPr>
            <w:tcW w:w="820" w:type="dxa"/>
            <w:hideMark/>
          </w:tcPr>
          <w:p w14:paraId="1E0C19D9" w14:textId="77777777" w:rsidR="003903E0" w:rsidRPr="003903E0" w:rsidRDefault="003903E0" w:rsidP="003903E0">
            <w:pPr>
              <w:pStyle w:val="TableData"/>
              <w:jc w:val="right"/>
            </w:pPr>
            <w:r w:rsidRPr="003903E0">
              <w:t>4.58</w:t>
            </w:r>
          </w:p>
        </w:tc>
        <w:tc>
          <w:tcPr>
            <w:tcW w:w="820" w:type="dxa"/>
            <w:hideMark/>
          </w:tcPr>
          <w:p w14:paraId="5148685B" w14:textId="77777777" w:rsidR="003903E0" w:rsidRPr="003903E0" w:rsidRDefault="003903E0" w:rsidP="003903E0">
            <w:pPr>
              <w:pStyle w:val="TableData"/>
              <w:jc w:val="right"/>
            </w:pPr>
            <w:r w:rsidRPr="003903E0">
              <w:t>4.44</w:t>
            </w:r>
          </w:p>
        </w:tc>
        <w:tc>
          <w:tcPr>
            <w:tcW w:w="820" w:type="dxa"/>
            <w:hideMark/>
          </w:tcPr>
          <w:p w14:paraId="61D852AF" w14:textId="77777777" w:rsidR="003903E0" w:rsidRPr="003903E0" w:rsidRDefault="003903E0" w:rsidP="003903E0">
            <w:pPr>
              <w:pStyle w:val="TableData"/>
              <w:jc w:val="right"/>
            </w:pPr>
            <w:r w:rsidRPr="003903E0">
              <w:t>4.28</w:t>
            </w:r>
          </w:p>
        </w:tc>
      </w:tr>
      <w:tr w:rsidR="003903E0" w:rsidRPr="003903E0" w14:paraId="77B7ED0B" w14:textId="77777777" w:rsidTr="003903E0">
        <w:tc>
          <w:tcPr>
            <w:tcW w:w="2700" w:type="dxa"/>
            <w:hideMark/>
          </w:tcPr>
          <w:p w14:paraId="7BB68F57" w14:textId="77777777" w:rsidR="003903E0" w:rsidRPr="003903E0" w:rsidRDefault="003903E0" w:rsidP="003903E0">
            <w:pPr>
              <w:pStyle w:val="TableData"/>
            </w:pPr>
            <w:r w:rsidRPr="003903E0">
              <w:t>US$ per £ (EOP)</w:t>
            </w:r>
          </w:p>
        </w:tc>
        <w:tc>
          <w:tcPr>
            <w:tcW w:w="820" w:type="dxa"/>
            <w:hideMark/>
          </w:tcPr>
          <w:p w14:paraId="25A5E967" w14:textId="77777777" w:rsidR="003903E0" w:rsidRPr="003903E0" w:rsidRDefault="003903E0" w:rsidP="003903E0">
            <w:pPr>
              <w:pStyle w:val="TableData"/>
              <w:jc w:val="right"/>
            </w:pPr>
            <w:r w:rsidRPr="003903E0">
              <w:t>1.29</w:t>
            </w:r>
          </w:p>
        </w:tc>
        <w:tc>
          <w:tcPr>
            <w:tcW w:w="820" w:type="dxa"/>
            <w:hideMark/>
          </w:tcPr>
          <w:p w14:paraId="68F7E45D" w14:textId="77777777" w:rsidR="003903E0" w:rsidRPr="003903E0" w:rsidRDefault="003903E0" w:rsidP="003903E0">
            <w:pPr>
              <w:pStyle w:val="TableData"/>
              <w:jc w:val="right"/>
            </w:pPr>
            <w:r w:rsidRPr="003903E0">
              <w:t>1.37</w:t>
            </w:r>
          </w:p>
        </w:tc>
        <w:tc>
          <w:tcPr>
            <w:tcW w:w="820" w:type="dxa"/>
            <w:hideMark/>
          </w:tcPr>
          <w:p w14:paraId="0900BCB9" w14:textId="77777777" w:rsidR="003903E0" w:rsidRPr="003903E0" w:rsidRDefault="003903E0" w:rsidP="003903E0">
            <w:pPr>
              <w:pStyle w:val="TableData"/>
              <w:jc w:val="right"/>
            </w:pPr>
            <w:r w:rsidRPr="003903E0">
              <w:t>1.35</w:t>
            </w:r>
          </w:p>
        </w:tc>
        <w:tc>
          <w:tcPr>
            <w:tcW w:w="820" w:type="dxa"/>
            <w:hideMark/>
          </w:tcPr>
          <w:p w14:paraId="7C54BF20" w14:textId="77777777" w:rsidR="003903E0" w:rsidRPr="003903E0" w:rsidRDefault="003903E0" w:rsidP="003903E0">
            <w:pPr>
              <w:pStyle w:val="TableData"/>
              <w:jc w:val="right"/>
            </w:pPr>
            <w:r w:rsidRPr="003903E0">
              <w:t>1.34</w:t>
            </w:r>
          </w:p>
        </w:tc>
        <w:tc>
          <w:tcPr>
            <w:tcW w:w="820" w:type="dxa"/>
            <w:hideMark/>
          </w:tcPr>
          <w:p w14:paraId="5A35181F" w14:textId="77777777" w:rsidR="003903E0" w:rsidRPr="003903E0" w:rsidRDefault="003903E0" w:rsidP="003903E0">
            <w:pPr>
              <w:pStyle w:val="TableData"/>
              <w:jc w:val="right"/>
            </w:pPr>
            <w:r w:rsidRPr="003903E0">
              <w:t>1.34</w:t>
            </w:r>
          </w:p>
        </w:tc>
        <w:tc>
          <w:tcPr>
            <w:tcW w:w="820" w:type="dxa"/>
            <w:hideMark/>
          </w:tcPr>
          <w:p w14:paraId="41EB53E0" w14:textId="77777777" w:rsidR="003903E0" w:rsidRPr="003903E0" w:rsidRDefault="003903E0" w:rsidP="003903E0">
            <w:pPr>
              <w:pStyle w:val="TableData"/>
              <w:jc w:val="right"/>
            </w:pPr>
            <w:r w:rsidRPr="003903E0">
              <w:t>1.34</w:t>
            </w:r>
          </w:p>
        </w:tc>
        <w:tc>
          <w:tcPr>
            <w:tcW w:w="820" w:type="dxa"/>
            <w:hideMark/>
          </w:tcPr>
          <w:p w14:paraId="7BFD8074" w14:textId="77777777" w:rsidR="003903E0" w:rsidRPr="003903E0" w:rsidRDefault="003903E0" w:rsidP="003903E0">
            <w:pPr>
              <w:pStyle w:val="TableData"/>
              <w:jc w:val="right"/>
            </w:pPr>
            <w:r w:rsidRPr="003903E0">
              <w:t>1.34</w:t>
            </w:r>
          </w:p>
        </w:tc>
        <w:tc>
          <w:tcPr>
            <w:tcW w:w="820" w:type="dxa"/>
            <w:hideMark/>
          </w:tcPr>
          <w:p w14:paraId="4735D84D" w14:textId="77777777" w:rsidR="003903E0" w:rsidRPr="003903E0" w:rsidRDefault="003903E0" w:rsidP="003903E0">
            <w:pPr>
              <w:pStyle w:val="TableData"/>
              <w:jc w:val="right"/>
            </w:pPr>
            <w:r w:rsidRPr="003903E0">
              <w:t>1.34</w:t>
            </w:r>
          </w:p>
        </w:tc>
      </w:tr>
      <w:tr w:rsidR="003903E0" w:rsidRPr="003903E0" w14:paraId="6BA12AC3" w14:textId="77777777" w:rsidTr="003903E0">
        <w:tc>
          <w:tcPr>
            <w:tcW w:w="2700" w:type="dxa"/>
            <w:hideMark/>
          </w:tcPr>
          <w:p w14:paraId="660DAE7D" w14:textId="77777777" w:rsidR="003903E0" w:rsidRPr="003903E0" w:rsidRDefault="003903E0" w:rsidP="003903E0">
            <w:pPr>
              <w:pStyle w:val="TableData"/>
            </w:pPr>
            <w:r w:rsidRPr="003903E0">
              <w:t>Euro per £ (EOP)</w:t>
            </w:r>
          </w:p>
        </w:tc>
        <w:tc>
          <w:tcPr>
            <w:tcW w:w="820" w:type="dxa"/>
            <w:hideMark/>
          </w:tcPr>
          <w:p w14:paraId="35EBD60A" w14:textId="77777777" w:rsidR="003903E0" w:rsidRPr="003903E0" w:rsidRDefault="003903E0" w:rsidP="003903E0">
            <w:pPr>
              <w:pStyle w:val="TableData"/>
              <w:jc w:val="right"/>
            </w:pPr>
            <w:r w:rsidRPr="003903E0">
              <w:t>1.20</w:t>
            </w:r>
          </w:p>
        </w:tc>
        <w:tc>
          <w:tcPr>
            <w:tcW w:w="820" w:type="dxa"/>
            <w:hideMark/>
          </w:tcPr>
          <w:p w14:paraId="337F154D" w14:textId="77777777" w:rsidR="003903E0" w:rsidRPr="003903E0" w:rsidRDefault="003903E0" w:rsidP="003903E0">
            <w:pPr>
              <w:pStyle w:val="TableData"/>
              <w:jc w:val="right"/>
            </w:pPr>
            <w:r w:rsidRPr="003903E0">
              <w:t>1.17</w:t>
            </w:r>
          </w:p>
        </w:tc>
        <w:tc>
          <w:tcPr>
            <w:tcW w:w="820" w:type="dxa"/>
            <w:hideMark/>
          </w:tcPr>
          <w:p w14:paraId="2D60F261" w14:textId="77777777" w:rsidR="003903E0" w:rsidRPr="003903E0" w:rsidRDefault="003903E0" w:rsidP="003903E0">
            <w:pPr>
              <w:pStyle w:val="TableData"/>
              <w:jc w:val="right"/>
            </w:pPr>
            <w:r w:rsidRPr="003903E0">
              <w:t>1.15</w:t>
            </w:r>
          </w:p>
        </w:tc>
        <w:tc>
          <w:tcPr>
            <w:tcW w:w="820" w:type="dxa"/>
            <w:hideMark/>
          </w:tcPr>
          <w:p w14:paraId="7B3F510C" w14:textId="77777777" w:rsidR="003903E0" w:rsidRPr="003903E0" w:rsidRDefault="003903E0" w:rsidP="003903E0">
            <w:pPr>
              <w:pStyle w:val="TableData"/>
              <w:jc w:val="right"/>
            </w:pPr>
            <w:r w:rsidRPr="003903E0">
              <w:t>1.15</w:t>
            </w:r>
          </w:p>
        </w:tc>
        <w:tc>
          <w:tcPr>
            <w:tcW w:w="820" w:type="dxa"/>
            <w:hideMark/>
          </w:tcPr>
          <w:p w14:paraId="47152315" w14:textId="77777777" w:rsidR="003903E0" w:rsidRPr="003903E0" w:rsidRDefault="003903E0" w:rsidP="003903E0">
            <w:pPr>
              <w:pStyle w:val="TableData"/>
              <w:jc w:val="right"/>
            </w:pPr>
            <w:r w:rsidRPr="003903E0">
              <w:t>1.15</w:t>
            </w:r>
          </w:p>
        </w:tc>
        <w:tc>
          <w:tcPr>
            <w:tcW w:w="820" w:type="dxa"/>
            <w:hideMark/>
          </w:tcPr>
          <w:p w14:paraId="10EFC1DC" w14:textId="77777777" w:rsidR="003903E0" w:rsidRPr="003903E0" w:rsidRDefault="003903E0" w:rsidP="003903E0">
            <w:pPr>
              <w:pStyle w:val="TableData"/>
              <w:jc w:val="right"/>
            </w:pPr>
            <w:r w:rsidRPr="003903E0">
              <w:t>1.15</w:t>
            </w:r>
          </w:p>
        </w:tc>
        <w:tc>
          <w:tcPr>
            <w:tcW w:w="820" w:type="dxa"/>
            <w:hideMark/>
          </w:tcPr>
          <w:p w14:paraId="58ECD79B" w14:textId="77777777" w:rsidR="003903E0" w:rsidRPr="003903E0" w:rsidRDefault="003903E0" w:rsidP="003903E0">
            <w:pPr>
              <w:pStyle w:val="TableData"/>
              <w:jc w:val="right"/>
            </w:pPr>
            <w:r w:rsidRPr="003903E0">
              <w:t>1.15</w:t>
            </w:r>
          </w:p>
        </w:tc>
        <w:tc>
          <w:tcPr>
            <w:tcW w:w="820" w:type="dxa"/>
            <w:hideMark/>
          </w:tcPr>
          <w:p w14:paraId="1118487A" w14:textId="77777777" w:rsidR="003903E0" w:rsidRPr="003903E0" w:rsidRDefault="003903E0" w:rsidP="003903E0">
            <w:pPr>
              <w:pStyle w:val="TableData"/>
              <w:jc w:val="right"/>
            </w:pPr>
            <w:r w:rsidRPr="003903E0">
              <w:t>1.15</w:t>
            </w:r>
          </w:p>
        </w:tc>
      </w:tr>
    </w:tbl>
    <w:p w14:paraId="5F69A48B" w14:textId="57B4D0D0" w:rsidR="00C24709" w:rsidRPr="0029291D" w:rsidRDefault="003903E0" w:rsidP="00242341">
      <w:pPr>
        <w:pStyle w:val="ExhibitSource"/>
      </w:pPr>
      <w:r>
        <w:t>Source: Oxford Economics</w:t>
      </w:r>
    </w:p>
    <w:p w14:paraId="12995B1E" w14:textId="41A2E80A" w:rsidR="009C071B" w:rsidRPr="0029291D" w:rsidRDefault="009C071B" w:rsidP="00242341">
      <w:pPr>
        <w:pStyle w:val="Heading3"/>
      </w:pPr>
      <w:r w:rsidRPr="0029291D">
        <w:t>Latest Country Economic Forecast:</w:t>
      </w:r>
    </w:p>
    <w:p w14:paraId="6B3348AC" w14:textId="05B02416" w:rsidR="0053523A" w:rsidRPr="0029291D" w:rsidRDefault="006A07B8" w:rsidP="000A4FE1">
      <w:pPr>
        <w:spacing w:after="160" w:line="259" w:lineRule="auto"/>
      </w:pPr>
      <w:hyperlink r:id="rId26" w:history="1">
        <w:r w:rsidRPr="006A07B8">
          <w:rPr>
            <w:rStyle w:val="Hyperlink"/>
          </w:rPr>
          <w:t>September</w:t>
        </w:r>
        <w:r w:rsidR="00036CF7" w:rsidRPr="006A07B8">
          <w:rPr>
            <w:rStyle w:val="Hyperlink"/>
          </w:rPr>
          <w:t xml:space="preserve"> </w:t>
        </w:r>
        <w:r w:rsidRPr="006A07B8">
          <w:rPr>
            <w:rStyle w:val="Hyperlink"/>
          </w:rPr>
          <w:t>16</w:t>
        </w:r>
        <w:r w:rsidR="00036CF7" w:rsidRPr="006A07B8">
          <w:rPr>
            <w:rStyle w:val="Hyperlink"/>
          </w:rPr>
          <w:t>, 2025</w:t>
        </w:r>
      </w:hyperlink>
      <w:r w:rsidR="000A4FE1" w:rsidRPr="0029291D">
        <w:br w:type="page"/>
      </w:r>
    </w:p>
    <w:p w14:paraId="43DCAFCC" w14:textId="77777777" w:rsidR="00EA5C4A" w:rsidRPr="0029291D" w:rsidRDefault="0053523A" w:rsidP="00242341">
      <w:pPr>
        <w:pStyle w:val="Heading2"/>
      </w:pPr>
      <w:r w:rsidRPr="0029291D">
        <w:lastRenderedPageBreak/>
        <w:t xml:space="preserve">Recent </w:t>
      </w:r>
      <w:r w:rsidR="00EA5C4A" w:rsidRPr="0029291D">
        <w:t>publications</w:t>
      </w:r>
    </w:p>
    <w:p w14:paraId="2F974D66" w14:textId="118005FC" w:rsidR="000F5DB2" w:rsidRPr="0029291D" w:rsidRDefault="000F5DB2" w:rsidP="00242341">
      <w:pPr>
        <w:pStyle w:val="Heading3"/>
        <w:tabs>
          <w:tab w:val="center" w:pos="4748"/>
        </w:tabs>
      </w:pPr>
      <w:r w:rsidRPr="0029291D">
        <w:t>Data Insights</w:t>
      </w:r>
    </w:p>
    <w:p w14:paraId="51CFD667" w14:textId="2C66C2C0" w:rsidR="00480F98" w:rsidRDefault="00480F98" w:rsidP="005E2315">
      <w:hyperlink r:id="rId27" w:history="1">
        <w:r w:rsidRPr="00480F98">
          <w:rPr>
            <w:rStyle w:val="Hyperlink"/>
          </w:rPr>
          <w:t>Services sector vulnerable to the Budget uncertainty</w:t>
        </w:r>
      </w:hyperlink>
      <w:r w:rsidRPr="00480F98">
        <w:t xml:space="preserve"> </w:t>
      </w:r>
    </w:p>
    <w:p w14:paraId="399E7C97" w14:textId="1EE1463D" w:rsidR="000A609C" w:rsidRDefault="000A609C" w:rsidP="005E2315">
      <w:hyperlink r:id="rId28" w:history="1">
        <w:r w:rsidRPr="000A609C">
          <w:rPr>
            <w:rStyle w:val="Hyperlink"/>
          </w:rPr>
          <w:t>Manufacturing sector remains fragile</w:t>
        </w:r>
      </w:hyperlink>
    </w:p>
    <w:p w14:paraId="308A95EB" w14:textId="790DD593" w:rsidR="000A609C" w:rsidRDefault="000A609C" w:rsidP="005E2315">
      <w:hyperlink r:id="rId29" w:history="1">
        <w:r w:rsidRPr="000A609C">
          <w:rPr>
            <w:rStyle w:val="Hyperlink"/>
          </w:rPr>
          <w:t>GDP growth hides more weakness</w:t>
        </w:r>
      </w:hyperlink>
    </w:p>
    <w:p w14:paraId="054B73B1" w14:textId="556126F0" w:rsidR="000A609C" w:rsidRDefault="000A609C" w:rsidP="005E2315">
      <w:hyperlink r:id="rId30" w:history="1">
        <w:r w:rsidRPr="000A609C">
          <w:rPr>
            <w:rStyle w:val="Hyperlink"/>
          </w:rPr>
          <w:t>The recovery in mortgage demand stumbled in August</w:t>
        </w:r>
      </w:hyperlink>
    </w:p>
    <w:p w14:paraId="604B182C" w14:textId="564D0AEA" w:rsidR="007F5114" w:rsidRDefault="00862D45" w:rsidP="005E2315">
      <w:hyperlink r:id="rId31" w:history="1">
        <w:r w:rsidRPr="00862D45">
          <w:rPr>
            <w:rStyle w:val="Hyperlink"/>
          </w:rPr>
          <w:t>PMI confirms sluggish growth outlook</w:t>
        </w:r>
      </w:hyperlink>
    </w:p>
    <w:p w14:paraId="2805A57A" w14:textId="1FA96E46" w:rsidR="000F5DB2" w:rsidRPr="0029291D" w:rsidRDefault="000F5DB2" w:rsidP="00242341">
      <w:pPr>
        <w:pStyle w:val="Heading3"/>
      </w:pPr>
      <w:r w:rsidRPr="0029291D">
        <w:t>Research Briefings</w:t>
      </w:r>
    </w:p>
    <w:p w14:paraId="1B9D994F" w14:textId="1D37D965" w:rsidR="00432DA1" w:rsidRDefault="00432DA1" w:rsidP="003435F4">
      <w:hyperlink r:id="rId32" w:history="1">
        <w:r w:rsidRPr="00432DA1">
          <w:rPr>
            <w:rStyle w:val="Hyperlink"/>
          </w:rPr>
          <w:t>What happens if markets lose faith in the fiscal approach?</w:t>
        </w:r>
      </w:hyperlink>
    </w:p>
    <w:p w14:paraId="3CD5A06C" w14:textId="31724F88" w:rsidR="002A4E4B" w:rsidRDefault="002A4E4B" w:rsidP="003435F4">
      <w:hyperlink r:id="rId33" w:history="1">
        <w:r w:rsidRPr="002A4E4B">
          <w:rPr>
            <w:rStyle w:val="Hyperlink"/>
          </w:rPr>
          <w:t>What will the Chancellor do in the Budget?</w:t>
        </w:r>
      </w:hyperlink>
    </w:p>
    <w:p w14:paraId="16F9232A" w14:textId="0A37B881" w:rsidR="007F5114" w:rsidRDefault="009551D9" w:rsidP="003435F4">
      <w:hyperlink r:id="rId34" w:history="1">
        <w:r w:rsidRPr="009551D9">
          <w:rPr>
            <w:rStyle w:val="Hyperlink"/>
          </w:rPr>
          <w:t>Fiscal fragility could reveal sterling's vulnerability</w:t>
        </w:r>
      </w:hyperlink>
    </w:p>
    <w:p w14:paraId="36ADAAC2" w14:textId="2A83B8C0" w:rsidR="0063035D" w:rsidRDefault="0063035D" w:rsidP="003435F4">
      <w:hyperlink r:id="rId35" w:history="1">
        <w:r w:rsidRPr="0063035D">
          <w:rPr>
            <w:rStyle w:val="Hyperlink"/>
          </w:rPr>
          <w:t>MPC follows path of least resistance on quantitative tightening</w:t>
        </w:r>
      </w:hyperlink>
    </w:p>
    <w:p w14:paraId="1BC2FCE5" w14:textId="0B233B71" w:rsidR="00F427FC" w:rsidRDefault="00F427FC" w:rsidP="003435F4">
      <w:hyperlink r:id="rId36" w:history="1">
        <w:r w:rsidRPr="00F427FC">
          <w:rPr>
            <w:rStyle w:val="Hyperlink"/>
          </w:rPr>
          <w:t>MPC preview – Pace and shape of QT is likely to be tweaked</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242341">
      <w:pPr>
        <w:pStyle w:val="Heading3"/>
      </w:pPr>
      <w:r w:rsidRPr="0029291D">
        <w:t>Oxford Economics' UK team</w:t>
      </w:r>
    </w:p>
    <w:p w14:paraId="31517C4F" w14:textId="21DE5192" w:rsidR="00A03D3E" w:rsidRPr="0029291D" w:rsidRDefault="00E652A6" w:rsidP="002C4F0E">
      <w:pPr>
        <w:pStyle w:val="BodyBullet"/>
        <w:rPr>
          <w:rStyle w:val="Hyperlink"/>
          <w:color w:val="auto"/>
          <w:u w:val="none"/>
        </w:rPr>
      </w:pPr>
      <w:r w:rsidRPr="0029291D">
        <w:t xml:space="preserve">Andrew Goodwin - Chief UK Economist - </w:t>
      </w:r>
      <w:hyperlink r:id="rId37" w:history="1">
        <w:r w:rsidR="00CD294D" w:rsidRPr="0029291D">
          <w:rPr>
            <w:rStyle w:val="Hyperlink"/>
          </w:rPr>
          <w:t>agoodwin@oxfordeconomics.com</w:t>
        </w:r>
      </w:hyperlink>
    </w:p>
    <w:p w14:paraId="152547A9" w14:textId="4247C803"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8" w:history="1">
        <w:r w:rsidR="00A83D08" w:rsidRPr="0029291D">
          <w:rPr>
            <w:rStyle w:val="Hyperlink"/>
          </w:rPr>
          <w:t>eallenby@oxfordeconomics.com</w:t>
        </w:r>
      </w:hyperlink>
    </w:p>
    <w:sectPr w:rsidR="009C788D" w:rsidRPr="0029291D" w:rsidSect="00A655D1">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8C0E" w14:textId="77777777" w:rsidR="00A8297F" w:rsidRDefault="00A8297F" w:rsidP="00BA54A6">
      <w:pPr>
        <w:spacing w:after="0"/>
      </w:pPr>
      <w:r>
        <w:separator/>
      </w:r>
    </w:p>
  </w:endnote>
  <w:endnote w:type="continuationSeparator" w:id="0">
    <w:p w14:paraId="7E314ACE" w14:textId="77777777" w:rsidR="00A8297F" w:rsidRDefault="00A8297F" w:rsidP="00BA54A6">
      <w:pPr>
        <w:spacing w:after="0"/>
      </w:pPr>
      <w:r>
        <w:continuationSeparator/>
      </w:r>
    </w:p>
  </w:endnote>
  <w:endnote w:type="continuationNotice" w:id="1">
    <w:p w14:paraId="2A1A3DA4" w14:textId="77777777" w:rsidR="00A8297F" w:rsidRDefault="00A8297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614E6DAF" w:rsidR="00BA54A6" w:rsidRPr="00946B04" w:rsidRDefault="00946B04" w:rsidP="00946B04">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r>
    <w:r w:rsidR="002A4E4B">
      <w:t>Andrew Goodwin</w:t>
    </w:r>
    <w:r>
      <w:t xml:space="preserve"> - </w:t>
    </w:r>
    <w:r w:rsidR="002A4E4B">
      <w:t>agoodwin</w:t>
    </w:r>
    <w:r>
      <w:t>@oxfordeconomics.com</w:t>
    </w:r>
    <w:r w:rsidRPr="00946B04">
      <w:rPr>
        <w:noProof/>
      </w:rPr>
      <w:drawing>
        <wp:anchor distT="0" distB="0" distL="114300" distR="114300" simplePos="0" relativeHeight="251659264" behindDoc="0" locked="0" layoutInCell="1" allowOverlap="1" wp14:anchorId="6D72079E" wp14:editId="4A9B36E1">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7D171AE3" w:rsidR="00B14BE2" w:rsidRDefault="002A4E4B" w:rsidP="00946B04">
    <w:pPr>
      <w:pStyle w:val="Author"/>
    </w:pPr>
    <w:r>
      <w:t>Andrew Goodwin</w:t>
    </w:r>
    <w:r w:rsidR="00242341">
      <w:t xml:space="preserve"> - </w:t>
    </w:r>
    <w:r>
      <w:t>Chief</w:t>
    </w:r>
    <w:r w:rsidR="00FD7816">
      <w:t xml:space="preserve"> </w:t>
    </w:r>
    <w:r w:rsidR="00460167">
      <w:t>U</w:t>
    </w:r>
    <w:r w:rsidR="00BA54A6">
      <w:t>K Economist</w:t>
    </w:r>
    <w:r w:rsidR="00242341">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1E3B" w14:textId="77777777" w:rsidR="00A8297F" w:rsidRDefault="00A8297F" w:rsidP="00BA54A6">
      <w:pPr>
        <w:spacing w:after="0"/>
      </w:pPr>
      <w:r>
        <w:separator/>
      </w:r>
    </w:p>
  </w:footnote>
  <w:footnote w:type="continuationSeparator" w:id="0">
    <w:p w14:paraId="4A5A20BC" w14:textId="77777777" w:rsidR="00A8297F" w:rsidRDefault="00A8297F" w:rsidP="00BA54A6">
      <w:pPr>
        <w:spacing w:after="0"/>
      </w:pPr>
      <w:r>
        <w:continuationSeparator/>
      </w:r>
    </w:p>
  </w:footnote>
  <w:footnote w:type="continuationNotice" w:id="1">
    <w:p w14:paraId="59070C7B" w14:textId="77777777" w:rsidR="00A8297F" w:rsidRDefault="00A8297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2E93EF7D" w:rsidR="00BA54A6" w:rsidRDefault="00946B04" w:rsidP="004C5CFE">
    <w:pPr>
      <w:pStyle w:val="Headline"/>
      <w:spacing w:before="120"/>
      <w:ind w:right="-1000"/>
    </w:pPr>
    <w:r w:rsidRPr="00946B04">
      <w:rPr>
        <w:noProof/>
      </w:rPr>
      <w:drawing>
        <wp:anchor distT="0" distB="0" distL="114300" distR="114300" simplePos="0" relativeHeight="251651066" behindDoc="1" locked="1" layoutInCell="1" allowOverlap="1" wp14:anchorId="04FCF51E" wp14:editId="5164382C">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CC28C5" w:rsidRPr="00CC28C5">
      <w:t>Correcting VAT error won’t change the fiscal arithmetic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5238" w14:textId="2B41D1AD" w:rsidR="00946B04" w:rsidRPr="00946B04" w:rsidRDefault="00946B04" w:rsidP="00946B04">
    <w:pPr>
      <w:rPr>
        <w:b/>
        <w:bCs/>
        <w:sz w:val="4"/>
      </w:rPr>
    </w:pPr>
    <w:r w:rsidRPr="00946B04">
      <w:rPr>
        <w:noProof/>
        <w:sz w:val="4"/>
      </w:rPr>
      <w:drawing>
        <wp:anchor distT="0" distB="0" distL="114300" distR="114300" simplePos="0" relativeHeight="251652091" behindDoc="1" locked="1" layoutInCell="1" allowOverlap="1" wp14:anchorId="1715A8FA" wp14:editId="7B3059A0">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946B04">
      <w:rPr>
        <w:noProof/>
        <w:sz w:val="4"/>
      </w:rPr>
      <w:drawing>
        <wp:anchor distT="0" distB="0" distL="114300" distR="114300" simplePos="0" relativeHeight="251653116" behindDoc="1" locked="1" layoutInCell="1" allowOverlap="1" wp14:anchorId="7E92B854" wp14:editId="4628EE11">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465157543"/>
      <w:lock w:val="sdtLocked"/>
      <w:placeholder>
        <w:docPart w:val="DefaultPlaceholder_-1854013437"/>
      </w:placeholder>
      <w:date w:fullDate="2025-10-10T00:00:00Z">
        <w:dateFormat w:val="d MMMM yyyy"/>
        <w:lid w:val="en-GB"/>
        <w:storeMappedDataAs w:val="dateTime"/>
        <w:calendar w:val="gregorian"/>
      </w:date>
    </w:sdtPr>
    <w:sdtEndPr/>
    <w:sdtContent>
      <w:p w14:paraId="7272712E" w14:textId="34A020F0" w:rsidR="004C5CFE" w:rsidRPr="00946B04" w:rsidRDefault="00946B04" w:rsidP="00946B04">
        <w:pPr>
          <w:pStyle w:val="PublishDate"/>
          <w:framePr w:w="2835" w:h="340" w:hRule="exact" w:hSpace="180" w:wrap="around" w:vAnchor="page" w:hAnchor="page" w:x="7801" w:y="601" w:anchorLock="1"/>
        </w:pPr>
        <w:r>
          <w:t>10 October 2025</w:t>
        </w:r>
      </w:p>
    </w:sdtContent>
  </w:sdt>
  <w:p w14:paraId="35CC89B4" w14:textId="77777777" w:rsidR="00946B04" w:rsidRDefault="00946B04" w:rsidP="00946B04">
    <w:pPr>
      <w:pStyle w:val="ProductDescription"/>
      <w:framePr w:w="11339" w:h="1474" w:hRule="exact" w:hSpace="180" w:wrap="around" w:vAnchor="page" w:hAnchor="page" w:x="401" w:y="1141" w:anchorLock="1"/>
      <w:spacing w:after="200"/>
    </w:pPr>
    <w:r>
      <w:t>Weekly Economic Briefing | UK</w:t>
    </w:r>
  </w:p>
  <w:p w14:paraId="63951B7D" w14:textId="4E47ABBA" w:rsidR="00946B04" w:rsidRPr="00193120" w:rsidRDefault="00CC28C5" w:rsidP="00946B04">
    <w:pPr>
      <w:pStyle w:val="Headline"/>
      <w:framePr w:w="11339" w:h="1474" w:hRule="exact" w:hSpace="180" w:wrap="around" w:vAnchor="page" w:hAnchor="page" w:x="401" w:y="1141" w:anchorLock="1"/>
      <w:spacing w:line="200" w:lineRule="auto"/>
    </w:pPr>
    <w:r>
      <w:t>Correcting VAT error won’t change the fiscal arithmetic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8B9"/>
    <w:rsid w:val="00006A52"/>
    <w:rsid w:val="00006B6D"/>
    <w:rsid w:val="00006C23"/>
    <w:rsid w:val="00006CAE"/>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D4E"/>
    <w:rsid w:val="00037E61"/>
    <w:rsid w:val="000401F9"/>
    <w:rsid w:val="00040326"/>
    <w:rsid w:val="0004039A"/>
    <w:rsid w:val="000403F0"/>
    <w:rsid w:val="0004042E"/>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CAC"/>
    <w:rsid w:val="000A6E79"/>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F7A"/>
    <w:rsid w:val="000E0FA9"/>
    <w:rsid w:val="000E133F"/>
    <w:rsid w:val="000E1367"/>
    <w:rsid w:val="000E13DD"/>
    <w:rsid w:val="000E1468"/>
    <w:rsid w:val="000E1479"/>
    <w:rsid w:val="000E15B5"/>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EAE"/>
    <w:rsid w:val="00147379"/>
    <w:rsid w:val="001473FC"/>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A8"/>
    <w:rsid w:val="001652BD"/>
    <w:rsid w:val="001653CA"/>
    <w:rsid w:val="00165895"/>
    <w:rsid w:val="001659D3"/>
    <w:rsid w:val="001659F5"/>
    <w:rsid w:val="00166058"/>
    <w:rsid w:val="001662F6"/>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BA"/>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980"/>
    <w:rsid w:val="001E5D98"/>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9F"/>
    <w:rsid w:val="00251BAE"/>
    <w:rsid w:val="00251C1E"/>
    <w:rsid w:val="00251F0B"/>
    <w:rsid w:val="002526CF"/>
    <w:rsid w:val="002528E8"/>
    <w:rsid w:val="00252A71"/>
    <w:rsid w:val="00252D88"/>
    <w:rsid w:val="00252EAD"/>
    <w:rsid w:val="00252EC3"/>
    <w:rsid w:val="00252FEC"/>
    <w:rsid w:val="0025333A"/>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79"/>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550"/>
    <w:rsid w:val="002B2617"/>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3340"/>
    <w:rsid w:val="00343429"/>
    <w:rsid w:val="003435F4"/>
    <w:rsid w:val="003436AA"/>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1D2"/>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5E7B"/>
    <w:rsid w:val="003B6072"/>
    <w:rsid w:val="003B608F"/>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1E54"/>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5F"/>
    <w:rsid w:val="004628F4"/>
    <w:rsid w:val="004629C9"/>
    <w:rsid w:val="00462A20"/>
    <w:rsid w:val="00462ACB"/>
    <w:rsid w:val="00462AF7"/>
    <w:rsid w:val="00462E34"/>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D18"/>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54D"/>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94A"/>
    <w:rsid w:val="00545BFF"/>
    <w:rsid w:val="00545C51"/>
    <w:rsid w:val="00545EA1"/>
    <w:rsid w:val="005460D9"/>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CB3"/>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29F"/>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3AF"/>
    <w:rsid w:val="006134DE"/>
    <w:rsid w:val="00613753"/>
    <w:rsid w:val="0061395A"/>
    <w:rsid w:val="006139A8"/>
    <w:rsid w:val="00613A83"/>
    <w:rsid w:val="00613ACF"/>
    <w:rsid w:val="00613C9F"/>
    <w:rsid w:val="00613CA9"/>
    <w:rsid w:val="00613D3D"/>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89E"/>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69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4A4"/>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0"/>
    <w:rsid w:val="00753D81"/>
    <w:rsid w:val="00753DF9"/>
    <w:rsid w:val="0075412A"/>
    <w:rsid w:val="007541B7"/>
    <w:rsid w:val="007542AD"/>
    <w:rsid w:val="00754489"/>
    <w:rsid w:val="00754555"/>
    <w:rsid w:val="00754629"/>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E40"/>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75D"/>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FB5"/>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C83"/>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5021"/>
    <w:rsid w:val="009550B5"/>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442"/>
    <w:rsid w:val="009A17A6"/>
    <w:rsid w:val="009A1ADB"/>
    <w:rsid w:val="009A1E88"/>
    <w:rsid w:val="009A1FBC"/>
    <w:rsid w:val="009A1FD7"/>
    <w:rsid w:val="009A22EF"/>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21A6"/>
    <w:rsid w:val="009C24DC"/>
    <w:rsid w:val="009C28E6"/>
    <w:rsid w:val="009C298A"/>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9E"/>
    <w:rsid w:val="009E264E"/>
    <w:rsid w:val="009E2AAE"/>
    <w:rsid w:val="009E2B4B"/>
    <w:rsid w:val="009E2B69"/>
    <w:rsid w:val="009E2CFD"/>
    <w:rsid w:val="009E2DD6"/>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AE0"/>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2FF"/>
    <w:rsid w:val="00A32559"/>
    <w:rsid w:val="00A325F7"/>
    <w:rsid w:val="00A329E0"/>
    <w:rsid w:val="00A32D2C"/>
    <w:rsid w:val="00A32D82"/>
    <w:rsid w:val="00A32DAF"/>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939"/>
    <w:rsid w:val="00A50A3E"/>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927"/>
    <w:rsid w:val="00AB1D89"/>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273"/>
    <w:rsid w:val="00AB5341"/>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3EEA"/>
    <w:rsid w:val="00AF41BC"/>
    <w:rsid w:val="00AF4287"/>
    <w:rsid w:val="00AF43A7"/>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1AA"/>
    <w:rsid w:val="00B232B0"/>
    <w:rsid w:val="00B23314"/>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16C"/>
    <w:rsid w:val="00BB3250"/>
    <w:rsid w:val="00BB338A"/>
    <w:rsid w:val="00BB3405"/>
    <w:rsid w:val="00BB36F9"/>
    <w:rsid w:val="00BB39B4"/>
    <w:rsid w:val="00BB3C15"/>
    <w:rsid w:val="00BB3DC7"/>
    <w:rsid w:val="00BB3E9A"/>
    <w:rsid w:val="00BB4023"/>
    <w:rsid w:val="00BB4104"/>
    <w:rsid w:val="00BB4382"/>
    <w:rsid w:val="00BB43E6"/>
    <w:rsid w:val="00BB4491"/>
    <w:rsid w:val="00BB46DB"/>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CF"/>
    <w:rsid w:val="00BD53BB"/>
    <w:rsid w:val="00BD5590"/>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A54"/>
    <w:rsid w:val="00BE1AE8"/>
    <w:rsid w:val="00BE1B35"/>
    <w:rsid w:val="00BE1BDD"/>
    <w:rsid w:val="00BE1CAC"/>
    <w:rsid w:val="00BE1D39"/>
    <w:rsid w:val="00BE21F8"/>
    <w:rsid w:val="00BE2350"/>
    <w:rsid w:val="00BE2586"/>
    <w:rsid w:val="00BE2633"/>
    <w:rsid w:val="00BE29A2"/>
    <w:rsid w:val="00BE2C6B"/>
    <w:rsid w:val="00BE2C76"/>
    <w:rsid w:val="00BE2DEF"/>
    <w:rsid w:val="00BE2E96"/>
    <w:rsid w:val="00BE2EAB"/>
    <w:rsid w:val="00BE3C9D"/>
    <w:rsid w:val="00BE3F00"/>
    <w:rsid w:val="00BE4083"/>
    <w:rsid w:val="00BE4183"/>
    <w:rsid w:val="00BE4224"/>
    <w:rsid w:val="00BE42D9"/>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BC9"/>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2DF"/>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E0003C"/>
    <w:rsid w:val="00E00144"/>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8C4"/>
    <w:rsid w:val="00ED5ABE"/>
    <w:rsid w:val="00ED5C4B"/>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3C4"/>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83B"/>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11d74e522a2D4589b0aB5d/Toc" TargetMode="External"/><Relationship Id="rId39" Type="http://schemas.openxmlformats.org/officeDocument/2006/relationships/fontTable" Target="fontTable.xml"/><Relationship Id="rId21" Type="http://schemas.openxmlformats.org/officeDocument/2006/relationships/hyperlink" Target="https://my.oxfordeconomics.com/reportaction/5b2F5277089249C6a9545d/Toc" TargetMode="External"/><Relationship Id="rId34" Type="http://schemas.openxmlformats.org/officeDocument/2006/relationships/hyperlink" Target="https://my.oxfordeconomics.com/reportaction/9016FeD678CB41719Ca16e/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on.ft.com/46TwMKz" TargetMode="External"/><Relationship Id="rId29" Type="http://schemas.openxmlformats.org/officeDocument/2006/relationships/hyperlink" Target="https://my.oxfordeconomics.com/reportaction/8fd728B88cCC451d97996b/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log.ons.gov.uk/2025/10/08/an-update-and-explanation-on-the-public-sector-finance-statistics/" TargetMode="External"/><Relationship Id="rId24" Type="http://schemas.openxmlformats.org/officeDocument/2006/relationships/hyperlink" Target="https://my.oxfordeconomics.com/reports/2a96Ae262aD24bE09CfA1b" TargetMode="External"/><Relationship Id="rId32" Type="http://schemas.openxmlformats.org/officeDocument/2006/relationships/hyperlink" Target="https://my.oxfordeconomics.com/reportaction/5b2F5277089249C6a9545d/Toc" TargetMode="External"/><Relationship Id="rId37" Type="http://schemas.openxmlformats.org/officeDocument/2006/relationships/hyperlink" Target="mailto:agoodwin@oxfordeconomics.com"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0.svg"/><Relationship Id="rId28" Type="http://schemas.openxmlformats.org/officeDocument/2006/relationships/hyperlink" Target="https://my.oxfordeconomics.com/reportaction/3667Bb9796E446F1bB1A86/Toc" TargetMode="External"/><Relationship Id="rId36" Type="http://schemas.openxmlformats.org/officeDocument/2006/relationships/hyperlink" Target="https://my.oxfordeconomics.com/reportaction/a141FfA1116940FfbF4878/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73010f244e1D467bb7b59f/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9.png"/><Relationship Id="rId27" Type="http://schemas.openxmlformats.org/officeDocument/2006/relationships/hyperlink" Target="https://my.oxfordeconomics.com/reportaction/cd9448071385471caF8256/Toc" TargetMode="External"/><Relationship Id="rId30" Type="http://schemas.openxmlformats.org/officeDocument/2006/relationships/hyperlink" Target="https://my.oxfordeconomics.com/reportaction/e3b395B8d9C54032b4831d/Toc" TargetMode="External"/><Relationship Id="rId35" Type="http://schemas.openxmlformats.org/officeDocument/2006/relationships/hyperlink" Target="https://my.oxfordeconomics.com/reportaction/9693E7C18870424f8D2C56/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98e8437c15514b25844A82/Toc" TargetMode="External"/><Relationship Id="rId17" Type="http://schemas.openxmlformats.org/officeDocument/2006/relationships/footer" Target="footer1.xml"/><Relationship Id="rId25" Type="http://schemas.openxmlformats.org/officeDocument/2006/relationships/hyperlink" Target="https://my.oxfordeconomics.com/reportaction/8fd728B88cCC451d97996b/Toc" TargetMode="External"/><Relationship Id="rId33" Type="http://schemas.openxmlformats.org/officeDocument/2006/relationships/hyperlink" Target="https://my.oxfordeconomics.com/reportaction/98e8437c15514b25844A82/Toc" TargetMode="External"/><Relationship Id="rId38" Type="http://schemas.openxmlformats.org/officeDocument/2006/relationships/hyperlink" Target="mailto:eallenby@oxfordeconomics.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11309E"/>
    <w:rsid w:val="0015730E"/>
    <w:rsid w:val="00293979"/>
    <w:rsid w:val="00312250"/>
    <w:rsid w:val="003671EC"/>
    <w:rsid w:val="00494220"/>
    <w:rsid w:val="005A1CB3"/>
    <w:rsid w:val="006D1683"/>
    <w:rsid w:val="006E62B3"/>
    <w:rsid w:val="00A21344"/>
    <w:rsid w:val="00AA64B3"/>
    <w:rsid w:val="00AC2054"/>
    <w:rsid w:val="00E25CBA"/>
    <w:rsid w:val="00E81A3F"/>
    <w:rsid w:val="00F013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1959</Words>
  <Characters>9717</Characters>
  <Application>Microsoft Office Word</Application>
  <DocSecurity>0</DocSecurity>
  <Lines>485</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13</cp:revision>
  <cp:lastPrinted>2023-06-30T12:36:00Z</cp:lastPrinted>
  <dcterms:created xsi:type="dcterms:W3CDTF">2025-10-10T07:12:00Z</dcterms:created>
  <dcterms:modified xsi:type="dcterms:W3CDTF">2025-10-10T08:24:00Z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Team\Presentations\Charts files\20251006 MS Fiscal - Charts.xlsx,Z:\UK Team\UK Research Briefing\20251009 RB UK Fiscal scenario - Charts.xlsx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policy,politics</vt:lpwstr>
  </property>
  <property fmtid="{D5CDD505-2E9C-101B-9397-08002B2CF9AE}" pid="11" name="OEP_PRODUCT_CODE">
    <vt:lpwstr>c5623b9569F94e0dbEa529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2025-10-10T07:14:34.000Z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