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5998" w14:textId="183C7209" w:rsidR="00E815B7" w:rsidRDefault="00655B43" w:rsidP="00814DFF">
      <w:pPr>
        <w:pStyle w:val="Bullet"/>
      </w:pPr>
      <w:r>
        <w:t>The Monetary Policy Committee voted to keep Bank Rate at 4% at its meeting this week</w:t>
      </w:r>
      <w:r w:rsidR="00DA399C">
        <w:t>.</w:t>
      </w:r>
      <w:r w:rsidR="002A6961">
        <w:t xml:space="preserve"> The vote was very tight, with Governor Bailey again the swing voter. His messaging was dovish and suggested that the bar to him switching vote in December </w:t>
      </w:r>
      <w:r w:rsidR="004C74C1">
        <w:t xml:space="preserve">is </w:t>
      </w:r>
      <w:r w:rsidR="002A6961">
        <w:t xml:space="preserve">low. </w:t>
      </w:r>
      <w:r w:rsidR="004C74C1">
        <w:t xml:space="preserve">Assuming </w:t>
      </w:r>
      <w:r w:rsidR="007618D4">
        <w:t>inflation falls back in the next two releases and the Budget tightens fiscal policy</w:t>
      </w:r>
      <w:r w:rsidR="002A6961">
        <w:t xml:space="preserve">, a </w:t>
      </w:r>
      <w:r w:rsidR="007618D4">
        <w:t xml:space="preserve">December </w:t>
      </w:r>
      <w:r w:rsidR="002A6961">
        <w:t>cut now appears likely.</w:t>
      </w:r>
    </w:p>
    <w:p w14:paraId="3544365C" w14:textId="3764EA42" w:rsidR="00E550B0" w:rsidRPr="00E550B0" w:rsidRDefault="00626B93" w:rsidP="00E550B0">
      <w:pPr>
        <w:pStyle w:val="Bullet"/>
      </w:pPr>
      <w:r>
        <w:t>T</w:t>
      </w:r>
      <w:r w:rsidR="004F2D46">
        <w:t xml:space="preserve">he MPC </w:t>
      </w:r>
      <w:r>
        <w:t>remains deeply divided</w:t>
      </w:r>
      <w:r w:rsidR="00806669">
        <w:t xml:space="preserve">, so </w:t>
      </w:r>
      <w:r w:rsidR="00382FA3">
        <w:t>votes are likely to remain close</w:t>
      </w:r>
      <w:r w:rsidR="004F2D46">
        <w:t xml:space="preserve">. </w:t>
      </w:r>
      <w:r w:rsidR="00486A54">
        <w:t>T</w:t>
      </w:r>
      <w:r w:rsidR="004F2D46">
        <w:t xml:space="preserve">he guidance suggested that Bank Rate is likely to be cut further, provided disinflation continues. </w:t>
      </w:r>
      <w:r w:rsidR="009B4842">
        <w:t xml:space="preserve">Most of the MPC </w:t>
      </w:r>
      <w:r w:rsidR="006248EC">
        <w:t xml:space="preserve">still </w:t>
      </w:r>
      <w:r w:rsidR="009B4842">
        <w:t>think policy is restrictive</w:t>
      </w:r>
      <w:r w:rsidR="001869BE">
        <w:t>,</w:t>
      </w:r>
      <w:r w:rsidR="009B4842">
        <w:t xml:space="preserve"> and </w:t>
      </w:r>
      <w:r w:rsidR="003174EE">
        <w:t xml:space="preserve">we </w:t>
      </w:r>
      <w:r w:rsidR="006F6163">
        <w:t>expect that</w:t>
      </w:r>
      <w:r w:rsidR="009B4842">
        <w:t xml:space="preserve"> activity </w:t>
      </w:r>
      <w:r w:rsidR="00382FA3">
        <w:t>will</w:t>
      </w:r>
      <w:r w:rsidR="009B4842">
        <w:t xml:space="preserve"> disappoint the</w:t>
      </w:r>
      <w:r w:rsidR="006248EC">
        <w:t>ir</w:t>
      </w:r>
      <w:r w:rsidR="009B4842">
        <w:t xml:space="preserve"> expectations.</w:t>
      </w:r>
      <w:r w:rsidR="00486A54">
        <w:t xml:space="preserve"> So we anticipate two 25bp cuts next year, which would take Bank Rate to 3.25% by end-2026.</w:t>
      </w:r>
    </w:p>
    <w:p w14:paraId="3C7366B4" w14:textId="486A6E23" w:rsidR="00A36EB0" w:rsidRDefault="00147794" w:rsidP="00BC2886">
      <w:r>
        <w:t xml:space="preserve">Since August, the Bank of England's Monetary Policy Committee </w:t>
      </w:r>
      <w:r w:rsidR="00095E74">
        <w:t xml:space="preserve">had </w:t>
      </w:r>
      <w:r>
        <w:t xml:space="preserve">been </w:t>
      </w:r>
      <w:r w:rsidR="00095E74">
        <w:t>hinting it would</w:t>
      </w:r>
      <w:r w:rsidR="000167B8">
        <w:t xml:space="preserve"> break its 'cut-hold' pattern of lowering Bank Rate. This week saw the committee confirm that move, </w:t>
      </w:r>
      <w:r w:rsidR="00A43D85">
        <w:t xml:space="preserve">but </w:t>
      </w:r>
      <w:r w:rsidR="000167B8">
        <w:t xml:space="preserve">the </w:t>
      </w:r>
      <w:hyperlink r:id="rId11" w:history="1">
        <w:r w:rsidR="000167B8" w:rsidRPr="00A36EB0">
          <w:rPr>
            <w:rStyle w:val="Hyperlink"/>
          </w:rPr>
          <w:t xml:space="preserve">5-4 </w:t>
        </w:r>
        <w:r w:rsidR="00A43D85">
          <w:rPr>
            <w:rStyle w:val="Hyperlink"/>
          </w:rPr>
          <w:t xml:space="preserve">vote </w:t>
        </w:r>
        <w:r w:rsidR="000167B8" w:rsidRPr="00A36EB0">
          <w:rPr>
            <w:rStyle w:val="Hyperlink"/>
          </w:rPr>
          <w:t>to hold Bank Rate at 4%</w:t>
        </w:r>
      </w:hyperlink>
      <w:r w:rsidR="000167B8">
        <w:t xml:space="preserve"> for </w:t>
      </w:r>
      <w:r w:rsidR="00C97113">
        <w:t xml:space="preserve">a </w:t>
      </w:r>
      <w:r w:rsidR="000167B8">
        <w:t>second consecutive meeting</w:t>
      </w:r>
      <w:r w:rsidR="00C97113">
        <w:t xml:space="preserve"> was closer than expected</w:t>
      </w:r>
      <w:r w:rsidR="000167B8">
        <w:t xml:space="preserve">. </w:t>
      </w:r>
      <w:r w:rsidR="00C97113">
        <w:t xml:space="preserve">Furthermore, </w:t>
      </w:r>
      <w:r w:rsidR="000167B8">
        <w:t>the committee's core message was relatively dovish</w:t>
      </w:r>
      <w:r w:rsidR="00810F80">
        <w:t xml:space="preserve"> and </w:t>
      </w:r>
      <w:r w:rsidR="00C97113">
        <w:t xml:space="preserve">suggested </w:t>
      </w:r>
      <w:r w:rsidR="00810F80">
        <w:t xml:space="preserve">a December rate cut </w:t>
      </w:r>
      <w:r w:rsidR="00C97113">
        <w:t xml:space="preserve">is </w:t>
      </w:r>
      <w:r w:rsidR="00810F80">
        <w:t>very much in play.</w:t>
      </w:r>
    </w:p>
    <w:p w14:paraId="0CD0EFB1" w14:textId="23C5AFD5" w:rsidR="00906ED0" w:rsidRDefault="003B7F4F" w:rsidP="00BC2886">
      <w:r>
        <w:t xml:space="preserve">For the first time, </w:t>
      </w:r>
      <w:hyperlink r:id="rId12" w:history="1">
        <w:r w:rsidR="00A36EB0" w:rsidRPr="00A36EB0">
          <w:rPr>
            <w:rStyle w:val="Hyperlink"/>
          </w:rPr>
          <w:t>November's meeting minutes</w:t>
        </w:r>
      </w:hyperlink>
      <w:r>
        <w:t xml:space="preserve"> </w:t>
      </w:r>
      <w:r w:rsidR="00A36EB0">
        <w:t>included a paragraph from each member summarising their views.</w:t>
      </w:r>
      <w:r w:rsidR="00B57B9A">
        <w:t xml:space="preserve"> Governor Andrew Bailey has emerged as the committee's swing voter in recent months, and his paragraph </w:t>
      </w:r>
      <w:r w:rsidR="00614C97">
        <w:t>indicated</w:t>
      </w:r>
      <w:r w:rsidR="00B57B9A">
        <w:t xml:space="preserve"> that his deciding vote for a hold was a close call.</w:t>
      </w:r>
      <w:r w:rsidR="00894BFC">
        <w:t xml:space="preserve"> </w:t>
      </w:r>
      <w:r w:rsidR="005F488C">
        <w:t xml:space="preserve">He remarked that "the latest CPI data were promising" and that "upside risks to inflation have become less pressing". And perhaps most telling, Bailey concluded his paragraph by saying "rather </w:t>
      </w:r>
      <w:r w:rsidR="00614C97" w:rsidRPr="00614C97">
        <w:t>than cutting Bank Rate now, I would prefer to wait and see if the durability in disinflation is confirmed in upcoming economic developments this year</w:t>
      </w:r>
      <w:r w:rsidR="00614C97">
        <w:t>"</w:t>
      </w:r>
      <w:r w:rsidR="00614C97" w:rsidRPr="00614C97">
        <w:t>.</w:t>
      </w:r>
    </w:p>
    <w:p w14:paraId="3A554717" w14:textId="4CBEFC82" w:rsidR="006612C5" w:rsidRDefault="00614C97" w:rsidP="00BC2886">
      <w:r>
        <w:t>At</w:t>
      </w:r>
      <w:r w:rsidR="00AD5D95">
        <w:t xml:space="preserve"> the</w:t>
      </w:r>
      <w:r>
        <w:t xml:space="preserve"> risk of taking Bailey's comments too literally, his reference to "</w:t>
      </w:r>
      <w:r w:rsidR="00AE2C48">
        <w:t xml:space="preserve">economic </w:t>
      </w:r>
      <w:r>
        <w:t xml:space="preserve">developments this year" appears to be </w:t>
      </w:r>
      <w:r w:rsidR="00AE2C48">
        <w:t xml:space="preserve">a nod to </w:t>
      </w:r>
      <w:r w:rsidR="00750681">
        <w:t xml:space="preserve">the data that will be published ahead of </w:t>
      </w:r>
      <w:r w:rsidR="00AE2C48">
        <w:t>December's meeting</w:t>
      </w:r>
      <w:r w:rsidR="00670266">
        <w:t xml:space="preserve"> and this month's Budget</w:t>
      </w:r>
      <w:r>
        <w:t xml:space="preserve">. </w:t>
      </w:r>
      <w:r w:rsidR="00AE2C48">
        <w:t>The Governor's</w:t>
      </w:r>
      <w:r>
        <w:t xml:space="preserve"> comments on inflation g</w:t>
      </w:r>
      <w:r w:rsidR="00AE2C48">
        <w:t>a</w:t>
      </w:r>
      <w:r>
        <w:t>ve the impression that further progress on headline inflation in the two releases before the December meeting will be key to whether he will be willing to switch his vote to a cut.</w:t>
      </w:r>
      <w:r w:rsidR="00802747">
        <w:t xml:space="preserve"> Similar to the BoE's new staff forecast, we expect inflation to cool slightly before the December meeting (</w:t>
      </w:r>
      <w:r w:rsidR="007535D5" w:rsidRPr="00DC752B">
        <w:rPr>
          <w:b/>
          <w:color w:val="003469"/>
        </w:rPr>
        <w:fldChar w:fldCharType="begin"/>
      </w:r>
      <w:r w:rsidR="00DC752B" w:rsidRPr="00DC752B">
        <w:rPr>
          <w:b/>
          <w:color w:val="003469"/>
        </w:rPr>
        <w:instrText xml:space="preserve">REF _Ref137744867 \h \* Charformat </w:instrText>
      </w:r>
      <w:r w:rsidR="007535D5" w:rsidRPr="00DC752B">
        <w:rPr>
          <w:b/>
          <w:color w:val="003469"/>
        </w:rPr>
      </w:r>
      <w:r w:rsidR="007535D5" w:rsidRPr="00DC752B">
        <w:rPr>
          <w:b/>
          <w:color w:val="003469"/>
        </w:rPr>
        <w:fldChar w:fldCharType="separate"/>
      </w:r>
      <w:r w:rsidR="00621313" w:rsidRPr="00621313">
        <w:rPr>
          <w:b/>
          <w:color w:val="003469"/>
        </w:rPr>
        <w:t>Chart 1</w:t>
      </w:r>
      <w:r w:rsidR="007535D5" w:rsidRPr="00DC752B">
        <w:rPr>
          <w:b/>
          <w:color w:val="003469"/>
        </w:rPr>
        <w:fldChar w:fldCharType="end"/>
      </w:r>
      <w:r w:rsidR="00802747">
        <w:t>).</w:t>
      </w:r>
    </w:p>
    <w:p w14:paraId="2510FAE3" w14:textId="09F0C6F7" w:rsidR="00BA54A6" w:rsidRPr="0029291D" w:rsidRDefault="009A6781" w:rsidP="006612C5">
      <w:pPr>
        <w:pStyle w:val="ExhibitTitle"/>
        <w:jc w:val="center"/>
      </w:pPr>
      <w:bookmarkStart w:id="0" w:name="_Ref137744867"/>
      <w:r w:rsidRPr="0029291D">
        <w:t>Chart</w:t>
      </w:r>
      <w:r w:rsidR="00BA54A6" w:rsidRPr="0029291D">
        <w:t xml:space="preserve"> </w:t>
      </w:r>
      <w:r w:rsidR="00BA54A6" w:rsidRPr="0029291D">
        <w:fldChar w:fldCharType="begin"/>
      </w:r>
      <w:r w:rsidR="006612C5">
        <w:instrText>SEQ CHART</w:instrText>
      </w:r>
      <w:r w:rsidR="00BA54A6" w:rsidRPr="0029291D">
        <w:fldChar w:fldCharType="separate"/>
      </w:r>
      <w:r w:rsidR="00621313">
        <w:rPr>
          <w:noProof/>
        </w:rPr>
        <w:t>1</w:t>
      </w:r>
      <w:r w:rsidR="00BA54A6" w:rsidRPr="0029291D">
        <w:fldChar w:fldCharType="end"/>
      </w:r>
      <w:bookmarkEnd w:id="0"/>
      <w:r w:rsidR="005009B4" w:rsidRPr="0029291D">
        <w:t>:</w:t>
      </w:r>
      <w:r w:rsidR="00DA7559" w:rsidRPr="0029291D">
        <w:t xml:space="preserve"> </w:t>
      </w:r>
      <w:r w:rsidR="008D5EF5">
        <w:t xml:space="preserve">We expect the next two CPI </w:t>
      </w:r>
      <w:r w:rsidR="004523C6">
        <w:t>readings to be lower than September's</w:t>
      </w:r>
    </w:p>
    <w:p w14:paraId="08DF615B" w14:textId="1F178DB1" w:rsidR="006612C5" w:rsidRDefault="006612C5" w:rsidP="006612C5">
      <w:pPr>
        <w:spacing w:after="0"/>
        <w:jc w:val="center"/>
        <w:rPr>
          <w:noProof/>
        </w:rPr>
      </w:pPr>
      <w:r>
        <w:rPr>
          <w:noProof/>
        </w:rPr>
        <w:drawing>
          <wp:inline distT="0" distB="0" distL="0" distR="0" wp14:anchorId="65A382A9" wp14:editId="70F69D74">
            <wp:extent cx="4006964" cy="3162836"/>
            <wp:effectExtent l="0" t="0" r="0" b="0"/>
            <wp:docPr id="4786546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4661" name=""/>
                    <pic:cNvPicPr/>
                  </pic:nvPicPr>
                  <pic:blipFill>
                    <a:blip r:embed="rId13">
                      <a:extLst>
                        <a:ext uri="{96DAC541-7B7A-43D3-8B79-37D633B846F1}">
                          <asvg:svgBlip xmlns:asvg="http://schemas.microsoft.com/office/drawing/2016/SVG/main" r:embed="rId14"/>
                        </a:ext>
                      </a:extLst>
                    </a:blip>
                    <a:srcRect b="1258"/>
                    <a:stretch>
                      <a:fillRect/>
                    </a:stretch>
                  </pic:blipFill>
                  <pic:spPr>
                    <a:xfrm>
                      <a:off x="0" y="0"/>
                      <a:ext cx="4006964" cy="3162836"/>
                    </a:xfrm>
                    <a:prstGeom prst="rect">
                      <a:avLst/>
                    </a:prstGeom>
                  </pic:spPr>
                </pic:pic>
              </a:graphicData>
            </a:graphic>
          </wp:inline>
        </w:drawing>
      </w:r>
    </w:p>
    <w:p w14:paraId="564899A3" w14:textId="05A93DD2" w:rsidR="00632BCF" w:rsidRPr="0029291D" w:rsidRDefault="006612C5" w:rsidP="006612C5">
      <w:pPr>
        <w:pStyle w:val="ExhibitSource"/>
        <w:jc w:val="center"/>
      </w:pPr>
      <w:r>
        <w:t>Sources: Oxford Economics, Bank of England</w:t>
      </w:r>
    </w:p>
    <w:p w14:paraId="7277E8A9" w14:textId="2675E9AD" w:rsidR="00BA54A6" w:rsidRPr="0029291D" w:rsidRDefault="00BA54A6" w:rsidP="004C5CFE">
      <w:pPr>
        <w:pStyle w:val="ExhibitSource"/>
        <w:jc w:val="center"/>
        <w:sectPr w:rsidR="00BA54A6" w:rsidRPr="0029291D" w:rsidSect="006612C5">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18" w:left="1134" w:header="200" w:footer="300" w:gutter="0"/>
          <w:cols w:space="720"/>
          <w:titlePg/>
          <w:docGrid w:linePitch="360"/>
        </w:sectPr>
      </w:pPr>
    </w:p>
    <w:p w14:paraId="3FADE3D2" w14:textId="35304D95" w:rsidR="003D71D7" w:rsidRDefault="00AB1700" w:rsidP="00670F16">
      <w:r>
        <w:lastRenderedPageBreak/>
        <w:t xml:space="preserve">Two developments suggest the Budget </w:t>
      </w:r>
      <w:r w:rsidR="00000D3D">
        <w:t xml:space="preserve">will also increase the chances of </w:t>
      </w:r>
      <w:r w:rsidR="00905937">
        <w:t xml:space="preserve">a cut </w:t>
      </w:r>
      <w:r w:rsidR="003C7AD1">
        <w:t>in December</w:t>
      </w:r>
      <w:r>
        <w:t>.</w:t>
      </w:r>
      <w:r w:rsidR="003C7AD1">
        <w:t xml:space="preserve"> </w:t>
      </w:r>
      <w:r>
        <w:t xml:space="preserve">First, </w:t>
      </w:r>
      <w:r w:rsidR="00122AA5">
        <w:t>it appears Chancellor Rachel Reeves is increasingly likely to target a larger increase in headroom against her fiscal rules</w:t>
      </w:r>
      <w:r w:rsidR="00BF0DDD">
        <w:t>, suggesting that more tightening will be required</w:t>
      </w:r>
      <w:r w:rsidR="00122AA5">
        <w:t>. Second, i</w:t>
      </w:r>
      <w:r>
        <w:t xml:space="preserve">n a </w:t>
      </w:r>
      <w:hyperlink r:id="rId21" w:history="1">
        <w:r w:rsidRPr="00122AA5">
          <w:rPr>
            <w:rStyle w:val="Hyperlink"/>
          </w:rPr>
          <w:t xml:space="preserve">speech on </w:t>
        </w:r>
        <w:r w:rsidR="00122AA5" w:rsidRPr="00122AA5">
          <w:rPr>
            <w:rStyle w:val="Hyperlink"/>
          </w:rPr>
          <w:t>Tuesday</w:t>
        </w:r>
      </w:hyperlink>
      <w:r>
        <w:t xml:space="preserve">, </w:t>
      </w:r>
      <w:r w:rsidR="00122AA5">
        <w:t xml:space="preserve">the Chancellor </w:t>
      </w:r>
      <w:r>
        <w:t xml:space="preserve">sent the strongest signal yet that her upcoming Budget will </w:t>
      </w:r>
      <w:r w:rsidR="00122AA5">
        <w:t xml:space="preserve">include an increase in </w:t>
      </w:r>
      <w:r w:rsidR="00DA7710">
        <w:t xml:space="preserve">the main rate of </w:t>
      </w:r>
      <w:r w:rsidR="00122AA5">
        <w:t xml:space="preserve">income tax, </w:t>
      </w:r>
      <w:r w:rsidR="002E3745">
        <w:t xml:space="preserve">which </w:t>
      </w:r>
      <w:r w:rsidR="004D6568">
        <w:t>would mean the tightening is more front-loaded</w:t>
      </w:r>
      <w:r w:rsidR="002E30BE">
        <w:t>.</w:t>
      </w:r>
      <w:r w:rsidR="000B604B">
        <w:t xml:space="preserve"> </w:t>
      </w:r>
    </w:p>
    <w:p w14:paraId="4D5493B0" w14:textId="0390D7F5" w:rsidR="00BC2886" w:rsidRDefault="00437A48" w:rsidP="00670F16">
      <w:r>
        <w:t>At the A</w:t>
      </w:r>
      <w:r w:rsidR="00943743">
        <w:t xml:space="preserve">ugust meeting, </w:t>
      </w:r>
      <w:r w:rsidR="00CB3DCE">
        <w:t>concerns about inflation persistence dominated for most of</w:t>
      </w:r>
      <w:r>
        <w:t xml:space="preserve"> the MPC</w:t>
      </w:r>
      <w:r w:rsidR="00CB3DCE">
        <w:t xml:space="preserve">. But </w:t>
      </w:r>
      <w:r w:rsidR="00943743">
        <w:t>members felt that the risks to activity and inflation ha</w:t>
      </w:r>
      <w:r w:rsidR="00CB3DCE">
        <w:t>ve now</w:t>
      </w:r>
      <w:r w:rsidR="00943743">
        <w:t xml:space="preserve"> moved into balance</w:t>
      </w:r>
      <w:r>
        <w:t xml:space="preserve">. </w:t>
      </w:r>
      <w:r w:rsidR="00DA7710">
        <w:t>I</w:t>
      </w:r>
      <w:r w:rsidR="00E224F7">
        <w:t>f the Budget implements a</w:t>
      </w:r>
      <w:r w:rsidR="00B749AA">
        <w:t xml:space="preserve"> larger and more front-loaded tightening of fiscal policy</w:t>
      </w:r>
      <w:r w:rsidR="00E224F7">
        <w:t xml:space="preserve">, this </w:t>
      </w:r>
      <w:r w:rsidR="00462BD1">
        <w:t>will</w:t>
      </w:r>
      <w:r w:rsidR="00E224F7">
        <w:t xml:space="preserve"> </w:t>
      </w:r>
      <w:r w:rsidR="00D72B69">
        <w:t>increase downside risks to demand and inflation</w:t>
      </w:r>
      <w:r w:rsidR="005B2E28">
        <w:t xml:space="preserve">. </w:t>
      </w:r>
      <w:r w:rsidR="00E224F7">
        <w:t xml:space="preserve">Under these circumstances, </w:t>
      </w:r>
      <w:r w:rsidR="00ED12FB">
        <w:t xml:space="preserve">Bailey </w:t>
      </w:r>
      <w:r w:rsidR="00462BD1">
        <w:t xml:space="preserve">will surely switch to vote for a </w:t>
      </w:r>
      <w:r w:rsidR="00ED12FB">
        <w:t>cut</w:t>
      </w:r>
      <w:r w:rsidR="00071A8D">
        <w:t>, so we now lean towards a 25bp cut in December</w:t>
      </w:r>
      <w:r w:rsidR="00D72B69">
        <w:t>.</w:t>
      </w:r>
    </w:p>
    <w:p w14:paraId="7F186FC2" w14:textId="4060E933" w:rsidR="0032665A" w:rsidRDefault="00503B05" w:rsidP="00670F16">
      <w:r>
        <w:t>The individual statements from other MPC members showed a wide range of views on the balance of risks. The Monetary Policy Report presented two scenarios: one in which high past inflation remained influential in price and wage setting in the future; and another in which soft demand, driven by consumer spending weakness, causes inflationary pressures to cool more quickly. These scenarios were presented relative to a central forecast, which most of the MPC considered to be a "reasonable baseline" (</w:t>
      </w:r>
      <w:r w:rsidR="00411AED" w:rsidRPr="00DC752B">
        <w:rPr>
          <w:b/>
          <w:color w:val="003469"/>
        </w:rPr>
        <w:fldChar w:fldCharType="begin"/>
      </w:r>
      <w:r w:rsidR="00DC752B" w:rsidRPr="00DC752B">
        <w:rPr>
          <w:b/>
          <w:color w:val="003469"/>
        </w:rPr>
        <w:instrText xml:space="preserve">REF _Ref209771357 \h \* Charformat </w:instrText>
      </w:r>
      <w:r w:rsidR="00411AED" w:rsidRPr="00DC752B">
        <w:rPr>
          <w:b/>
          <w:color w:val="003469"/>
        </w:rPr>
      </w:r>
      <w:r w:rsidR="00411AED" w:rsidRPr="00DC752B">
        <w:rPr>
          <w:b/>
          <w:color w:val="003469"/>
        </w:rPr>
        <w:fldChar w:fldCharType="separate"/>
      </w:r>
      <w:r w:rsidR="00621313" w:rsidRPr="00621313">
        <w:rPr>
          <w:b/>
          <w:color w:val="003469"/>
        </w:rPr>
        <w:t>Chart 2</w:t>
      </w:r>
      <w:r w:rsidR="00411AED" w:rsidRPr="00DC752B">
        <w:rPr>
          <w:b/>
          <w:color w:val="003469"/>
        </w:rPr>
        <w:fldChar w:fldCharType="end"/>
      </w:r>
      <w:r>
        <w:t>).</w:t>
      </w:r>
    </w:p>
    <w:p w14:paraId="0ABFEFDB" w14:textId="7001143E" w:rsidR="00CC39DF" w:rsidRDefault="00CC39DF" w:rsidP="003E7A08">
      <w:pPr>
        <w:pStyle w:val="ExhibitTitle"/>
      </w:pPr>
      <w:bookmarkStart w:id="1" w:name="_Ref209771357"/>
      <w:r>
        <w:t xml:space="preserve">Chart </w:t>
      </w:r>
      <w:r>
        <w:fldChar w:fldCharType="begin"/>
      </w:r>
      <w:r w:rsidR="00D804E1">
        <w:instrText>SEQ CHART</w:instrText>
      </w:r>
      <w:r>
        <w:fldChar w:fldCharType="separate"/>
      </w:r>
      <w:r w:rsidR="00621313">
        <w:rPr>
          <w:noProof/>
        </w:rPr>
        <w:t>2</w:t>
      </w:r>
      <w:r>
        <w:fldChar w:fldCharType="end"/>
      </w:r>
      <w:bookmarkEnd w:id="1"/>
      <w:r>
        <w:t xml:space="preserve">: </w:t>
      </w:r>
      <w:r w:rsidR="00B51D0A">
        <w:t>MPC members remain deeply divided on the outlook for inflation</w:t>
      </w:r>
    </w:p>
    <w:p w14:paraId="2DAC11A1" w14:textId="04793F2A" w:rsidR="00D804E1" w:rsidRDefault="00D804E1" w:rsidP="003E7A08">
      <w:pPr>
        <w:spacing w:after="0"/>
        <w:rPr>
          <w:noProof/>
        </w:rPr>
      </w:pPr>
      <w:r>
        <w:rPr>
          <w:noProof/>
        </w:rPr>
        <w:drawing>
          <wp:inline distT="0" distB="0" distL="0" distR="0" wp14:anchorId="3A78CF01" wp14:editId="5CD570C0">
            <wp:extent cx="3250933" cy="2566074"/>
            <wp:effectExtent l="0" t="0" r="6985" b="5715"/>
            <wp:docPr id="18854735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3573" name=""/>
                    <pic:cNvPicPr/>
                  </pic:nvPicPr>
                  <pic:blipFill>
                    <a:blip r:embed="rId22">
                      <a:extLst>
                        <a:ext uri="{96DAC541-7B7A-43D3-8B79-37D633B846F1}">
                          <asvg:svgBlip xmlns:asvg="http://schemas.microsoft.com/office/drawing/2016/SVG/main" r:embed="rId23"/>
                        </a:ext>
                      </a:extLst>
                    </a:blip>
                    <a:srcRect b="1258"/>
                    <a:stretch>
                      <a:fillRect/>
                    </a:stretch>
                  </pic:blipFill>
                  <pic:spPr>
                    <a:xfrm>
                      <a:off x="0" y="0"/>
                      <a:ext cx="3250933" cy="2566074"/>
                    </a:xfrm>
                    <a:prstGeom prst="rect">
                      <a:avLst/>
                    </a:prstGeom>
                  </pic:spPr>
                </pic:pic>
              </a:graphicData>
            </a:graphic>
          </wp:inline>
        </w:drawing>
      </w:r>
    </w:p>
    <w:p w14:paraId="5BBC80ED" w14:textId="6063B002" w:rsidR="004C5CFE" w:rsidRDefault="00D804E1" w:rsidP="003E7A08">
      <w:pPr>
        <w:pStyle w:val="ExhibitSource"/>
      </w:pPr>
      <w:r>
        <w:t>Source: Bank of England</w:t>
      </w:r>
    </w:p>
    <w:p w14:paraId="6B50B224" w14:textId="6414857E" w:rsidR="0031444E" w:rsidRDefault="00411AED" w:rsidP="00411AED">
      <w:r>
        <w:t>Alan Taylor and Swati Dhingra have consistently argued that the current path for Bank Rate is overly restrictive and risk</w:t>
      </w:r>
      <w:r w:rsidR="001869BE">
        <w:t>s</w:t>
      </w:r>
      <w:r>
        <w:t xml:space="preserve"> inflation undershooting the 2% target in the medium term. Both members suggested that they put the highest weight on an outcome closest to the downside scenario. At the other end of the spectrum, Megan Greene, Catherine Mann, and Huw Pill referenced concerns around elevated inflation expectations that echoed the upside scenario. Meanwhile, Clare Lombardelli found </w:t>
      </w:r>
      <w:r w:rsidR="00603D7B">
        <w:t xml:space="preserve">elements of </w:t>
      </w:r>
      <w:r>
        <w:t xml:space="preserve">both </w:t>
      </w:r>
      <w:r w:rsidR="00E64D65">
        <w:t xml:space="preserve">the upside and downside </w:t>
      </w:r>
      <w:r>
        <w:t xml:space="preserve">scenarios compelling, </w:t>
      </w:r>
      <w:r w:rsidR="00E64D65">
        <w:t>but favour</w:t>
      </w:r>
      <w:r w:rsidR="009A3F9E">
        <w:t>s</w:t>
      </w:r>
      <w:r w:rsidR="00E64D65">
        <w:t xml:space="preserve"> a cautious approach to cutting on risk management grounds.</w:t>
      </w:r>
    </w:p>
    <w:p w14:paraId="13DFFB04" w14:textId="34BA7323" w:rsidR="0031444E" w:rsidRDefault="006250F5" w:rsidP="00BC2886">
      <w:r>
        <w:t xml:space="preserve">The wide spread of views on the </w:t>
      </w:r>
      <w:r w:rsidR="009E235C">
        <w:t>MPC</w:t>
      </w:r>
      <w:r>
        <w:t xml:space="preserve"> suggest that votes are likely to remain close for the foreseeable future. It's clear that the four dissenters believe the balance of risks </w:t>
      </w:r>
      <w:r w:rsidR="001869BE">
        <w:t>is</w:t>
      </w:r>
      <w:r>
        <w:t xml:space="preserve"> firmly tilted towards further easing. </w:t>
      </w:r>
      <w:r w:rsidR="002939E9">
        <w:t>F</w:t>
      </w:r>
      <w:r>
        <w:t>our of the five who voted for a hold this week think the polar opposite</w:t>
      </w:r>
      <w:r w:rsidR="004223E0">
        <w:t xml:space="preserve">, with </w:t>
      </w:r>
      <w:r>
        <w:t xml:space="preserve">Bailey </w:t>
      </w:r>
      <w:r w:rsidR="004223E0">
        <w:t>somewhere in</w:t>
      </w:r>
      <w:r w:rsidR="00305E05">
        <w:t xml:space="preserve"> the</w:t>
      </w:r>
      <w:r w:rsidR="004223E0">
        <w:t xml:space="preserve"> middle</w:t>
      </w:r>
      <w:r>
        <w:t>.</w:t>
      </w:r>
      <w:r w:rsidR="005663F9">
        <w:t xml:space="preserve"> </w:t>
      </w:r>
    </w:p>
    <w:p w14:paraId="6435277A" w14:textId="3026DB11" w:rsidR="00FD7816" w:rsidRPr="00226FE0" w:rsidRDefault="00071A8D" w:rsidP="007C68DE">
      <w:r w:rsidRPr="00071A8D">
        <w:t>It was notable that Bailey effectively endorsed market pricing in his paragraph – coming into the November meeting, this implie</w:t>
      </w:r>
      <w:r w:rsidR="00D6360F">
        <w:t>d</w:t>
      </w:r>
      <w:r w:rsidRPr="00071A8D">
        <w:t xml:space="preserve"> a little over two 25bps rate cuts by the end of 2026</w:t>
      </w:r>
      <w:r>
        <w:t>.</w:t>
      </w:r>
      <w:r w:rsidR="00D6360F">
        <w:t xml:space="preserve"> </w:t>
      </w:r>
      <w:r w:rsidR="007C68DE">
        <w:t>W</w:t>
      </w:r>
      <w:r w:rsidR="006761DC">
        <w:t xml:space="preserve">e think there's a strong chance that activity surprises the committee on the downside over the coming year. So after a December cut, we expect the MPC to cut twice more next year. </w:t>
      </w:r>
      <w:r w:rsidR="009E235C">
        <w:t xml:space="preserve">We will publish our new forecast on November 12, and this will show Bank Rate reaching 3.25% by the end of 2026 </w:t>
      </w:r>
      <w:r w:rsidR="009E235C" w:rsidRPr="009E235C">
        <w:t>–</w:t>
      </w:r>
      <w:r w:rsidR="009E235C">
        <w:t xml:space="preserve"> 25bps lower than our previous forecast</w:t>
      </w:r>
      <w:r w:rsidR="00E00D29">
        <w:t>.</w:t>
      </w:r>
      <w:r w:rsidR="00FD7816">
        <w:br w:type="page"/>
      </w:r>
    </w:p>
    <w:p w14:paraId="649C6CE0" w14:textId="557866F1" w:rsidR="00177509" w:rsidRPr="0029291D" w:rsidRDefault="005E2315" w:rsidP="003E7A08">
      <w:pPr>
        <w:pStyle w:val="Heading2"/>
        <w:rPr>
          <w:color w:val="auto"/>
        </w:rPr>
      </w:pPr>
      <w:r w:rsidRPr="0029291D">
        <w:lastRenderedPageBreak/>
        <w:t xml:space="preserve">The </w:t>
      </w:r>
      <w:r w:rsidR="009022E4" w:rsidRPr="0029291D">
        <w:t>week</w:t>
      </w:r>
      <w:r w:rsidRPr="0029291D">
        <w:t xml:space="preserve"> ahead</w:t>
      </w:r>
    </w:p>
    <w:p w14:paraId="4DE7FEB3" w14:textId="6A59526F" w:rsidR="00BC2886" w:rsidRDefault="00DF6598" w:rsidP="00BC2886">
      <w:r>
        <w:t>The</w:t>
      </w:r>
      <w:r w:rsidR="0009783A">
        <w:t xml:space="preserve">re are two major Office for National Statistics releases next week. The first is Tuesday's </w:t>
      </w:r>
      <w:r w:rsidR="0009783A" w:rsidRPr="0009783A">
        <w:rPr>
          <w:b/>
          <w:color w:val="003469"/>
        </w:rPr>
        <w:t>labour market</w:t>
      </w:r>
      <w:r w:rsidR="0009783A">
        <w:t xml:space="preserve"> data for the July to September period. </w:t>
      </w:r>
      <w:r w:rsidR="00042425">
        <w:t>Pay growth has been cooling in recent months, and strong base effects, particularly for regular pay growth, mean we expect this trend to continue. We forecast headline (</w:t>
      </w:r>
      <w:r w:rsidR="00042425" w:rsidRPr="00042425">
        <w:t>three-month average of the annual rate</w:t>
      </w:r>
      <w:r w:rsidR="00042425">
        <w:t xml:space="preserve">) </w:t>
      </w:r>
      <w:r w:rsidR="00042425" w:rsidRPr="00042425">
        <w:rPr>
          <w:b/>
          <w:color w:val="003469"/>
        </w:rPr>
        <w:t>total pay growth to come in at 4.9%, with regular pay growth at 4.6%</w:t>
      </w:r>
      <w:r w:rsidR="00042425">
        <w:t>.</w:t>
      </w:r>
    </w:p>
    <w:p w14:paraId="046E4008" w14:textId="5DAEE9A0" w:rsidR="00DA763D" w:rsidRDefault="00DA763D" w:rsidP="00BC2886">
      <w:r>
        <w:t xml:space="preserve">On the quantities side, results from the Labour Force Survey remain very volatile. Last month's release saw a large spike in August's single-month unemployment rate drive up </w:t>
      </w:r>
      <w:r w:rsidRPr="00DA763D">
        <w:t>the three-month average that the ONS reports as its headline rate.</w:t>
      </w:r>
      <w:r>
        <w:t xml:space="preserve"> Though we expect September's single-month reading to fall back to more normal levels, </w:t>
      </w:r>
      <w:r w:rsidRPr="00DA763D">
        <w:rPr>
          <w:b/>
          <w:color w:val="003469"/>
        </w:rPr>
        <w:t>the three-month average is likely to have edged slightly higher to 4.9% in the three months to September</w:t>
      </w:r>
      <w:r w:rsidRPr="00DA763D">
        <w:t>.</w:t>
      </w:r>
    </w:p>
    <w:p w14:paraId="2A584DB7" w14:textId="3D63661F" w:rsidR="00DF6598" w:rsidRDefault="009761EA" w:rsidP="00DA5FE6">
      <w:r>
        <w:t>Thursday will see the</w:t>
      </w:r>
      <w:r w:rsidR="00F827CC">
        <w:t xml:space="preserve"> release of</w:t>
      </w:r>
      <w:r>
        <w:t xml:space="preserve"> </w:t>
      </w:r>
      <w:r w:rsidRPr="009761EA">
        <w:rPr>
          <w:b/>
          <w:color w:val="003469"/>
        </w:rPr>
        <w:t>GDP</w:t>
      </w:r>
      <w:r>
        <w:t xml:space="preserve"> data for September.</w:t>
      </w:r>
      <w:r w:rsidR="00A660BE">
        <w:t xml:space="preserve"> </w:t>
      </w:r>
      <w:r w:rsidR="00F827CC">
        <w:t xml:space="preserve">August saw a modest rise in output growth, and though </w:t>
      </w:r>
      <w:r w:rsidR="0050657B">
        <w:t>economic activity is likely to have picked up again in September, the drivers of this should look very different. We think there's some scope for a rebound in construction output in September, with the weakness seen in August unlikely to have been sustained. Meanwhile, the drag on transport output from five days of strike action on the London Underground suggest</w:t>
      </w:r>
      <w:r w:rsidR="00305E05">
        <w:t>s</w:t>
      </w:r>
      <w:r w:rsidR="0050657B">
        <w:t xml:space="preserve"> services activity is likely to have flatlined </w:t>
      </w:r>
      <w:r w:rsidR="00B55A56">
        <w:t xml:space="preserve">in September. </w:t>
      </w:r>
      <w:r w:rsidR="00442E47" w:rsidRPr="00DC752B">
        <w:rPr>
          <w:b/>
          <w:color w:val="003469"/>
        </w:rPr>
        <w:t>W</w:t>
      </w:r>
      <w:r w:rsidR="00B55A56" w:rsidRPr="00B55A56">
        <w:rPr>
          <w:b/>
          <w:color w:val="003469"/>
        </w:rPr>
        <w:t>e estimate that GDP rose by 0.2% month-on-month in September</w:t>
      </w:r>
      <w:r w:rsidR="00B55A56">
        <w:t>.</w:t>
      </w:r>
    </w:p>
    <w:p w14:paraId="09D059EB" w14:textId="40A6E0F3" w:rsidR="00B50A10" w:rsidRDefault="00B50A10" w:rsidP="003E7A08">
      <w:pPr>
        <w:pStyle w:val="ExhibitTitle"/>
      </w:pPr>
      <w:r>
        <w:t xml:space="preserve">Table </w:t>
      </w:r>
      <w:r>
        <w:fldChar w:fldCharType="begin"/>
      </w:r>
      <w:r w:rsidR="00621313">
        <w:instrText>SEQ TABLE</w:instrText>
      </w:r>
      <w:r>
        <w:fldChar w:fldCharType="separate"/>
      </w:r>
      <w:r w:rsidR="00621313">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004"/>
        <w:gridCol w:w="1584"/>
        <w:gridCol w:w="824"/>
        <w:gridCol w:w="1059"/>
        <w:gridCol w:w="1059"/>
      </w:tblGrid>
      <w:tr w:rsidR="00621313" w:rsidRPr="00621313" w14:paraId="16B71BA9" w14:textId="77777777" w:rsidTr="00621313">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1A6DB474" w14:textId="77777777" w:rsidR="00621313" w:rsidRPr="00621313" w:rsidRDefault="00621313" w:rsidP="00621313">
            <w:pPr>
              <w:pStyle w:val="TableHeader"/>
            </w:pPr>
            <w:bookmarkStart w:id="2" w:name="RANGE!B2:H17"/>
            <w:r w:rsidRPr="00621313">
              <w:t>Date</w:t>
            </w:r>
            <w:bookmarkEnd w:id="2"/>
          </w:p>
        </w:tc>
        <w:tc>
          <w:tcPr>
            <w:tcW w:w="2940" w:type="dxa"/>
            <w:noWrap/>
            <w:hideMark/>
          </w:tcPr>
          <w:p w14:paraId="7DB07AF6" w14:textId="77777777" w:rsidR="00621313" w:rsidRPr="00621313" w:rsidRDefault="00621313" w:rsidP="00621313">
            <w:pPr>
              <w:pStyle w:val="TableHeader"/>
            </w:pPr>
            <w:r w:rsidRPr="00621313">
              <w:t>Events</w:t>
            </w:r>
          </w:p>
        </w:tc>
        <w:tc>
          <w:tcPr>
            <w:tcW w:w="1004" w:type="dxa"/>
            <w:noWrap/>
            <w:hideMark/>
          </w:tcPr>
          <w:p w14:paraId="766A31BD" w14:textId="77777777" w:rsidR="00621313" w:rsidRPr="00621313" w:rsidRDefault="00621313" w:rsidP="00621313">
            <w:pPr>
              <w:pStyle w:val="TableHeader"/>
              <w:jc w:val="center"/>
            </w:pPr>
            <w:r w:rsidRPr="00621313">
              <w:t>Period</w:t>
            </w:r>
          </w:p>
        </w:tc>
        <w:tc>
          <w:tcPr>
            <w:tcW w:w="1584" w:type="dxa"/>
            <w:noWrap/>
            <w:hideMark/>
          </w:tcPr>
          <w:p w14:paraId="630321F5" w14:textId="77777777" w:rsidR="00621313" w:rsidRPr="00621313" w:rsidRDefault="00621313" w:rsidP="00621313">
            <w:pPr>
              <w:pStyle w:val="TableHeader"/>
              <w:jc w:val="center"/>
            </w:pPr>
            <w:r w:rsidRPr="00621313">
              <w:t>Measure</w:t>
            </w:r>
          </w:p>
        </w:tc>
        <w:tc>
          <w:tcPr>
            <w:tcW w:w="824" w:type="dxa"/>
            <w:noWrap/>
            <w:hideMark/>
          </w:tcPr>
          <w:p w14:paraId="0A3AAF6A" w14:textId="77777777" w:rsidR="00621313" w:rsidRPr="00621313" w:rsidRDefault="00621313" w:rsidP="00621313">
            <w:pPr>
              <w:pStyle w:val="TableHeader"/>
              <w:jc w:val="center"/>
            </w:pPr>
            <w:r w:rsidRPr="00621313">
              <w:t>Unit</w:t>
            </w:r>
          </w:p>
        </w:tc>
        <w:tc>
          <w:tcPr>
            <w:tcW w:w="1059" w:type="dxa"/>
            <w:noWrap/>
            <w:hideMark/>
          </w:tcPr>
          <w:p w14:paraId="08682F35" w14:textId="77777777" w:rsidR="00621313" w:rsidRPr="00621313" w:rsidRDefault="00621313" w:rsidP="00621313">
            <w:pPr>
              <w:pStyle w:val="TableHeader"/>
              <w:jc w:val="center"/>
            </w:pPr>
            <w:r w:rsidRPr="00621313">
              <w:t>Previous</w:t>
            </w:r>
          </w:p>
        </w:tc>
        <w:tc>
          <w:tcPr>
            <w:tcW w:w="1059" w:type="dxa"/>
            <w:noWrap/>
            <w:hideMark/>
          </w:tcPr>
          <w:p w14:paraId="1FE7B27D" w14:textId="77777777" w:rsidR="00621313" w:rsidRPr="00621313" w:rsidRDefault="00621313" w:rsidP="00621313">
            <w:pPr>
              <w:pStyle w:val="TableHeader"/>
              <w:jc w:val="center"/>
            </w:pPr>
            <w:r w:rsidRPr="00621313">
              <w:t>Forecast</w:t>
            </w:r>
          </w:p>
        </w:tc>
      </w:tr>
      <w:tr w:rsidR="00621313" w:rsidRPr="00621313" w14:paraId="5D8929B4" w14:textId="77777777" w:rsidTr="00621313">
        <w:tc>
          <w:tcPr>
            <w:tcW w:w="1010" w:type="dxa"/>
            <w:noWrap/>
            <w:hideMark/>
          </w:tcPr>
          <w:p w14:paraId="09ACE95B" w14:textId="77777777" w:rsidR="00621313" w:rsidRPr="00621313" w:rsidRDefault="00621313" w:rsidP="00621313">
            <w:pPr>
              <w:pStyle w:val="TableData"/>
            </w:pPr>
            <w:r w:rsidRPr="00621313">
              <w:t>Nov 11</w:t>
            </w:r>
          </w:p>
        </w:tc>
        <w:tc>
          <w:tcPr>
            <w:tcW w:w="2940" w:type="dxa"/>
            <w:noWrap/>
            <w:hideMark/>
          </w:tcPr>
          <w:p w14:paraId="4980FC0F" w14:textId="77777777" w:rsidR="00621313" w:rsidRPr="00621313" w:rsidRDefault="00621313" w:rsidP="00621313">
            <w:pPr>
              <w:pStyle w:val="TableData"/>
            </w:pPr>
            <w:r w:rsidRPr="00621313">
              <w:t>LFS unemployment</w:t>
            </w:r>
          </w:p>
        </w:tc>
        <w:tc>
          <w:tcPr>
            <w:tcW w:w="1004" w:type="dxa"/>
            <w:noWrap/>
            <w:hideMark/>
          </w:tcPr>
          <w:p w14:paraId="7452A789" w14:textId="77777777" w:rsidR="00621313" w:rsidRPr="00621313" w:rsidRDefault="00621313" w:rsidP="00621313">
            <w:pPr>
              <w:pStyle w:val="TableData"/>
              <w:jc w:val="center"/>
            </w:pPr>
            <w:r w:rsidRPr="00621313">
              <w:t>Jul-Sep</w:t>
            </w:r>
          </w:p>
        </w:tc>
        <w:tc>
          <w:tcPr>
            <w:tcW w:w="1584" w:type="dxa"/>
            <w:noWrap/>
            <w:hideMark/>
          </w:tcPr>
          <w:p w14:paraId="21F215AD" w14:textId="77777777" w:rsidR="00621313" w:rsidRPr="00621313" w:rsidRDefault="00621313" w:rsidP="00621313">
            <w:pPr>
              <w:pStyle w:val="TableData"/>
              <w:jc w:val="center"/>
            </w:pPr>
            <w:r w:rsidRPr="00621313">
              <w:t>Rate</w:t>
            </w:r>
          </w:p>
        </w:tc>
        <w:tc>
          <w:tcPr>
            <w:tcW w:w="824" w:type="dxa"/>
            <w:noWrap/>
            <w:hideMark/>
          </w:tcPr>
          <w:p w14:paraId="5F365EB2" w14:textId="77777777" w:rsidR="00621313" w:rsidRPr="00621313" w:rsidRDefault="00621313" w:rsidP="00621313">
            <w:pPr>
              <w:pStyle w:val="TableData"/>
              <w:jc w:val="center"/>
            </w:pPr>
            <w:r w:rsidRPr="00621313">
              <w:t>%</w:t>
            </w:r>
          </w:p>
        </w:tc>
        <w:tc>
          <w:tcPr>
            <w:tcW w:w="1059" w:type="dxa"/>
            <w:noWrap/>
            <w:hideMark/>
          </w:tcPr>
          <w:p w14:paraId="43DBAC21" w14:textId="77777777" w:rsidR="00621313" w:rsidRPr="00621313" w:rsidRDefault="00621313" w:rsidP="00621313">
            <w:pPr>
              <w:pStyle w:val="TableData"/>
              <w:jc w:val="center"/>
            </w:pPr>
            <w:r w:rsidRPr="00621313">
              <w:t>4.8</w:t>
            </w:r>
          </w:p>
        </w:tc>
        <w:tc>
          <w:tcPr>
            <w:tcW w:w="1059" w:type="dxa"/>
            <w:noWrap/>
            <w:hideMark/>
          </w:tcPr>
          <w:p w14:paraId="5D67432E" w14:textId="77777777" w:rsidR="00621313" w:rsidRPr="00621313" w:rsidRDefault="00621313" w:rsidP="00621313">
            <w:pPr>
              <w:pStyle w:val="TableData"/>
              <w:jc w:val="center"/>
            </w:pPr>
            <w:r w:rsidRPr="00621313">
              <w:t>4.9</w:t>
            </w:r>
          </w:p>
        </w:tc>
      </w:tr>
      <w:tr w:rsidR="00621313" w:rsidRPr="00621313" w14:paraId="26DF4788" w14:textId="77777777" w:rsidTr="00621313">
        <w:tc>
          <w:tcPr>
            <w:tcW w:w="1010" w:type="dxa"/>
            <w:noWrap/>
            <w:hideMark/>
          </w:tcPr>
          <w:p w14:paraId="7211D11A" w14:textId="77777777" w:rsidR="00621313" w:rsidRPr="00621313" w:rsidRDefault="00621313" w:rsidP="00621313">
            <w:pPr>
              <w:pStyle w:val="TableData"/>
            </w:pPr>
            <w:r w:rsidRPr="00621313">
              <w:t>Nov 11</w:t>
            </w:r>
          </w:p>
        </w:tc>
        <w:tc>
          <w:tcPr>
            <w:tcW w:w="2940" w:type="dxa"/>
            <w:noWrap/>
            <w:hideMark/>
          </w:tcPr>
          <w:p w14:paraId="308FD62C" w14:textId="77777777" w:rsidR="00621313" w:rsidRPr="00621313" w:rsidRDefault="00621313" w:rsidP="00621313">
            <w:pPr>
              <w:pStyle w:val="TableData"/>
            </w:pPr>
            <w:r w:rsidRPr="00621313">
              <w:t>Average earnings (total pay)</w:t>
            </w:r>
          </w:p>
        </w:tc>
        <w:tc>
          <w:tcPr>
            <w:tcW w:w="1004" w:type="dxa"/>
            <w:noWrap/>
            <w:hideMark/>
          </w:tcPr>
          <w:p w14:paraId="1918160D" w14:textId="77777777" w:rsidR="00621313" w:rsidRPr="00621313" w:rsidRDefault="00621313" w:rsidP="00621313">
            <w:pPr>
              <w:pStyle w:val="TableData"/>
              <w:jc w:val="center"/>
            </w:pPr>
            <w:r w:rsidRPr="00621313">
              <w:t>Sep</w:t>
            </w:r>
          </w:p>
        </w:tc>
        <w:tc>
          <w:tcPr>
            <w:tcW w:w="1584" w:type="dxa"/>
            <w:noWrap/>
            <w:hideMark/>
          </w:tcPr>
          <w:p w14:paraId="4C12AFD0" w14:textId="77777777" w:rsidR="00621313" w:rsidRPr="00621313" w:rsidRDefault="00621313" w:rsidP="00621313">
            <w:pPr>
              <w:pStyle w:val="TableData"/>
              <w:jc w:val="center"/>
            </w:pPr>
            <w:r w:rsidRPr="00621313">
              <w:t>3m, y/y</w:t>
            </w:r>
          </w:p>
        </w:tc>
        <w:tc>
          <w:tcPr>
            <w:tcW w:w="824" w:type="dxa"/>
            <w:noWrap/>
            <w:hideMark/>
          </w:tcPr>
          <w:p w14:paraId="03EF9628" w14:textId="77777777" w:rsidR="00621313" w:rsidRPr="00621313" w:rsidRDefault="00621313" w:rsidP="00621313">
            <w:pPr>
              <w:pStyle w:val="TableData"/>
              <w:jc w:val="center"/>
            </w:pPr>
            <w:r w:rsidRPr="00621313">
              <w:t>%</w:t>
            </w:r>
          </w:p>
        </w:tc>
        <w:tc>
          <w:tcPr>
            <w:tcW w:w="1059" w:type="dxa"/>
            <w:noWrap/>
            <w:hideMark/>
          </w:tcPr>
          <w:p w14:paraId="19603CF9" w14:textId="77777777" w:rsidR="00621313" w:rsidRPr="00621313" w:rsidRDefault="00621313" w:rsidP="00621313">
            <w:pPr>
              <w:pStyle w:val="TableData"/>
              <w:jc w:val="center"/>
            </w:pPr>
            <w:r w:rsidRPr="00621313">
              <w:t>5.0</w:t>
            </w:r>
          </w:p>
        </w:tc>
        <w:tc>
          <w:tcPr>
            <w:tcW w:w="1059" w:type="dxa"/>
            <w:noWrap/>
            <w:hideMark/>
          </w:tcPr>
          <w:p w14:paraId="1C0FD807" w14:textId="77777777" w:rsidR="00621313" w:rsidRPr="00621313" w:rsidRDefault="00621313" w:rsidP="00621313">
            <w:pPr>
              <w:pStyle w:val="TableData"/>
              <w:jc w:val="center"/>
            </w:pPr>
            <w:r w:rsidRPr="00621313">
              <w:t>4.9</w:t>
            </w:r>
          </w:p>
        </w:tc>
      </w:tr>
      <w:tr w:rsidR="00621313" w:rsidRPr="00621313" w14:paraId="02FE802C" w14:textId="77777777" w:rsidTr="00621313">
        <w:tc>
          <w:tcPr>
            <w:tcW w:w="1010" w:type="dxa"/>
            <w:noWrap/>
            <w:hideMark/>
          </w:tcPr>
          <w:p w14:paraId="5EC7EEB7" w14:textId="77777777" w:rsidR="00621313" w:rsidRPr="00621313" w:rsidRDefault="00621313" w:rsidP="00621313">
            <w:pPr>
              <w:pStyle w:val="TableData"/>
            </w:pPr>
            <w:r w:rsidRPr="00621313">
              <w:t>Nov 11</w:t>
            </w:r>
          </w:p>
        </w:tc>
        <w:tc>
          <w:tcPr>
            <w:tcW w:w="2940" w:type="dxa"/>
            <w:noWrap/>
            <w:hideMark/>
          </w:tcPr>
          <w:p w14:paraId="371DD92B" w14:textId="77777777" w:rsidR="00621313" w:rsidRPr="00621313" w:rsidRDefault="00621313" w:rsidP="00621313">
            <w:pPr>
              <w:pStyle w:val="TableData"/>
            </w:pPr>
            <w:r w:rsidRPr="00621313">
              <w:t>Average earnings (regular pay)</w:t>
            </w:r>
          </w:p>
        </w:tc>
        <w:tc>
          <w:tcPr>
            <w:tcW w:w="1004" w:type="dxa"/>
            <w:noWrap/>
            <w:hideMark/>
          </w:tcPr>
          <w:p w14:paraId="0F2115AC" w14:textId="77777777" w:rsidR="00621313" w:rsidRPr="00621313" w:rsidRDefault="00621313" w:rsidP="00621313">
            <w:pPr>
              <w:pStyle w:val="TableData"/>
              <w:jc w:val="center"/>
            </w:pPr>
            <w:r w:rsidRPr="00621313">
              <w:t>Sep</w:t>
            </w:r>
          </w:p>
        </w:tc>
        <w:tc>
          <w:tcPr>
            <w:tcW w:w="1584" w:type="dxa"/>
            <w:noWrap/>
            <w:hideMark/>
          </w:tcPr>
          <w:p w14:paraId="0349332A" w14:textId="77777777" w:rsidR="00621313" w:rsidRPr="00621313" w:rsidRDefault="00621313" w:rsidP="00621313">
            <w:pPr>
              <w:pStyle w:val="TableData"/>
              <w:jc w:val="center"/>
            </w:pPr>
            <w:r w:rsidRPr="00621313">
              <w:t>3m, y/y</w:t>
            </w:r>
          </w:p>
        </w:tc>
        <w:tc>
          <w:tcPr>
            <w:tcW w:w="824" w:type="dxa"/>
            <w:noWrap/>
            <w:hideMark/>
          </w:tcPr>
          <w:p w14:paraId="2A3C9745" w14:textId="77777777" w:rsidR="00621313" w:rsidRPr="00621313" w:rsidRDefault="00621313" w:rsidP="00621313">
            <w:pPr>
              <w:pStyle w:val="TableData"/>
              <w:jc w:val="center"/>
            </w:pPr>
            <w:r w:rsidRPr="00621313">
              <w:t>%</w:t>
            </w:r>
          </w:p>
        </w:tc>
        <w:tc>
          <w:tcPr>
            <w:tcW w:w="1059" w:type="dxa"/>
            <w:noWrap/>
            <w:hideMark/>
          </w:tcPr>
          <w:p w14:paraId="7183F0B5" w14:textId="77777777" w:rsidR="00621313" w:rsidRPr="00621313" w:rsidRDefault="00621313" w:rsidP="00621313">
            <w:pPr>
              <w:pStyle w:val="TableData"/>
              <w:jc w:val="center"/>
            </w:pPr>
            <w:r w:rsidRPr="00621313">
              <w:t>4.7</w:t>
            </w:r>
          </w:p>
        </w:tc>
        <w:tc>
          <w:tcPr>
            <w:tcW w:w="1059" w:type="dxa"/>
            <w:noWrap/>
            <w:hideMark/>
          </w:tcPr>
          <w:p w14:paraId="6DB63AE6" w14:textId="77777777" w:rsidR="00621313" w:rsidRPr="00621313" w:rsidRDefault="00621313" w:rsidP="00621313">
            <w:pPr>
              <w:pStyle w:val="TableData"/>
              <w:jc w:val="center"/>
            </w:pPr>
            <w:r w:rsidRPr="00621313">
              <w:t>4.6</w:t>
            </w:r>
          </w:p>
        </w:tc>
      </w:tr>
      <w:tr w:rsidR="00621313" w:rsidRPr="00621313" w14:paraId="1CBBA72E" w14:textId="77777777" w:rsidTr="00621313">
        <w:tc>
          <w:tcPr>
            <w:tcW w:w="1010" w:type="dxa"/>
            <w:noWrap/>
            <w:hideMark/>
          </w:tcPr>
          <w:p w14:paraId="7887B9C6" w14:textId="77777777" w:rsidR="00621313" w:rsidRPr="00621313" w:rsidRDefault="00621313" w:rsidP="00621313">
            <w:pPr>
              <w:pStyle w:val="TableData"/>
            </w:pPr>
            <w:r w:rsidRPr="00621313">
              <w:t>Nov 13</w:t>
            </w:r>
          </w:p>
        </w:tc>
        <w:tc>
          <w:tcPr>
            <w:tcW w:w="2940" w:type="dxa"/>
            <w:noWrap/>
            <w:hideMark/>
          </w:tcPr>
          <w:p w14:paraId="09EEDE11" w14:textId="77777777" w:rsidR="00621313" w:rsidRPr="00621313" w:rsidRDefault="00621313" w:rsidP="00621313">
            <w:pPr>
              <w:pStyle w:val="TableData"/>
            </w:pPr>
            <w:r w:rsidRPr="00621313">
              <w:t>GDP</w:t>
            </w:r>
          </w:p>
        </w:tc>
        <w:tc>
          <w:tcPr>
            <w:tcW w:w="1004" w:type="dxa"/>
            <w:noWrap/>
            <w:hideMark/>
          </w:tcPr>
          <w:p w14:paraId="2BC9E368" w14:textId="77777777" w:rsidR="00621313" w:rsidRPr="00621313" w:rsidRDefault="00621313" w:rsidP="00621313">
            <w:pPr>
              <w:pStyle w:val="TableData"/>
              <w:jc w:val="center"/>
            </w:pPr>
            <w:r w:rsidRPr="00621313">
              <w:t>Sep</w:t>
            </w:r>
          </w:p>
        </w:tc>
        <w:tc>
          <w:tcPr>
            <w:tcW w:w="1584" w:type="dxa"/>
            <w:noWrap/>
            <w:hideMark/>
          </w:tcPr>
          <w:p w14:paraId="7B25CD37" w14:textId="77777777" w:rsidR="00621313" w:rsidRPr="00621313" w:rsidRDefault="00621313" w:rsidP="00621313">
            <w:pPr>
              <w:pStyle w:val="TableData"/>
              <w:jc w:val="center"/>
            </w:pPr>
            <w:r w:rsidRPr="00621313">
              <w:t>m/m</w:t>
            </w:r>
          </w:p>
        </w:tc>
        <w:tc>
          <w:tcPr>
            <w:tcW w:w="824" w:type="dxa"/>
            <w:noWrap/>
            <w:hideMark/>
          </w:tcPr>
          <w:p w14:paraId="743EBF46" w14:textId="77777777" w:rsidR="00621313" w:rsidRPr="00621313" w:rsidRDefault="00621313" w:rsidP="00621313">
            <w:pPr>
              <w:pStyle w:val="TableData"/>
              <w:jc w:val="center"/>
            </w:pPr>
            <w:r w:rsidRPr="00621313">
              <w:t>%</w:t>
            </w:r>
          </w:p>
        </w:tc>
        <w:tc>
          <w:tcPr>
            <w:tcW w:w="1059" w:type="dxa"/>
            <w:noWrap/>
            <w:hideMark/>
          </w:tcPr>
          <w:p w14:paraId="263CC9DB" w14:textId="77777777" w:rsidR="00621313" w:rsidRPr="00621313" w:rsidRDefault="00621313" w:rsidP="00621313">
            <w:pPr>
              <w:pStyle w:val="TableData"/>
              <w:jc w:val="center"/>
            </w:pPr>
            <w:r w:rsidRPr="00621313">
              <w:t>0.1</w:t>
            </w:r>
          </w:p>
        </w:tc>
        <w:tc>
          <w:tcPr>
            <w:tcW w:w="1059" w:type="dxa"/>
            <w:noWrap/>
            <w:hideMark/>
          </w:tcPr>
          <w:p w14:paraId="05189FEB" w14:textId="77777777" w:rsidR="00621313" w:rsidRPr="00621313" w:rsidRDefault="00621313" w:rsidP="00621313">
            <w:pPr>
              <w:pStyle w:val="TableData"/>
              <w:jc w:val="center"/>
            </w:pPr>
            <w:r w:rsidRPr="00621313">
              <w:t>0.2</w:t>
            </w:r>
          </w:p>
        </w:tc>
      </w:tr>
      <w:tr w:rsidR="00621313" w:rsidRPr="00621313" w14:paraId="19E74DF8" w14:textId="77777777" w:rsidTr="00621313">
        <w:tc>
          <w:tcPr>
            <w:tcW w:w="1010" w:type="dxa"/>
            <w:noWrap/>
            <w:hideMark/>
          </w:tcPr>
          <w:p w14:paraId="66095B03" w14:textId="77777777" w:rsidR="00621313" w:rsidRPr="00621313" w:rsidRDefault="00621313" w:rsidP="00621313">
            <w:pPr>
              <w:pStyle w:val="TableData"/>
            </w:pPr>
            <w:r w:rsidRPr="00621313">
              <w:t>Nov 13</w:t>
            </w:r>
          </w:p>
        </w:tc>
        <w:tc>
          <w:tcPr>
            <w:tcW w:w="2940" w:type="dxa"/>
            <w:noWrap/>
            <w:hideMark/>
          </w:tcPr>
          <w:p w14:paraId="0FF570FD" w14:textId="77777777" w:rsidR="00621313" w:rsidRPr="00621313" w:rsidRDefault="00621313" w:rsidP="00621313">
            <w:pPr>
              <w:pStyle w:val="TableData"/>
            </w:pPr>
            <w:r w:rsidRPr="00621313">
              <w:t>GDP</w:t>
            </w:r>
          </w:p>
        </w:tc>
        <w:tc>
          <w:tcPr>
            <w:tcW w:w="1004" w:type="dxa"/>
            <w:noWrap/>
            <w:hideMark/>
          </w:tcPr>
          <w:p w14:paraId="55FC46CB" w14:textId="77777777" w:rsidR="00621313" w:rsidRPr="00621313" w:rsidRDefault="00621313" w:rsidP="00621313">
            <w:pPr>
              <w:pStyle w:val="TableData"/>
              <w:jc w:val="center"/>
            </w:pPr>
            <w:r w:rsidRPr="00621313">
              <w:t>Sep</w:t>
            </w:r>
          </w:p>
        </w:tc>
        <w:tc>
          <w:tcPr>
            <w:tcW w:w="1584" w:type="dxa"/>
            <w:noWrap/>
            <w:hideMark/>
          </w:tcPr>
          <w:p w14:paraId="4A34AC04" w14:textId="77777777" w:rsidR="00621313" w:rsidRPr="00621313" w:rsidRDefault="00621313" w:rsidP="00621313">
            <w:pPr>
              <w:pStyle w:val="TableData"/>
              <w:jc w:val="center"/>
            </w:pPr>
            <w:r w:rsidRPr="00621313">
              <w:t>3m/3m</w:t>
            </w:r>
          </w:p>
        </w:tc>
        <w:tc>
          <w:tcPr>
            <w:tcW w:w="824" w:type="dxa"/>
            <w:noWrap/>
            <w:hideMark/>
          </w:tcPr>
          <w:p w14:paraId="61B80039" w14:textId="77777777" w:rsidR="00621313" w:rsidRPr="00621313" w:rsidRDefault="00621313" w:rsidP="00621313">
            <w:pPr>
              <w:pStyle w:val="TableData"/>
              <w:jc w:val="center"/>
            </w:pPr>
            <w:r w:rsidRPr="00621313">
              <w:t>%</w:t>
            </w:r>
          </w:p>
        </w:tc>
        <w:tc>
          <w:tcPr>
            <w:tcW w:w="1059" w:type="dxa"/>
            <w:noWrap/>
            <w:hideMark/>
          </w:tcPr>
          <w:p w14:paraId="6AED84B0" w14:textId="77777777" w:rsidR="00621313" w:rsidRPr="00621313" w:rsidRDefault="00621313" w:rsidP="00621313">
            <w:pPr>
              <w:pStyle w:val="TableData"/>
              <w:jc w:val="center"/>
            </w:pPr>
            <w:r w:rsidRPr="00621313">
              <w:t>0.3</w:t>
            </w:r>
          </w:p>
        </w:tc>
        <w:tc>
          <w:tcPr>
            <w:tcW w:w="1059" w:type="dxa"/>
            <w:noWrap/>
            <w:hideMark/>
          </w:tcPr>
          <w:p w14:paraId="3508490D" w14:textId="77777777" w:rsidR="00621313" w:rsidRPr="00621313" w:rsidRDefault="00621313" w:rsidP="00621313">
            <w:pPr>
              <w:pStyle w:val="TableData"/>
              <w:jc w:val="center"/>
            </w:pPr>
            <w:r w:rsidRPr="00621313">
              <w:t>0.2</w:t>
            </w:r>
          </w:p>
        </w:tc>
      </w:tr>
      <w:tr w:rsidR="00621313" w:rsidRPr="00621313" w14:paraId="2247C9E5" w14:textId="77777777" w:rsidTr="00621313">
        <w:tc>
          <w:tcPr>
            <w:tcW w:w="1010" w:type="dxa"/>
            <w:noWrap/>
            <w:hideMark/>
          </w:tcPr>
          <w:p w14:paraId="59A6D931" w14:textId="77777777" w:rsidR="00621313" w:rsidRPr="00621313" w:rsidRDefault="00621313" w:rsidP="00621313">
            <w:pPr>
              <w:pStyle w:val="TableData"/>
            </w:pPr>
            <w:r w:rsidRPr="00621313">
              <w:t>Nov 13</w:t>
            </w:r>
          </w:p>
        </w:tc>
        <w:tc>
          <w:tcPr>
            <w:tcW w:w="2940" w:type="dxa"/>
            <w:noWrap/>
            <w:hideMark/>
          </w:tcPr>
          <w:p w14:paraId="70E70C2F" w14:textId="77777777" w:rsidR="00621313" w:rsidRPr="00621313" w:rsidRDefault="00621313" w:rsidP="00621313">
            <w:pPr>
              <w:pStyle w:val="TableData"/>
            </w:pPr>
            <w:r w:rsidRPr="00621313">
              <w:t>Index of services</w:t>
            </w:r>
          </w:p>
        </w:tc>
        <w:tc>
          <w:tcPr>
            <w:tcW w:w="1004" w:type="dxa"/>
            <w:noWrap/>
            <w:hideMark/>
          </w:tcPr>
          <w:p w14:paraId="6ACB49AD" w14:textId="77777777" w:rsidR="00621313" w:rsidRPr="00621313" w:rsidRDefault="00621313" w:rsidP="00621313">
            <w:pPr>
              <w:pStyle w:val="TableData"/>
              <w:jc w:val="center"/>
            </w:pPr>
            <w:r w:rsidRPr="00621313">
              <w:t>Sep</w:t>
            </w:r>
          </w:p>
        </w:tc>
        <w:tc>
          <w:tcPr>
            <w:tcW w:w="1584" w:type="dxa"/>
            <w:noWrap/>
            <w:hideMark/>
          </w:tcPr>
          <w:p w14:paraId="13D6738D" w14:textId="77777777" w:rsidR="00621313" w:rsidRPr="00621313" w:rsidRDefault="00621313" w:rsidP="00621313">
            <w:pPr>
              <w:pStyle w:val="TableData"/>
              <w:jc w:val="center"/>
            </w:pPr>
            <w:r w:rsidRPr="00621313">
              <w:t>m/m</w:t>
            </w:r>
          </w:p>
        </w:tc>
        <w:tc>
          <w:tcPr>
            <w:tcW w:w="824" w:type="dxa"/>
            <w:noWrap/>
            <w:hideMark/>
          </w:tcPr>
          <w:p w14:paraId="251BABE3" w14:textId="77777777" w:rsidR="00621313" w:rsidRPr="00621313" w:rsidRDefault="00621313" w:rsidP="00621313">
            <w:pPr>
              <w:pStyle w:val="TableData"/>
              <w:jc w:val="center"/>
            </w:pPr>
            <w:r w:rsidRPr="00621313">
              <w:t>%</w:t>
            </w:r>
          </w:p>
        </w:tc>
        <w:tc>
          <w:tcPr>
            <w:tcW w:w="1059" w:type="dxa"/>
            <w:noWrap/>
            <w:hideMark/>
          </w:tcPr>
          <w:p w14:paraId="319DD7C4" w14:textId="77777777" w:rsidR="00621313" w:rsidRPr="00621313" w:rsidRDefault="00621313" w:rsidP="00621313">
            <w:pPr>
              <w:pStyle w:val="TableData"/>
              <w:jc w:val="center"/>
            </w:pPr>
            <w:r w:rsidRPr="00621313">
              <w:t>0.1</w:t>
            </w:r>
          </w:p>
        </w:tc>
        <w:tc>
          <w:tcPr>
            <w:tcW w:w="1059" w:type="dxa"/>
            <w:noWrap/>
            <w:hideMark/>
          </w:tcPr>
          <w:p w14:paraId="0F6B4BCE" w14:textId="77777777" w:rsidR="00621313" w:rsidRPr="00621313" w:rsidRDefault="00621313" w:rsidP="00621313">
            <w:pPr>
              <w:pStyle w:val="TableData"/>
              <w:jc w:val="center"/>
            </w:pPr>
            <w:r w:rsidRPr="00621313">
              <w:t>0.0</w:t>
            </w:r>
          </w:p>
        </w:tc>
      </w:tr>
      <w:tr w:rsidR="00621313" w:rsidRPr="00621313" w14:paraId="1EB9C97F" w14:textId="77777777" w:rsidTr="00621313">
        <w:tc>
          <w:tcPr>
            <w:tcW w:w="1010" w:type="dxa"/>
            <w:noWrap/>
            <w:hideMark/>
          </w:tcPr>
          <w:p w14:paraId="3719288A" w14:textId="77777777" w:rsidR="00621313" w:rsidRPr="00621313" w:rsidRDefault="00621313" w:rsidP="00621313">
            <w:pPr>
              <w:pStyle w:val="TableData"/>
            </w:pPr>
            <w:r w:rsidRPr="00621313">
              <w:t>Nov 13</w:t>
            </w:r>
          </w:p>
        </w:tc>
        <w:tc>
          <w:tcPr>
            <w:tcW w:w="2940" w:type="dxa"/>
            <w:noWrap/>
            <w:hideMark/>
          </w:tcPr>
          <w:p w14:paraId="5B350182" w14:textId="77777777" w:rsidR="00621313" w:rsidRPr="00621313" w:rsidRDefault="00621313" w:rsidP="00621313">
            <w:pPr>
              <w:pStyle w:val="TableData"/>
            </w:pPr>
            <w:r w:rsidRPr="00621313">
              <w:t>Index of services</w:t>
            </w:r>
          </w:p>
        </w:tc>
        <w:tc>
          <w:tcPr>
            <w:tcW w:w="1004" w:type="dxa"/>
            <w:noWrap/>
            <w:hideMark/>
          </w:tcPr>
          <w:p w14:paraId="1B87CE17" w14:textId="77777777" w:rsidR="00621313" w:rsidRPr="00621313" w:rsidRDefault="00621313" w:rsidP="00621313">
            <w:pPr>
              <w:pStyle w:val="TableData"/>
              <w:jc w:val="center"/>
            </w:pPr>
            <w:r w:rsidRPr="00621313">
              <w:t>Sep</w:t>
            </w:r>
          </w:p>
        </w:tc>
        <w:tc>
          <w:tcPr>
            <w:tcW w:w="1584" w:type="dxa"/>
            <w:noWrap/>
            <w:hideMark/>
          </w:tcPr>
          <w:p w14:paraId="43FA177B" w14:textId="77777777" w:rsidR="00621313" w:rsidRPr="00621313" w:rsidRDefault="00621313" w:rsidP="00621313">
            <w:pPr>
              <w:pStyle w:val="TableData"/>
              <w:jc w:val="center"/>
            </w:pPr>
            <w:r w:rsidRPr="00621313">
              <w:t>3m/3m</w:t>
            </w:r>
          </w:p>
        </w:tc>
        <w:tc>
          <w:tcPr>
            <w:tcW w:w="824" w:type="dxa"/>
            <w:noWrap/>
            <w:hideMark/>
          </w:tcPr>
          <w:p w14:paraId="6C639C54" w14:textId="77777777" w:rsidR="00621313" w:rsidRPr="00621313" w:rsidRDefault="00621313" w:rsidP="00621313">
            <w:pPr>
              <w:pStyle w:val="TableData"/>
              <w:jc w:val="center"/>
            </w:pPr>
            <w:r w:rsidRPr="00621313">
              <w:t>%</w:t>
            </w:r>
          </w:p>
        </w:tc>
        <w:tc>
          <w:tcPr>
            <w:tcW w:w="1059" w:type="dxa"/>
            <w:noWrap/>
            <w:hideMark/>
          </w:tcPr>
          <w:p w14:paraId="447129C4" w14:textId="77777777" w:rsidR="00621313" w:rsidRPr="00621313" w:rsidRDefault="00621313" w:rsidP="00621313">
            <w:pPr>
              <w:pStyle w:val="TableData"/>
              <w:jc w:val="center"/>
            </w:pPr>
            <w:r w:rsidRPr="00621313">
              <w:t>0.4</w:t>
            </w:r>
          </w:p>
        </w:tc>
        <w:tc>
          <w:tcPr>
            <w:tcW w:w="1059" w:type="dxa"/>
            <w:noWrap/>
            <w:hideMark/>
          </w:tcPr>
          <w:p w14:paraId="445C29BB" w14:textId="77777777" w:rsidR="00621313" w:rsidRPr="00621313" w:rsidRDefault="00621313" w:rsidP="00621313">
            <w:pPr>
              <w:pStyle w:val="TableData"/>
              <w:jc w:val="center"/>
            </w:pPr>
            <w:r w:rsidRPr="00621313">
              <w:t>0.3</w:t>
            </w:r>
          </w:p>
        </w:tc>
      </w:tr>
      <w:tr w:rsidR="00621313" w:rsidRPr="00621313" w14:paraId="6739F994" w14:textId="77777777" w:rsidTr="00621313">
        <w:tc>
          <w:tcPr>
            <w:tcW w:w="1010" w:type="dxa"/>
            <w:noWrap/>
            <w:hideMark/>
          </w:tcPr>
          <w:p w14:paraId="5873C974" w14:textId="77777777" w:rsidR="00621313" w:rsidRPr="00621313" w:rsidRDefault="00621313" w:rsidP="00621313">
            <w:pPr>
              <w:pStyle w:val="TableData"/>
            </w:pPr>
            <w:r w:rsidRPr="00621313">
              <w:t>Nov 13</w:t>
            </w:r>
          </w:p>
        </w:tc>
        <w:tc>
          <w:tcPr>
            <w:tcW w:w="2940" w:type="dxa"/>
            <w:noWrap/>
            <w:hideMark/>
          </w:tcPr>
          <w:p w14:paraId="6D044972" w14:textId="77777777" w:rsidR="00621313" w:rsidRPr="00621313" w:rsidRDefault="00621313" w:rsidP="00621313">
            <w:pPr>
              <w:pStyle w:val="TableData"/>
            </w:pPr>
            <w:r w:rsidRPr="00621313">
              <w:t>Manufacturing output</w:t>
            </w:r>
          </w:p>
        </w:tc>
        <w:tc>
          <w:tcPr>
            <w:tcW w:w="1004" w:type="dxa"/>
            <w:noWrap/>
            <w:hideMark/>
          </w:tcPr>
          <w:p w14:paraId="5882803E" w14:textId="77777777" w:rsidR="00621313" w:rsidRPr="00621313" w:rsidRDefault="00621313" w:rsidP="00621313">
            <w:pPr>
              <w:pStyle w:val="TableData"/>
              <w:jc w:val="center"/>
            </w:pPr>
            <w:r w:rsidRPr="00621313">
              <w:t>Sep</w:t>
            </w:r>
          </w:p>
        </w:tc>
        <w:tc>
          <w:tcPr>
            <w:tcW w:w="1584" w:type="dxa"/>
            <w:noWrap/>
            <w:hideMark/>
          </w:tcPr>
          <w:p w14:paraId="217E9EAC" w14:textId="77777777" w:rsidR="00621313" w:rsidRPr="00621313" w:rsidRDefault="00621313" w:rsidP="00621313">
            <w:pPr>
              <w:pStyle w:val="TableData"/>
              <w:jc w:val="center"/>
            </w:pPr>
            <w:r w:rsidRPr="00621313">
              <w:t>m/m</w:t>
            </w:r>
          </w:p>
        </w:tc>
        <w:tc>
          <w:tcPr>
            <w:tcW w:w="824" w:type="dxa"/>
            <w:noWrap/>
            <w:hideMark/>
          </w:tcPr>
          <w:p w14:paraId="1199DF4A" w14:textId="77777777" w:rsidR="00621313" w:rsidRPr="00621313" w:rsidRDefault="00621313" w:rsidP="00621313">
            <w:pPr>
              <w:pStyle w:val="TableData"/>
              <w:jc w:val="center"/>
            </w:pPr>
            <w:r w:rsidRPr="00621313">
              <w:t>%</w:t>
            </w:r>
          </w:p>
        </w:tc>
        <w:tc>
          <w:tcPr>
            <w:tcW w:w="1059" w:type="dxa"/>
            <w:noWrap/>
            <w:hideMark/>
          </w:tcPr>
          <w:p w14:paraId="5717D334" w14:textId="77777777" w:rsidR="00621313" w:rsidRPr="00621313" w:rsidRDefault="00621313" w:rsidP="00621313">
            <w:pPr>
              <w:pStyle w:val="TableData"/>
              <w:jc w:val="center"/>
            </w:pPr>
            <w:r w:rsidRPr="00621313">
              <w:t>0.7</w:t>
            </w:r>
          </w:p>
        </w:tc>
        <w:tc>
          <w:tcPr>
            <w:tcW w:w="1059" w:type="dxa"/>
            <w:noWrap/>
            <w:hideMark/>
          </w:tcPr>
          <w:p w14:paraId="480E4A02" w14:textId="77777777" w:rsidR="00621313" w:rsidRPr="00621313" w:rsidRDefault="00621313" w:rsidP="00621313">
            <w:pPr>
              <w:pStyle w:val="TableData"/>
              <w:jc w:val="center"/>
            </w:pPr>
            <w:r w:rsidRPr="00621313">
              <w:t>-0.1</w:t>
            </w:r>
          </w:p>
        </w:tc>
      </w:tr>
      <w:tr w:rsidR="00621313" w:rsidRPr="00621313" w14:paraId="54E64840" w14:textId="77777777" w:rsidTr="00621313">
        <w:tc>
          <w:tcPr>
            <w:tcW w:w="1010" w:type="dxa"/>
            <w:noWrap/>
            <w:hideMark/>
          </w:tcPr>
          <w:p w14:paraId="36288E37" w14:textId="77777777" w:rsidR="00621313" w:rsidRPr="00621313" w:rsidRDefault="00621313" w:rsidP="00621313">
            <w:pPr>
              <w:pStyle w:val="TableData"/>
            </w:pPr>
            <w:r w:rsidRPr="00621313">
              <w:t>Nov 13</w:t>
            </w:r>
          </w:p>
        </w:tc>
        <w:tc>
          <w:tcPr>
            <w:tcW w:w="2940" w:type="dxa"/>
            <w:noWrap/>
            <w:hideMark/>
          </w:tcPr>
          <w:p w14:paraId="4CE49997" w14:textId="77777777" w:rsidR="00621313" w:rsidRPr="00621313" w:rsidRDefault="00621313" w:rsidP="00621313">
            <w:pPr>
              <w:pStyle w:val="TableData"/>
            </w:pPr>
            <w:r w:rsidRPr="00621313">
              <w:t>Manufacturing output</w:t>
            </w:r>
          </w:p>
        </w:tc>
        <w:tc>
          <w:tcPr>
            <w:tcW w:w="1004" w:type="dxa"/>
            <w:noWrap/>
            <w:hideMark/>
          </w:tcPr>
          <w:p w14:paraId="78E505E0" w14:textId="77777777" w:rsidR="00621313" w:rsidRPr="00621313" w:rsidRDefault="00621313" w:rsidP="00621313">
            <w:pPr>
              <w:pStyle w:val="TableData"/>
              <w:jc w:val="center"/>
            </w:pPr>
            <w:r w:rsidRPr="00621313">
              <w:t>Sep</w:t>
            </w:r>
          </w:p>
        </w:tc>
        <w:tc>
          <w:tcPr>
            <w:tcW w:w="1584" w:type="dxa"/>
            <w:noWrap/>
            <w:hideMark/>
          </w:tcPr>
          <w:p w14:paraId="051F6248" w14:textId="77777777" w:rsidR="00621313" w:rsidRPr="00621313" w:rsidRDefault="00621313" w:rsidP="00621313">
            <w:pPr>
              <w:pStyle w:val="TableData"/>
              <w:jc w:val="center"/>
            </w:pPr>
            <w:r w:rsidRPr="00621313">
              <w:t>y/y</w:t>
            </w:r>
          </w:p>
        </w:tc>
        <w:tc>
          <w:tcPr>
            <w:tcW w:w="824" w:type="dxa"/>
            <w:noWrap/>
            <w:hideMark/>
          </w:tcPr>
          <w:p w14:paraId="200A1A08" w14:textId="77777777" w:rsidR="00621313" w:rsidRPr="00621313" w:rsidRDefault="00621313" w:rsidP="00621313">
            <w:pPr>
              <w:pStyle w:val="TableData"/>
              <w:jc w:val="center"/>
            </w:pPr>
            <w:r w:rsidRPr="00621313">
              <w:t>%</w:t>
            </w:r>
          </w:p>
        </w:tc>
        <w:tc>
          <w:tcPr>
            <w:tcW w:w="1059" w:type="dxa"/>
            <w:noWrap/>
            <w:hideMark/>
          </w:tcPr>
          <w:p w14:paraId="3E956F63" w14:textId="77777777" w:rsidR="00621313" w:rsidRPr="00621313" w:rsidRDefault="00621313" w:rsidP="00621313">
            <w:pPr>
              <w:pStyle w:val="TableData"/>
              <w:jc w:val="center"/>
            </w:pPr>
            <w:r w:rsidRPr="00621313">
              <w:t>-0.8</w:t>
            </w:r>
          </w:p>
        </w:tc>
        <w:tc>
          <w:tcPr>
            <w:tcW w:w="1059" w:type="dxa"/>
            <w:noWrap/>
            <w:hideMark/>
          </w:tcPr>
          <w:p w14:paraId="05DEF193" w14:textId="77777777" w:rsidR="00621313" w:rsidRPr="00621313" w:rsidRDefault="00621313" w:rsidP="00621313">
            <w:pPr>
              <w:pStyle w:val="TableData"/>
              <w:jc w:val="center"/>
            </w:pPr>
            <w:r w:rsidRPr="00621313">
              <w:t>-0.7</w:t>
            </w:r>
          </w:p>
        </w:tc>
      </w:tr>
      <w:tr w:rsidR="00621313" w:rsidRPr="00621313" w14:paraId="55930DA8" w14:textId="77777777" w:rsidTr="00621313">
        <w:tc>
          <w:tcPr>
            <w:tcW w:w="1010" w:type="dxa"/>
            <w:noWrap/>
            <w:hideMark/>
          </w:tcPr>
          <w:p w14:paraId="216EB3C4" w14:textId="77777777" w:rsidR="00621313" w:rsidRPr="00621313" w:rsidRDefault="00621313" w:rsidP="00621313">
            <w:pPr>
              <w:pStyle w:val="TableData"/>
            </w:pPr>
            <w:r w:rsidRPr="00621313">
              <w:t>Nov 13</w:t>
            </w:r>
          </w:p>
        </w:tc>
        <w:tc>
          <w:tcPr>
            <w:tcW w:w="2940" w:type="dxa"/>
            <w:noWrap/>
            <w:hideMark/>
          </w:tcPr>
          <w:p w14:paraId="2EF32AFD" w14:textId="77777777" w:rsidR="00621313" w:rsidRPr="00621313" w:rsidRDefault="00621313" w:rsidP="00621313">
            <w:pPr>
              <w:pStyle w:val="TableData"/>
            </w:pPr>
            <w:r w:rsidRPr="00621313">
              <w:t>Industrial production</w:t>
            </w:r>
          </w:p>
        </w:tc>
        <w:tc>
          <w:tcPr>
            <w:tcW w:w="1004" w:type="dxa"/>
            <w:noWrap/>
            <w:hideMark/>
          </w:tcPr>
          <w:p w14:paraId="41C4FC02" w14:textId="77777777" w:rsidR="00621313" w:rsidRPr="00621313" w:rsidRDefault="00621313" w:rsidP="00621313">
            <w:pPr>
              <w:pStyle w:val="TableData"/>
              <w:jc w:val="center"/>
            </w:pPr>
            <w:r w:rsidRPr="00621313">
              <w:t>Sep</w:t>
            </w:r>
          </w:p>
        </w:tc>
        <w:tc>
          <w:tcPr>
            <w:tcW w:w="1584" w:type="dxa"/>
            <w:noWrap/>
            <w:hideMark/>
          </w:tcPr>
          <w:p w14:paraId="3D04B93C" w14:textId="77777777" w:rsidR="00621313" w:rsidRPr="00621313" w:rsidRDefault="00621313" w:rsidP="00621313">
            <w:pPr>
              <w:pStyle w:val="TableData"/>
              <w:jc w:val="center"/>
            </w:pPr>
            <w:r w:rsidRPr="00621313">
              <w:t>m/m</w:t>
            </w:r>
          </w:p>
        </w:tc>
        <w:tc>
          <w:tcPr>
            <w:tcW w:w="824" w:type="dxa"/>
            <w:noWrap/>
            <w:hideMark/>
          </w:tcPr>
          <w:p w14:paraId="79430AD6" w14:textId="77777777" w:rsidR="00621313" w:rsidRPr="00621313" w:rsidRDefault="00621313" w:rsidP="00621313">
            <w:pPr>
              <w:pStyle w:val="TableData"/>
              <w:jc w:val="center"/>
            </w:pPr>
            <w:r w:rsidRPr="00621313">
              <w:t>%</w:t>
            </w:r>
          </w:p>
        </w:tc>
        <w:tc>
          <w:tcPr>
            <w:tcW w:w="1059" w:type="dxa"/>
            <w:noWrap/>
            <w:hideMark/>
          </w:tcPr>
          <w:p w14:paraId="1C039DFE" w14:textId="77777777" w:rsidR="00621313" w:rsidRPr="00621313" w:rsidRDefault="00621313" w:rsidP="00621313">
            <w:pPr>
              <w:pStyle w:val="TableData"/>
              <w:jc w:val="center"/>
            </w:pPr>
            <w:r w:rsidRPr="00621313">
              <w:t>0.4</w:t>
            </w:r>
          </w:p>
        </w:tc>
        <w:tc>
          <w:tcPr>
            <w:tcW w:w="1059" w:type="dxa"/>
            <w:noWrap/>
            <w:hideMark/>
          </w:tcPr>
          <w:p w14:paraId="51D0E2A1" w14:textId="77777777" w:rsidR="00621313" w:rsidRPr="00621313" w:rsidRDefault="00621313" w:rsidP="00621313">
            <w:pPr>
              <w:pStyle w:val="TableData"/>
              <w:jc w:val="center"/>
            </w:pPr>
            <w:r w:rsidRPr="00621313">
              <w:t>-0.1</w:t>
            </w:r>
          </w:p>
        </w:tc>
      </w:tr>
      <w:tr w:rsidR="00621313" w:rsidRPr="00621313" w14:paraId="1278938C" w14:textId="77777777" w:rsidTr="00621313">
        <w:tc>
          <w:tcPr>
            <w:tcW w:w="1010" w:type="dxa"/>
            <w:noWrap/>
            <w:hideMark/>
          </w:tcPr>
          <w:p w14:paraId="057FD7B4" w14:textId="77777777" w:rsidR="00621313" w:rsidRPr="00621313" w:rsidRDefault="00621313" w:rsidP="00621313">
            <w:pPr>
              <w:pStyle w:val="TableData"/>
            </w:pPr>
            <w:r w:rsidRPr="00621313">
              <w:t>Nov 13</w:t>
            </w:r>
          </w:p>
        </w:tc>
        <w:tc>
          <w:tcPr>
            <w:tcW w:w="2940" w:type="dxa"/>
            <w:noWrap/>
            <w:hideMark/>
          </w:tcPr>
          <w:p w14:paraId="1482B690" w14:textId="77777777" w:rsidR="00621313" w:rsidRPr="00621313" w:rsidRDefault="00621313" w:rsidP="00621313">
            <w:pPr>
              <w:pStyle w:val="TableData"/>
            </w:pPr>
            <w:r w:rsidRPr="00621313">
              <w:t>Industrial production</w:t>
            </w:r>
          </w:p>
        </w:tc>
        <w:tc>
          <w:tcPr>
            <w:tcW w:w="1004" w:type="dxa"/>
            <w:noWrap/>
            <w:hideMark/>
          </w:tcPr>
          <w:p w14:paraId="75A25F31" w14:textId="77777777" w:rsidR="00621313" w:rsidRPr="00621313" w:rsidRDefault="00621313" w:rsidP="00621313">
            <w:pPr>
              <w:pStyle w:val="TableData"/>
              <w:jc w:val="center"/>
            </w:pPr>
            <w:r w:rsidRPr="00621313">
              <w:t>Sep</w:t>
            </w:r>
          </w:p>
        </w:tc>
        <w:tc>
          <w:tcPr>
            <w:tcW w:w="1584" w:type="dxa"/>
            <w:noWrap/>
            <w:hideMark/>
          </w:tcPr>
          <w:p w14:paraId="712AD36F" w14:textId="77777777" w:rsidR="00621313" w:rsidRPr="00621313" w:rsidRDefault="00621313" w:rsidP="00621313">
            <w:pPr>
              <w:pStyle w:val="TableData"/>
              <w:jc w:val="center"/>
            </w:pPr>
            <w:r w:rsidRPr="00621313">
              <w:t>y/y</w:t>
            </w:r>
          </w:p>
        </w:tc>
        <w:tc>
          <w:tcPr>
            <w:tcW w:w="824" w:type="dxa"/>
            <w:noWrap/>
            <w:hideMark/>
          </w:tcPr>
          <w:p w14:paraId="12FE3440" w14:textId="77777777" w:rsidR="00621313" w:rsidRPr="00621313" w:rsidRDefault="00621313" w:rsidP="00621313">
            <w:pPr>
              <w:pStyle w:val="TableData"/>
              <w:jc w:val="center"/>
            </w:pPr>
            <w:r w:rsidRPr="00621313">
              <w:t>%</w:t>
            </w:r>
          </w:p>
        </w:tc>
        <w:tc>
          <w:tcPr>
            <w:tcW w:w="1059" w:type="dxa"/>
            <w:noWrap/>
            <w:hideMark/>
          </w:tcPr>
          <w:p w14:paraId="3D273685" w14:textId="77777777" w:rsidR="00621313" w:rsidRPr="00621313" w:rsidRDefault="00621313" w:rsidP="00621313">
            <w:pPr>
              <w:pStyle w:val="TableData"/>
              <w:jc w:val="center"/>
            </w:pPr>
            <w:r w:rsidRPr="00621313">
              <w:t>-0.7</w:t>
            </w:r>
          </w:p>
        </w:tc>
        <w:tc>
          <w:tcPr>
            <w:tcW w:w="1059" w:type="dxa"/>
            <w:noWrap/>
            <w:hideMark/>
          </w:tcPr>
          <w:p w14:paraId="246359CB" w14:textId="77777777" w:rsidR="00621313" w:rsidRPr="00621313" w:rsidRDefault="00621313" w:rsidP="00621313">
            <w:pPr>
              <w:pStyle w:val="TableData"/>
              <w:jc w:val="center"/>
            </w:pPr>
            <w:r w:rsidRPr="00621313">
              <w:t>-0.8</w:t>
            </w:r>
          </w:p>
        </w:tc>
      </w:tr>
      <w:tr w:rsidR="00621313" w:rsidRPr="00621313" w14:paraId="445C2BC4" w14:textId="77777777" w:rsidTr="00621313">
        <w:tc>
          <w:tcPr>
            <w:tcW w:w="1010" w:type="dxa"/>
            <w:noWrap/>
            <w:hideMark/>
          </w:tcPr>
          <w:p w14:paraId="36C10A52" w14:textId="77777777" w:rsidR="00621313" w:rsidRPr="00621313" w:rsidRDefault="00621313" w:rsidP="00621313">
            <w:pPr>
              <w:pStyle w:val="TableData"/>
            </w:pPr>
            <w:r w:rsidRPr="00621313">
              <w:t>Nov 13</w:t>
            </w:r>
          </w:p>
        </w:tc>
        <w:tc>
          <w:tcPr>
            <w:tcW w:w="2940" w:type="dxa"/>
            <w:noWrap/>
            <w:hideMark/>
          </w:tcPr>
          <w:p w14:paraId="26B5C8ED" w14:textId="77777777" w:rsidR="00621313" w:rsidRPr="00621313" w:rsidRDefault="00621313" w:rsidP="00621313">
            <w:pPr>
              <w:pStyle w:val="TableData"/>
            </w:pPr>
            <w:r w:rsidRPr="00621313">
              <w:t>Construction output</w:t>
            </w:r>
          </w:p>
        </w:tc>
        <w:tc>
          <w:tcPr>
            <w:tcW w:w="1004" w:type="dxa"/>
            <w:noWrap/>
            <w:hideMark/>
          </w:tcPr>
          <w:p w14:paraId="26E9FD79" w14:textId="77777777" w:rsidR="00621313" w:rsidRPr="00621313" w:rsidRDefault="00621313" w:rsidP="00621313">
            <w:pPr>
              <w:pStyle w:val="TableData"/>
              <w:jc w:val="center"/>
            </w:pPr>
            <w:r w:rsidRPr="00621313">
              <w:t>Sep</w:t>
            </w:r>
          </w:p>
        </w:tc>
        <w:tc>
          <w:tcPr>
            <w:tcW w:w="1584" w:type="dxa"/>
            <w:noWrap/>
            <w:hideMark/>
          </w:tcPr>
          <w:p w14:paraId="79ADC878" w14:textId="77777777" w:rsidR="00621313" w:rsidRPr="00621313" w:rsidRDefault="00621313" w:rsidP="00621313">
            <w:pPr>
              <w:pStyle w:val="TableData"/>
              <w:jc w:val="center"/>
            </w:pPr>
            <w:r w:rsidRPr="00621313">
              <w:t>m/m</w:t>
            </w:r>
          </w:p>
        </w:tc>
        <w:tc>
          <w:tcPr>
            <w:tcW w:w="824" w:type="dxa"/>
            <w:noWrap/>
            <w:hideMark/>
          </w:tcPr>
          <w:p w14:paraId="1AF0A8AB" w14:textId="77777777" w:rsidR="00621313" w:rsidRPr="00621313" w:rsidRDefault="00621313" w:rsidP="00621313">
            <w:pPr>
              <w:pStyle w:val="TableData"/>
              <w:jc w:val="center"/>
            </w:pPr>
            <w:r w:rsidRPr="00621313">
              <w:t>%</w:t>
            </w:r>
          </w:p>
        </w:tc>
        <w:tc>
          <w:tcPr>
            <w:tcW w:w="1059" w:type="dxa"/>
            <w:noWrap/>
            <w:hideMark/>
          </w:tcPr>
          <w:p w14:paraId="1D837261" w14:textId="77777777" w:rsidR="00621313" w:rsidRPr="00621313" w:rsidRDefault="00621313" w:rsidP="00621313">
            <w:pPr>
              <w:pStyle w:val="TableData"/>
              <w:jc w:val="center"/>
            </w:pPr>
            <w:r w:rsidRPr="00621313">
              <w:t>-0.3</w:t>
            </w:r>
          </w:p>
        </w:tc>
        <w:tc>
          <w:tcPr>
            <w:tcW w:w="1059" w:type="dxa"/>
            <w:noWrap/>
            <w:hideMark/>
          </w:tcPr>
          <w:p w14:paraId="56C7A6F0" w14:textId="77777777" w:rsidR="00621313" w:rsidRPr="00621313" w:rsidRDefault="00621313" w:rsidP="00621313">
            <w:pPr>
              <w:pStyle w:val="TableData"/>
              <w:jc w:val="center"/>
            </w:pPr>
            <w:r w:rsidRPr="00621313">
              <w:t>0.2</w:t>
            </w:r>
          </w:p>
        </w:tc>
      </w:tr>
      <w:tr w:rsidR="00621313" w:rsidRPr="00621313" w14:paraId="7647C974" w14:textId="77777777" w:rsidTr="00621313">
        <w:tc>
          <w:tcPr>
            <w:tcW w:w="1010" w:type="dxa"/>
            <w:noWrap/>
            <w:hideMark/>
          </w:tcPr>
          <w:p w14:paraId="1F07CB3B" w14:textId="77777777" w:rsidR="00621313" w:rsidRPr="00621313" w:rsidRDefault="00621313" w:rsidP="00621313">
            <w:pPr>
              <w:pStyle w:val="TableData"/>
            </w:pPr>
            <w:r w:rsidRPr="00621313">
              <w:t>Nov 13</w:t>
            </w:r>
          </w:p>
        </w:tc>
        <w:tc>
          <w:tcPr>
            <w:tcW w:w="2940" w:type="dxa"/>
            <w:noWrap/>
            <w:hideMark/>
          </w:tcPr>
          <w:p w14:paraId="090C65C9" w14:textId="77777777" w:rsidR="00621313" w:rsidRPr="00621313" w:rsidRDefault="00621313" w:rsidP="00621313">
            <w:pPr>
              <w:pStyle w:val="TableData"/>
            </w:pPr>
            <w:r w:rsidRPr="00621313">
              <w:t>Construction output</w:t>
            </w:r>
          </w:p>
        </w:tc>
        <w:tc>
          <w:tcPr>
            <w:tcW w:w="1004" w:type="dxa"/>
            <w:noWrap/>
            <w:hideMark/>
          </w:tcPr>
          <w:p w14:paraId="3BA99135" w14:textId="77777777" w:rsidR="00621313" w:rsidRPr="00621313" w:rsidRDefault="00621313" w:rsidP="00621313">
            <w:pPr>
              <w:pStyle w:val="TableData"/>
              <w:jc w:val="center"/>
            </w:pPr>
            <w:r w:rsidRPr="00621313">
              <w:t>Sep</w:t>
            </w:r>
          </w:p>
        </w:tc>
        <w:tc>
          <w:tcPr>
            <w:tcW w:w="1584" w:type="dxa"/>
            <w:noWrap/>
            <w:hideMark/>
          </w:tcPr>
          <w:p w14:paraId="73347924" w14:textId="77777777" w:rsidR="00621313" w:rsidRPr="00621313" w:rsidRDefault="00621313" w:rsidP="00621313">
            <w:pPr>
              <w:pStyle w:val="TableData"/>
              <w:jc w:val="center"/>
            </w:pPr>
            <w:r w:rsidRPr="00621313">
              <w:t>y/y</w:t>
            </w:r>
          </w:p>
        </w:tc>
        <w:tc>
          <w:tcPr>
            <w:tcW w:w="824" w:type="dxa"/>
            <w:noWrap/>
            <w:hideMark/>
          </w:tcPr>
          <w:p w14:paraId="3F184095" w14:textId="77777777" w:rsidR="00621313" w:rsidRPr="00621313" w:rsidRDefault="00621313" w:rsidP="00621313">
            <w:pPr>
              <w:pStyle w:val="TableData"/>
              <w:jc w:val="center"/>
            </w:pPr>
            <w:r w:rsidRPr="00621313">
              <w:t>%</w:t>
            </w:r>
          </w:p>
        </w:tc>
        <w:tc>
          <w:tcPr>
            <w:tcW w:w="1059" w:type="dxa"/>
            <w:noWrap/>
            <w:hideMark/>
          </w:tcPr>
          <w:p w14:paraId="20725A30" w14:textId="77777777" w:rsidR="00621313" w:rsidRPr="00621313" w:rsidRDefault="00621313" w:rsidP="00621313">
            <w:pPr>
              <w:pStyle w:val="TableData"/>
              <w:jc w:val="center"/>
            </w:pPr>
            <w:r w:rsidRPr="00621313">
              <w:t>1.0</w:t>
            </w:r>
          </w:p>
        </w:tc>
        <w:tc>
          <w:tcPr>
            <w:tcW w:w="1059" w:type="dxa"/>
            <w:noWrap/>
            <w:hideMark/>
          </w:tcPr>
          <w:p w14:paraId="5DFAB6E8" w14:textId="77777777" w:rsidR="00621313" w:rsidRPr="00621313" w:rsidRDefault="00621313" w:rsidP="00621313">
            <w:pPr>
              <w:pStyle w:val="TableData"/>
              <w:jc w:val="center"/>
            </w:pPr>
            <w:r w:rsidRPr="00621313">
              <w:t>1.2</w:t>
            </w:r>
          </w:p>
        </w:tc>
      </w:tr>
      <w:tr w:rsidR="00621313" w:rsidRPr="00621313" w14:paraId="738D5422" w14:textId="77777777" w:rsidTr="00621313">
        <w:tc>
          <w:tcPr>
            <w:tcW w:w="1010" w:type="dxa"/>
            <w:noWrap/>
            <w:hideMark/>
          </w:tcPr>
          <w:p w14:paraId="3B086BEA" w14:textId="77777777" w:rsidR="00621313" w:rsidRPr="00621313" w:rsidRDefault="00621313" w:rsidP="00621313">
            <w:pPr>
              <w:pStyle w:val="TableData"/>
            </w:pPr>
            <w:r w:rsidRPr="00621313">
              <w:t>Nov 13</w:t>
            </w:r>
          </w:p>
        </w:tc>
        <w:tc>
          <w:tcPr>
            <w:tcW w:w="2940" w:type="dxa"/>
            <w:noWrap/>
            <w:hideMark/>
          </w:tcPr>
          <w:p w14:paraId="4D20C4C0" w14:textId="77777777" w:rsidR="00621313" w:rsidRPr="00621313" w:rsidRDefault="00621313" w:rsidP="00621313">
            <w:pPr>
              <w:pStyle w:val="TableData"/>
            </w:pPr>
            <w:r w:rsidRPr="00621313">
              <w:t>UK trade</w:t>
            </w:r>
          </w:p>
        </w:tc>
        <w:tc>
          <w:tcPr>
            <w:tcW w:w="1004" w:type="dxa"/>
            <w:noWrap/>
            <w:hideMark/>
          </w:tcPr>
          <w:p w14:paraId="7D28E44B" w14:textId="77777777" w:rsidR="00621313" w:rsidRPr="00621313" w:rsidRDefault="00621313" w:rsidP="00621313">
            <w:pPr>
              <w:pStyle w:val="TableData"/>
              <w:jc w:val="center"/>
            </w:pPr>
            <w:r w:rsidRPr="00621313">
              <w:t>Sep</w:t>
            </w:r>
          </w:p>
        </w:tc>
        <w:tc>
          <w:tcPr>
            <w:tcW w:w="1584" w:type="dxa"/>
            <w:noWrap/>
            <w:hideMark/>
          </w:tcPr>
          <w:p w14:paraId="24CB1CB1" w14:textId="77777777" w:rsidR="00621313" w:rsidRPr="00621313" w:rsidRDefault="00621313" w:rsidP="00621313">
            <w:pPr>
              <w:pStyle w:val="TableData"/>
              <w:jc w:val="center"/>
            </w:pPr>
            <w:r w:rsidRPr="00621313">
              <w:t>Trade balance</w:t>
            </w:r>
          </w:p>
        </w:tc>
        <w:tc>
          <w:tcPr>
            <w:tcW w:w="824" w:type="dxa"/>
            <w:noWrap/>
            <w:hideMark/>
          </w:tcPr>
          <w:p w14:paraId="1F186721" w14:textId="77777777" w:rsidR="00621313" w:rsidRPr="00621313" w:rsidRDefault="00621313" w:rsidP="00621313">
            <w:pPr>
              <w:pStyle w:val="TableData"/>
              <w:jc w:val="center"/>
            </w:pPr>
            <w:r w:rsidRPr="00621313">
              <w:t>£bn</w:t>
            </w:r>
          </w:p>
        </w:tc>
        <w:tc>
          <w:tcPr>
            <w:tcW w:w="1059" w:type="dxa"/>
            <w:noWrap/>
            <w:hideMark/>
          </w:tcPr>
          <w:p w14:paraId="063912A4" w14:textId="77777777" w:rsidR="00621313" w:rsidRPr="00621313" w:rsidRDefault="00621313" w:rsidP="00621313">
            <w:pPr>
              <w:pStyle w:val="TableData"/>
              <w:jc w:val="center"/>
            </w:pPr>
            <w:r w:rsidRPr="00621313">
              <w:t>-3.4</w:t>
            </w:r>
          </w:p>
        </w:tc>
        <w:tc>
          <w:tcPr>
            <w:tcW w:w="1059" w:type="dxa"/>
            <w:noWrap/>
            <w:hideMark/>
          </w:tcPr>
          <w:p w14:paraId="568CD327" w14:textId="77777777" w:rsidR="00621313" w:rsidRPr="00621313" w:rsidRDefault="00621313" w:rsidP="00621313">
            <w:pPr>
              <w:pStyle w:val="TableData"/>
              <w:jc w:val="center"/>
            </w:pPr>
            <w:r w:rsidRPr="00621313">
              <w:t>-3.0</w:t>
            </w:r>
          </w:p>
        </w:tc>
      </w:tr>
      <w:tr w:rsidR="00621313" w:rsidRPr="00621313" w14:paraId="5839D5FA" w14:textId="77777777" w:rsidTr="00621313">
        <w:tc>
          <w:tcPr>
            <w:tcW w:w="1010" w:type="dxa"/>
            <w:noWrap/>
            <w:hideMark/>
          </w:tcPr>
          <w:p w14:paraId="0FE19BCF" w14:textId="77777777" w:rsidR="00621313" w:rsidRPr="00621313" w:rsidRDefault="00621313" w:rsidP="00621313">
            <w:pPr>
              <w:pStyle w:val="TableData"/>
            </w:pPr>
            <w:r w:rsidRPr="00621313">
              <w:t>Nov 13</w:t>
            </w:r>
          </w:p>
        </w:tc>
        <w:tc>
          <w:tcPr>
            <w:tcW w:w="2940" w:type="dxa"/>
            <w:noWrap/>
            <w:hideMark/>
          </w:tcPr>
          <w:p w14:paraId="5D2306A0" w14:textId="77777777" w:rsidR="00621313" w:rsidRPr="00621313" w:rsidRDefault="00621313" w:rsidP="00621313">
            <w:pPr>
              <w:pStyle w:val="TableData"/>
            </w:pPr>
            <w:r w:rsidRPr="00621313">
              <w:t>UK trade</w:t>
            </w:r>
          </w:p>
        </w:tc>
        <w:tc>
          <w:tcPr>
            <w:tcW w:w="1004" w:type="dxa"/>
            <w:noWrap/>
            <w:hideMark/>
          </w:tcPr>
          <w:p w14:paraId="23C20B55" w14:textId="77777777" w:rsidR="00621313" w:rsidRPr="00621313" w:rsidRDefault="00621313" w:rsidP="00621313">
            <w:pPr>
              <w:pStyle w:val="TableData"/>
              <w:jc w:val="center"/>
            </w:pPr>
            <w:r w:rsidRPr="00621313">
              <w:t>Sep</w:t>
            </w:r>
          </w:p>
        </w:tc>
        <w:tc>
          <w:tcPr>
            <w:tcW w:w="1584" w:type="dxa"/>
            <w:noWrap/>
            <w:hideMark/>
          </w:tcPr>
          <w:p w14:paraId="6639823C" w14:textId="77777777" w:rsidR="00621313" w:rsidRPr="00621313" w:rsidRDefault="00621313" w:rsidP="00621313">
            <w:pPr>
              <w:pStyle w:val="TableData"/>
              <w:jc w:val="center"/>
            </w:pPr>
            <w:r w:rsidRPr="00621313">
              <w:t xml:space="preserve">Visible balance </w:t>
            </w:r>
          </w:p>
        </w:tc>
        <w:tc>
          <w:tcPr>
            <w:tcW w:w="824" w:type="dxa"/>
            <w:noWrap/>
            <w:hideMark/>
          </w:tcPr>
          <w:p w14:paraId="47462724" w14:textId="77777777" w:rsidR="00621313" w:rsidRPr="00621313" w:rsidRDefault="00621313" w:rsidP="00621313">
            <w:pPr>
              <w:pStyle w:val="TableData"/>
              <w:jc w:val="center"/>
            </w:pPr>
            <w:r w:rsidRPr="00621313">
              <w:t>£bn</w:t>
            </w:r>
          </w:p>
        </w:tc>
        <w:tc>
          <w:tcPr>
            <w:tcW w:w="1059" w:type="dxa"/>
            <w:noWrap/>
            <w:hideMark/>
          </w:tcPr>
          <w:p w14:paraId="695866C5" w14:textId="77777777" w:rsidR="00621313" w:rsidRPr="00621313" w:rsidRDefault="00621313" w:rsidP="00621313">
            <w:pPr>
              <w:pStyle w:val="TableData"/>
              <w:jc w:val="center"/>
            </w:pPr>
            <w:r w:rsidRPr="00621313">
              <w:t>-21.2</w:t>
            </w:r>
          </w:p>
        </w:tc>
        <w:tc>
          <w:tcPr>
            <w:tcW w:w="1059" w:type="dxa"/>
            <w:noWrap/>
            <w:hideMark/>
          </w:tcPr>
          <w:p w14:paraId="7F6B7379" w14:textId="77777777" w:rsidR="00621313" w:rsidRPr="00621313" w:rsidRDefault="00621313" w:rsidP="00621313">
            <w:pPr>
              <w:pStyle w:val="TableData"/>
              <w:jc w:val="center"/>
            </w:pPr>
            <w:r w:rsidRPr="00621313">
              <w:t>-20.5</w:t>
            </w:r>
          </w:p>
        </w:tc>
      </w:tr>
    </w:tbl>
    <w:p w14:paraId="6CA183D1" w14:textId="17B9AD4D" w:rsidR="00B50A10" w:rsidRDefault="00621313" w:rsidP="003E7A08">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3E7A08">
      <w:pPr>
        <w:pStyle w:val="Heading2"/>
      </w:pPr>
      <w:r w:rsidRPr="0029291D">
        <w:lastRenderedPageBreak/>
        <w:t>Key forecasts</w:t>
      </w:r>
    </w:p>
    <w:p w14:paraId="56C8A734" w14:textId="5F9505AD" w:rsidR="009E3E2C" w:rsidRPr="0029291D" w:rsidRDefault="005926D6" w:rsidP="003E7A08">
      <w:pPr>
        <w:pStyle w:val="ExhibitTitle"/>
      </w:pPr>
      <w:bookmarkStart w:id="3" w:name="_Ref117848239"/>
      <w:r w:rsidRPr="0029291D">
        <w:t>Table</w:t>
      </w:r>
      <w:r w:rsidR="009E3E2C" w:rsidRPr="0029291D">
        <w:t xml:space="preserve"> </w:t>
      </w:r>
      <w:r w:rsidR="009E3E2C" w:rsidRPr="0029291D">
        <w:fldChar w:fldCharType="begin"/>
      </w:r>
      <w:r w:rsidR="00004F34">
        <w:instrText>SEQ TABLE</w:instrText>
      </w:r>
      <w:r w:rsidR="009E3E2C" w:rsidRPr="0029291D">
        <w:fldChar w:fldCharType="separate"/>
      </w:r>
      <w:r w:rsidR="00621313">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004F34" w:rsidRPr="00004F34" w14:paraId="40C7C6F6"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D66834B" w14:textId="77777777" w:rsidR="00004F34" w:rsidRPr="00004F34" w:rsidRDefault="00004F34" w:rsidP="00004F34">
            <w:pPr>
              <w:pStyle w:val="TableHeader"/>
              <w:jc w:val="center"/>
            </w:pPr>
            <w:bookmarkStart w:id="4" w:name="RANGE!E7:K23"/>
            <w:r w:rsidRPr="00004F34">
              <w:t>(Annual percentage changes unless specified)</w:t>
            </w:r>
            <w:bookmarkEnd w:id="4"/>
          </w:p>
        </w:tc>
      </w:tr>
      <w:tr w:rsidR="00004F34" w:rsidRPr="00004F34" w14:paraId="6EA1D523"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4B28A8BA" w14:textId="77777777" w:rsidR="00004F34" w:rsidRPr="00004F34" w:rsidRDefault="00004F34" w:rsidP="00004F34">
            <w:pPr>
              <w:pStyle w:val="TableHeader"/>
              <w:jc w:val="center"/>
            </w:pPr>
            <w:r w:rsidRPr="00004F34">
              <w:t> </w:t>
            </w:r>
          </w:p>
        </w:tc>
        <w:tc>
          <w:tcPr>
            <w:tcW w:w="1020" w:type="dxa"/>
            <w:hideMark/>
          </w:tcPr>
          <w:p w14:paraId="71DDCDD8" w14:textId="77777777" w:rsidR="00004F34" w:rsidRPr="00004F34" w:rsidRDefault="00004F34" w:rsidP="00004F34">
            <w:pPr>
              <w:pStyle w:val="TableHeader"/>
              <w:jc w:val="right"/>
            </w:pPr>
            <w:r w:rsidRPr="00004F34">
              <w:t>2023</w:t>
            </w:r>
          </w:p>
        </w:tc>
        <w:tc>
          <w:tcPr>
            <w:tcW w:w="1020" w:type="dxa"/>
            <w:hideMark/>
          </w:tcPr>
          <w:p w14:paraId="652ED559" w14:textId="77777777" w:rsidR="00004F34" w:rsidRPr="00004F34" w:rsidRDefault="00004F34" w:rsidP="00004F34">
            <w:pPr>
              <w:pStyle w:val="TableHeader"/>
              <w:jc w:val="right"/>
            </w:pPr>
            <w:r w:rsidRPr="00004F34">
              <w:t>2024</w:t>
            </w:r>
          </w:p>
        </w:tc>
        <w:tc>
          <w:tcPr>
            <w:tcW w:w="1020" w:type="dxa"/>
            <w:hideMark/>
          </w:tcPr>
          <w:p w14:paraId="50BB972A" w14:textId="77777777" w:rsidR="00004F34" w:rsidRPr="00004F34" w:rsidRDefault="00004F34" w:rsidP="00004F34">
            <w:pPr>
              <w:pStyle w:val="TableHeader"/>
              <w:jc w:val="right"/>
            </w:pPr>
            <w:r w:rsidRPr="00004F34">
              <w:t>2025</w:t>
            </w:r>
          </w:p>
        </w:tc>
        <w:tc>
          <w:tcPr>
            <w:tcW w:w="1020" w:type="dxa"/>
            <w:hideMark/>
          </w:tcPr>
          <w:p w14:paraId="47A30C4F" w14:textId="77777777" w:rsidR="00004F34" w:rsidRPr="00004F34" w:rsidRDefault="00004F34" w:rsidP="00004F34">
            <w:pPr>
              <w:pStyle w:val="TableHeader"/>
              <w:jc w:val="right"/>
            </w:pPr>
            <w:r w:rsidRPr="00004F34">
              <w:t>2026</w:t>
            </w:r>
          </w:p>
        </w:tc>
        <w:tc>
          <w:tcPr>
            <w:tcW w:w="1020" w:type="dxa"/>
            <w:hideMark/>
          </w:tcPr>
          <w:p w14:paraId="551C1BAC" w14:textId="77777777" w:rsidR="00004F34" w:rsidRPr="00004F34" w:rsidRDefault="00004F34" w:rsidP="00004F34">
            <w:pPr>
              <w:pStyle w:val="TableHeader"/>
              <w:jc w:val="right"/>
            </w:pPr>
            <w:r w:rsidRPr="00004F34">
              <w:t>2027</w:t>
            </w:r>
          </w:p>
        </w:tc>
        <w:tc>
          <w:tcPr>
            <w:tcW w:w="1020" w:type="dxa"/>
            <w:hideMark/>
          </w:tcPr>
          <w:p w14:paraId="325E81AF" w14:textId="77777777" w:rsidR="00004F34" w:rsidRPr="00004F34" w:rsidRDefault="00004F34" w:rsidP="00004F34">
            <w:pPr>
              <w:pStyle w:val="TableHeader"/>
              <w:jc w:val="right"/>
            </w:pPr>
            <w:r w:rsidRPr="00004F34">
              <w:t>2028</w:t>
            </w:r>
          </w:p>
        </w:tc>
      </w:tr>
      <w:tr w:rsidR="00004F34" w:rsidRPr="00004F34" w14:paraId="64F57943" w14:textId="77777777" w:rsidTr="00004F34">
        <w:tc>
          <w:tcPr>
            <w:tcW w:w="3640" w:type="dxa"/>
            <w:hideMark/>
          </w:tcPr>
          <w:p w14:paraId="517A9341" w14:textId="77777777" w:rsidR="00004F34" w:rsidRPr="00004F34" w:rsidRDefault="00004F34" w:rsidP="00004F34">
            <w:pPr>
              <w:pStyle w:val="TableData"/>
            </w:pPr>
            <w:r w:rsidRPr="00004F34">
              <w:t>GDP</w:t>
            </w:r>
          </w:p>
        </w:tc>
        <w:tc>
          <w:tcPr>
            <w:tcW w:w="1020" w:type="dxa"/>
            <w:hideMark/>
          </w:tcPr>
          <w:p w14:paraId="6670020C" w14:textId="77777777" w:rsidR="00004F34" w:rsidRPr="00004F34" w:rsidRDefault="00004F34" w:rsidP="00004F34">
            <w:pPr>
              <w:pStyle w:val="TableData"/>
              <w:jc w:val="right"/>
            </w:pPr>
            <w:r w:rsidRPr="00004F34">
              <w:t>0.3</w:t>
            </w:r>
          </w:p>
        </w:tc>
        <w:tc>
          <w:tcPr>
            <w:tcW w:w="1020" w:type="dxa"/>
            <w:hideMark/>
          </w:tcPr>
          <w:p w14:paraId="720B739A" w14:textId="77777777" w:rsidR="00004F34" w:rsidRPr="00004F34" w:rsidRDefault="00004F34" w:rsidP="00004F34">
            <w:pPr>
              <w:pStyle w:val="TableData"/>
              <w:jc w:val="right"/>
            </w:pPr>
            <w:r w:rsidRPr="00004F34">
              <w:t>1.1</w:t>
            </w:r>
          </w:p>
        </w:tc>
        <w:tc>
          <w:tcPr>
            <w:tcW w:w="1020" w:type="dxa"/>
            <w:hideMark/>
          </w:tcPr>
          <w:p w14:paraId="3C5ED4B4" w14:textId="77777777" w:rsidR="00004F34" w:rsidRPr="00004F34" w:rsidRDefault="00004F34" w:rsidP="00004F34">
            <w:pPr>
              <w:pStyle w:val="TableData"/>
              <w:jc w:val="right"/>
            </w:pPr>
            <w:r w:rsidRPr="00004F34">
              <w:t>1.5</w:t>
            </w:r>
          </w:p>
        </w:tc>
        <w:tc>
          <w:tcPr>
            <w:tcW w:w="1020" w:type="dxa"/>
            <w:hideMark/>
          </w:tcPr>
          <w:p w14:paraId="1D12DDAD" w14:textId="77777777" w:rsidR="00004F34" w:rsidRPr="00004F34" w:rsidRDefault="00004F34" w:rsidP="00004F34">
            <w:pPr>
              <w:pStyle w:val="TableData"/>
              <w:jc w:val="right"/>
            </w:pPr>
            <w:r w:rsidRPr="00004F34">
              <w:t>0.9</w:t>
            </w:r>
          </w:p>
        </w:tc>
        <w:tc>
          <w:tcPr>
            <w:tcW w:w="1020" w:type="dxa"/>
            <w:hideMark/>
          </w:tcPr>
          <w:p w14:paraId="77CEF8FB" w14:textId="77777777" w:rsidR="00004F34" w:rsidRPr="00004F34" w:rsidRDefault="00004F34" w:rsidP="00004F34">
            <w:pPr>
              <w:pStyle w:val="TableData"/>
              <w:jc w:val="right"/>
            </w:pPr>
            <w:r w:rsidRPr="00004F34">
              <w:t>1.3</w:t>
            </w:r>
          </w:p>
        </w:tc>
        <w:tc>
          <w:tcPr>
            <w:tcW w:w="1020" w:type="dxa"/>
            <w:hideMark/>
          </w:tcPr>
          <w:p w14:paraId="5A32ABCB" w14:textId="77777777" w:rsidR="00004F34" w:rsidRPr="00004F34" w:rsidRDefault="00004F34" w:rsidP="00004F34">
            <w:pPr>
              <w:pStyle w:val="TableData"/>
              <w:jc w:val="right"/>
            </w:pPr>
            <w:r w:rsidRPr="00004F34">
              <w:t>1.7</w:t>
            </w:r>
          </w:p>
        </w:tc>
      </w:tr>
      <w:tr w:rsidR="00004F34" w:rsidRPr="00004F34" w14:paraId="5F8B56F6" w14:textId="77777777" w:rsidTr="00004F34">
        <w:tc>
          <w:tcPr>
            <w:tcW w:w="3640" w:type="dxa"/>
            <w:hideMark/>
          </w:tcPr>
          <w:p w14:paraId="3839FC79" w14:textId="77777777" w:rsidR="00004F34" w:rsidRPr="00004F34" w:rsidRDefault="00004F34" w:rsidP="00004F34">
            <w:pPr>
              <w:pStyle w:val="TableData"/>
            </w:pPr>
            <w:r w:rsidRPr="00004F34">
              <w:t xml:space="preserve">   Private consumption</w:t>
            </w:r>
          </w:p>
        </w:tc>
        <w:tc>
          <w:tcPr>
            <w:tcW w:w="1020" w:type="dxa"/>
            <w:hideMark/>
          </w:tcPr>
          <w:p w14:paraId="23976E79" w14:textId="77777777" w:rsidR="00004F34" w:rsidRPr="00004F34" w:rsidRDefault="00004F34" w:rsidP="00004F34">
            <w:pPr>
              <w:pStyle w:val="TableData"/>
              <w:jc w:val="right"/>
            </w:pPr>
            <w:r w:rsidRPr="00004F34">
              <w:t>-0.3</w:t>
            </w:r>
          </w:p>
        </w:tc>
        <w:tc>
          <w:tcPr>
            <w:tcW w:w="1020" w:type="dxa"/>
            <w:hideMark/>
          </w:tcPr>
          <w:p w14:paraId="0375DA7F" w14:textId="77777777" w:rsidR="00004F34" w:rsidRPr="00004F34" w:rsidRDefault="00004F34" w:rsidP="00004F34">
            <w:pPr>
              <w:pStyle w:val="TableData"/>
              <w:jc w:val="right"/>
            </w:pPr>
            <w:r w:rsidRPr="00004F34">
              <w:t>-0.2</w:t>
            </w:r>
          </w:p>
        </w:tc>
        <w:tc>
          <w:tcPr>
            <w:tcW w:w="1020" w:type="dxa"/>
            <w:hideMark/>
          </w:tcPr>
          <w:p w14:paraId="5B4BF900" w14:textId="77777777" w:rsidR="00004F34" w:rsidRPr="00004F34" w:rsidRDefault="00004F34" w:rsidP="00004F34">
            <w:pPr>
              <w:pStyle w:val="TableData"/>
              <w:jc w:val="right"/>
            </w:pPr>
            <w:r w:rsidRPr="00004F34">
              <w:t>1.0</w:t>
            </w:r>
          </w:p>
        </w:tc>
        <w:tc>
          <w:tcPr>
            <w:tcW w:w="1020" w:type="dxa"/>
            <w:hideMark/>
          </w:tcPr>
          <w:p w14:paraId="0C9C5E0E" w14:textId="77777777" w:rsidR="00004F34" w:rsidRPr="00004F34" w:rsidRDefault="00004F34" w:rsidP="00004F34">
            <w:pPr>
              <w:pStyle w:val="TableData"/>
              <w:jc w:val="right"/>
            </w:pPr>
            <w:r w:rsidRPr="00004F34">
              <w:t>1.1</w:t>
            </w:r>
          </w:p>
        </w:tc>
        <w:tc>
          <w:tcPr>
            <w:tcW w:w="1020" w:type="dxa"/>
            <w:hideMark/>
          </w:tcPr>
          <w:p w14:paraId="65D0E586" w14:textId="77777777" w:rsidR="00004F34" w:rsidRPr="00004F34" w:rsidRDefault="00004F34" w:rsidP="00004F34">
            <w:pPr>
              <w:pStyle w:val="TableData"/>
              <w:jc w:val="right"/>
            </w:pPr>
            <w:r w:rsidRPr="00004F34">
              <w:t>1.1</w:t>
            </w:r>
          </w:p>
        </w:tc>
        <w:tc>
          <w:tcPr>
            <w:tcW w:w="1020" w:type="dxa"/>
            <w:hideMark/>
          </w:tcPr>
          <w:p w14:paraId="1A02267D" w14:textId="77777777" w:rsidR="00004F34" w:rsidRPr="00004F34" w:rsidRDefault="00004F34" w:rsidP="00004F34">
            <w:pPr>
              <w:pStyle w:val="TableData"/>
              <w:jc w:val="right"/>
            </w:pPr>
            <w:r w:rsidRPr="00004F34">
              <w:t>1.7</w:t>
            </w:r>
          </w:p>
        </w:tc>
      </w:tr>
      <w:tr w:rsidR="00004F34" w:rsidRPr="00004F34" w14:paraId="7CDE8592" w14:textId="77777777" w:rsidTr="00004F34">
        <w:tc>
          <w:tcPr>
            <w:tcW w:w="3640" w:type="dxa"/>
            <w:hideMark/>
          </w:tcPr>
          <w:p w14:paraId="7F93F521" w14:textId="77777777" w:rsidR="00004F34" w:rsidRPr="00004F34" w:rsidRDefault="00004F34" w:rsidP="00004F34">
            <w:pPr>
              <w:pStyle w:val="TableData"/>
            </w:pPr>
            <w:r w:rsidRPr="00004F34">
              <w:t xml:space="preserve">   Fixed investment</w:t>
            </w:r>
          </w:p>
        </w:tc>
        <w:tc>
          <w:tcPr>
            <w:tcW w:w="1020" w:type="dxa"/>
            <w:hideMark/>
          </w:tcPr>
          <w:p w14:paraId="6A2FE40E" w14:textId="77777777" w:rsidR="00004F34" w:rsidRPr="00004F34" w:rsidRDefault="00004F34" w:rsidP="00004F34">
            <w:pPr>
              <w:pStyle w:val="TableData"/>
              <w:jc w:val="right"/>
            </w:pPr>
            <w:r w:rsidRPr="00004F34">
              <w:t>0.5</w:t>
            </w:r>
          </w:p>
        </w:tc>
        <w:tc>
          <w:tcPr>
            <w:tcW w:w="1020" w:type="dxa"/>
            <w:hideMark/>
          </w:tcPr>
          <w:p w14:paraId="4A4CCAAC" w14:textId="77777777" w:rsidR="00004F34" w:rsidRPr="00004F34" w:rsidRDefault="00004F34" w:rsidP="00004F34">
            <w:pPr>
              <w:pStyle w:val="TableData"/>
              <w:jc w:val="right"/>
            </w:pPr>
            <w:r w:rsidRPr="00004F34">
              <w:t>1.8</w:t>
            </w:r>
          </w:p>
        </w:tc>
        <w:tc>
          <w:tcPr>
            <w:tcW w:w="1020" w:type="dxa"/>
            <w:hideMark/>
          </w:tcPr>
          <w:p w14:paraId="7F07FD4D" w14:textId="77777777" w:rsidR="00004F34" w:rsidRPr="00004F34" w:rsidRDefault="00004F34" w:rsidP="00004F34">
            <w:pPr>
              <w:pStyle w:val="TableData"/>
              <w:jc w:val="right"/>
            </w:pPr>
            <w:r w:rsidRPr="00004F34">
              <w:t>2.1</w:t>
            </w:r>
          </w:p>
        </w:tc>
        <w:tc>
          <w:tcPr>
            <w:tcW w:w="1020" w:type="dxa"/>
            <w:hideMark/>
          </w:tcPr>
          <w:p w14:paraId="708D647D" w14:textId="77777777" w:rsidR="00004F34" w:rsidRPr="00004F34" w:rsidRDefault="00004F34" w:rsidP="00004F34">
            <w:pPr>
              <w:pStyle w:val="TableData"/>
              <w:jc w:val="right"/>
            </w:pPr>
            <w:r w:rsidRPr="00004F34">
              <w:t>0.5</w:t>
            </w:r>
          </w:p>
        </w:tc>
        <w:tc>
          <w:tcPr>
            <w:tcW w:w="1020" w:type="dxa"/>
            <w:hideMark/>
          </w:tcPr>
          <w:p w14:paraId="7B54F070" w14:textId="77777777" w:rsidR="00004F34" w:rsidRPr="00004F34" w:rsidRDefault="00004F34" w:rsidP="00004F34">
            <w:pPr>
              <w:pStyle w:val="TableData"/>
              <w:jc w:val="right"/>
            </w:pPr>
            <w:r w:rsidRPr="00004F34">
              <w:t>1.5</w:t>
            </w:r>
          </w:p>
        </w:tc>
        <w:tc>
          <w:tcPr>
            <w:tcW w:w="1020" w:type="dxa"/>
            <w:hideMark/>
          </w:tcPr>
          <w:p w14:paraId="04990196" w14:textId="77777777" w:rsidR="00004F34" w:rsidRPr="00004F34" w:rsidRDefault="00004F34" w:rsidP="00004F34">
            <w:pPr>
              <w:pStyle w:val="TableData"/>
              <w:jc w:val="right"/>
            </w:pPr>
            <w:r w:rsidRPr="00004F34">
              <w:t>2.0</w:t>
            </w:r>
          </w:p>
        </w:tc>
      </w:tr>
      <w:tr w:rsidR="00004F34" w:rsidRPr="00004F34" w14:paraId="77E88C3D" w14:textId="77777777" w:rsidTr="00004F34">
        <w:tc>
          <w:tcPr>
            <w:tcW w:w="3640" w:type="dxa"/>
            <w:hideMark/>
          </w:tcPr>
          <w:p w14:paraId="7FB72713" w14:textId="77777777" w:rsidR="00004F34" w:rsidRPr="00004F34" w:rsidRDefault="00004F34" w:rsidP="00004F34">
            <w:pPr>
              <w:pStyle w:val="TableData"/>
            </w:pPr>
            <w:r w:rsidRPr="00004F34">
              <w:t xml:space="preserve">   Government consumption</w:t>
            </w:r>
          </w:p>
        </w:tc>
        <w:tc>
          <w:tcPr>
            <w:tcW w:w="1020" w:type="dxa"/>
            <w:hideMark/>
          </w:tcPr>
          <w:p w14:paraId="3062F99E" w14:textId="77777777" w:rsidR="00004F34" w:rsidRPr="00004F34" w:rsidRDefault="00004F34" w:rsidP="00004F34">
            <w:pPr>
              <w:pStyle w:val="TableData"/>
              <w:jc w:val="right"/>
            </w:pPr>
            <w:r w:rsidRPr="00004F34">
              <w:t>2.1</w:t>
            </w:r>
          </w:p>
        </w:tc>
        <w:tc>
          <w:tcPr>
            <w:tcW w:w="1020" w:type="dxa"/>
            <w:hideMark/>
          </w:tcPr>
          <w:p w14:paraId="600EE3A9" w14:textId="77777777" w:rsidR="00004F34" w:rsidRPr="00004F34" w:rsidRDefault="00004F34" w:rsidP="00004F34">
            <w:pPr>
              <w:pStyle w:val="TableData"/>
              <w:jc w:val="right"/>
            </w:pPr>
            <w:r w:rsidRPr="00004F34">
              <w:t>3.4</w:t>
            </w:r>
          </w:p>
        </w:tc>
        <w:tc>
          <w:tcPr>
            <w:tcW w:w="1020" w:type="dxa"/>
            <w:hideMark/>
          </w:tcPr>
          <w:p w14:paraId="3640AC40" w14:textId="77777777" w:rsidR="00004F34" w:rsidRPr="00004F34" w:rsidRDefault="00004F34" w:rsidP="00004F34">
            <w:pPr>
              <w:pStyle w:val="TableData"/>
              <w:jc w:val="right"/>
            </w:pPr>
            <w:r w:rsidRPr="00004F34">
              <w:t>2.1</w:t>
            </w:r>
          </w:p>
        </w:tc>
        <w:tc>
          <w:tcPr>
            <w:tcW w:w="1020" w:type="dxa"/>
            <w:hideMark/>
          </w:tcPr>
          <w:p w14:paraId="6A1CF5A1" w14:textId="77777777" w:rsidR="00004F34" w:rsidRPr="00004F34" w:rsidRDefault="00004F34" w:rsidP="00004F34">
            <w:pPr>
              <w:pStyle w:val="TableData"/>
              <w:jc w:val="right"/>
            </w:pPr>
            <w:r w:rsidRPr="00004F34">
              <w:t>1.7</w:t>
            </w:r>
          </w:p>
        </w:tc>
        <w:tc>
          <w:tcPr>
            <w:tcW w:w="1020" w:type="dxa"/>
            <w:hideMark/>
          </w:tcPr>
          <w:p w14:paraId="74080E48" w14:textId="77777777" w:rsidR="00004F34" w:rsidRPr="00004F34" w:rsidRDefault="00004F34" w:rsidP="00004F34">
            <w:pPr>
              <w:pStyle w:val="TableData"/>
              <w:jc w:val="right"/>
            </w:pPr>
            <w:r w:rsidRPr="00004F34">
              <w:t>1.6</w:t>
            </w:r>
          </w:p>
        </w:tc>
        <w:tc>
          <w:tcPr>
            <w:tcW w:w="1020" w:type="dxa"/>
            <w:hideMark/>
          </w:tcPr>
          <w:p w14:paraId="7418D677" w14:textId="77777777" w:rsidR="00004F34" w:rsidRPr="00004F34" w:rsidRDefault="00004F34" w:rsidP="00004F34">
            <w:pPr>
              <w:pStyle w:val="TableData"/>
              <w:jc w:val="right"/>
            </w:pPr>
            <w:r w:rsidRPr="00004F34">
              <w:t>1.7</w:t>
            </w:r>
          </w:p>
        </w:tc>
      </w:tr>
      <w:tr w:rsidR="00004F34" w:rsidRPr="00004F34" w14:paraId="623654BE" w14:textId="77777777" w:rsidTr="00004F34">
        <w:tc>
          <w:tcPr>
            <w:tcW w:w="3640" w:type="dxa"/>
            <w:hideMark/>
          </w:tcPr>
          <w:p w14:paraId="2F58E77D" w14:textId="77777777" w:rsidR="00004F34" w:rsidRPr="00004F34" w:rsidRDefault="00004F34" w:rsidP="00004F34">
            <w:pPr>
              <w:pStyle w:val="TableData"/>
            </w:pPr>
            <w:r w:rsidRPr="00004F34">
              <w:t xml:space="preserve">   Exports of goods and services</w:t>
            </w:r>
          </w:p>
        </w:tc>
        <w:tc>
          <w:tcPr>
            <w:tcW w:w="1020" w:type="dxa"/>
            <w:hideMark/>
          </w:tcPr>
          <w:p w14:paraId="00B56C79" w14:textId="77777777" w:rsidR="00004F34" w:rsidRPr="00004F34" w:rsidRDefault="00004F34" w:rsidP="00004F34">
            <w:pPr>
              <w:pStyle w:val="TableData"/>
              <w:jc w:val="right"/>
            </w:pPr>
            <w:r w:rsidRPr="00004F34">
              <w:t>-2.3</w:t>
            </w:r>
          </w:p>
        </w:tc>
        <w:tc>
          <w:tcPr>
            <w:tcW w:w="1020" w:type="dxa"/>
            <w:hideMark/>
          </w:tcPr>
          <w:p w14:paraId="4B0F0B10" w14:textId="77777777" w:rsidR="00004F34" w:rsidRPr="00004F34" w:rsidRDefault="00004F34" w:rsidP="00004F34">
            <w:pPr>
              <w:pStyle w:val="TableData"/>
              <w:jc w:val="right"/>
            </w:pPr>
            <w:r w:rsidRPr="00004F34">
              <w:t>0.6</w:t>
            </w:r>
          </w:p>
        </w:tc>
        <w:tc>
          <w:tcPr>
            <w:tcW w:w="1020" w:type="dxa"/>
            <w:hideMark/>
          </w:tcPr>
          <w:p w14:paraId="1B284BFE" w14:textId="77777777" w:rsidR="00004F34" w:rsidRPr="00004F34" w:rsidRDefault="00004F34" w:rsidP="00004F34">
            <w:pPr>
              <w:pStyle w:val="TableData"/>
              <w:jc w:val="right"/>
            </w:pPr>
            <w:r w:rsidRPr="00004F34">
              <w:t>3.0</w:t>
            </w:r>
          </w:p>
        </w:tc>
        <w:tc>
          <w:tcPr>
            <w:tcW w:w="1020" w:type="dxa"/>
            <w:hideMark/>
          </w:tcPr>
          <w:p w14:paraId="73F812C8" w14:textId="77777777" w:rsidR="00004F34" w:rsidRPr="00004F34" w:rsidRDefault="00004F34" w:rsidP="00004F34">
            <w:pPr>
              <w:pStyle w:val="TableData"/>
              <w:jc w:val="right"/>
            </w:pPr>
            <w:r w:rsidRPr="00004F34">
              <w:t>0.2</w:t>
            </w:r>
          </w:p>
        </w:tc>
        <w:tc>
          <w:tcPr>
            <w:tcW w:w="1020" w:type="dxa"/>
            <w:hideMark/>
          </w:tcPr>
          <w:p w14:paraId="0EF575C0" w14:textId="77777777" w:rsidR="00004F34" w:rsidRPr="00004F34" w:rsidRDefault="00004F34" w:rsidP="00004F34">
            <w:pPr>
              <w:pStyle w:val="TableData"/>
              <w:jc w:val="right"/>
            </w:pPr>
            <w:r w:rsidRPr="00004F34">
              <w:t>1.2</w:t>
            </w:r>
          </w:p>
        </w:tc>
        <w:tc>
          <w:tcPr>
            <w:tcW w:w="1020" w:type="dxa"/>
            <w:hideMark/>
          </w:tcPr>
          <w:p w14:paraId="79B2FA39" w14:textId="77777777" w:rsidR="00004F34" w:rsidRPr="00004F34" w:rsidRDefault="00004F34" w:rsidP="00004F34">
            <w:pPr>
              <w:pStyle w:val="TableData"/>
              <w:jc w:val="right"/>
            </w:pPr>
            <w:r w:rsidRPr="00004F34">
              <w:t>1.5</w:t>
            </w:r>
          </w:p>
        </w:tc>
      </w:tr>
      <w:tr w:rsidR="00004F34" w:rsidRPr="00004F34" w14:paraId="51D3245C" w14:textId="77777777" w:rsidTr="00004F34">
        <w:tc>
          <w:tcPr>
            <w:tcW w:w="3640" w:type="dxa"/>
            <w:hideMark/>
          </w:tcPr>
          <w:p w14:paraId="595DD690" w14:textId="77777777" w:rsidR="00004F34" w:rsidRPr="00004F34" w:rsidRDefault="00004F34" w:rsidP="00004F34">
            <w:pPr>
              <w:pStyle w:val="TableData"/>
            </w:pPr>
            <w:r w:rsidRPr="00004F34">
              <w:t xml:space="preserve">   Imports of goods and services</w:t>
            </w:r>
          </w:p>
        </w:tc>
        <w:tc>
          <w:tcPr>
            <w:tcW w:w="1020" w:type="dxa"/>
            <w:hideMark/>
          </w:tcPr>
          <w:p w14:paraId="7FFD2E79" w14:textId="77777777" w:rsidR="00004F34" w:rsidRPr="00004F34" w:rsidRDefault="00004F34" w:rsidP="00004F34">
            <w:pPr>
              <w:pStyle w:val="TableData"/>
              <w:jc w:val="right"/>
            </w:pPr>
            <w:r w:rsidRPr="00004F34">
              <w:t>-1.6</w:t>
            </w:r>
          </w:p>
        </w:tc>
        <w:tc>
          <w:tcPr>
            <w:tcW w:w="1020" w:type="dxa"/>
            <w:hideMark/>
          </w:tcPr>
          <w:p w14:paraId="2EECC1D5" w14:textId="77777777" w:rsidR="00004F34" w:rsidRPr="00004F34" w:rsidRDefault="00004F34" w:rsidP="00004F34">
            <w:pPr>
              <w:pStyle w:val="TableData"/>
              <w:jc w:val="right"/>
            </w:pPr>
            <w:r w:rsidRPr="00004F34">
              <w:t>2.6</w:t>
            </w:r>
          </w:p>
        </w:tc>
        <w:tc>
          <w:tcPr>
            <w:tcW w:w="1020" w:type="dxa"/>
            <w:hideMark/>
          </w:tcPr>
          <w:p w14:paraId="4BD4D52E" w14:textId="77777777" w:rsidR="00004F34" w:rsidRPr="00004F34" w:rsidRDefault="00004F34" w:rsidP="00004F34">
            <w:pPr>
              <w:pStyle w:val="TableData"/>
              <w:jc w:val="right"/>
            </w:pPr>
            <w:r w:rsidRPr="00004F34">
              <w:t>3.9</w:t>
            </w:r>
          </w:p>
        </w:tc>
        <w:tc>
          <w:tcPr>
            <w:tcW w:w="1020" w:type="dxa"/>
            <w:hideMark/>
          </w:tcPr>
          <w:p w14:paraId="3F032685" w14:textId="77777777" w:rsidR="00004F34" w:rsidRPr="00004F34" w:rsidRDefault="00004F34" w:rsidP="00004F34">
            <w:pPr>
              <w:pStyle w:val="TableData"/>
              <w:jc w:val="right"/>
            </w:pPr>
            <w:r w:rsidRPr="00004F34">
              <w:t>-0.5</w:t>
            </w:r>
          </w:p>
        </w:tc>
        <w:tc>
          <w:tcPr>
            <w:tcW w:w="1020" w:type="dxa"/>
            <w:hideMark/>
          </w:tcPr>
          <w:p w14:paraId="76E989DD" w14:textId="77777777" w:rsidR="00004F34" w:rsidRPr="00004F34" w:rsidRDefault="00004F34" w:rsidP="00004F34">
            <w:pPr>
              <w:pStyle w:val="TableData"/>
              <w:jc w:val="right"/>
            </w:pPr>
            <w:r w:rsidRPr="00004F34">
              <w:t>1.2</w:t>
            </w:r>
          </w:p>
        </w:tc>
        <w:tc>
          <w:tcPr>
            <w:tcW w:w="1020" w:type="dxa"/>
            <w:hideMark/>
          </w:tcPr>
          <w:p w14:paraId="785AE369" w14:textId="77777777" w:rsidR="00004F34" w:rsidRPr="00004F34" w:rsidRDefault="00004F34" w:rsidP="00004F34">
            <w:pPr>
              <w:pStyle w:val="TableData"/>
              <w:jc w:val="right"/>
            </w:pPr>
            <w:r w:rsidRPr="00004F34">
              <w:t>1.5</w:t>
            </w:r>
          </w:p>
        </w:tc>
      </w:tr>
      <w:tr w:rsidR="00004F34" w:rsidRPr="00004F34" w14:paraId="7A9E4CD3" w14:textId="77777777" w:rsidTr="00004F34">
        <w:tc>
          <w:tcPr>
            <w:tcW w:w="3640" w:type="dxa"/>
            <w:hideMark/>
          </w:tcPr>
          <w:p w14:paraId="2C26C8F2" w14:textId="77777777" w:rsidR="00004F34" w:rsidRPr="00004F34" w:rsidRDefault="00004F34" w:rsidP="00004F34">
            <w:pPr>
              <w:pStyle w:val="TableData"/>
            </w:pPr>
            <w:r w:rsidRPr="00004F34">
              <w:t>Industrial production</w:t>
            </w:r>
          </w:p>
        </w:tc>
        <w:tc>
          <w:tcPr>
            <w:tcW w:w="1020" w:type="dxa"/>
            <w:hideMark/>
          </w:tcPr>
          <w:p w14:paraId="66F7B87D" w14:textId="77777777" w:rsidR="00004F34" w:rsidRPr="00004F34" w:rsidRDefault="00004F34" w:rsidP="00004F34">
            <w:pPr>
              <w:pStyle w:val="TableData"/>
              <w:jc w:val="right"/>
            </w:pPr>
            <w:r w:rsidRPr="00004F34">
              <w:t>-2.6</w:t>
            </w:r>
          </w:p>
        </w:tc>
        <w:tc>
          <w:tcPr>
            <w:tcW w:w="1020" w:type="dxa"/>
            <w:hideMark/>
          </w:tcPr>
          <w:p w14:paraId="486D85AD" w14:textId="77777777" w:rsidR="00004F34" w:rsidRPr="00004F34" w:rsidRDefault="00004F34" w:rsidP="00004F34">
            <w:pPr>
              <w:pStyle w:val="TableData"/>
              <w:jc w:val="right"/>
            </w:pPr>
            <w:r w:rsidRPr="00004F34">
              <w:t>-1.6</w:t>
            </w:r>
          </w:p>
        </w:tc>
        <w:tc>
          <w:tcPr>
            <w:tcW w:w="1020" w:type="dxa"/>
            <w:hideMark/>
          </w:tcPr>
          <w:p w14:paraId="2CAE17C3" w14:textId="77777777" w:rsidR="00004F34" w:rsidRPr="00004F34" w:rsidRDefault="00004F34" w:rsidP="00004F34">
            <w:pPr>
              <w:pStyle w:val="TableData"/>
              <w:jc w:val="right"/>
            </w:pPr>
            <w:r w:rsidRPr="00004F34">
              <w:t>-0.3</w:t>
            </w:r>
          </w:p>
        </w:tc>
        <w:tc>
          <w:tcPr>
            <w:tcW w:w="1020" w:type="dxa"/>
            <w:hideMark/>
          </w:tcPr>
          <w:p w14:paraId="2DD26C7B" w14:textId="77777777" w:rsidR="00004F34" w:rsidRPr="00004F34" w:rsidRDefault="00004F34" w:rsidP="00004F34">
            <w:pPr>
              <w:pStyle w:val="TableData"/>
              <w:jc w:val="right"/>
            </w:pPr>
            <w:r w:rsidRPr="00004F34">
              <w:t>-0.1</w:t>
            </w:r>
          </w:p>
        </w:tc>
        <w:tc>
          <w:tcPr>
            <w:tcW w:w="1020" w:type="dxa"/>
            <w:hideMark/>
          </w:tcPr>
          <w:p w14:paraId="7C987FF3" w14:textId="77777777" w:rsidR="00004F34" w:rsidRPr="00004F34" w:rsidRDefault="00004F34" w:rsidP="00004F34">
            <w:pPr>
              <w:pStyle w:val="TableData"/>
              <w:jc w:val="right"/>
            </w:pPr>
            <w:r w:rsidRPr="00004F34">
              <w:t>1.1</w:t>
            </w:r>
          </w:p>
        </w:tc>
        <w:tc>
          <w:tcPr>
            <w:tcW w:w="1020" w:type="dxa"/>
            <w:hideMark/>
          </w:tcPr>
          <w:p w14:paraId="0171823F" w14:textId="77777777" w:rsidR="00004F34" w:rsidRPr="00004F34" w:rsidRDefault="00004F34" w:rsidP="00004F34">
            <w:pPr>
              <w:pStyle w:val="TableData"/>
              <w:jc w:val="right"/>
            </w:pPr>
            <w:r w:rsidRPr="00004F34">
              <w:t>1.3</w:t>
            </w:r>
          </w:p>
        </w:tc>
      </w:tr>
      <w:tr w:rsidR="00004F34" w:rsidRPr="00004F34" w14:paraId="5EB5F3F0" w14:textId="77777777" w:rsidTr="00004F34">
        <w:tc>
          <w:tcPr>
            <w:tcW w:w="3640" w:type="dxa"/>
            <w:hideMark/>
          </w:tcPr>
          <w:p w14:paraId="25F645B9" w14:textId="77777777" w:rsidR="00004F34" w:rsidRPr="00004F34" w:rsidRDefault="00004F34" w:rsidP="00004F34">
            <w:pPr>
              <w:pStyle w:val="TableData"/>
            </w:pPr>
            <w:r w:rsidRPr="00004F34">
              <w:t>Consumer prices</w:t>
            </w:r>
          </w:p>
        </w:tc>
        <w:tc>
          <w:tcPr>
            <w:tcW w:w="1020" w:type="dxa"/>
            <w:hideMark/>
          </w:tcPr>
          <w:p w14:paraId="73DD8E04" w14:textId="77777777" w:rsidR="00004F34" w:rsidRPr="00004F34" w:rsidRDefault="00004F34" w:rsidP="00004F34">
            <w:pPr>
              <w:pStyle w:val="TableData"/>
              <w:jc w:val="right"/>
            </w:pPr>
            <w:r w:rsidRPr="00004F34">
              <w:t>7.3</w:t>
            </w:r>
          </w:p>
        </w:tc>
        <w:tc>
          <w:tcPr>
            <w:tcW w:w="1020" w:type="dxa"/>
            <w:hideMark/>
          </w:tcPr>
          <w:p w14:paraId="159E180E" w14:textId="77777777" w:rsidR="00004F34" w:rsidRPr="00004F34" w:rsidRDefault="00004F34" w:rsidP="00004F34">
            <w:pPr>
              <w:pStyle w:val="TableData"/>
              <w:jc w:val="right"/>
            </w:pPr>
            <w:r w:rsidRPr="00004F34">
              <w:t>2.5</w:t>
            </w:r>
          </w:p>
        </w:tc>
        <w:tc>
          <w:tcPr>
            <w:tcW w:w="1020" w:type="dxa"/>
            <w:hideMark/>
          </w:tcPr>
          <w:p w14:paraId="6D0D9A70" w14:textId="77777777" w:rsidR="00004F34" w:rsidRPr="00004F34" w:rsidRDefault="00004F34" w:rsidP="00004F34">
            <w:pPr>
              <w:pStyle w:val="TableData"/>
              <w:jc w:val="right"/>
            </w:pPr>
            <w:r w:rsidRPr="00004F34">
              <w:t>3.4</w:t>
            </w:r>
          </w:p>
        </w:tc>
        <w:tc>
          <w:tcPr>
            <w:tcW w:w="1020" w:type="dxa"/>
            <w:hideMark/>
          </w:tcPr>
          <w:p w14:paraId="3DEAB439" w14:textId="77777777" w:rsidR="00004F34" w:rsidRPr="00004F34" w:rsidRDefault="00004F34" w:rsidP="00004F34">
            <w:pPr>
              <w:pStyle w:val="TableData"/>
              <w:jc w:val="right"/>
            </w:pPr>
            <w:r w:rsidRPr="00004F34">
              <w:t>2.8</w:t>
            </w:r>
          </w:p>
        </w:tc>
        <w:tc>
          <w:tcPr>
            <w:tcW w:w="1020" w:type="dxa"/>
            <w:hideMark/>
          </w:tcPr>
          <w:p w14:paraId="7010BA28" w14:textId="77777777" w:rsidR="00004F34" w:rsidRPr="00004F34" w:rsidRDefault="00004F34" w:rsidP="00004F34">
            <w:pPr>
              <w:pStyle w:val="TableData"/>
              <w:jc w:val="right"/>
            </w:pPr>
            <w:r w:rsidRPr="00004F34">
              <w:t>2.5</w:t>
            </w:r>
          </w:p>
        </w:tc>
        <w:tc>
          <w:tcPr>
            <w:tcW w:w="1020" w:type="dxa"/>
            <w:hideMark/>
          </w:tcPr>
          <w:p w14:paraId="4CC28D5D" w14:textId="77777777" w:rsidR="00004F34" w:rsidRPr="00004F34" w:rsidRDefault="00004F34" w:rsidP="00004F34">
            <w:pPr>
              <w:pStyle w:val="TableData"/>
              <w:jc w:val="right"/>
            </w:pPr>
            <w:r w:rsidRPr="00004F34">
              <w:t>2.2</w:t>
            </w:r>
          </w:p>
        </w:tc>
      </w:tr>
      <w:tr w:rsidR="00004F34" w:rsidRPr="00004F34" w14:paraId="33397AAD" w14:textId="77777777" w:rsidTr="00004F34">
        <w:tc>
          <w:tcPr>
            <w:tcW w:w="3640" w:type="dxa"/>
            <w:hideMark/>
          </w:tcPr>
          <w:p w14:paraId="055C1F26" w14:textId="77777777" w:rsidR="00004F34" w:rsidRPr="00004F34" w:rsidRDefault="00004F34" w:rsidP="00004F34">
            <w:pPr>
              <w:pStyle w:val="TableData"/>
            </w:pPr>
            <w:r w:rsidRPr="00004F34">
              <w:t>Unemployment rate (%)</w:t>
            </w:r>
          </w:p>
        </w:tc>
        <w:tc>
          <w:tcPr>
            <w:tcW w:w="1020" w:type="dxa"/>
            <w:hideMark/>
          </w:tcPr>
          <w:p w14:paraId="3A23A9EE" w14:textId="77777777" w:rsidR="00004F34" w:rsidRPr="00004F34" w:rsidRDefault="00004F34" w:rsidP="00004F34">
            <w:pPr>
              <w:pStyle w:val="TableData"/>
              <w:jc w:val="right"/>
            </w:pPr>
            <w:r w:rsidRPr="00004F34">
              <w:t>4.1</w:t>
            </w:r>
          </w:p>
        </w:tc>
        <w:tc>
          <w:tcPr>
            <w:tcW w:w="1020" w:type="dxa"/>
            <w:hideMark/>
          </w:tcPr>
          <w:p w14:paraId="053AE0FD" w14:textId="77777777" w:rsidR="00004F34" w:rsidRPr="00004F34" w:rsidRDefault="00004F34" w:rsidP="00004F34">
            <w:pPr>
              <w:pStyle w:val="TableData"/>
              <w:jc w:val="right"/>
            </w:pPr>
            <w:r w:rsidRPr="00004F34">
              <w:t>4.3</w:t>
            </w:r>
          </w:p>
        </w:tc>
        <w:tc>
          <w:tcPr>
            <w:tcW w:w="1020" w:type="dxa"/>
            <w:hideMark/>
          </w:tcPr>
          <w:p w14:paraId="3ED5EF00" w14:textId="77777777" w:rsidR="00004F34" w:rsidRPr="00004F34" w:rsidRDefault="00004F34" w:rsidP="00004F34">
            <w:pPr>
              <w:pStyle w:val="TableData"/>
              <w:jc w:val="right"/>
            </w:pPr>
            <w:r w:rsidRPr="00004F34">
              <w:t>4.7</w:t>
            </w:r>
          </w:p>
        </w:tc>
        <w:tc>
          <w:tcPr>
            <w:tcW w:w="1020" w:type="dxa"/>
            <w:hideMark/>
          </w:tcPr>
          <w:p w14:paraId="303EA978" w14:textId="77777777" w:rsidR="00004F34" w:rsidRPr="00004F34" w:rsidRDefault="00004F34" w:rsidP="00004F34">
            <w:pPr>
              <w:pStyle w:val="TableData"/>
              <w:jc w:val="right"/>
            </w:pPr>
            <w:r w:rsidRPr="00004F34">
              <w:t>4.9</w:t>
            </w:r>
          </w:p>
        </w:tc>
        <w:tc>
          <w:tcPr>
            <w:tcW w:w="1020" w:type="dxa"/>
            <w:hideMark/>
          </w:tcPr>
          <w:p w14:paraId="6EF82B98" w14:textId="77777777" w:rsidR="00004F34" w:rsidRPr="00004F34" w:rsidRDefault="00004F34" w:rsidP="00004F34">
            <w:pPr>
              <w:pStyle w:val="TableData"/>
              <w:jc w:val="right"/>
            </w:pPr>
            <w:r w:rsidRPr="00004F34">
              <w:t>4.8</w:t>
            </w:r>
          </w:p>
        </w:tc>
        <w:tc>
          <w:tcPr>
            <w:tcW w:w="1020" w:type="dxa"/>
            <w:hideMark/>
          </w:tcPr>
          <w:p w14:paraId="41AD5F9A" w14:textId="77777777" w:rsidR="00004F34" w:rsidRPr="00004F34" w:rsidRDefault="00004F34" w:rsidP="00004F34">
            <w:pPr>
              <w:pStyle w:val="TableData"/>
              <w:jc w:val="right"/>
            </w:pPr>
            <w:r w:rsidRPr="00004F34">
              <w:t>4.4</w:t>
            </w:r>
          </w:p>
        </w:tc>
      </w:tr>
      <w:tr w:rsidR="00004F34" w:rsidRPr="00004F34" w14:paraId="391EA805" w14:textId="77777777" w:rsidTr="00004F34">
        <w:tc>
          <w:tcPr>
            <w:tcW w:w="3640" w:type="dxa"/>
            <w:hideMark/>
          </w:tcPr>
          <w:p w14:paraId="3F240F9F" w14:textId="77777777" w:rsidR="00004F34" w:rsidRPr="00004F34" w:rsidRDefault="00004F34" w:rsidP="00004F34">
            <w:pPr>
              <w:pStyle w:val="TableData"/>
            </w:pPr>
            <w:r w:rsidRPr="00004F34">
              <w:t>Current a/c balance (% of GDP)</w:t>
            </w:r>
          </w:p>
        </w:tc>
        <w:tc>
          <w:tcPr>
            <w:tcW w:w="1020" w:type="dxa"/>
            <w:hideMark/>
          </w:tcPr>
          <w:p w14:paraId="65781941" w14:textId="77777777" w:rsidR="00004F34" w:rsidRPr="00004F34" w:rsidRDefault="00004F34" w:rsidP="00004F34">
            <w:pPr>
              <w:pStyle w:val="TableData"/>
              <w:jc w:val="right"/>
            </w:pPr>
            <w:r w:rsidRPr="00004F34">
              <w:t>-3.6</w:t>
            </w:r>
          </w:p>
        </w:tc>
        <w:tc>
          <w:tcPr>
            <w:tcW w:w="1020" w:type="dxa"/>
            <w:hideMark/>
          </w:tcPr>
          <w:p w14:paraId="4B6DD24A" w14:textId="77777777" w:rsidR="00004F34" w:rsidRPr="00004F34" w:rsidRDefault="00004F34" w:rsidP="00004F34">
            <w:pPr>
              <w:pStyle w:val="TableData"/>
              <w:jc w:val="right"/>
            </w:pPr>
            <w:r w:rsidRPr="00004F34">
              <w:t>-2.2</w:t>
            </w:r>
          </w:p>
        </w:tc>
        <w:tc>
          <w:tcPr>
            <w:tcW w:w="1020" w:type="dxa"/>
            <w:hideMark/>
          </w:tcPr>
          <w:p w14:paraId="4F294E81" w14:textId="77777777" w:rsidR="00004F34" w:rsidRPr="00004F34" w:rsidRDefault="00004F34" w:rsidP="00004F34">
            <w:pPr>
              <w:pStyle w:val="TableData"/>
              <w:jc w:val="right"/>
            </w:pPr>
            <w:r w:rsidRPr="00004F34">
              <w:t>-3.1</w:t>
            </w:r>
          </w:p>
        </w:tc>
        <w:tc>
          <w:tcPr>
            <w:tcW w:w="1020" w:type="dxa"/>
            <w:hideMark/>
          </w:tcPr>
          <w:p w14:paraId="7EB57ABC" w14:textId="77777777" w:rsidR="00004F34" w:rsidRPr="00004F34" w:rsidRDefault="00004F34" w:rsidP="00004F34">
            <w:pPr>
              <w:pStyle w:val="TableData"/>
              <w:jc w:val="right"/>
            </w:pPr>
            <w:r w:rsidRPr="00004F34">
              <w:t>-2.6</w:t>
            </w:r>
          </w:p>
        </w:tc>
        <w:tc>
          <w:tcPr>
            <w:tcW w:w="1020" w:type="dxa"/>
            <w:hideMark/>
          </w:tcPr>
          <w:p w14:paraId="13327044" w14:textId="77777777" w:rsidR="00004F34" w:rsidRPr="00004F34" w:rsidRDefault="00004F34" w:rsidP="00004F34">
            <w:pPr>
              <w:pStyle w:val="TableData"/>
              <w:jc w:val="right"/>
            </w:pPr>
            <w:r w:rsidRPr="00004F34">
              <w:t>-2.4</w:t>
            </w:r>
          </w:p>
        </w:tc>
        <w:tc>
          <w:tcPr>
            <w:tcW w:w="1020" w:type="dxa"/>
            <w:hideMark/>
          </w:tcPr>
          <w:p w14:paraId="11099ED2" w14:textId="77777777" w:rsidR="00004F34" w:rsidRPr="00004F34" w:rsidRDefault="00004F34" w:rsidP="00004F34">
            <w:pPr>
              <w:pStyle w:val="TableData"/>
              <w:jc w:val="right"/>
            </w:pPr>
            <w:r w:rsidRPr="00004F34">
              <w:t>-2.3</w:t>
            </w:r>
          </w:p>
        </w:tc>
      </w:tr>
      <w:tr w:rsidR="00004F34" w:rsidRPr="00004F34" w14:paraId="522C6AA5" w14:textId="77777777" w:rsidTr="00004F34">
        <w:tc>
          <w:tcPr>
            <w:tcW w:w="3640" w:type="dxa"/>
            <w:hideMark/>
          </w:tcPr>
          <w:p w14:paraId="68209777" w14:textId="77777777" w:rsidR="00004F34" w:rsidRPr="00004F34" w:rsidRDefault="00004F34" w:rsidP="00004F34">
            <w:pPr>
              <w:pStyle w:val="TableData"/>
            </w:pPr>
            <w:r w:rsidRPr="00004F34">
              <w:t>Government balance (% of GDP)</w:t>
            </w:r>
          </w:p>
        </w:tc>
        <w:tc>
          <w:tcPr>
            <w:tcW w:w="1020" w:type="dxa"/>
            <w:hideMark/>
          </w:tcPr>
          <w:p w14:paraId="455F8D4B" w14:textId="77777777" w:rsidR="00004F34" w:rsidRPr="00004F34" w:rsidRDefault="00004F34" w:rsidP="00004F34">
            <w:pPr>
              <w:pStyle w:val="TableData"/>
              <w:jc w:val="right"/>
            </w:pPr>
            <w:r w:rsidRPr="00004F34">
              <w:t>5.2</w:t>
            </w:r>
          </w:p>
        </w:tc>
        <w:tc>
          <w:tcPr>
            <w:tcW w:w="1020" w:type="dxa"/>
            <w:hideMark/>
          </w:tcPr>
          <w:p w14:paraId="7DBC40A5" w14:textId="77777777" w:rsidR="00004F34" w:rsidRPr="00004F34" w:rsidRDefault="00004F34" w:rsidP="00004F34">
            <w:pPr>
              <w:pStyle w:val="TableData"/>
              <w:jc w:val="right"/>
            </w:pPr>
            <w:r w:rsidRPr="00004F34">
              <w:t>5.2</w:t>
            </w:r>
          </w:p>
        </w:tc>
        <w:tc>
          <w:tcPr>
            <w:tcW w:w="1020" w:type="dxa"/>
            <w:hideMark/>
          </w:tcPr>
          <w:p w14:paraId="3A09084E" w14:textId="77777777" w:rsidR="00004F34" w:rsidRPr="00004F34" w:rsidRDefault="00004F34" w:rsidP="00004F34">
            <w:pPr>
              <w:pStyle w:val="TableData"/>
              <w:jc w:val="right"/>
            </w:pPr>
            <w:r w:rsidRPr="00004F34">
              <w:t>4.8</w:t>
            </w:r>
          </w:p>
        </w:tc>
        <w:tc>
          <w:tcPr>
            <w:tcW w:w="1020" w:type="dxa"/>
            <w:hideMark/>
          </w:tcPr>
          <w:p w14:paraId="079076AD" w14:textId="77777777" w:rsidR="00004F34" w:rsidRPr="00004F34" w:rsidRDefault="00004F34" w:rsidP="00004F34">
            <w:pPr>
              <w:pStyle w:val="TableData"/>
              <w:jc w:val="right"/>
            </w:pPr>
            <w:r w:rsidRPr="00004F34">
              <w:t>3.5</w:t>
            </w:r>
          </w:p>
        </w:tc>
        <w:tc>
          <w:tcPr>
            <w:tcW w:w="1020" w:type="dxa"/>
            <w:hideMark/>
          </w:tcPr>
          <w:p w14:paraId="4C257242" w14:textId="77777777" w:rsidR="00004F34" w:rsidRPr="00004F34" w:rsidRDefault="00004F34" w:rsidP="00004F34">
            <w:pPr>
              <w:pStyle w:val="TableData"/>
              <w:jc w:val="right"/>
            </w:pPr>
            <w:r w:rsidRPr="00004F34">
              <w:t>3.1</w:t>
            </w:r>
          </w:p>
        </w:tc>
        <w:tc>
          <w:tcPr>
            <w:tcW w:w="1020" w:type="dxa"/>
            <w:hideMark/>
          </w:tcPr>
          <w:p w14:paraId="539D3CA5" w14:textId="77777777" w:rsidR="00004F34" w:rsidRPr="00004F34" w:rsidRDefault="00004F34" w:rsidP="00004F34">
            <w:pPr>
              <w:pStyle w:val="TableData"/>
              <w:jc w:val="right"/>
            </w:pPr>
            <w:r w:rsidRPr="00004F34">
              <w:t>2.7</w:t>
            </w:r>
          </w:p>
        </w:tc>
      </w:tr>
      <w:tr w:rsidR="00004F34" w:rsidRPr="00004F34" w14:paraId="648AC142" w14:textId="77777777" w:rsidTr="00004F34">
        <w:tc>
          <w:tcPr>
            <w:tcW w:w="3640" w:type="dxa"/>
            <w:hideMark/>
          </w:tcPr>
          <w:p w14:paraId="0D041A94" w14:textId="77777777" w:rsidR="00004F34" w:rsidRPr="00004F34" w:rsidRDefault="00004F34" w:rsidP="00004F34">
            <w:pPr>
              <w:pStyle w:val="TableData"/>
            </w:pPr>
            <w:r w:rsidRPr="00004F34">
              <w:t>Central bank policy rate (%, EOP)</w:t>
            </w:r>
          </w:p>
        </w:tc>
        <w:tc>
          <w:tcPr>
            <w:tcW w:w="1020" w:type="dxa"/>
            <w:hideMark/>
          </w:tcPr>
          <w:p w14:paraId="717C630C" w14:textId="77777777" w:rsidR="00004F34" w:rsidRPr="00004F34" w:rsidRDefault="00004F34" w:rsidP="00004F34">
            <w:pPr>
              <w:pStyle w:val="TableData"/>
              <w:jc w:val="right"/>
            </w:pPr>
            <w:r w:rsidRPr="00004F34">
              <w:t>5.25</w:t>
            </w:r>
          </w:p>
        </w:tc>
        <w:tc>
          <w:tcPr>
            <w:tcW w:w="1020" w:type="dxa"/>
            <w:hideMark/>
          </w:tcPr>
          <w:p w14:paraId="4BF0C7E8" w14:textId="77777777" w:rsidR="00004F34" w:rsidRPr="00004F34" w:rsidRDefault="00004F34" w:rsidP="00004F34">
            <w:pPr>
              <w:pStyle w:val="TableData"/>
              <w:jc w:val="right"/>
            </w:pPr>
            <w:r w:rsidRPr="00004F34">
              <w:t>4.75</w:t>
            </w:r>
          </w:p>
        </w:tc>
        <w:tc>
          <w:tcPr>
            <w:tcW w:w="1020" w:type="dxa"/>
            <w:hideMark/>
          </w:tcPr>
          <w:p w14:paraId="6F31F58E" w14:textId="77777777" w:rsidR="00004F34" w:rsidRPr="00004F34" w:rsidRDefault="00004F34" w:rsidP="00004F34">
            <w:pPr>
              <w:pStyle w:val="TableData"/>
              <w:jc w:val="right"/>
            </w:pPr>
            <w:r w:rsidRPr="00004F34">
              <w:t>3.75</w:t>
            </w:r>
          </w:p>
        </w:tc>
        <w:tc>
          <w:tcPr>
            <w:tcW w:w="1020" w:type="dxa"/>
            <w:hideMark/>
          </w:tcPr>
          <w:p w14:paraId="6AA64677" w14:textId="77777777" w:rsidR="00004F34" w:rsidRPr="00004F34" w:rsidRDefault="00004F34" w:rsidP="00004F34">
            <w:pPr>
              <w:pStyle w:val="TableData"/>
              <w:jc w:val="right"/>
            </w:pPr>
            <w:r w:rsidRPr="00004F34">
              <w:t>3.25</w:t>
            </w:r>
          </w:p>
        </w:tc>
        <w:tc>
          <w:tcPr>
            <w:tcW w:w="1020" w:type="dxa"/>
            <w:hideMark/>
          </w:tcPr>
          <w:p w14:paraId="07EA2311" w14:textId="77777777" w:rsidR="00004F34" w:rsidRPr="00004F34" w:rsidRDefault="00004F34" w:rsidP="00004F34">
            <w:pPr>
              <w:pStyle w:val="TableData"/>
              <w:jc w:val="right"/>
            </w:pPr>
            <w:r w:rsidRPr="00004F34">
              <w:t>3.00</w:t>
            </w:r>
          </w:p>
        </w:tc>
        <w:tc>
          <w:tcPr>
            <w:tcW w:w="1020" w:type="dxa"/>
            <w:hideMark/>
          </w:tcPr>
          <w:p w14:paraId="3C5002DE" w14:textId="77777777" w:rsidR="00004F34" w:rsidRPr="00004F34" w:rsidRDefault="00004F34" w:rsidP="00004F34">
            <w:pPr>
              <w:pStyle w:val="TableData"/>
              <w:jc w:val="right"/>
            </w:pPr>
            <w:r w:rsidRPr="00004F34">
              <w:t>2.75</w:t>
            </w:r>
          </w:p>
        </w:tc>
      </w:tr>
      <w:tr w:rsidR="00004F34" w:rsidRPr="00004F34" w14:paraId="35FD1DB6" w14:textId="77777777" w:rsidTr="00004F34">
        <w:tc>
          <w:tcPr>
            <w:tcW w:w="3640" w:type="dxa"/>
            <w:hideMark/>
          </w:tcPr>
          <w:p w14:paraId="3A24ED2C" w14:textId="77777777" w:rsidR="00004F34" w:rsidRPr="00004F34" w:rsidRDefault="00004F34" w:rsidP="00004F34">
            <w:pPr>
              <w:pStyle w:val="TableData"/>
            </w:pPr>
            <w:r w:rsidRPr="00004F34">
              <w:t>10yr govt. bond yield (%, EOP)</w:t>
            </w:r>
          </w:p>
        </w:tc>
        <w:tc>
          <w:tcPr>
            <w:tcW w:w="1020" w:type="dxa"/>
            <w:hideMark/>
          </w:tcPr>
          <w:p w14:paraId="35AB95EA" w14:textId="77777777" w:rsidR="00004F34" w:rsidRPr="00004F34" w:rsidRDefault="00004F34" w:rsidP="00004F34">
            <w:pPr>
              <w:pStyle w:val="TableData"/>
              <w:jc w:val="right"/>
            </w:pPr>
            <w:r w:rsidRPr="00004F34">
              <w:t>3.54</w:t>
            </w:r>
          </w:p>
        </w:tc>
        <w:tc>
          <w:tcPr>
            <w:tcW w:w="1020" w:type="dxa"/>
            <w:hideMark/>
          </w:tcPr>
          <w:p w14:paraId="12A2FF30" w14:textId="77777777" w:rsidR="00004F34" w:rsidRPr="00004F34" w:rsidRDefault="00004F34" w:rsidP="00004F34">
            <w:pPr>
              <w:pStyle w:val="TableData"/>
              <w:jc w:val="right"/>
            </w:pPr>
            <w:r w:rsidRPr="00004F34">
              <w:t>4.57</w:t>
            </w:r>
          </w:p>
        </w:tc>
        <w:tc>
          <w:tcPr>
            <w:tcW w:w="1020" w:type="dxa"/>
            <w:hideMark/>
          </w:tcPr>
          <w:p w14:paraId="12248B5D" w14:textId="77777777" w:rsidR="00004F34" w:rsidRPr="00004F34" w:rsidRDefault="00004F34" w:rsidP="00004F34">
            <w:pPr>
              <w:pStyle w:val="TableData"/>
              <w:jc w:val="right"/>
            </w:pPr>
            <w:r w:rsidRPr="00004F34">
              <w:t>4.60</w:t>
            </w:r>
          </w:p>
        </w:tc>
        <w:tc>
          <w:tcPr>
            <w:tcW w:w="1020" w:type="dxa"/>
            <w:hideMark/>
          </w:tcPr>
          <w:p w14:paraId="1F0327BC" w14:textId="77777777" w:rsidR="00004F34" w:rsidRPr="00004F34" w:rsidRDefault="00004F34" w:rsidP="00004F34">
            <w:pPr>
              <w:pStyle w:val="TableData"/>
              <w:jc w:val="right"/>
            </w:pPr>
            <w:r w:rsidRPr="00004F34">
              <w:t>4.24</w:t>
            </w:r>
          </w:p>
        </w:tc>
        <w:tc>
          <w:tcPr>
            <w:tcW w:w="1020" w:type="dxa"/>
            <w:hideMark/>
          </w:tcPr>
          <w:p w14:paraId="57180C92" w14:textId="77777777" w:rsidR="00004F34" w:rsidRPr="00004F34" w:rsidRDefault="00004F34" w:rsidP="00004F34">
            <w:pPr>
              <w:pStyle w:val="TableData"/>
              <w:jc w:val="right"/>
            </w:pPr>
            <w:r w:rsidRPr="00004F34">
              <w:t>3.76</w:t>
            </w:r>
          </w:p>
        </w:tc>
        <w:tc>
          <w:tcPr>
            <w:tcW w:w="1020" w:type="dxa"/>
            <w:hideMark/>
          </w:tcPr>
          <w:p w14:paraId="50A71C7F" w14:textId="77777777" w:rsidR="00004F34" w:rsidRPr="00004F34" w:rsidRDefault="00004F34" w:rsidP="00004F34">
            <w:pPr>
              <w:pStyle w:val="TableData"/>
              <w:jc w:val="right"/>
            </w:pPr>
            <w:r w:rsidRPr="00004F34">
              <w:t>3.48</w:t>
            </w:r>
          </w:p>
        </w:tc>
      </w:tr>
      <w:tr w:rsidR="00004F34" w:rsidRPr="00004F34" w14:paraId="041A0059" w14:textId="77777777" w:rsidTr="00004F34">
        <w:tc>
          <w:tcPr>
            <w:tcW w:w="3640" w:type="dxa"/>
            <w:hideMark/>
          </w:tcPr>
          <w:p w14:paraId="4A69A655" w14:textId="77777777" w:rsidR="00004F34" w:rsidRPr="00004F34" w:rsidRDefault="00004F34" w:rsidP="00004F34">
            <w:pPr>
              <w:pStyle w:val="TableData"/>
            </w:pPr>
            <w:r w:rsidRPr="00004F34">
              <w:t>Exchange rate (US$ per £, EOP)</w:t>
            </w:r>
          </w:p>
        </w:tc>
        <w:tc>
          <w:tcPr>
            <w:tcW w:w="1020" w:type="dxa"/>
            <w:hideMark/>
          </w:tcPr>
          <w:p w14:paraId="521EF534" w14:textId="77777777" w:rsidR="00004F34" w:rsidRPr="00004F34" w:rsidRDefault="00004F34" w:rsidP="00004F34">
            <w:pPr>
              <w:pStyle w:val="TableData"/>
              <w:jc w:val="right"/>
            </w:pPr>
            <w:r w:rsidRPr="00004F34">
              <w:t>1.27</w:t>
            </w:r>
          </w:p>
        </w:tc>
        <w:tc>
          <w:tcPr>
            <w:tcW w:w="1020" w:type="dxa"/>
            <w:hideMark/>
          </w:tcPr>
          <w:p w14:paraId="08B19C11" w14:textId="77777777" w:rsidR="00004F34" w:rsidRPr="00004F34" w:rsidRDefault="00004F34" w:rsidP="00004F34">
            <w:pPr>
              <w:pStyle w:val="TableData"/>
              <w:jc w:val="right"/>
            </w:pPr>
            <w:r w:rsidRPr="00004F34">
              <w:t>1.25</w:t>
            </w:r>
          </w:p>
        </w:tc>
        <w:tc>
          <w:tcPr>
            <w:tcW w:w="1020" w:type="dxa"/>
            <w:hideMark/>
          </w:tcPr>
          <w:p w14:paraId="20BCF94A" w14:textId="77777777" w:rsidR="00004F34" w:rsidRPr="00004F34" w:rsidRDefault="00004F34" w:rsidP="00004F34">
            <w:pPr>
              <w:pStyle w:val="TableData"/>
              <w:jc w:val="right"/>
            </w:pPr>
            <w:r w:rsidRPr="00004F34">
              <w:t>1.29</w:t>
            </w:r>
          </w:p>
        </w:tc>
        <w:tc>
          <w:tcPr>
            <w:tcW w:w="1020" w:type="dxa"/>
            <w:hideMark/>
          </w:tcPr>
          <w:p w14:paraId="0CB45FCE" w14:textId="77777777" w:rsidR="00004F34" w:rsidRPr="00004F34" w:rsidRDefault="00004F34" w:rsidP="00004F34">
            <w:pPr>
              <w:pStyle w:val="TableData"/>
              <w:jc w:val="right"/>
            </w:pPr>
            <w:r w:rsidRPr="00004F34">
              <w:t>1.29</w:t>
            </w:r>
          </w:p>
        </w:tc>
        <w:tc>
          <w:tcPr>
            <w:tcW w:w="1020" w:type="dxa"/>
            <w:hideMark/>
          </w:tcPr>
          <w:p w14:paraId="7ECC2618" w14:textId="77777777" w:rsidR="00004F34" w:rsidRPr="00004F34" w:rsidRDefault="00004F34" w:rsidP="00004F34">
            <w:pPr>
              <w:pStyle w:val="TableData"/>
              <w:jc w:val="right"/>
            </w:pPr>
            <w:r w:rsidRPr="00004F34">
              <w:t>1.29</w:t>
            </w:r>
          </w:p>
        </w:tc>
        <w:tc>
          <w:tcPr>
            <w:tcW w:w="1020" w:type="dxa"/>
            <w:hideMark/>
          </w:tcPr>
          <w:p w14:paraId="78DE52C3" w14:textId="77777777" w:rsidR="00004F34" w:rsidRPr="00004F34" w:rsidRDefault="00004F34" w:rsidP="00004F34">
            <w:pPr>
              <w:pStyle w:val="TableData"/>
              <w:jc w:val="right"/>
            </w:pPr>
            <w:r w:rsidRPr="00004F34">
              <w:t>1.29</w:t>
            </w:r>
          </w:p>
        </w:tc>
      </w:tr>
      <w:tr w:rsidR="00004F34" w:rsidRPr="00004F34" w14:paraId="35DD423F" w14:textId="77777777" w:rsidTr="00004F34">
        <w:tc>
          <w:tcPr>
            <w:tcW w:w="3640" w:type="dxa"/>
            <w:hideMark/>
          </w:tcPr>
          <w:p w14:paraId="748C1365" w14:textId="77777777" w:rsidR="00004F34" w:rsidRPr="00004F34" w:rsidRDefault="00004F34" w:rsidP="00004F34">
            <w:pPr>
              <w:pStyle w:val="TableData"/>
            </w:pPr>
            <w:r w:rsidRPr="00004F34">
              <w:t>Exchange rate (euro per £, EOP)</w:t>
            </w:r>
          </w:p>
        </w:tc>
        <w:tc>
          <w:tcPr>
            <w:tcW w:w="1020" w:type="dxa"/>
            <w:hideMark/>
          </w:tcPr>
          <w:p w14:paraId="3CD10B51" w14:textId="77777777" w:rsidR="00004F34" w:rsidRPr="00004F34" w:rsidRDefault="00004F34" w:rsidP="00004F34">
            <w:pPr>
              <w:pStyle w:val="TableData"/>
              <w:jc w:val="right"/>
            </w:pPr>
            <w:r w:rsidRPr="00004F34">
              <w:t>1.15</w:t>
            </w:r>
          </w:p>
        </w:tc>
        <w:tc>
          <w:tcPr>
            <w:tcW w:w="1020" w:type="dxa"/>
            <w:hideMark/>
          </w:tcPr>
          <w:p w14:paraId="3AAC058E" w14:textId="77777777" w:rsidR="00004F34" w:rsidRPr="00004F34" w:rsidRDefault="00004F34" w:rsidP="00004F34">
            <w:pPr>
              <w:pStyle w:val="TableData"/>
              <w:jc w:val="right"/>
            </w:pPr>
            <w:r w:rsidRPr="00004F34">
              <w:t>1.21</w:t>
            </w:r>
          </w:p>
        </w:tc>
        <w:tc>
          <w:tcPr>
            <w:tcW w:w="1020" w:type="dxa"/>
            <w:hideMark/>
          </w:tcPr>
          <w:p w14:paraId="745DFE56" w14:textId="77777777" w:rsidR="00004F34" w:rsidRPr="00004F34" w:rsidRDefault="00004F34" w:rsidP="00004F34">
            <w:pPr>
              <w:pStyle w:val="TableData"/>
              <w:jc w:val="right"/>
            </w:pPr>
            <w:r w:rsidRPr="00004F34">
              <w:t>1.11</w:t>
            </w:r>
          </w:p>
        </w:tc>
        <w:tc>
          <w:tcPr>
            <w:tcW w:w="1020" w:type="dxa"/>
            <w:hideMark/>
          </w:tcPr>
          <w:p w14:paraId="54F31CB5" w14:textId="77777777" w:rsidR="00004F34" w:rsidRPr="00004F34" w:rsidRDefault="00004F34" w:rsidP="00004F34">
            <w:pPr>
              <w:pStyle w:val="TableData"/>
              <w:jc w:val="right"/>
            </w:pPr>
            <w:r w:rsidRPr="00004F34">
              <w:t>1.11</w:t>
            </w:r>
          </w:p>
        </w:tc>
        <w:tc>
          <w:tcPr>
            <w:tcW w:w="1020" w:type="dxa"/>
            <w:hideMark/>
          </w:tcPr>
          <w:p w14:paraId="0DA12226" w14:textId="77777777" w:rsidR="00004F34" w:rsidRPr="00004F34" w:rsidRDefault="00004F34" w:rsidP="00004F34">
            <w:pPr>
              <w:pStyle w:val="TableData"/>
              <w:jc w:val="right"/>
            </w:pPr>
            <w:r w:rsidRPr="00004F34">
              <w:t>1.11</w:t>
            </w:r>
          </w:p>
        </w:tc>
        <w:tc>
          <w:tcPr>
            <w:tcW w:w="1020" w:type="dxa"/>
            <w:hideMark/>
          </w:tcPr>
          <w:p w14:paraId="79A7CFD6" w14:textId="77777777" w:rsidR="00004F34" w:rsidRPr="00004F34" w:rsidRDefault="00004F34" w:rsidP="00004F34">
            <w:pPr>
              <w:pStyle w:val="TableData"/>
              <w:jc w:val="right"/>
            </w:pPr>
            <w:r w:rsidRPr="00004F34">
              <w:t>1.11</w:t>
            </w:r>
          </w:p>
        </w:tc>
      </w:tr>
    </w:tbl>
    <w:p w14:paraId="39182C71" w14:textId="02CD4578" w:rsidR="00C24709" w:rsidRPr="0029291D" w:rsidRDefault="00004F34" w:rsidP="003E7A08">
      <w:pPr>
        <w:pStyle w:val="ExhibitSource"/>
      </w:pPr>
      <w:r>
        <w:t>Source: Oxford Economics</w:t>
      </w:r>
    </w:p>
    <w:p w14:paraId="7C76824B" w14:textId="7A204610" w:rsidR="009E3E2C" w:rsidRPr="0029291D" w:rsidRDefault="005926D6" w:rsidP="003E7A08">
      <w:pPr>
        <w:pStyle w:val="ExhibitTitle"/>
      </w:pPr>
      <w:bookmarkStart w:id="5" w:name="_Ref117848240"/>
      <w:r w:rsidRPr="0029291D">
        <w:t>Table</w:t>
      </w:r>
      <w:r w:rsidR="009E3E2C" w:rsidRPr="0029291D">
        <w:t xml:space="preserve"> </w:t>
      </w:r>
      <w:r w:rsidR="009E3E2C" w:rsidRPr="0029291D">
        <w:fldChar w:fldCharType="begin"/>
      </w:r>
      <w:r w:rsidR="00004F34">
        <w:instrText>SEQ TABLE</w:instrText>
      </w:r>
      <w:r w:rsidR="009E3E2C" w:rsidRPr="0029291D">
        <w:fldChar w:fldCharType="separate"/>
      </w:r>
      <w:r w:rsidR="00621313">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004F34" w:rsidRPr="00004F34" w14:paraId="3B2744EB"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52943B81" w14:textId="77777777" w:rsidR="00004F34" w:rsidRPr="00004F34" w:rsidRDefault="00004F34" w:rsidP="00004F34">
            <w:pPr>
              <w:pStyle w:val="TableHeader"/>
              <w:jc w:val="center"/>
            </w:pPr>
            <w:bookmarkStart w:id="6" w:name="RANGE!E7:M14"/>
            <w:r w:rsidRPr="00004F34">
              <w:t> </w:t>
            </w:r>
            <w:bookmarkEnd w:id="6"/>
          </w:p>
        </w:tc>
        <w:tc>
          <w:tcPr>
            <w:tcW w:w="820" w:type="dxa"/>
            <w:hideMark/>
          </w:tcPr>
          <w:p w14:paraId="1BBB9ADC" w14:textId="77777777" w:rsidR="00004F34" w:rsidRPr="00004F34" w:rsidRDefault="00004F34" w:rsidP="00004F34">
            <w:pPr>
              <w:pStyle w:val="TableHeader"/>
              <w:jc w:val="right"/>
            </w:pPr>
            <w:r w:rsidRPr="00004F34">
              <w:t>2025</w:t>
            </w:r>
          </w:p>
        </w:tc>
        <w:tc>
          <w:tcPr>
            <w:tcW w:w="820" w:type="dxa"/>
            <w:hideMark/>
          </w:tcPr>
          <w:p w14:paraId="073098FB" w14:textId="77777777" w:rsidR="00004F34" w:rsidRPr="00004F34" w:rsidRDefault="00004F34" w:rsidP="00004F34">
            <w:pPr>
              <w:pStyle w:val="TableHeader"/>
              <w:jc w:val="right"/>
            </w:pPr>
            <w:r w:rsidRPr="00004F34">
              <w:t> </w:t>
            </w:r>
          </w:p>
        </w:tc>
        <w:tc>
          <w:tcPr>
            <w:tcW w:w="820" w:type="dxa"/>
            <w:hideMark/>
          </w:tcPr>
          <w:p w14:paraId="6E698B5B" w14:textId="77777777" w:rsidR="00004F34" w:rsidRPr="00004F34" w:rsidRDefault="00004F34" w:rsidP="00004F34">
            <w:pPr>
              <w:pStyle w:val="TableHeader"/>
              <w:jc w:val="right"/>
            </w:pPr>
            <w:r w:rsidRPr="00004F34">
              <w:t> </w:t>
            </w:r>
          </w:p>
        </w:tc>
        <w:tc>
          <w:tcPr>
            <w:tcW w:w="820" w:type="dxa"/>
            <w:hideMark/>
          </w:tcPr>
          <w:p w14:paraId="62140869" w14:textId="77777777" w:rsidR="00004F34" w:rsidRPr="00004F34" w:rsidRDefault="00004F34" w:rsidP="00004F34">
            <w:pPr>
              <w:pStyle w:val="TableHeader"/>
              <w:jc w:val="right"/>
            </w:pPr>
            <w:r w:rsidRPr="00004F34">
              <w:t> </w:t>
            </w:r>
          </w:p>
        </w:tc>
        <w:tc>
          <w:tcPr>
            <w:tcW w:w="820" w:type="dxa"/>
            <w:hideMark/>
          </w:tcPr>
          <w:p w14:paraId="359382C8" w14:textId="77777777" w:rsidR="00004F34" w:rsidRPr="00004F34" w:rsidRDefault="00004F34" w:rsidP="00004F34">
            <w:pPr>
              <w:pStyle w:val="TableHeader"/>
              <w:jc w:val="right"/>
            </w:pPr>
            <w:r w:rsidRPr="00004F34">
              <w:t>2026</w:t>
            </w:r>
          </w:p>
        </w:tc>
        <w:tc>
          <w:tcPr>
            <w:tcW w:w="820" w:type="dxa"/>
            <w:hideMark/>
          </w:tcPr>
          <w:p w14:paraId="770CF5F0" w14:textId="77777777" w:rsidR="00004F34" w:rsidRPr="00004F34" w:rsidRDefault="00004F34" w:rsidP="00004F34">
            <w:pPr>
              <w:pStyle w:val="TableHeader"/>
              <w:jc w:val="right"/>
            </w:pPr>
            <w:r w:rsidRPr="00004F34">
              <w:t> </w:t>
            </w:r>
          </w:p>
        </w:tc>
        <w:tc>
          <w:tcPr>
            <w:tcW w:w="820" w:type="dxa"/>
            <w:hideMark/>
          </w:tcPr>
          <w:p w14:paraId="4743FCBC" w14:textId="77777777" w:rsidR="00004F34" w:rsidRPr="00004F34" w:rsidRDefault="00004F34" w:rsidP="00004F34">
            <w:pPr>
              <w:pStyle w:val="TableHeader"/>
              <w:jc w:val="right"/>
            </w:pPr>
            <w:r w:rsidRPr="00004F34">
              <w:t> </w:t>
            </w:r>
          </w:p>
        </w:tc>
        <w:tc>
          <w:tcPr>
            <w:tcW w:w="820" w:type="dxa"/>
            <w:hideMark/>
          </w:tcPr>
          <w:p w14:paraId="16439E94" w14:textId="77777777" w:rsidR="00004F34" w:rsidRPr="00004F34" w:rsidRDefault="00004F34" w:rsidP="00004F34">
            <w:pPr>
              <w:pStyle w:val="TableHeader"/>
              <w:jc w:val="right"/>
            </w:pPr>
            <w:r w:rsidRPr="00004F34">
              <w:t> </w:t>
            </w:r>
          </w:p>
        </w:tc>
      </w:tr>
      <w:tr w:rsidR="00004F34" w:rsidRPr="00004F34" w14:paraId="5E16EFEC"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C8BCB34" w14:textId="77777777" w:rsidR="00004F34" w:rsidRPr="00004F34" w:rsidRDefault="00004F34" w:rsidP="00004F34">
            <w:pPr>
              <w:pStyle w:val="TableHeader"/>
              <w:jc w:val="center"/>
            </w:pPr>
            <w:r w:rsidRPr="00004F34">
              <w:t> </w:t>
            </w:r>
          </w:p>
        </w:tc>
        <w:tc>
          <w:tcPr>
            <w:tcW w:w="820" w:type="dxa"/>
            <w:hideMark/>
          </w:tcPr>
          <w:p w14:paraId="49FF6FF1" w14:textId="77777777" w:rsidR="00004F34" w:rsidRPr="00004F34" w:rsidRDefault="00004F34" w:rsidP="00004F34">
            <w:pPr>
              <w:pStyle w:val="TableHeader"/>
              <w:jc w:val="right"/>
            </w:pPr>
            <w:r w:rsidRPr="00004F34">
              <w:t>Q1</w:t>
            </w:r>
          </w:p>
        </w:tc>
        <w:tc>
          <w:tcPr>
            <w:tcW w:w="820" w:type="dxa"/>
            <w:hideMark/>
          </w:tcPr>
          <w:p w14:paraId="677659AC" w14:textId="77777777" w:rsidR="00004F34" w:rsidRPr="00004F34" w:rsidRDefault="00004F34" w:rsidP="00004F34">
            <w:pPr>
              <w:pStyle w:val="TableHeader"/>
              <w:jc w:val="right"/>
            </w:pPr>
            <w:r w:rsidRPr="00004F34">
              <w:t>Q2</w:t>
            </w:r>
          </w:p>
        </w:tc>
        <w:tc>
          <w:tcPr>
            <w:tcW w:w="820" w:type="dxa"/>
            <w:hideMark/>
          </w:tcPr>
          <w:p w14:paraId="425B159E" w14:textId="77777777" w:rsidR="00004F34" w:rsidRPr="00004F34" w:rsidRDefault="00004F34" w:rsidP="00004F34">
            <w:pPr>
              <w:pStyle w:val="TableHeader"/>
              <w:jc w:val="right"/>
            </w:pPr>
            <w:r w:rsidRPr="00004F34">
              <w:t>Q3</w:t>
            </w:r>
          </w:p>
        </w:tc>
        <w:tc>
          <w:tcPr>
            <w:tcW w:w="820" w:type="dxa"/>
            <w:hideMark/>
          </w:tcPr>
          <w:p w14:paraId="3B592B16" w14:textId="77777777" w:rsidR="00004F34" w:rsidRPr="00004F34" w:rsidRDefault="00004F34" w:rsidP="00004F34">
            <w:pPr>
              <w:pStyle w:val="TableHeader"/>
              <w:jc w:val="right"/>
            </w:pPr>
            <w:r w:rsidRPr="00004F34">
              <w:t>Q4</w:t>
            </w:r>
          </w:p>
        </w:tc>
        <w:tc>
          <w:tcPr>
            <w:tcW w:w="820" w:type="dxa"/>
            <w:hideMark/>
          </w:tcPr>
          <w:p w14:paraId="66D6B8EA" w14:textId="77777777" w:rsidR="00004F34" w:rsidRPr="00004F34" w:rsidRDefault="00004F34" w:rsidP="00004F34">
            <w:pPr>
              <w:pStyle w:val="TableHeader"/>
              <w:jc w:val="right"/>
            </w:pPr>
            <w:r w:rsidRPr="00004F34">
              <w:t>Q1</w:t>
            </w:r>
          </w:p>
        </w:tc>
        <w:tc>
          <w:tcPr>
            <w:tcW w:w="820" w:type="dxa"/>
            <w:hideMark/>
          </w:tcPr>
          <w:p w14:paraId="5680E59D" w14:textId="77777777" w:rsidR="00004F34" w:rsidRPr="00004F34" w:rsidRDefault="00004F34" w:rsidP="00004F34">
            <w:pPr>
              <w:pStyle w:val="TableHeader"/>
              <w:jc w:val="right"/>
            </w:pPr>
            <w:r w:rsidRPr="00004F34">
              <w:t>Q2</w:t>
            </w:r>
          </w:p>
        </w:tc>
        <w:tc>
          <w:tcPr>
            <w:tcW w:w="820" w:type="dxa"/>
            <w:hideMark/>
          </w:tcPr>
          <w:p w14:paraId="29F59480" w14:textId="77777777" w:rsidR="00004F34" w:rsidRPr="00004F34" w:rsidRDefault="00004F34" w:rsidP="00004F34">
            <w:pPr>
              <w:pStyle w:val="TableHeader"/>
              <w:jc w:val="right"/>
            </w:pPr>
            <w:r w:rsidRPr="00004F34">
              <w:t>Q3</w:t>
            </w:r>
          </w:p>
        </w:tc>
        <w:tc>
          <w:tcPr>
            <w:tcW w:w="820" w:type="dxa"/>
            <w:hideMark/>
          </w:tcPr>
          <w:p w14:paraId="4D4EAB85" w14:textId="77777777" w:rsidR="00004F34" w:rsidRPr="00004F34" w:rsidRDefault="00004F34" w:rsidP="00004F34">
            <w:pPr>
              <w:pStyle w:val="TableHeader"/>
              <w:jc w:val="right"/>
            </w:pPr>
            <w:r w:rsidRPr="00004F34">
              <w:t>Q4</w:t>
            </w:r>
          </w:p>
        </w:tc>
      </w:tr>
      <w:tr w:rsidR="00004F34" w:rsidRPr="00004F34" w14:paraId="73AABFF5" w14:textId="77777777" w:rsidTr="00004F34">
        <w:tc>
          <w:tcPr>
            <w:tcW w:w="2700" w:type="dxa"/>
            <w:hideMark/>
          </w:tcPr>
          <w:p w14:paraId="30FF0C13" w14:textId="77777777" w:rsidR="00004F34" w:rsidRPr="00004F34" w:rsidRDefault="00004F34" w:rsidP="00004F34">
            <w:pPr>
              <w:pStyle w:val="TableData"/>
            </w:pPr>
            <w:r w:rsidRPr="00004F34">
              <w:t>GDP (% year)</w:t>
            </w:r>
          </w:p>
        </w:tc>
        <w:tc>
          <w:tcPr>
            <w:tcW w:w="820" w:type="dxa"/>
            <w:hideMark/>
          </w:tcPr>
          <w:p w14:paraId="437EF87D" w14:textId="77777777" w:rsidR="00004F34" w:rsidRPr="00004F34" w:rsidRDefault="00004F34" w:rsidP="00004F34">
            <w:pPr>
              <w:pStyle w:val="TableData"/>
              <w:jc w:val="right"/>
            </w:pPr>
            <w:r w:rsidRPr="00004F34">
              <w:t>1.7</w:t>
            </w:r>
          </w:p>
        </w:tc>
        <w:tc>
          <w:tcPr>
            <w:tcW w:w="820" w:type="dxa"/>
            <w:hideMark/>
          </w:tcPr>
          <w:p w14:paraId="790FA71A" w14:textId="77777777" w:rsidR="00004F34" w:rsidRPr="00004F34" w:rsidRDefault="00004F34" w:rsidP="00004F34">
            <w:pPr>
              <w:pStyle w:val="TableData"/>
              <w:jc w:val="right"/>
            </w:pPr>
            <w:r w:rsidRPr="00004F34">
              <w:t>1.4</w:t>
            </w:r>
          </w:p>
        </w:tc>
        <w:tc>
          <w:tcPr>
            <w:tcW w:w="820" w:type="dxa"/>
            <w:hideMark/>
          </w:tcPr>
          <w:p w14:paraId="688A8C86" w14:textId="77777777" w:rsidR="00004F34" w:rsidRPr="00004F34" w:rsidRDefault="00004F34" w:rsidP="00004F34">
            <w:pPr>
              <w:pStyle w:val="TableData"/>
              <w:jc w:val="right"/>
            </w:pPr>
            <w:r w:rsidRPr="00004F34">
              <w:t>1.4</w:t>
            </w:r>
          </w:p>
        </w:tc>
        <w:tc>
          <w:tcPr>
            <w:tcW w:w="820" w:type="dxa"/>
            <w:hideMark/>
          </w:tcPr>
          <w:p w14:paraId="263DE917" w14:textId="77777777" w:rsidR="00004F34" w:rsidRPr="00004F34" w:rsidRDefault="00004F34" w:rsidP="00004F34">
            <w:pPr>
              <w:pStyle w:val="TableData"/>
              <w:jc w:val="right"/>
            </w:pPr>
            <w:r w:rsidRPr="00004F34">
              <w:t>1.3</w:t>
            </w:r>
          </w:p>
        </w:tc>
        <w:tc>
          <w:tcPr>
            <w:tcW w:w="820" w:type="dxa"/>
            <w:hideMark/>
          </w:tcPr>
          <w:p w14:paraId="3023ED39" w14:textId="77777777" w:rsidR="00004F34" w:rsidRPr="00004F34" w:rsidRDefault="00004F34" w:rsidP="00004F34">
            <w:pPr>
              <w:pStyle w:val="TableData"/>
              <w:jc w:val="right"/>
            </w:pPr>
            <w:r w:rsidRPr="00004F34">
              <w:t>0.9</w:t>
            </w:r>
          </w:p>
        </w:tc>
        <w:tc>
          <w:tcPr>
            <w:tcW w:w="820" w:type="dxa"/>
            <w:hideMark/>
          </w:tcPr>
          <w:p w14:paraId="6D5083B0" w14:textId="77777777" w:rsidR="00004F34" w:rsidRPr="00004F34" w:rsidRDefault="00004F34" w:rsidP="00004F34">
            <w:pPr>
              <w:pStyle w:val="TableData"/>
              <w:jc w:val="right"/>
            </w:pPr>
            <w:r w:rsidRPr="00004F34">
              <w:t>0.9</w:t>
            </w:r>
          </w:p>
        </w:tc>
        <w:tc>
          <w:tcPr>
            <w:tcW w:w="820" w:type="dxa"/>
            <w:hideMark/>
          </w:tcPr>
          <w:p w14:paraId="44D8EAED" w14:textId="77777777" w:rsidR="00004F34" w:rsidRPr="00004F34" w:rsidRDefault="00004F34" w:rsidP="00004F34">
            <w:pPr>
              <w:pStyle w:val="TableData"/>
              <w:jc w:val="right"/>
            </w:pPr>
            <w:r w:rsidRPr="00004F34">
              <w:t>0.9</w:t>
            </w:r>
          </w:p>
        </w:tc>
        <w:tc>
          <w:tcPr>
            <w:tcW w:w="820" w:type="dxa"/>
            <w:hideMark/>
          </w:tcPr>
          <w:p w14:paraId="50B966D4" w14:textId="77777777" w:rsidR="00004F34" w:rsidRPr="00004F34" w:rsidRDefault="00004F34" w:rsidP="00004F34">
            <w:pPr>
              <w:pStyle w:val="TableData"/>
              <w:jc w:val="right"/>
            </w:pPr>
            <w:r w:rsidRPr="00004F34">
              <w:t>1.0</w:t>
            </w:r>
          </w:p>
        </w:tc>
      </w:tr>
      <w:tr w:rsidR="00004F34" w:rsidRPr="00004F34" w14:paraId="74EAED5A" w14:textId="77777777" w:rsidTr="00004F34">
        <w:tc>
          <w:tcPr>
            <w:tcW w:w="2700" w:type="dxa"/>
            <w:hideMark/>
          </w:tcPr>
          <w:p w14:paraId="78931E40" w14:textId="77777777" w:rsidR="00004F34" w:rsidRPr="00004F34" w:rsidRDefault="00004F34" w:rsidP="00004F34">
            <w:pPr>
              <w:pStyle w:val="TableData"/>
            </w:pPr>
            <w:r w:rsidRPr="00004F34">
              <w:t>CPI inflation (% year)</w:t>
            </w:r>
          </w:p>
        </w:tc>
        <w:tc>
          <w:tcPr>
            <w:tcW w:w="820" w:type="dxa"/>
            <w:hideMark/>
          </w:tcPr>
          <w:p w14:paraId="3EFC6E04" w14:textId="77777777" w:rsidR="00004F34" w:rsidRPr="00004F34" w:rsidRDefault="00004F34" w:rsidP="00004F34">
            <w:pPr>
              <w:pStyle w:val="TableData"/>
              <w:jc w:val="right"/>
            </w:pPr>
            <w:r w:rsidRPr="00004F34">
              <w:t>2.8</w:t>
            </w:r>
          </w:p>
        </w:tc>
        <w:tc>
          <w:tcPr>
            <w:tcW w:w="820" w:type="dxa"/>
            <w:hideMark/>
          </w:tcPr>
          <w:p w14:paraId="75157787" w14:textId="77777777" w:rsidR="00004F34" w:rsidRPr="00004F34" w:rsidRDefault="00004F34" w:rsidP="00004F34">
            <w:pPr>
              <w:pStyle w:val="TableData"/>
              <w:jc w:val="right"/>
            </w:pPr>
            <w:r w:rsidRPr="00004F34">
              <w:t>3.5</w:t>
            </w:r>
          </w:p>
        </w:tc>
        <w:tc>
          <w:tcPr>
            <w:tcW w:w="820" w:type="dxa"/>
            <w:hideMark/>
          </w:tcPr>
          <w:p w14:paraId="53975B58" w14:textId="77777777" w:rsidR="00004F34" w:rsidRPr="00004F34" w:rsidRDefault="00004F34" w:rsidP="00004F34">
            <w:pPr>
              <w:pStyle w:val="TableData"/>
              <w:jc w:val="right"/>
            </w:pPr>
            <w:r w:rsidRPr="00004F34">
              <w:t>3.8</w:t>
            </w:r>
          </w:p>
        </w:tc>
        <w:tc>
          <w:tcPr>
            <w:tcW w:w="820" w:type="dxa"/>
            <w:hideMark/>
          </w:tcPr>
          <w:p w14:paraId="70982EFC" w14:textId="77777777" w:rsidR="00004F34" w:rsidRPr="00004F34" w:rsidRDefault="00004F34" w:rsidP="00004F34">
            <w:pPr>
              <w:pStyle w:val="TableData"/>
              <w:jc w:val="right"/>
            </w:pPr>
            <w:r w:rsidRPr="00004F34">
              <w:t>3.6</w:t>
            </w:r>
          </w:p>
        </w:tc>
        <w:tc>
          <w:tcPr>
            <w:tcW w:w="820" w:type="dxa"/>
            <w:hideMark/>
          </w:tcPr>
          <w:p w14:paraId="194F6898" w14:textId="77777777" w:rsidR="00004F34" w:rsidRPr="00004F34" w:rsidRDefault="00004F34" w:rsidP="00004F34">
            <w:pPr>
              <w:pStyle w:val="TableData"/>
              <w:jc w:val="right"/>
            </w:pPr>
            <w:r w:rsidRPr="00004F34">
              <w:t>3.3</w:t>
            </w:r>
          </w:p>
        </w:tc>
        <w:tc>
          <w:tcPr>
            <w:tcW w:w="820" w:type="dxa"/>
            <w:hideMark/>
          </w:tcPr>
          <w:p w14:paraId="166C4A31" w14:textId="77777777" w:rsidR="00004F34" w:rsidRPr="00004F34" w:rsidRDefault="00004F34" w:rsidP="00004F34">
            <w:pPr>
              <w:pStyle w:val="TableData"/>
              <w:jc w:val="right"/>
            </w:pPr>
            <w:r w:rsidRPr="00004F34">
              <w:t>2.5</w:t>
            </w:r>
          </w:p>
        </w:tc>
        <w:tc>
          <w:tcPr>
            <w:tcW w:w="820" w:type="dxa"/>
            <w:hideMark/>
          </w:tcPr>
          <w:p w14:paraId="5366EB67" w14:textId="77777777" w:rsidR="00004F34" w:rsidRPr="00004F34" w:rsidRDefault="00004F34" w:rsidP="00004F34">
            <w:pPr>
              <w:pStyle w:val="TableData"/>
              <w:jc w:val="right"/>
            </w:pPr>
            <w:r w:rsidRPr="00004F34">
              <w:t>2.7</w:t>
            </w:r>
          </w:p>
        </w:tc>
        <w:tc>
          <w:tcPr>
            <w:tcW w:w="820" w:type="dxa"/>
            <w:hideMark/>
          </w:tcPr>
          <w:p w14:paraId="2E61B1B3" w14:textId="77777777" w:rsidR="00004F34" w:rsidRPr="00004F34" w:rsidRDefault="00004F34" w:rsidP="00004F34">
            <w:pPr>
              <w:pStyle w:val="TableData"/>
              <w:jc w:val="right"/>
            </w:pPr>
            <w:r w:rsidRPr="00004F34">
              <w:t>2.6</w:t>
            </w:r>
          </w:p>
        </w:tc>
      </w:tr>
      <w:tr w:rsidR="00004F34" w:rsidRPr="00004F34" w14:paraId="3603C3BE" w14:textId="77777777" w:rsidTr="00004F34">
        <w:tc>
          <w:tcPr>
            <w:tcW w:w="2700" w:type="dxa"/>
            <w:hideMark/>
          </w:tcPr>
          <w:p w14:paraId="73A080EA" w14:textId="77777777" w:rsidR="00004F34" w:rsidRPr="00004F34" w:rsidRDefault="00004F34" w:rsidP="00004F34">
            <w:pPr>
              <w:pStyle w:val="TableData"/>
            </w:pPr>
            <w:r w:rsidRPr="00004F34">
              <w:t>Bank Rate (%, EOP)</w:t>
            </w:r>
          </w:p>
        </w:tc>
        <w:tc>
          <w:tcPr>
            <w:tcW w:w="820" w:type="dxa"/>
            <w:hideMark/>
          </w:tcPr>
          <w:p w14:paraId="6F7E8E83" w14:textId="77777777" w:rsidR="00004F34" w:rsidRPr="00004F34" w:rsidRDefault="00004F34" w:rsidP="00004F34">
            <w:pPr>
              <w:pStyle w:val="TableData"/>
              <w:jc w:val="right"/>
            </w:pPr>
            <w:r w:rsidRPr="00004F34">
              <w:t>4.50</w:t>
            </w:r>
          </w:p>
        </w:tc>
        <w:tc>
          <w:tcPr>
            <w:tcW w:w="820" w:type="dxa"/>
            <w:hideMark/>
          </w:tcPr>
          <w:p w14:paraId="652E1B05" w14:textId="77777777" w:rsidR="00004F34" w:rsidRPr="00004F34" w:rsidRDefault="00004F34" w:rsidP="00004F34">
            <w:pPr>
              <w:pStyle w:val="TableData"/>
              <w:jc w:val="right"/>
            </w:pPr>
            <w:r w:rsidRPr="00004F34">
              <w:t>4.25</w:t>
            </w:r>
          </w:p>
        </w:tc>
        <w:tc>
          <w:tcPr>
            <w:tcW w:w="820" w:type="dxa"/>
            <w:hideMark/>
          </w:tcPr>
          <w:p w14:paraId="34CF6A28" w14:textId="77777777" w:rsidR="00004F34" w:rsidRPr="00004F34" w:rsidRDefault="00004F34" w:rsidP="00004F34">
            <w:pPr>
              <w:pStyle w:val="TableData"/>
              <w:jc w:val="right"/>
            </w:pPr>
            <w:r w:rsidRPr="00004F34">
              <w:t>4.00</w:t>
            </w:r>
          </w:p>
        </w:tc>
        <w:tc>
          <w:tcPr>
            <w:tcW w:w="820" w:type="dxa"/>
            <w:hideMark/>
          </w:tcPr>
          <w:p w14:paraId="1428441F" w14:textId="77777777" w:rsidR="00004F34" w:rsidRPr="00004F34" w:rsidRDefault="00004F34" w:rsidP="00004F34">
            <w:pPr>
              <w:pStyle w:val="TableData"/>
              <w:jc w:val="right"/>
            </w:pPr>
            <w:r w:rsidRPr="00004F34">
              <w:t>3.75</w:t>
            </w:r>
          </w:p>
        </w:tc>
        <w:tc>
          <w:tcPr>
            <w:tcW w:w="820" w:type="dxa"/>
            <w:hideMark/>
          </w:tcPr>
          <w:p w14:paraId="67CA0697" w14:textId="77777777" w:rsidR="00004F34" w:rsidRPr="00004F34" w:rsidRDefault="00004F34" w:rsidP="00004F34">
            <w:pPr>
              <w:pStyle w:val="TableData"/>
              <w:jc w:val="right"/>
            </w:pPr>
            <w:r w:rsidRPr="00004F34">
              <w:t>3.75</w:t>
            </w:r>
          </w:p>
        </w:tc>
        <w:tc>
          <w:tcPr>
            <w:tcW w:w="820" w:type="dxa"/>
            <w:hideMark/>
          </w:tcPr>
          <w:p w14:paraId="4C6BCAF0" w14:textId="77777777" w:rsidR="00004F34" w:rsidRPr="00004F34" w:rsidRDefault="00004F34" w:rsidP="00004F34">
            <w:pPr>
              <w:pStyle w:val="TableData"/>
              <w:jc w:val="right"/>
            </w:pPr>
            <w:r w:rsidRPr="00004F34">
              <w:t>3.50</w:t>
            </w:r>
          </w:p>
        </w:tc>
        <w:tc>
          <w:tcPr>
            <w:tcW w:w="820" w:type="dxa"/>
            <w:hideMark/>
          </w:tcPr>
          <w:p w14:paraId="5E552B3C" w14:textId="77777777" w:rsidR="00004F34" w:rsidRPr="00004F34" w:rsidRDefault="00004F34" w:rsidP="00004F34">
            <w:pPr>
              <w:pStyle w:val="TableData"/>
              <w:jc w:val="right"/>
            </w:pPr>
            <w:r w:rsidRPr="00004F34">
              <w:t>3.50</w:t>
            </w:r>
          </w:p>
        </w:tc>
        <w:tc>
          <w:tcPr>
            <w:tcW w:w="820" w:type="dxa"/>
            <w:hideMark/>
          </w:tcPr>
          <w:p w14:paraId="046872AB" w14:textId="77777777" w:rsidR="00004F34" w:rsidRPr="00004F34" w:rsidRDefault="00004F34" w:rsidP="00004F34">
            <w:pPr>
              <w:pStyle w:val="TableData"/>
              <w:jc w:val="right"/>
            </w:pPr>
            <w:r w:rsidRPr="00004F34">
              <w:t>3.25</w:t>
            </w:r>
          </w:p>
        </w:tc>
      </w:tr>
      <w:tr w:rsidR="00004F34" w:rsidRPr="00004F34" w14:paraId="116ECC19" w14:textId="77777777" w:rsidTr="00004F34">
        <w:tc>
          <w:tcPr>
            <w:tcW w:w="2700" w:type="dxa"/>
            <w:hideMark/>
          </w:tcPr>
          <w:p w14:paraId="49791DA6" w14:textId="77777777" w:rsidR="00004F34" w:rsidRPr="00004F34" w:rsidRDefault="00004F34" w:rsidP="00004F34">
            <w:pPr>
              <w:pStyle w:val="TableData"/>
            </w:pPr>
            <w:r w:rsidRPr="00004F34">
              <w:t>10yr gilt yield (%, EOP)</w:t>
            </w:r>
          </w:p>
        </w:tc>
        <w:tc>
          <w:tcPr>
            <w:tcW w:w="820" w:type="dxa"/>
            <w:hideMark/>
          </w:tcPr>
          <w:p w14:paraId="46734A09" w14:textId="77777777" w:rsidR="00004F34" w:rsidRPr="00004F34" w:rsidRDefault="00004F34" w:rsidP="00004F34">
            <w:pPr>
              <w:pStyle w:val="TableData"/>
              <w:jc w:val="right"/>
            </w:pPr>
            <w:r w:rsidRPr="00004F34">
              <w:t>4.70</w:t>
            </w:r>
          </w:p>
        </w:tc>
        <w:tc>
          <w:tcPr>
            <w:tcW w:w="820" w:type="dxa"/>
            <w:hideMark/>
          </w:tcPr>
          <w:p w14:paraId="4FEC2837" w14:textId="77777777" w:rsidR="00004F34" w:rsidRPr="00004F34" w:rsidRDefault="00004F34" w:rsidP="00004F34">
            <w:pPr>
              <w:pStyle w:val="TableData"/>
              <w:jc w:val="right"/>
            </w:pPr>
            <w:r w:rsidRPr="00004F34">
              <w:t>4.48</w:t>
            </w:r>
          </w:p>
        </w:tc>
        <w:tc>
          <w:tcPr>
            <w:tcW w:w="820" w:type="dxa"/>
            <w:hideMark/>
          </w:tcPr>
          <w:p w14:paraId="31CFA3DE" w14:textId="77777777" w:rsidR="00004F34" w:rsidRPr="00004F34" w:rsidRDefault="00004F34" w:rsidP="00004F34">
            <w:pPr>
              <w:pStyle w:val="TableData"/>
              <w:jc w:val="right"/>
            </w:pPr>
            <w:r w:rsidRPr="00004F34">
              <w:t>4.70</w:t>
            </w:r>
          </w:p>
        </w:tc>
        <w:tc>
          <w:tcPr>
            <w:tcW w:w="820" w:type="dxa"/>
            <w:hideMark/>
          </w:tcPr>
          <w:p w14:paraId="05CE45FB" w14:textId="77777777" w:rsidR="00004F34" w:rsidRPr="00004F34" w:rsidRDefault="00004F34" w:rsidP="00004F34">
            <w:pPr>
              <w:pStyle w:val="TableData"/>
              <w:jc w:val="right"/>
            </w:pPr>
            <w:r w:rsidRPr="00004F34">
              <w:t>4.60</w:t>
            </w:r>
          </w:p>
        </w:tc>
        <w:tc>
          <w:tcPr>
            <w:tcW w:w="820" w:type="dxa"/>
            <w:hideMark/>
          </w:tcPr>
          <w:p w14:paraId="555F68DA" w14:textId="77777777" w:rsidR="00004F34" w:rsidRPr="00004F34" w:rsidRDefault="00004F34" w:rsidP="00004F34">
            <w:pPr>
              <w:pStyle w:val="TableData"/>
              <w:jc w:val="right"/>
            </w:pPr>
            <w:r w:rsidRPr="00004F34">
              <w:t>4.57</w:t>
            </w:r>
          </w:p>
        </w:tc>
        <w:tc>
          <w:tcPr>
            <w:tcW w:w="820" w:type="dxa"/>
            <w:hideMark/>
          </w:tcPr>
          <w:p w14:paraId="484655A7" w14:textId="77777777" w:rsidR="00004F34" w:rsidRPr="00004F34" w:rsidRDefault="00004F34" w:rsidP="00004F34">
            <w:pPr>
              <w:pStyle w:val="TableData"/>
              <w:jc w:val="right"/>
            </w:pPr>
            <w:r w:rsidRPr="00004F34">
              <w:t>4.49</w:t>
            </w:r>
          </w:p>
        </w:tc>
        <w:tc>
          <w:tcPr>
            <w:tcW w:w="820" w:type="dxa"/>
            <w:hideMark/>
          </w:tcPr>
          <w:p w14:paraId="4D50B512" w14:textId="77777777" w:rsidR="00004F34" w:rsidRPr="00004F34" w:rsidRDefault="00004F34" w:rsidP="00004F34">
            <w:pPr>
              <w:pStyle w:val="TableData"/>
              <w:jc w:val="right"/>
            </w:pPr>
            <w:r w:rsidRPr="00004F34">
              <w:t>4.38</w:t>
            </w:r>
          </w:p>
        </w:tc>
        <w:tc>
          <w:tcPr>
            <w:tcW w:w="820" w:type="dxa"/>
            <w:hideMark/>
          </w:tcPr>
          <w:p w14:paraId="2C3F3F5E" w14:textId="77777777" w:rsidR="00004F34" w:rsidRPr="00004F34" w:rsidRDefault="00004F34" w:rsidP="00004F34">
            <w:pPr>
              <w:pStyle w:val="TableData"/>
              <w:jc w:val="right"/>
            </w:pPr>
            <w:r w:rsidRPr="00004F34">
              <w:t>4.24</w:t>
            </w:r>
          </w:p>
        </w:tc>
      </w:tr>
      <w:tr w:rsidR="00004F34" w:rsidRPr="00004F34" w14:paraId="4021FF0B" w14:textId="77777777" w:rsidTr="00004F34">
        <w:tc>
          <w:tcPr>
            <w:tcW w:w="2700" w:type="dxa"/>
            <w:hideMark/>
          </w:tcPr>
          <w:p w14:paraId="6298917A" w14:textId="77777777" w:rsidR="00004F34" w:rsidRPr="00004F34" w:rsidRDefault="00004F34" w:rsidP="00004F34">
            <w:pPr>
              <w:pStyle w:val="TableData"/>
            </w:pPr>
            <w:r w:rsidRPr="00004F34">
              <w:t>US$ per £ (EOP)</w:t>
            </w:r>
          </w:p>
        </w:tc>
        <w:tc>
          <w:tcPr>
            <w:tcW w:w="820" w:type="dxa"/>
            <w:hideMark/>
          </w:tcPr>
          <w:p w14:paraId="1211F095" w14:textId="77777777" w:rsidR="00004F34" w:rsidRPr="00004F34" w:rsidRDefault="00004F34" w:rsidP="00004F34">
            <w:pPr>
              <w:pStyle w:val="TableData"/>
              <w:jc w:val="right"/>
            </w:pPr>
            <w:r w:rsidRPr="00004F34">
              <w:t>1.29</w:t>
            </w:r>
          </w:p>
        </w:tc>
        <w:tc>
          <w:tcPr>
            <w:tcW w:w="820" w:type="dxa"/>
            <w:hideMark/>
          </w:tcPr>
          <w:p w14:paraId="55472FE3" w14:textId="77777777" w:rsidR="00004F34" w:rsidRPr="00004F34" w:rsidRDefault="00004F34" w:rsidP="00004F34">
            <w:pPr>
              <w:pStyle w:val="TableData"/>
              <w:jc w:val="right"/>
            </w:pPr>
            <w:r w:rsidRPr="00004F34">
              <w:t>1.37</w:t>
            </w:r>
          </w:p>
        </w:tc>
        <w:tc>
          <w:tcPr>
            <w:tcW w:w="820" w:type="dxa"/>
            <w:hideMark/>
          </w:tcPr>
          <w:p w14:paraId="2704F44E" w14:textId="77777777" w:rsidR="00004F34" w:rsidRPr="00004F34" w:rsidRDefault="00004F34" w:rsidP="00004F34">
            <w:pPr>
              <w:pStyle w:val="TableData"/>
              <w:jc w:val="right"/>
            </w:pPr>
            <w:r w:rsidRPr="00004F34">
              <w:t>1.35</w:t>
            </w:r>
          </w:p>
        </w:tc>
        <w:tc>
          <w:tcPr>
            <w:tcW w:w="820" w:type="dxa"/>
            <w:hideMark/>
          </w:tcPr>
          <w:p w14:paraId="041D09D7" w14:textId="77777777" w:rsidR="00004F34" w:rsidRPr="00004F34" w:rsidRDefault="00004F34" w:rsidP="00004F34">
            <w:pPr>
              <w:pStyle w:val="TableData"/>
              <w:jc w:val="right"/>
            </w:pPr>
            <w:r w:rsidRPr="00004F34">
              <w:t>1.29</w:t>
            </w:r>
          </w:p>
        </w:tc>
        <w:tc>
          <w:tcPr>
            <w:tcW w:w="820" w:type="dxa"/>
            <w:hideMark/>
          </w:tcPr>
          <w:p w14:paraId="690F24BE" w14:textId="77777777" w:rsidR="00004F34" w:rsidRPr="00004F34" w:rsidRDefault="00004F34" w:rsidP="00004F34">
            <w:pPr>
              <w:pStyle w:val="TableData"/>
              <w:jc w:val="right"/>
            </w:pPr>
            <w:r w:rsidRPr="00004F34">
              <w:t>1.29</w:t>
            </w:r>
          </w:p>
        </w:tc>
        <w:tc>
          <w:tcPr>
            <w:tcW w:w="820" w:type="dxa"/>
            <w:hideMark/>
          </w:tcPr>
          <w:p w14:paraId="05016A3D" w14:textId="77777777" w:rsidR="00004F34" w:rsidRPr="00004F34" w:rsidRDefault="00004F34" w:rsidP="00004F34">
            <w:pPr>
              <w:pStyle w:val="TableData"/>
              <w:jc w:val="right"/>
            </w:pPr>
            <w:r w:rsidRPr="00004F34">
              <w:t>1.29</w:t>
            </w:r>
          </w:p>
        </w:tc>
        <w:tc>
          <w:tcPr>
            <w:tcW w:w="820" w:type="dxa"/>
            <w:hideMark/>
          </w:tcPr>
          <w:p w14:paraId="22555824" w14:textId="77777777" w:rsidR="00004F34" w:rsidRPr="00004F34" w:rsidRDefault="00004F34" w:rsidP="00004F34">
            <w:pPr>
              <w:pStyle w:val="TableData"/>
              <w:jc w:val="right"/>
            </w:pPr>
            <w:r w:rsidRPr="00004F34">
              <w:t>1.29</w:t>
            </w:r>
          </w:p>
        </w:tc>
        <w:tc>
          <w:tcPr>
            <w:tcW w:w="820" w:type="dxa"/>
            <w:hideMark/>
          </w:tcPr>
          <w:p w14:paraId="3F231679" w14:textId="77777777" w:rsidR="00004F34" w:rsidRPr="00004F34" w:rsidRDefault="00004F34" w:rsidP="00004F34">
            <w:pPr>
              <w:pStyle w:val="TableData"/>
              <w:jc w:val="right"/>
            </w:pPr>
            <w:r w:rsidRPr="00004F34">
              <w:t>1.29</w:t>
            </w:r>
          </w:p>
        </w:tc>
      </w:tr>
      <w:tr w:rsidR="00004F34" w:rsidRPr="00004F34" w14:paraId="2A4E8D28" w14:textId="77777777" w:rsidTr="00004F34">
        <w:tc>
          <w:tcPr>
            <w:tcW w:w="2700" w:type="dxa"/>
            <w:hideMark/>
          </w:tcPr>
          <w:p w14:paraId="73420FBA" w14:textId="77777777" w:rsidR="00004F34" w:rsidRPr="00004F34" w:rsidRDefault="00004F34" w:rsidP="00004F34">
            <w:pPr>
              <w:pStyle w:val="TableData"/>
            </w:pPr>
            <w:r w:rsidRPr="00004F34">
              <w:t>Euro per £ (EOP)</w:t>
            </w:r>
          </w:p>
        </w:tc>
        <w:tc>
          <w:tcPr>
            <w:tcW w:w="820" w:type="dxa"/>
            <w:hideMark/>
          </w:tcPr>
          <w:p w14:paraId="48623E64" w14:textId="77777777" w:rsidR="00004F34" w:rsidRPr="00004F34" w:rsidRDefault="00004F34" w:rsidP="00004F34">
            <w:pPr>
              <w:pStyle w:val="TableData"/>
              <w:jc w:val="right"/>
            </w:pPr>
            <w:r w:rsidRPr="00004F34">
              <w:t>1.20</w:t>
            </w:r>
          </w:p>
        </w:tc>
        <w:tc>
          <w:tcPr>
            <w:tcW w:w="820" w:type="dxa"/>
            <w:hideMark/>
          </w:tcPr>
          <w:p w14:paraId="7C006ADA" w14:textId="77777777" w:rsidR="00004F34" w:rsidRPr="00004F34" w:rsidRDefault="00004F34" w:rsidP="00004F34">
            <w:pPr>
              <w:pStyle w:val="TableData"/>
              <w:jc w:val="right"/>
            </w:pPr>
            <w:r w:rsidRPr="00004F34">
              <w:t>1.17</w:t>
            </w:r>
          </w:p>
        </w:tc>
        <w:tc>
          <w:tcPr>
            <w:tcW w:w="820" w:type="dxa"/>
            <w:hideMark/>
          </w:tcPr>
          <w:p w14:paraId="371015F2" w14:textId="77777777" w:rsidR="00004F34" w:rsidRPr="00004F34" w:rsidRDefault="00004F34" w:rsidP="00004F34">
            <w:pPr>
              <w:pStyle w:val="TableData"/>
              <w:jc w:val="right"/>
            </w:pPr>
            <w:r w:rsidRPr="00004F34">
              <w:t>1.15</w:t>
            </w:r>
          </w:p>
        </w:tc>
        <w:tc>
          <w:tcPr>
            <w:tcW w:w="820" w:type="dxa"/>
            <w:hideMark/>
          </w:tcPr>
          <w:p w14:paraId="7F26BC5A" w14:textId="77777777" w:rsidR="00004F34" w:rsidRPr="00004F34" w:rsidRDefault="00004F34" w:rsidP="00004F34">
            <w:pPr>
              <w:pStyle w:val="TableData"/>
              <w:jc w:val="right"/>
            </w:pPr>
            <w:r w:rsidRPr="00004F34">
              <w:t>1.11</w:t>
            </w:r>
          </w:p>
        </w:tc>
        <w:tc>
          <w:tcPr>
            <w:tcW w:w="820" w:type="dxa"/>
            <w:hideMark/>
          </w:tcPr>
          <w:p w14:paraId="0C14C7ED" w14:textId="77777777" w:rsidR="00004F34" w:rsidRPr="00004F34" w:rsidRDefault="00004F34" w:rsidP="00004F34">
            <w:pPr>
              <w:pStyle w:val="TableData"/>
              <w:jc w:val="right"/>
            </w:pPr>
            <w:r w:rsidRPr="00004F34">
              <w:t>1.11</w:t>
            </w:r>
          </w:p>
        </w:tc>
        <w:tc>
          <w:tcPr>
            <w:tcW w:w="820" w:type="dxa"/>
            <w:hideMark/>
          </w:tcPr>
          <w:p w14:paraId="14469310" w14:textId="77777777" w:rsidR="00004F34" w:rsidRPr="00004F34" w:rsidRDefault="00004F34" w:rsidP="00004F34">
            <w:pPr>
              <w:pStyle w:val="TableData"/>
              <w:jc w:val="right"/>
            </w:pPr>
            <w:r w:rsidRPr="00004F34">
              <w:t>1.11</w:t>
            </w:r>
          </w:p>
        </w:tc>
        <w:tc>
          <w:tcPr>
            <w:tcW w:w="820" w:type="dxa"/>
            <w:hideMark/>
          </w:tcPr>
          <w:p w14:paraId="7284769F" w14:textId="77777777" w:rsidR="00004F34" w:rsidRPr="00004F34" w:rsidRDefault="00004F34" w:rsidP="00004F34">
            <w:pPr>
              <w:pStyle w:val="TableData"/>
              <w:jc w:val="right"/>
            </w:pPr>
            <w:r w:rsidRPr="00004F34">
              <w:t>1.11</w:t>
            </w:r>
          </w:p>
        </w:tc>
        <w:tc>
          <w:tcPr>
            <w:tcW w:w="820" w:type="dxa"/>
            <w:hideMark/>
          </w:tcPr>
          <w:p w14:paraId="5EC7993C" w14:textId="77777777" w:rsidR="00004F34" w:rsidRPr="00004F34" w:rsidRDefault="00004F34" w:rsidP="00004F34">
            <w:pPr>
              <w:pStyle w:val="TableData"/>
              <w:jc w:val="right"/>
            </w:pPr>
            <w:r w:rsidRPr="00004F34">
              <w:t>1.11</w:t>
            </w:r>
          </w:p>
        </w:tc>
      </w:tr>
    </w:tbl>
    <w:p w14:paraId="5F69A48B" w14:textId="28FB59EF" w:rsidR="00C24709" w:rsidRPr="0029291D" w:rsidRDefault="00004F34" w:rsidP="003E7A08">
      <w:pPr>
        <w:pStyle w:val="ExhibitSource"/>
      </w:pPr>
      <w:r>
        <w:t>Source: Oxford Economics</w:t>
      </w:r>
    </w:p>
    <w:p w14:paraId="12995B1E" w14:textId="41A2E80A" w:rsidR="009C071B" w:rsidRPr="0029291D" w:rsidRDefault="009C071B" w:rsidP="003E7A08">
      <w:pPr>
        <w:pStyle w:val="Heading3"/>
      </w:pPr>
      <w:r w:rsidRPr="0029291D">
        <w:t>Latest Country Economic Forecast:</w:t>
      </w:r>
    </w:p>
    <w:p w14:paraId="6B3348AC" w14:textId="3EEC2E9B" w:rsidR="0053523A" w:rsidRPr="0029291D" w:rsidRDefault="00BE19B9" w:rsidP="000A4FE1">
      <w:pPr>
        <w:spacing w:after="160" w:line="259" w:lineRule="auto"/>
      </w:pPr>
      <w:hyperlink r:id="rId24" w:history="1">
        <w:r w:rsidRPr="00BE19B9">
          <w:rPr>
            <w:rStyle w:val="Hyperlink"/>
          </w:rPr>
          <w:t>October</w:t>
        </w:r>
        <w:r w:rsidR="00036CF7" w:rsidRPr="00BE19B9">
          <w:rPr>
            <w:rStyle w:val="Hyperlink"/>
          </w:rPr>
          <w:t xml:space="preserve"> </w:t>
        </w:r>
        <w:r w:rsidR="006A07B8" w:rsidRPr="00BE19B9">
          <w:rPr>
            <w:rStyle w:val="Hyperlink"/>
          </w:rPr>
          <w:t>1</w:t>
        </w:r>
        <w:r w:rsidRPr="00BE19B9">
          <w:rPr>
            <w:rStyle w:val="Hyperlink"/>
          </w:rPr>
          <w:t>3</w:t>
        </w:r>
        <w:r w:rsidR="00036CF7" w:rsidRPr="00BE19B9">
          <w:rPr>
            <w:rStyle w:val="Hyperlink"/>
          </w:rPr>
          <w:t>, 2025</w:t>
        </w:r>
      </w:hyperlink>
      <w:r w:rsidR="000A4FE1" w:rsidRPr="0029291D">
        <w:br w:type="page"/>
      </w:r>
    </w:p>
    <w:p w14:paraId="43DCAFCC" w14:textId="77777777" w:rsidR="00EA5C4A" w:rsidRPr="0029291D" w:rsidRDefault="0053523A" w:rsidP="003E7A08">
      <w:pPr>
        <w:pStyle w:val="Heading2"/>
      </w:pPr>
      <w:r w:rsidRPr="0029291D">
        <w:lastRenderedPageBreak/>
        <w:t xml:space="preserve">Recent </w:t>
      </w:r>
      <w:r w:rsidR="00EA5C4A" w:rsidRPr="0029291D">
        <w:t>publications</w:t>
      </w:r>
    </w:p>
    <w:p w14:paraId="2F974D66" w14:textId="118005FC" w:rsidR="000F5DB2" w:rsidRPr="0029291D" w:rsidRDefault="000F5DB2" w:rsidP="003E7A08">
      <w:pPr>
        <w:pStyle w:val="Heading3"/>
        <w:tabs>
          <w:tab w:val="center" w:pos="4748"/>
        </w:tabs>
      </w:pPr>
      <w:r w:rsidRPr="0029291D">
        <w:t>Data Insights</w:t>
      </w:r>
    </w:p>
    <w:p w14:paraId="122DC99E" w14:textId="6B800EF9" w:rsidR="00BB488D" w:rsidRDefault="00BB488D" w:rsidP="005E2315">
      <w:hyperlink r:id="rId25" w:history="1">
        <w:r w:rsidRPr="00BB488D">
          <w:rPr>
            <w:rStyle w:val="Hyperlink"/>
          </w:rPr>
          <w:t>Services sector shows few signs of Budget fears</w:t>
        </w:r>
      </w:hyperlink>
    </w:p>
    <w:p w14:paraId="783FEE99" w14:textId="542361B3" w:rsidR="00BB488D" w:rsidRDefault="00BB488D" w:rsidP="005E2315">
      <w:hyperlink r:id="rId26" w:history="1">
        <w:r w:rsidRPr="00BB488D">
          <w:rPr>
            <w:rStyle w:val="Hyperlink"/>
          </w:rPr>
          <w:t>October's stronger manufacturing PMI is unlikely to be sustained</w:t>
        </w:r>
      </w:hyperlink>
    </w:p>
    <w:p w14:paraId="01116928" w14:textId="689AE5CB" w:rsidR="009C1FAF" w:rsidRDefault="009C1FAF" w:rsidP="005E2315">
      <w:hyperlink r:id="rId27" w:history="1">
        <w:r w:rsidRPr="009C1FAF">
          <w:rPr>
            <w:rStyle w:val="Hyperlink"/>
          </w:rPr>
          <w:t>Mortgage activity has stabilised after distortions earlier this year</w:t>
        </w:r>
      </w:hyperlink>
    </w:p>
    <w:p w14:paraId="586ACCE0" w14:textId="41C1BC62" w:rsidR="00741603" w:rsidRDefault="00741603" w:rsidP="005E2315">
      <w:hyperlink r:id="rId28" w:history="1">
        <w:r w:rsidRPr="00741603">
          <w:rPr>
            <w:rStyle w:val="Hyperlink"/>
          </w:rPr>
          <w:t>PMI points to soft pre-Budget growth</w:t>
        </w:r>
      </w:hyperlink>
    </w:p>
    <w:p w14:paraId="23093ECF" w14:textId="7723A44E" w:rsidR="00BE461A" w:rsidRDefault="00BE461A" w:rsidP="005E2315">
      <w:hyperlink r:id="rId29" w:history="1">
        <w:r w:rsidRPr="00BE461A">
          <w:rPr>
            <w:rStyle w:val="Hyperlink"/>
          </w:rPr>
          <w:t>Retail sales surged again in September</w:t>
        </w:r>
      </w:hyperlink>
    </w:p>
    <w:p w14:paraId="2805A57A" w14:textId="1FA96E46" w:rsidR="000F5DB2" w:rsidRPr="0029291D" w:rsidRDefault="000F5DB2" w:rsidP="003E7A08">
      <w:pPr>
        <w:pStyle w:val="Heading3"/>
      </w:pPr>
      <w:r w:rsidRPr="0029291D">
        <w:t>Research Briefings</w:t>
      </w:r>
    </w:p>
    <w:p w14:paraId="01D4FA83" w14:textId="55126AD3" w:rsidR="00BB488D" w:rsidRDefault="00BB488D" w:rsidP="003435F4">
      <w:hyperlink r:id="rId30" w:history="1">
        <w:r w:rsidRPr="00BB488D">
          <w:rPr>
            <w:rStyle w:val="Hyperlink"/>
          </w:rPr>
          <w:t>Dovish hold in November puts a December rate cut in play</w:t>
        </w:r>
      </w:hyperlink>
    </w:p>
    <w:p w14:paraId="40F074E1" w14:textId="118BBA62" w:rsidR="009C1FAF" w:rsidRDefault="009C1FAF" w:rsidP="003435F4">
      <w:hyperlink r:id="rId31" w:history="1">
        <w:r w:rsidRPr="009C1FAF">
          <w:rPr>
            <w:rStyle w:val="Hyperlink"/>
          </w:rPr>
          <w:t>MPC preview – softer data unlikely to herald November cut</w:t>
        </w:r>
      </w:hyperlink>
    </w:p>
    <w:p w14:paraId="715393D5" w14:textId="3AFAE395" w:rsidR="009C1FAF" w:rsidRDefault="009C1FAF" w:rsidP="003435F4">
      <w:hyperlink r:id="rId32" w:history="1">
        <w:r w:rsidRPr="009C1FAF">
          <w:rPr>
            <w:rStyle w:val="Hyperlink"/>
          </w:rPr>
          <w:t>What should the Chancellor do in the Budget?</w:t>
        </w:r>
      </w:hyperlink>
    </w:p>
    <w:p w14:paraId="1B9D994F" w14:textId="15996B80" w:rsidR="00432DA1" w:rsidRDefault="00432DA1" w:rsidP="003435F4">
      <w:hyperlink r:id="rId33" w:history="1">
        <w:r w:rsidRPr="00432DA1">
          <w:rPr>
            <w:rStyle w:val="Hyperlink"/>
          </w:rPr>
          <w:t>What happens if markets lose faith in the fiscal approach?</w:t>
        </w:r>
      </w:hyperlink>
    </w:p>
    <w:p w14:paraId="3CD5A06C" w14:textId="422D8B23" w:rsidR="002A4E4B" w:rsidRDefault="002A4E4B" w:rsidP="003435F4">
      <w:hyperlink r:id="rId34" w:history="1">
        <w:r w:rsidRPr="002A4E4B">
          <w:rPr>
            <w:rStyle w:val="Hyperlink"/>
          </w:rPr>
          <w:t>What will the Chancellor do in the Budget?</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3E7A08">
      <w:pPr>
        <w:pStyle w:val="Heading3"/>
      </w:pPr>
      <w:r w:rsidRPr="0029291D">
        <w:t>Oxford Economics' UK team</w:t>
      </w:r>
    </w:p>
    <w:p w14:paraId="31517C4F" w14:textId="685E6E82" w:rsidR="00A03D3E" w:rsidRPr="0029291D" w:rsidRDefault="00E652A6" w:rsidP="002C4F0E">
      <w:pPr>
        <w:pStyle w:val="BodyBullet"/>
        <w:rPr>
          <w:rStyle w:val="Hyperlink"/>
          <w:color w:val="auto"/>
          <w:u w:val="none"/>
        </w:rPr>
      </w:pPr>
      <w:r w:rsidRPr="0029291D">
        <w:t xml:space="preserve">Andrew Goodwin - Chief UK Economist - </w:t>
      </w:r>
      <w:hyperlink r:id="rId35" w:history="1">
        <w:r w:rsidR="00CD294D" w:rsidRPr="0029291D">
          <w:rPr>
            <w:rStyle w:val="Hyperlink"/>
          </w:rPr>
          <w:t>agoodwin@oxfordeconomics.com</w:t>
        </w:r>
      </w:hyperlink>
    </w:p>
    <w:p w14:paraId="152547A9" w14:textId="02588837"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6" w:history="1">
        <w:r w:rsidR="00A83D08" w:rsidRPr="0029291D">
          <w:rPr>
            <w:rStyle w:val="Hyperlink"/>
          </w:rPr>
          <w:t>eallenby@oxfordeconomics.com</w:t>
        </w:r>
      </w:hyperlink>
    </w:p>
    <w:sectPr w:rsidR="009C788D" w:rsidRPr="0029291D" w:rsidSect="006612C5">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DECA" w14:textId="77777777" w:rsidR="00576246" w:rsidRDefault="00576246" w:rsidP="00BA54A6">
      <w:pPr>
        <w:spacing w:after="0"/>
      </w:pPr>
      <w:r>
        <w:separator/>
      </w:r>
    </w:p>
  </w:endnote>
  <w:endnote w:type="continuationSeparator" w:id="0">
    <w:p w14:paraId="44E77D96" w14:textId="77777777" w:rsidR="00576246" w:rsidRDefault="00576246" w:rsidP="00BA54A6">
      <w:pPr>
        <w:spacing w:after="0"/>
      </w:pPr>
      <w:r>
        <w:continuationSeparator/>
      </w:r>
    </w:p>
  </w:endnote>
  <w:endnote w:type="continuationNotice" w:id="1">
    <w:p w14:paraId="77C4EAD1" w14:textId="77777777" w:rsidR="00576246" w:rsidRDefault="005762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52E7" w14:textId="77777777" w:rsidR="001A7CAB" w:rsidRDefault="001A7C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4DEE921D" w:rsidR="00BA54A6" w:rsidRPr="00BC2886" w:rsidRDefault="00BC2886" w:rsidP="00BC2886">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Edward Allenby - eallenby@oxfordeconomics.com</w:t>
    </w:r>
    <w:r w:rsidRPr="00BC2886">
      <w:rPr>
        <w:noProof/>
      </w:rPr>
      <w:drawing>
        <wp:anchor distT="0" distB="0" distL="114300" distR="114300" simplePos="0" relativeHeight="251659264" behindDoc="0" locked="0" layoutInCell="1" allowOverlap="1" wp14:anchorId="6153A292" wp14:editId="6090B0C0">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5D98FC60" w:rsidR="00B14BE2" w:rsidRDefault="00BC2886" w:rsidP="00BC2886">
    <w:pPr>
      <w:pStyle w:val="Author"/>
    </w:pPr>
    <w:r>
      <w:t>Edward Allenby</w:t>
    </w:r>
    <w:r w:rsidR="003E7A08">
      <w:t xml:space="preserve"> - </w:t>
    </w:r>
    <w:r>
      <w:t>Senior</w:t>
    </w:r>
    <w:r w:rsidR="00FD7816">
      <w:t xml:space="preserve"> </w:t>
    </w:r>
    <w:r w:rsidR="00460167">
      <w:t>U</w:t>
    </w:r>
    <w:r w:rsidR="00BA54A6">
      <w:t>K Economist</w:t>
    </w:r>
    <w:r w:rsidR="003E7A08">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7C99" w14:textId="77777777" w:rsidR="00576246" w:rsidRDefault="00576246" w:rsidP="00BA54A6">
      <w:pPr>
        <w:spacing w:after="0"/>
      </w:pPr>
      <w:r>
        <w:separator/>
      </w:r>
    </w:p>
  </w:footnote>
  <w:footnote w:type="continuationSeparator" w:id="0">
    <w:p w14:paraId="5C660D94" w14:textId="77777777" w:rsidR="00576246" w:rsidRDefault="00576246" w:rsidP="00BA54A6">
      <w:pPr>
        <w:spacing w:after="0"/>
      </w:pPr>
      <w:r>
        <w:continuationSeparator/>
      </w:r>
    </w:p>
  </w:footnote>
  <w:footnote w:type="continuationNotice" w:id="1">
    <w:p w14:paraId="43BD0828" w14:textId="77777777" w:rsidR="00576246" w:rsidRDefault="005762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480DD09C" w:rsidR="00BA54A6" w:rsidRDefault="003E351E" w:rsidP="004C5CFE">
    <w:pPr>
      <w:pStyle w:val="Headline"/>
      <w:spacing w:before="120"/>
      <w:ind w:right="-1000"/>
    </w:pPr>
    <w:r w:rsidRPr="003E351E">
      <w:t>Bailey prepares the ground for a December rate cut</w:t>
    </w:r>
    <w:r w:rsidR="00BC2886" w:rsidRPr="00BC2886">
      <w:rPr>
        <w:noProof/>
      </w:rPr>
      <w:drawing>
        <wp:anchor distT="0" distB="0" distL="114300" distR="114300" simplePos="0" relativeHeight="251638766" behindDoc="1" locked="1" layoutInCell="1" allowOverlap="1" wp14:anchorId="0F739A8A" wp14:editId="0B8E5C9F">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DC52" w14:textId="00749B69" w:rsidR="00BC2886" w:rsidRPr="00BC2886" w:rsidRDefault="00BC2886" w:rsidP="00BC2886">
    <w:pPr>
      <w:rPr>
        <w:b/>
        <w:bCs/>
        <w:sz w:val="4"/>
      </w:rPr>
    </w:pPr>
    <w:r w:rsidRPr="00BC2886">
      <w:rPr>
        <w:noProof/>
        <w:sz w:val="4"/>
      </w:rPr>
      <w:drawing>
        <wp:anchor distT="0" distB="0" distL="114300" distR="114300" simplePos="0" relativeHeight="251639791" behindDoc="1" locked="1" layoutInCell="1" allowOverlap="1" wp14:anchorId="147ACE22" wp14:editId="0FAD603C">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BC2886">
      <w:rPr>
        <w:noProof/>
        <w:sz w:val="4"/>
      </w:rPr>
      <w:drawing>
        <wp:anchor distT="0" distB="0" distL="114300" distR="114300" simplePos="0" relativeHeight="251640816" behindDoc="1" locked="1" layoutInCell="1" allowOverlap="1" wp14:anchorId="7389F005" wp14:editId="299CD3C3">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981685521"/>
      <w:lock w:val="sdtLocked"/>
      <w:placeholder>
        <w:docPart w:val="DefaultPlaceholder_-1854013437"/>
      </w:placeholder>
      <w:date w:fullDate="2025-11-07T00:00:00Z">
        <w:dateFormat w:val="d MMMM yyyy"/>
        <w:lid w:val="en-GB"/>
        <w:storeMappedDataAs w:val="dateTime"/>
        <w:calendar w:val="gregorian"/>
      </w:date>
    </w:sdtPr>
    <w:sdtEndPr/>
    <w:sdtContent>
      <w:p w14:paraId="5C62002D" w14:textId="4058858C" w:rsidR="009C1FAF" w:rsidRPr="00BC2886" w:rsidRDefault="00BC2886" w:rsidP="00BC2886">
        <w:pPr>
          <w:pStyle w:val="PublishDate"/>
          <w:framePr w:w="2835" w:h="340" w:hRule="exact" w:hSpace="180" w:wrap="around" w:vAnchor="page" w:hAnchor="page" w:x="7801" w:y="601" w:anchorLock="1"/>
        </w:pPr>
        <w:r>
          <w:t>7 November 2025</w:t>
        </w:r>
      </w:p>
    </w:sdtContent>
  </w:sdt>
  <w:p w14:paraId="0AFECDA7" w14:textId="77777777" w:rsidR="00BC2886" w:rsidRDefault="00BC2886" w:rsidP="00BC2886">
    <w:pPr>
      <w:pStyle w:val="ProductDescription"/>
      <w:framePr w:w="11339" w:h="1474" w:hRule="exact" w:hSpace="180" w:wrap="around" w:vAnchor="page" w:hAnchor="page" w:x="401" w:y="1141" w:anchorLock="1"/>
      <w:spacing w:after="200"/>
    </w:pPr>
    <w:r>
      <w:t>Weekly Economic Briefing | UK</w:t>
    </w:r>
  </w:p>
  <w:p w14:paraId="5C9D6F93" w14:textId="2C8BBECC" w:rsidR="00BC2886" w:rsidRPr="00193120" w:rsidRDefault="00740E00" w:rsidP="00740E00">
    <w:pPr>
      <w:pStyle w:val="Headline"/>
      <w:framePr w:w="11339" w:h="1474" w:hRule="exact" w:hSpace="180" w:wrap="around" w:vAnchor="page" w:hAnchor="page" w:x="401" w:y="1141" w:anchorLock="1"/>
      <w:spacing w:line="200" w:lineRule="auto"/>
    </w:pPr>
    <w:r w:rsidRPr="00740E00">
      <w:t>Bailey prepares the ground for a December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1D7"/>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8DE"/>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0FEF"/>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9E"/>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AE0"/>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7C"/>
    <w:rsid w:val="00A42EC7"/>
    <w:rsid w:val="00A42F0C"/>
    <w:rsid w:val="00A43013"/>
    <w:rsid w:val="00A432C8"/>
    <w:rsid w:val="00A436C3"/>
    <w:rsid w:val="00A4370C"/>
    <w:rsid w:val="00A43755"/>
    <w:rsid w:val="00A4386D"/>
    <w:rsid w:val="00A438D6"/>
    <w:rsid w:val="00A43C0D"/>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52B"/>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E0003C"/>
    <w:rsid w:val="00E00144"/>
    <w:rsid w:val="00E00258"/>
    <w:rsid w:val="00E00539"/>
    <w:rsid w:val="00E0070C"/>
    <w:rsid w:val="00E007FF"/>
    <w:rsid w:val="00E00809"/>
    <w:rsid w:val="00E008AD"/>
    <w:rsid w:val="00E00AD7"/>
    <w:rsid w:val="00E00C02"/>
    <w:rsid w:val="00E00D29"/>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action/503ED2Df14D542EbaFeF8a/Toc" TargetMode="External"/><Relationship Id="rId39" Type="http://schemas.openxmlformats.org/officeDocument/2006/relationships/theme" Target="theme/theme1.xml"/><Relationship Id="rId21" Type="http://schemas.openxmlformats.org/officeDocument/2006/relationships/hyperlink" Target="https://www.gov.uk/government/speeches/chancellors-scene-setter-speech-ahead-of-budget-2025" TargetMode="External"/><Relationship Id="rId34" Type="http://schemas.openxmlformats.org/officeDocument/2006/relationships/hyperlink" Target="https://my.oxfordeconomics.com/reportaction/98e8437c15514b25844A82/Toc" TargetMode="External"/><Relationship Id="rId7" Type="http://schemas.openxmlformats.org/officeDocument/2006/relationships/settings" Target="settings.xml"/><Relationship Id="rId12" Type="http://schemas.openxmlformats.org/officeDocument/2006/relationships/hyperlink" Target="https://www.bankofengland.co.uk/monetary-policy-summary-and-minutes/2025/november-2025" TargetMode="External"/><Relationship Id="rId17" Type="http://schemas.openxmlformats.org/officeDocument/2006/relationships/footer" Target="footer1.xml"/><Relationship Id="rId25" Type="http://schemas.openxmlformats.org/officeDocument/2006/relationships/hyperlink" Target="https://my.oxfordeconomics.com/reportaction/8e1383438c7346Ddb94659/Toc" TargetMode="External"/><Relationship Id="rId33" Type="http://schemas.openxmlformats.org/officeDocument/2006/relationships/hyperlink" Target="https://my.oxfordeconomics.com/reportaction/5b2F5277089249C6a9545d/Toc"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9b4BB624cb9E4bAba194c3/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028AC15385F14989a02618/Toc" TargetMode="External"/><Relationship Id="rId24" Type="http://schemas.openxmlformats.org/officeDocument/2006/relationships/hyperlink" Target="https://my.oxfordeconomics.com/reportaction/eb31D3Cbe430450699305e/Toc" TargetMode="External"/><Relationship Id="rId32" Type="http://schemas.openxmlformats.org/officeDocument/2006/relationships/hyperlink" Target="https://my.oxfordeconomics.com/reportaction/47fC801319C04f76a107ad/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svg"/><Relationship Id="rId28" Type="http://schemas.openxmlformats.org/officeDocument/2006/relationships/hyperlink" Target="https://my.oxfordeconomics.com/reportaction/E7d0Bcf03b8D4606bE7883/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1b5A93406a6C449fa60C87/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9.png"/><Relationship Id="rId27" Type="http://schemas.openxmlformats.org/officeDocument/2006/relationships/hyperlink" Target="https://my.oxfordeconomics.com/reportaction/fac005E68dFD471682dF38/Toc" TargetMode="External"/><Relationship Id="rId30" Type="http://schemas.openxmlformats.org/officeDocument/2006/relationships/hyperlink" Target="https://my.oxfordeconomics.com/reportaction/028AC15385F14989a02618/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639DD"/>
    <w:rsid w:val="0011309E"/>
    <w:rsid w:val="0015730E"/>
    <w:rsid w:val="002026FE"/>
    <w:rsid w:val="00293729"/>
    <w:rsid w:val="00293979"/>
    <w:rsid w:val="00310B74"/>
    <w:rsid w:val="00312250"/>
    <w:rsid w:val="00364A2F"/>
    <w:rsid w:val="003671EC"/>
    <w:rsid w:val="0047374C"/>
    <w:rsid w:val="00494220"/>
    <w:rsid w:val="004F43D5"/>
    <w:rsid w:val="0054573C"/>
    <w:rsid w:val="005A1CB3"/>
    <w:rsid w:val="005B21DE"/>
    <w:rsid w:val="00650C85"/>
    <w:rsid w:val="00663518"/>
    <w:rsid w:val="00673E2C"/>
    <w:rsid w:val="0068006D"/>
    <w:rsid w:val="006D1683"/>
    <w:rsid w:val="006E62B3"/>
    <w:rsid w:val="007925F8"/>
    <w:rsid w:val="00845117"/>
    <w:rsid w:val="009A7938"/>
    <w:rsid w:val="009F6F03"/>
    <w:rsid w:val="00A21344"/>
    <w:rsid w:val="00AA64B3"/>
    <w:rsid w:val="00AC2054"/>
    <w:rsid w:val="00AF0B83"/>
    <w:rsid w:val="00AF7F00"/>
    <w:rsid w:val="00B75EF2"/>
    <w:rsid w:val="00BE0725"/>
    <w:rsid w:val="00C3203F"/>
    <w:rsid w:val="00C83EE1"/>
    <w:rsid w:val="00CD494A"/>
    <w:rsid w:val="00D43645"/>
    <w:rsid w:val="00DE6496"/>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64</cp:revision>
  <cp:lastPrinted>2023-06-30T12:36:00Z</cp:lastPrinted>
  <dcterms:created xsi:type="dcterms:W3CDTF">2025-11-07T09:06:00Z</dcterms:created>
  <dcterms:modified xsi:type="dcterms:W3CDTF">2025-11-07T11:47:00Z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Z:\UK Team\Data\Forecast charts.xlsx</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policy,fiscal policy</vt:lpwstr>
  </property>
  <property fmtid="{D5CDD505-2E9C-101B-9397-08002B2CF9AE}" pid="11" name="OEP_PRODUCT_CODE">
    <vt:lpwstr>7e2339Fbc747404db175c2</vt:lpwstr>
  </property>
  <property fmtid="{D5CDD505-2E9C-101B-9397-08002B2CF9AE}" pid="12" name="OEP_PUBLISH_DATE">
    <vt:lpwstr>2025-11-07T10:06:24.000Z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2025-11-07T10:00:35.000Z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