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4A7C143E" w:rsidR="009829D4" w:rsidRDefault="005C277B" w:rsidP="00814DFF">
      <w:pPr>
        <w:pStyle w:val="Bullet"/>
      </w:pPr>
      <w:r>
        <w:t xml:space="preserve">Friday morning's sell-off </w:t>
      </w:r>
      <w:r w:rsidR="00A73451">
        <w:t xml:space="preserve">highlighted the fragile </w:t>
      </w:r>
      <w:r>
        <w:t>market</w:t>
      </w:r>
      <w:r>
        <w:t xml:space="preserve"> confidence in the UK government's fiscal approach. </w:t>
      </w:r>
      <w:r w:rsidR="00A73451">
        <w:t xml:space="preserve">We </w:t>
      </w:r>
      <w:r>
        <w:t xml:space="preserve">previously </w:t>
      </w:r>
      <w:r w:rsidR="00A73451">
        <w:t xml:space="preserve">outlined </w:t>
      </w:r>
      <w:r>
        <w:t>a scenario where markets</w:t>
      </w:r>
      <w:r w:rsidR="00A73451">
        <w:t xml:space="preserve"> react strongly </w:t>
      </w:r>
      <w:r>
        <w:t xml:space="preserve">to the Budget, </w:t>
      </w:r>
      <w:r w:rsidR="00A73451">
        <w:t xml:space="preserve">causing </w:t>
      </w:r>
      <w:r>
        <w:t>sterling</w:t>
      </w:r>
      <w:r w:rsidR="00A73451">
        <w:t xml:space="preserve"> to depreciate significantly </w:t>
      </w:r>
      <w:r>
        <w:t xml:space="preserve">and gilt yields </w:t>
      </w:r>
      <w:r w:rsidR="00A73451">
        <w:t>to rise</w:t>
      </w:r>
      <w:r>
        <w:t xml:space="preserve">. This week's events </w:t>
      </w:r>
      <w:r w:rsidR="001D682D">
        <w:t>follow the blueprint of that scenario</w:t>
      </w:r>
      <w:r>
        <w:t>.</w:t>
      </w:r>
    </w:p>
    <w:p w14:paraId="44855998" w14:textId="08B89484" w:rsidR="00E815B7" w:rsidRDefault="00EC53B4" w:rsidP="00814DFF">
      <w:pPr>
        <w:pStyle w:val="Bullet"/>
      </w:pPr>
      <w:r>
        <w:t>This</w:t>
      </w:r>
      <w:r w:rsidR="002467E0">
        <w:t xml:space="preserve"> scenario would add to the UK's inflation problem and reduce the scope for the </w:t>
      </w:r>
      <w:r w:rsidR="001D682D">
        <w:t>Monetary Policy Committee</w:t>
      </w:r>
      <w:r w:rsidR="001D682D">
        <w:t xml:space="preserve"> to cut interest rates. The Budget and next two inflation releases will be the key influences on December's MPC meeting</w:t>
      </w:r>
      <w:r w:rsidR="00957368">
        <w:t xml:space="preserve"> and could prevent a rate cut, despite evidence of renewed weakness in the activity and labour market data</w:t>
      </w:r>
      <w:r w:rsidR="004153E1">
        <w:t>.</w:t>
      </w:r>
    </w:p>
    <w:p w14:paraId="4EF1DD7A" w14:textId="3FF50190" w:rsidR="00CF6C84" w:rsidRDefault="00CF6C84" w:rsidP="00BC2886">
      <w:r>
        <w:t xml:space="preserve">A week of government communications fiascos culminated in the 10-year gilt yield rising 11bps in early trading on Friday. </w:t>
      </w:r>
      <w:r w:rsidR="00E916AE">
        <w:t xml:space="preserve">Problems earlier in the week </w:t>
      </w:r>
      <w:r w:rsidR="007F11C1">
        <w:t xml:space="preserve">focused </w:t>
      </w:r>
      <w:r w:rsidR="00E916AE">
        <w:t xml:space="preserve">on the Prime Minister's team briefing against a senior minister </w:t>
      </w:r>
      <w:r w:rsidR="007F11C1">
        <w:t xml:space="preserve">with </w:t>
      </w:r>
      <w:r w:rsidR="00E916AE">
        <w:t xml:space="preserve">leadership ambitions. Friday's moves </w:t>
      </w:r>
      <w:r w:rsidR="007F11C1">
        <w:t xml:space="preserve">revolved around </w:t>
      </w:r>
      <w:hyperlink r:id="rId11" w:history="1">
        <w:r w:rsidRPr="00CF6C84">
          <w:rPr>
            <w:rStyle w:val="Hyperlink"/>
          </w:rPr>
          <w:t>speculation</w:t>
        </w:r>
      </w:hyperlink>
      <w:r>
        <w:t xml:space="preserve"> about the </w:t>
      </w:r>
      <w:r w:rsidR="007F11C1">
        <w:t xml:space="preserve">Budget </w:t>
      </w:r>
      <w:r>
        <w:t>contents. On Monday</w:t>
      </w:r>
      <w:r w:rsidR="007F11C1">
        <w:t xml:space="preserve">, </w:t>
      </w:r>
      <w:r w:rsidRPr="00CF6C84">
        <w:t xml:space="preserve">Chancellor Rachel Reeves </w:t>
      </w:r>
      <w:r>
        <w:t xml:space="preserve">was </w:t>
      </w:r>
      <w:hyperlink r:id="rId12" w:history="1">
        <w:r w:rsidRPr="00CF6C84">
          <w:rPr>
            <w:rStyle w:val="Hyperlink"/>
          </w:rPr>
          <w:t>interviewed by the</w:t>
        </w:r>
        <w:r w:rsidRPr="00CF6C84">
          <w:rPr>
            <w:rStyle w:val="Hyperlink"/>
          </w:rPr>
          <w:t xml:space="preserve"> </w:t>
        </w:r>
        <w:r w:rsidRPr="00CF6C84">
          <w:rPr>
            <w:rStyle w:val="Hyperlink"/>
          </w:rPr>
          <w:t>BBC</w:t>
        </w:r>
      </w:hyperlink>
      <w:r>
        <w:t xml:space="preserve"> and </w:t>
      </w:r>
      <w:r w:rsidRPr="00CF6C84">
        <w:t xml:space="preserve">offered the strongest hint yet that </w:t>
      </w:r>
      <w:r w:rsidR="00B233FB">
        <w:t>she planned to</w:t>
      </w:r>
      <w:r w:rsidR="007F11C1">
        <w:t xml:space="preserve"> </w:t>
      </w:r>
      <w:r w:rsidRPr="00CF6C84">
        <w:t>abandon the Labour party's election manifesto pledge and increase income tax</w:t>
      </w:r>
      <w:r>
        <w:t xml:space="preserve">. </w:t>
      </w:r>
      <w:r w:rsidR="007F11C1">
        <w:t xml:space="preserve">However, rumours circulated </w:t>
      </w:r>
      <w:r>
        <w:t>on Friday</w:t>
      </w:r>
      <w:r w:rsidR="007F11C1">
        <w:t xml:space="preserve"> </w:t>
      </w:r>
      <w:r>
        <w:t xml:space="preserve">that the </w:t>
      </w:r>
      <w:r w:rsidR="002467E0">
        <w:t xml:space="preserve">Chancellor had asked the </w:t>
      </w:r>
      <w:r w:rsidR="002467E0" w:rsidRPr="002467E0">
        <w:t xml:space="preserve">Office for Budget Responsibility </w:t>
      </w:r>
      <w:r w:rsidR="002467E0">
        <w:t xml:space="preserve">to remove the </w:t>
      </w:r>
      <w:r>
        <w:t>income tax hike</w:t>
      </w:r>
      <w:r w:rsidR="002467E0">
        <w:t xml:space="preserve"> from its latest forecast</w:t>
      </w:r>
      <w:r w:rsidR="00E916AE">
        <w:t>.</w:t>
      </w:r>
    </w:p>
    <w:p w14:paraId="068312C8" w14:textId="707C8C1F" w:rsidR="00CF6C84" w:rsidRDefault="0061293D" w:rsidP="0061293D">
      <w:r>
        <w:t xml:space="preserve">This episode demonstrates the importance of the Budget as a </w:t>
      </w:r>
      <w:r w:rsidRPr="0061293D">
        <w:t>test of market confidence in the UK government's fiscal approach</w:t>
      </w:r>
      <w:r>
        <w:t xml:space="preserve">. Friday's story could turn out to be untrue. If the government has done a volte-face, it would be a risky strategy. If the cause is political, with the government concerned about how voters will react to income tax hikes, </w:t>
      </w:r>
      <w:r w:rsidR="00A4357B">
        <w:t xml:space="preserve">it may strengthen perceptions that the government lacks the appetite to take tough fiscal decisions. If it reflects favourable </w:t>
      </w:r>
      <w:r w:rsidR="00C95EB3">
        <w:t>OBR</w:t>
      </w:r>
      <w:r w:rsidR="00A4357B">
        <w:t xml:space="preserve"> forecast revisions, there's a risk</w:t>
      </w:r>
      <w:r w:rsidR="00566C93">
        <w:t xml:space="preserve"> </w:t>
      </w:r>
      <w:r w:rsidR="00A4357B">
        <w:t>markets question the credibility of those projections</w:t>
      </w:r>
      <w:r w:rsidR="00CF6C84">
        <w:t>.</w:t>
      </w:r>
    </w:p>
    <w:p w14:paraId="49359920" w14:textId="3F5589A8" w:rsidR="00A4357B" w:rsidRDefault="00A4357B" w:rsidP="00BC2886">
      <w:r>
        <w:t xml:space="preserve">In a </w:t>
      </w:r>
      <w:hyperlink r:id="rId13" w:history="1">
        <w:r w:rsidRPr="00A4357B">
          <w:rPr>
            <w:rStyle w:val="Hyperlink"/>
          </w:rPr>
          <w:t>recent note</w:t>
        </w:r>
      </w:hyperlink>
      <w:r>
        <w:t xml:space="preserve"> we </w:t>
      </w:r>
      <w:r w:rsidR="0005217B">
        <w:t xml:space="preserve">outlined </w:t>
      </w:r>
      <w:r>
        <w:t xml:space="preserve">a scenario where </w:t>
      </w:r>
      <w:r w:rsidRPr="00A4357B">
        <w:t>the government missteps and markets take fright</w:t>
      </w:r>
      <w:r>
        <w:t xml:space="preserve">. We </w:t>
      </w:r>
      <w:r w:rsidR="0005217B">
        <w:t xml:space="preserve">anticipate </w:t>
      </w:r>
      <w:r>
        <w:t xml:space="preserve">this </w:t>
      </w:r>
      <w:r w:rsidR="0005217B">
        <w:t>leading to a sharp depreciation of sterling</w:t>
      </w:r>
      <w:r>
        <w:t xml:space="preserve">, </w:t>
      </w:r>
      <w:r w:rsidR="0005217B">
        <w:t xml:space="preserve">along with rising </w:t>
      </w:r>
      <w:r>
        <w:t xml:space="preserve">gilt yields. This week's events </w:t>
      </w:r>
      <w:r w:rsidR="003A7CC5" w:rsidRPr="003A7CC5">
        <w:t>follow the blueprint of that scenario</w:t>
      </w:r>
      <w:r>
        <w:t>.</w:t>
      </w:r>
    </w:p>
    <w:p w14:paraId="2510FAE3" w14:textId="68F6E7AC" w:rsidR="00BA54A6" w:rsidRPr="0029291D" w:rsidRDefault="009A6781" w:rsidP="00E3295A">
      <w:pPr>
        <w:pStyle w:val="ExhibitTitle"/>
        <w:jc w:val="center"/>
      </w:pPr>
      <w:bookmarkStart w:id="0" w:name="_Ref137744867"/>
      <w:r w:rsidRPr="0029291D">
        <w:t>Chart</w:t>
      </w:r>
      <w:r w:rsidR="00BA54A6" w:rsidRPr="0029291D">
        <w:t xml:space="preserve"> </w:t>
      </w:r>
      <w:r w:rsidR="00BA54A6" w:rsidRPr="0029291D">
        <w:fldChar w:fldCharType="begin"/>
      </w:r>
      <w:r w:rsidR="00E3295A">
        <w:instrText>SEQ CHART</w:instrText>
      </w:r>
      <w:r w:rsidR="00BA54A6" w:rsidRPr="0029291D">
        <w:fldChar w:fldCharType="separate"/>
      </w:r>
      <w:r w:rsidR="00E64D89">
        <w:rPr>
          <w:noProof/>
        </w:rPr>
        <w:t>1</w:t>
      </w:r>
      <w:r w:rsidR="00BA54A6" w:rsidRPr="0029291D">
        <w:fldChar w:fldCharType="end"/>
      </w:r>
      <w:bookmarkEnd w:id="0"/>
      <w:r w:rsidR="005009B4" w:rsidRPr="0029291D">
        <w:t>:</w:t>
      </w:r>
      <w:r w:rsidR="00DA7559" w:rsidRPr="0029291D">
        <w:t xml:space="preserve"> </w:t>
      </w:r>
      <w:r w:rsidR="00E3295A" w:rsidRPr="00E3295A">
        <w:t>There's been a marked loss of momentum in private sector regular pay growth</w:t>
      </w:r>
    </w:p>
    <w:p w14:paraId="29D9C9FC" w14:textId="1BF7043A" w:rsidR="00E3295A" w:rsidRDefault="00E3295A" w:rsidP="00E3295A">
      <w:pPr>
        <w:spacing w:after="0"/>
        <w:jc w:val="center"/>
        <w:rPr>
          <w:noProof/>
        </w:rPr>
      </w:pPr>
      <w:r>
        <w:rPr>
          <w:noProof/>
        </w:rPr>
        <w:drawing>
          <wp:inline distT="0" distB="0" distL="0" distR="0" wp14:anchorId="6E69DDCA" wp14:editId="677355F2">
            <wp:extent cx="4006964" cy="3140642"/>
            <wp:effectExtent l="0" t="0" r="0" b="3175"/>
            <wp:docPr id="6189511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51168" name=""/>
                    <pic:cNvPicPr/>
                  </pic:nvPicPr>
                  <pic:blipFill>
                    <a:blip r:embed="rId14">
                      <a:extLs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564899A3" w14:textId="1223F75B" w:rsidR="00632BCF" w:rsidRPr="0029291D" w:rsidRDefault="00E3295A" w:rsidP="00E3295A">
      <w:pPr>
        <w:pStyle w:val="ExhibitSource"/>
        <w:jc w:val="center"/>
      </w:pPr>
      <w:r>
        <w:t>Source: Haver Analytics</w:t>
      </w:r>
    </w:p>
    <w:p w14:paraId="7277E8A9" w14:textId="2675E9AD" w:rsidR="00BA54A6" w:rsidRPr="0029291D" w:rsidRDefault="00BA54A6" w:rsidP="004C5CFE">
      <w:pPr>
        <w:pStyle w:val="ExhibitSource"/>
        <w:jc w:val="center"/>
        <w:sectPr w:rsidR="00BA54A6" w:rsidRPr="0029291D" w:rsidSect="00E3295A">
          <w:headerReference w:type="even" r:id="rId16"/>
          <w:headerReference w:type="default" r:id="rId17"/>
          <w:footerReference w:type="default" r:id="rId18"/>
          <w:headerReference w:type="first" r:id="rId19"/>
          <w:footerReference w:type="first" r:id="rId20"/>
          <w:pgSz w:w="11906" w:h="16838"/>
          <w:pgMar w:top="1417" w:right="1276" w:bottom="838" w:left="1134" w:header="200" w:footer="300" w:gutter="0"/>
          <w:cols w:space="720"/>
          <w:titlePg/>
          <w:docGrid w:linePitch="360"/>
        </w:sectPr>
      </w:pPr>
    </w:p>
    <w:p w14:paraId="2CABC99C" w14:textId="71860A70" w:rsidR="00A4357B" w:rsidRDefault="00ED409D" w:rsidP="003A7CC5">
      <w:r>
        <w:lastRenderedPageBreak/>
        <w:t xml:space="preserve">This </w:t>
      </w:r>
      <w:r w:rsidR="003A7CC5">
        <w:t>scenario would</w:t>
      </w:r>
      <w:r>
        <w:t xml:space="preserve"> </w:t>
      </w:r>
      <w:r w:rsidR="003A7CC5">
        <w:t xml:space="preserve">limit the </w:t>
      </w:r>
      <w:r w:rsidR="00A4357B">
        <w:t>Monetary Policy</w:t>
      </w:r>
      <w:r>
        <w:t xml:space="preserve"> Committee's ability </w:t>
      </w:r>
      <w:r w:rsidR="003A7CC5">
        <w:t xml:space="preserve">to </w:t>
      </w:r>
      <w:r>
        <w:t xml:space="preserve">reduce </w:t>
      </w:r>
      <w:r w:rsidR="003A7CC5">
        <w:t xml:space="preserve">interest rates. Before Friday's events, the </w:t>
      </w:r>
      <w:r w:rsidR="00A4357B">
        <w:t xml:space="preserve">week's data </w:t>
      </w:r>
      <w:r>
        <w:t xml:space="preserve">indicated </w:t>
      </w:r>
      <w:r w:rsidR="00A4357B">
        <w:t>the</w:t>
      </w:r>
      <w:r w:rsidR="003A7CC5">
        <w:t xml:space="preserve"> MPC's </w:t>
      </w:r>
      <w:r>
        <w:t xml:space="preserve">recent </w:t>
      </w:r>
      <w:r w:rsidR="00A4357B">
        <w:t xml:space="preserve">dovish tilt </w:t>
      </w:r>
      <w:r w:rsidR="003A7CC5">
        <w:t>was prescient</w:t>
      </w:r>
      <w:r w:rsidR="00A4357B">
        <w:t>.</w:t>
      </w:r>
    </w:p>
    <w:p w14:paraId="5562280F" w14:textId="4345FC41" w:rsidR="00A4357B" w:rsidRDefault="00A4357B" w:rsidP="00A4357B">
      <w:r>
        <w:t xml:space="preserve">Tuesday's </w:t>
      </w:r>
      <w:hyperlink r:id="rId21" w:history="1">
        <w:r w:rsidRPr="00932023">
          <w:rPr>
            <w:rStyle w:val="Hyperlink"/>
          </w:rPr>
          <w:t>labour market release</w:t>
        </w:r>
      </w:hyperlink>
      <w:r>
        <w:t xml:space="preserve"> was weak </w:t>
      </w:r>
      <w:r w:rsidR="00ED409D">
        <w:t>overall</w:t>
      </w:r>
      <w:r>
        <w:t xml:space="preserve">. Private sector regular pay, </w:t>
      </w:r>
      <w:r w:rsidR="00ED409D">
        <w:t xml:space="preserve">closely monitored by </w:t>
      </w:r>
      <w:r>
        <w:t xml:space="preserve">the Bank of England, </w:t>
      </w:r>
      <w:r w:rsidR="00ED409D">
        <w:t xml:space="preserve">showed </w:t>
      </w:r>
      <w:r>
        <w:t xml:space="preserve">the weakest </w:t>
      </w:r>
      <w:r w:rsidR="00ED409D">
        <w:t xml:space="preserve">y/y </w:t>
      </w:r>
      <w:r>
        <w:t xml:space="preserve">growth </w:t>
      </w:r>
      <w:r w:rsidR="00ED409D">
        <w:t xml:space="preserve">in almost </w:t>
      </w:r>
      <w:r>
        <w:t xml:space="preserve">five years in September. </w:t>
      </w:r>
      <w:r w:rsidR="00ED409D">
        <w:t xml:space="preserve">Some </w:t>
      </w:r>
      <w:r>
        <w:t xml:space="preserve">of the downward pressure </w:t>
      </w:r>
      <w:r w:rsidR="00ED409D">
        <w:t xml:space="preserve">stemmed </w:t>
      </w:r>
      <w:r>
        <w:t xml:space="preserve">from strong base effects, </w:t>
      </w:r>
      <w:r w:rsidR="00ED409D">
        <w:t xml:space="preserve">but </w:t>
      </w:r>
      <w:r>
        <w:t xml:space="preserve">the three-months-on-three months annualised rate </w:t>
      </w:r>
      <w:r w:rsidR="00ED409D">
        <w:t xml:space="preserve">indicates </w:t>
      </w:r>
      <w:r>
        <w:t>a clear loss of momentum (</w:t>
      </w:r>
      <w:r w:rsidRPr="004866ED">
        <w:rPr>
          <w:b/>
          <w:color w:val="003469"/>
        </w:rPr>
        <w:fldChar w:fldCharType="begin"/>
      </w:r>
      <w:r w:rsidR="004866ED" w:rsidRPr="004866ED">
        <w:rPr>
          <w:b/>
          <w:color w:val="003469"/>
        </w:rPr>
        <w:instrText xml:space="preserve">REF _Ref137744867 \h \* Charformat </w:instrText>
      </w:r>
      <w:r w:rsidR="004866ED" w:rsidRPr="004866ED">
        <w:rPr>
          <w:b/>
          <w:color w:val="003469"/>
        </w:rPr>
      </w:r>
      <w:r w:rsidRPr="004866ED">
        <w:rPr>
          <w:b/>
          <w:color w:val="003469"/>
        </w:rPr>
        <w:fldChar w:fldCharType="separate"/>
      </w:r>
      <w:r w:rsidR="004866ED" w:rsidRPr="004866ED">
        <w:rPr>
          <w:b/>
          <w:color w:val="003469"/>
        </w:rPr>
        <w:t>Chart 1</w:t>
      </w:r>
      <w:r w:rsidRPr="004866ED">
        <w:rPr>
          <w:b/>
          <w:color w:val="003469"/>
        </w:rPr>
        <w:fldChar w:fldCharType="end"/>
      </w:r>
      <w:r>
        <w:t>).</w:t>
      </w:r>
    </w:p>
    <w:p w14:paraId="0681A9F5" w14:textId="207CEF2E" w:rsidR="00A4357B" w:rsidRDefault="00A4357B" w:rsidP="00A4357B">
      <w:r w:rsidRPr="00204496">
        <w:t xml:space="preserve">Alongside cooling pay growth, labour market conditions are gradually loosening. We pay little </w:t>
      </w:r>
      <w:r w:rsidR="00DE0020">
        <w:t>regard</w:t>
      </w:r>
      <w:r w:rsidRPr="00204496">
        <w:t xml:space="preserve"> to the Labour Force Survey data due to ongoing low response rates. </w:t>
      </w:r>
      <w:r w:rsidRPr="00225B4D">
        <w:t xml:space="preserve">HMRC's count of payrolled employees </w:t>
      </w:r>
      <w:r>
        <w:t>fell</w:t>
      </w:r>
      <w:r w:rsidRPr="00204496">
        <w:t xml:space="preserve"> in both September and October</w:t>
      </w:r>
      <w:r>
        <w:t xml:space="preserve">, </w:t>
      </w:r>
      <w:r w:rsidRPr="00204496">
        <w:t>indicat</w:t>
      </w:r>
      <w:r>
        <w:t>ing</w:t>
      </w:r>
      <w:r w:rsidRPr="00204496">
        <w:t xml:space="preserve"> renewed weakness</w:t>
      </w:r>
      <w:r w:rsidR="00ED409D">
        <w:t xml:space="preserve"> </w:t>
      </w:r>
      <w:r w:rsidRPr="00204496">
        <w:t>after headcount stabilised in the summer. Previously strong job creation in the public sector had offset job losses in the private sector, but that support now appears to be waning</w:t>
      </w:r>
      <w:r>
        <w:t>.</w:t>
      </w:r>
      <w:r w:rsidR="00DE0020">
        <w:t xml:space="preserve"> </w:t>
      </w:r>
      <w:r w:rsidRPr="00225B4D">
        <w:t xml:space="preserve">HMRC's </w:t>
      </w:r>
      <w:r w:rsidR="000D21E0">
        <w:t xml:space="preserve">measure </w:t>
      </w:r>
      <w:r w:rsidRPr="00225B4D">
        <w:t xml:space="preserve">has </w:t>
      </w:r>
      <w:r>
        <w:t>its own</w:t>
      </w:r>
      <w:r w:rsidR="00ED409D">
        <w:t xml:space="preserve"> issues</w:t>
      </w:r>
      <w:r w:rsidRPr="00225B4D">
        <w:t>, particularly the tendency for initial estimates to be revised up.</w:t>
      </w:r>
      <w:r>
        <w:t xml:space="preserve"> But workers appear set to enter the key new year pay review period in a weaker bargaining position than</w:t>
      </w:r>
      <w:r w:rsidR="00ED409D">
        <w:t xml:space="preserve"> </w:t>
      </w:r>
      <w:r>
        <w:t>in recent years.</w:t>
      </w:r>
    </w:p>
    <w:p w14:paraId="3703459A" w14:textId="05807704" w:rsidR="00E64D89" w:rsidRDefault="00ED409D" w:rsidP="00670F16">
      <w:r>
        <w:t xml:space="preserve">Activity </w:t>
      </w:r>
      <w:r w:rsidR="00E64D89">
        <w:t>data</w:t>
      </w:r>
      <w:r w:rsidR="00E64D89">
        <w:t xml:space="preserve"> also </w:t>
      </w:r>
      <w:r w:rsidR="00E64D89">
        <w:t xml:space="preserve">disappointed </w:t>
      </w:r>
      <w:r>
        <w:t xml:space="preserve">as </w:t>
      </w:r>
      <w:hyperlink r:id="rId22" w:history="1">
        <w:r w:rsidR="00E64D89" w:rsidRPr="00D726D0">
          <w:rPr>
            <w:rStyle w:val="Hyperlink"/>
          </w:rPr>
          <w:t>GDP</w:t>
        </w:r>
      </w:hyperlink>
      <w:r w:rsidR="00E64D89">
        <w:t xml:space="preserve"> </w:t>
      </w:r>
      <w:r>
        <w:t xml:space="preserve">fell </w:t>
      </w:r>
      <w:r w:rsidR="00E64D89">
        <w:t xml:space="preserve">0.1% m/m in September, </w:t>
      </w:r>
      <w:r>
        <w:t xml:space="preserve">after being </w:t>
      </w:r>
      <w:r w:rsidR="00E64D89">
        <w:t xml:space="preserve">flat in August. This </w:t>
      </w:r>
      <w:r>
        <w:t xml:space="preserve">resulted in </w:t>
      </w:r>
      <w:r w:rsidR="00E64D89">
        <w:t xml:space="preserve">output </w:t>
      </w:r>
      <w:r>
        <w:t xml:space="preserve">growing </w:t>
      </w:r>
      <w:r w:rsidR="00E64D89">
        <w:t xml:space="preserve">by </w:t>
      </w:r>
      <w:r>
        <w:t xml:space="preserve">only </w:t>
      </w:r>
      <w:r w:rsidR="00E64D89">
        <w:t xml:space="preserve">0.1% q/q in Q3, </w:t>
      </w:r>
      <w:r>
        <w:t xml:space="preserve">a significant drop from </w:t>
      </w:r>
      <w:r w:rsidR="00E64D89">
        <w:t xml:space="preserve">the </w:t>
      </w:r>
      <w:r>
        <w:t xml:space="preserve">previous </w:t>
      </w:r>
      <w:r w:rsidR="00E64D89">
        <w:t xml:space="preserve">two quarters. </w:t>
      </w:r>
      <w:r>
        <w:t xml:space="preserve">However, there are </w:t>
      </w:r>
      <w:r w:rsidR="00E64D89">
        <w:t xml:space="preserve">two reasons why we're relatively </w:t>
      </w:r>
      <w:r w:rsidR="00E64D89">
        <w:t xml:space="preserve">sanguine </w:t>
      </w:r>
      <w:r w:rsidR="00E64D89">
        <w:t xml:space="preserve">about the </w:t>
      </w:r>
      <w:r>
        <w:t xml:space="preserve">recent </w:t>
      </w:r>
      <w:r w:rsidR="00E64D89">
        <w:t xml:space="preserve">trajectory of the </w:t>
      </w:r>
      <w:r w:rsidR="00E64D89">
        <w:t>data</w:t>
      </w:r>
      <w:r w:rsidR="00EC53B4">
        <w:t>.</w:t>
      </w:r>
    </w:p>
    <w:p w14:paraId="7F186FC2" w14:textId="46AE48B1" w:rsidR="0032665A" w:rsidRDefault="00E64D89" w:rsidP="00670F16">
      <w:r>
        <w:t>First</w:t>
      </w:r>
      <w:r>
        <w:t xml:space="preserve">, </w:t>
      </w:r>
      <w:r>
        <w:t xml:space="preserve">2025 has followed the </w:t>
      </w:r>
      <w:r w:rsidR="00156AE1">
        <w:t>well-established</w:t>
      </w:r>
      <w:r>
        <w:t xml:space="preserve"> pattern of the past few years where </w:t>
      </w:r>
      <w:r>
        <w:t xml:space="preserve">a strong Q1 </w:t>
      </w:r>
      <w:r>
        <w:t xml:space="preserve">is </w:t>
      </w:r>
      <w:r>
        <w:t xml:space="preserve">followed by </w:t>
      </w:r>
      <w:r>
        <w:t xml:space="preserve">a loss of </w:t>
      </w:r>
      <w:r>
        <w:t xml:space="preserve">momentum </w:t>
      </w:r>
      <w:r w:rsidR="00ED409D">
        <w:t xml:space="preserve">in </w:t>
      </w:r>
      <w:r>
        <w:t xml:space="preserve">the middle of the year. </w:t>
      </w:r>
      <w:r w:rsidR="00ED409D">
        <w:t xml:space="preserve">This pattern likely stems from </w:t>
      </w:r>
      <w:r>
        <w:t xml:space="preserve">residual seasonality in the data, </w:t>
      </w:r>
      <w:r>
        <w:t xml:space="preserve">which exaggerates </w:t>
      </w:r>
      <w:r>
        <w:t xml:space="preserve">the </w:t>
      </w:r>
      <w:r>
        <w:t xml:space="preserve">extent of the apparent </w:t>
      </w:r>
      <w:r>
        <w:t>slowdown</w:t>
      </w:r>
      <w:r w:rsidR="00503B05">
        <w:t xml:space="preserve"> (</w:t>
      </w:r>
      <w:r w:rsidR="00411AED" w:rsidRPr="004866ED">
        <w:rPr>
          <w:b/>
          <w:color w:val="003469"/>
        </w:rPr>
        <w:fldChar w:fldCharType="begin"/>
      </w:r>
      <w:r w:rsidR="004866ED" w:rsidRPr="004866ED">
        <w:rPr>
          <w:b/>
          <w:color w:val="003469"/>
        </w:rPr>
        <w:instrText xml:space="preserve">REF _Ref209771357 \h \* Charformat </w:instrText>
      </w:r>
      <w:r w:rsidR="004866ED" w:rsidRPr="004866ED">
        <w:rPr>
          <w:b/>
          <w:color w:val="003469"/>
        </w:rPr>
      </w:r>
      <w:r w:rsidR="00411AED" w:rsidRPr="004866ED">
        <w:rPr>
          <w:b/>
          <w:color w:val="003469"/>
        </w:rPr>
        <w:fldChar w:fldCharType="separate"/>
      </w:r>
      <w:r w:rsidR="004866ED" w:rsidRPr="004866ED">
        <w:rPr>
          <w:b/>
          <w:color w:val="003469"/>
        </w:rPr>
        <w:t>Chart 2</w:t>
      </w:r>
      <w:r w:rsidR="00411AED" w:rsidRPr="004866ED">
        <w:rPr>
          <w:b/>
          <w:color w:val="003469"/>
        </w:rPr>
        <w:fldChar w:fldCharType="end"/>
      </w:r>
      <w:r w:rsidR="00503B05">
        <w:t>).</w:t>
      </w:r>
      <w:r w:rsidR="006C7DF3" w:rsidRPr="006C7DF3">
        <w:t xml:space="preserve"> </w:t>
      </w:r>
      <w:r w:rsidR="006C7DF3">
        <w:t xml:space="preserve">Second, September's fall in GDP was entirely due to a 2% m/m </w:t>
      </w:r>
      <w:r w:rsidR="00ED409D">
        <w:t xml:space="preserve">drop </w:t>
      </w:r>
      <w:r w:rsidR="006C7DF3">
        <w:t xml:space="preserve">in industrial production. </w:t>
      </w:r>
      <w:r w:rsidR="00ED409D">
        <w:t xml:space="preserve">While </w:t>
      </w:r>
      <w:r w:rsidR="006C7DF3">
        <w:t xml:space="preserve">all four sub-sectors </w:t>
      </w:r>
      <w:r w:rsidR="00ED409D">
        <w:t xml:space="preserve">experienced reduced </w:t>
      </w:r>
      <w:r w:rsidR="006C7DF3">
        <w:t xml:space="preserve">output, the </w:t>
      </w:r>
      <w:r w:rsidR="00ED409D">
        <w:t xml:space="preserve">primary cause </w:t>
      </w:r>
      <w:r w:rsidR="006C7DF3">
        <w:t xml:space="preserve">was a 28.6% </w:t>
      </w:r>
      <w:r w:rsidR="00ED409D">
        <w:t xml:space="preserve">decrease </w:t>
      </w:r>
      <w:r w:rsidR="006C7DF3">
        <w:t xml:space="preserve">in the motor vehicles sector. The Office for National Statistics </w:t>
      </w:r>
      <w:r w:rsidR="004A2902">
        <w:t>said</w:t>
      </w:r>
      <w:r w:rsidR="00ED409D">
        <w:t xml:space="preserve"> </w:t>
      </w:r>
      <w:r w:rsidR="006C7DF3">
        <w:t xml:space="preserve">this </w:t>
      </w:r>
      <w:r w:rsidR="00ED409D">
        <w:t xml:space="preserve">decline </w:t>
      </w:r>
      <w:r w:rsidR="006C7DF3">
        <w:t xml:space="preserve">was </w:t>
      </w:r>
      <w:r w:rsidR="000D21E0">
        <w:t>largely due</w:t>
      </w:r>
      <w:r w:rsidR="006C7DF3">
        <w:t xml:space="preserve"> to </w:t>
      </w:r>
      <w:r w:rsidR="006C7DF3" w:rsidRPr="00290945">
        <w:t>a major motor manufacturer halting production due to a cyber-attack</w:t>
      </w:r>
      <w:r w:rsidR="006C7DF3">
        <w:t xml:space="preserve">. </w:t>
      </w:r>
      <w:r w:rsidR="00ED409D">
        <w:t>With production now resumed</w:t>
      </w:r>
      <w:r w:rsidR="006C7DF3">
        <w:t xml:space="preserve">, </w:t>
      </w:r>
      <w:r w:rsidR="00ED409D">
        <w:t xml:space="preserve">output is expected to recover </w:t>
      </w:r>
      <w:r w:rsidR="006C7DF3">
        <w:t>in Q4.</w:t>
      </w:r>
    </w:p>
    <w:p w14:paraId="0ABFEFDB" w14:textId="01CDEE95" w:rsidR="00CC39DF" w:rsidRDefault="00CC39DF" w:rsidP="009E5B7A">
      <w:pPr>
        <w:pStyle w:val="ExhibitTitle"/>
      </w:pPr>
      <w:bookmarkStart w:id="1" w:name="_Ref209771357"/>
      <w:r>
        <w:t xml:space="preserve">Chart </w:t>
      </w:r>
      <w:r>
        <w:fldChar w:fldCharType="begin"/>
      </w:r>
      <w:r w:rsidR="00E64D89">
        <w:instrText>SEQ CHART</w:instrText>
      </w:r>
      <w:r>
        <w:fldChar w:fldCharType="separate"/>
      </w:r>
      <w:r w:rsidR="00E64D89">
        <w:rPr>
          <w:noProof/>
        </w:rPr>
        <w:t>2</w:t>
      </w:r>
      <w:r>
        <w:fldChar w:fldCharType="end"/>
      </w:r>
      <w:bookmarkEnd w:id="1"/>
      <w:r>
        <w:t xml:space="preserve">: </w:t>
      </w:r>
      <w:r w:rsidR="00E64D89">
        <w:t>GDP data continues to show residual seasonality, with strong starts to the year quickly fading</w:t>
      </w:r>
    </w:p>
    <w:p w14:paraId="32F6742C" w14:textId="57CB69F4" w:rsidR="00E64D89" w:rsidRDefault="00E64D89" w:rsidP="009E5B7A">
      <w:pPr>
        <w:spacing w:after="0"/>
        <w:rPr>
          <w:noProof/>
        </w:rPr>
      </w:pPr>
      <w:r>
        <w:rPr>
          <w:noProof/>
        </w:rPr>
        <w:drawing>
          <wp:inline distT="0" distB="0" distL="0" distR="0" wp14:anchorId="31AC8A50" wp14:editId="138C4209">
            <wp:extent cx="3250933" cy="2528499"/>
            <wp:effectExtent l="0" t="0" r="6985" b="5715"/>
            <wp:docPr id="71791386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13865" name=""/>
                    <pic:cNvPicPr/>
                  </pic:nvPicPr>
                  <pic:blipFill>
                    <a:blip r:embed="rId23">
                      <a:extLst>
                        <a:ext uri="{96DAC541-7B7A-43D3-8B79-37D633B846F1}">
                          <asvg:svgBlip xmlns:asvg="http://schemas.microsoft.com/office/drawing/2016/SVG/main" r:embed="rId24"/>
                        </a:ext>
                      </a:extLst>
                    </a:blip>
                    <a:srcRect b="2699"/>
                    <a:stretch>
                      <a:fillRect/>
                    </a:stretch>
                  </pic:blipFill>
                  <pic:spPr>
                    <a:xfrm>
                      <a:off x="0" y="0"/>
                      <a:ext cx="3250933" cy="2528499"/>
                    </a:xfrm>
                    <a:prstGeom prst="rect">
                      <a:avLst/>
                    </a:prstGeom>
                  </pic:spPr>
                </pic:pic>
              </a:graphicData>
            </a:graphic>
          </wp:inline>
        </w:drawing>
      </w:r>
    </w:p>
    <w:p w14:paraId="5BBC80ED" w14:textId="56F9FCE3" w:rsidR="004C5CFE" w:rsidRDefault="00E64D89" w:rsidP="009E5B7A">
      <w:pPr>
        <w:pStyle w:val="ExhibitSource"/>
      </w:pPr>
      <w:r>
        <w:t>Source: Haver Analytics</w:t>
      </w:r>
    </w:p>
    <w:p w14:paraId="603AC758" w14:textId="36920B57" w:rsidR="00290945" w:rsidRDefault="00290945" w:rsidP="007C68DE">
      <w:r>
        <w:t xml:space="preserve">But </w:t>
      </w:r>
      <w:r w:rsidR="00D65DE5">
        <w:t>taking a step back</w:t>
      </w:r>
      <w:r w:rsidR="00D65DE5">
        <w:t xml:space="preserve">, </w:t>
      </w:r>
      <w:r>
        <w:t xml:space="preserve">it's </w:t>
      </w:r>
      <w:r w:rsidR="00ED409D">
        <w:t xml:space="preserve">evident </w:t>
      </w:r>
      <w:r>
        <w:t xml:space="preserve">that underlying momentum remains sluggish. </w:t>
      </w:r>
      <w:r w:rsidR="00D80C19">
        <w:t>T</w:t>
      </w:r>
      <w:r>
        <w:t xml:space="preserve">he expenditure breakdown for Q3 </w:t>
      </w:r>
      <w:r>
        <w:t xml:space="preserve">provided a good explanation of </w:t>
      </w:r>
      <w:r>
        <w:t>why</w:t>
      </w:r>
      <w:r w:rsidR="00D80C19">
        <w:t xml:space="preserve"> the economy's performance has underwhelmed</w:t>
      </w:r>
      <w:r>
        <w:t>, with key parts of the economy continuing to struggle. Consumer spending growth was soft, despite</w:t>
      </w:r>
      <w:r>
        <w:t xml:space="preserve"> the recent strength in </w:t>
      </w:r>
      <w:r>
        <w:t xml:space="preserve">retail sales, </w:t>
      </w:r>
      <w:r>
        <w:t xml:space="preserve">while </w:t>
      </w:r>
      <w:r>
        <w:t xml:space="preserve">business investment </w:t>
      </w:r>
      <w:r w:rsidR="00ED409D">
        <w:t xml:space="preserve">declined </w:t>
      </w:r>
      <w:r>
        <w:t>again.</w:t>
      </w:r>
    </w:p>
    <w:p w14:paraId="6435277A" w14:textId="2BAC66B1" w:rsidR="00FD7816" w:rsidRPr="00226FE0" w:rsidRDefault="003A3D15" w:rsidP="007C68DE">
      <w:r>
        <w:t>F</w:t>
      </w:r>
      <w:r>
        <w:t xml:space="preserve">inancial markets </w:t>
      </w:r>
      <w:r>
        <w:t xml:space="preserve">interpreted this week's data as supporting </w:t>
      </w:r>
      <w:r>
        <w:t>a December rate cut, with Thursday's pricing implying an 81% chance that the MPC will cut, up from 68% in the aftermath of the November meeting. Given the deep divide on the committee</w:t>
      </w:r>
      <w:r w:rsidR="00ED409D">
        <w:t xml:space="preserve">, </w:t>
      </w:r>
      <w:r>
        <w:t xml:space="preserve">this </w:t>
      </w:r>
      <w:r w:rsidR="00ED409D">
        <w:t xml:space="preserve">probably overestimated </w:t>
      </w:r>
      <w:r>
        <w:t>the probability</w:t>
      </w:r>
      <w:r>
        <w:t xml:space="preserve">. </w:t>
      </w:r>
      <w:r w:rsidR="00ED409D">
        <w:t xml:space="preserve">The </w:t>
      </w:r>
      <w:r w:rsidR="00BF61D9">
        <w:t xml:space="preserve">contents of the Budget and the next two inflation outturns </w:t>
      </w:r>
      <w:r>
        <w:t>were always</w:t>
      </w:r>
      <w:r w:rsidR="00BF61D9">
        <w:t xml:space="preserve"> likely to </w:t>
      </w:r>
      <w:r w:rsidR="00ED409D">
        <w:t xml:space="preserve">have a </w:t>
      </w:r>
      <w:r w:rsidR="00BF61D9">
        <w:t xml:space="preserve">more decisive </w:t>
      </w:r>
      <w:r w:rsidR="00ED409D">
        <w:t xml:space="preserve">impact </w:t>
      </w:r>
      <w:r w:rsidR="00BF61D9">
        <w:t xml:space="preserve">on the MPC's December interest rate decision than this week's two major releases. </w:t>
      </w:r>
      <w:r w:rsidR="002954C7">
        <w:t xml:space="preserve">If the government </w:t>
      </w:r>
      <w:r w:rsidR="003D6E2C">
        <w:t>can</w:t>
      </w:r>
      <w:r w:rsidR="002954C7">
        <w:t xml:space="preserve"> deliver a </w:t>
      </w:r>
      <w:r w:rsidR="006C7DF3">
        <w:t xml:space="preserve">large and credible </w:t>
      </w:r>
      <w:r w:rsidR="002954C7">
        <w:t xml:space="preserve">fiscal tightening that convinces </w:t>
      </w:r>
      <w:r w:rsidR="003D6E2C">
        <w:t>markets,</w:t>
      </w:r>
      <w:r w:rsidR="002954C7">
        <w:t xml:space="preserve"> then </w:t>
      </w:r>
      <w:r w:rsidR="006C7DF3">
        <w:t>a December cut will remain on track</w:t>
      </w:r>
      <w:r w:rsidR="003452E4">
        <w:t>.</w:t>
      </w:r>
      <w:r w:rsidR="003D6E2C">
        <w:t xml:space="preserve"> </w:t>
      </w:r>
      <w:r w:rsidR="00ED409D">
        <w:t xml:space="preserve">However, </w:t>
      </w:r>
      <w:r w:rsidR="00645ED7">
        <w:t xml:space="preserve">that outcome </w:t>
      </w:r>
      <w:r w:rsidR="00ED409D">
        <w:t xml:space="preserve">seems </w:t>
      </w:r>
      <w:r w:rsidR="00645ED7">
        <w:t>less likely than it did yesterday.</w:t>
      </w:r>
      <w:r w:rsidR="00FD7816">
        <w:br w:type="page"/>
      </w:r>
    </w:p>
    <w:p w14:paraId="649C6CE0" w14:textId="557866F1" w:rsidR="00177509" w:rsidRPr="0029291D" w:rsidRDefault="005E2315" w:rsidP="009E5B7A">
      <w:pPr>
        <w:pStyle w:val="Heading2"/>
        <w:rPr>
          <w:color w:val="auto"/>
        </w:rPr>
      </w:pPr>
      <w:r w:rsidRPr="0029291D">
        <w:lastRenderedPageBreak/>
        <w:t xml:space="preserve">The </w:t>
      </w:r>
      <w:r w:rsidR="009022E4" w:rsidRPr="0029291D">
        <w:t>week</w:t>
      </w:r>
      <w:r w:rsidRPr="0029291D">
        <w:t xml:space="preserve"> ahead</w:t>
      </w:r>
    </w:p>
    <w:p w14:paraId="2A584DB7" w14:textId="2A8BFEBF" w:rsidR="00DF6598" w:rsidRDefault="003D1D35" w:rsidP="00DA5FE6">
      <w:r>
        <w:t xml:space="preserve">October's </w:t>
      </w:r>
      <w:r w:rsidRPr="003D1D35">
        <w:rPr>
          <w:b/>
          <w:color w:val="003469"/>
        </w:rPr>
        <w:t>inflation</w:t>
      </w:r>
      <w:r>
        <w:t xml:space="preserve"> release is likely to mark the beginning of a gradual easing in price pressures</w:t>
      </w:r>
      <w:r w:rsidR="00B55A56">
        <w:t>.</w:t>
      </w:r>
      <w:r>
        <w:t xml:space="preserve"> The contribution of the energy sector to inflation will fall by a little over 0.2ppts, with this year's October increase in the energy price cap being much smaller </w:t>
      </w:r>
      <w:r w:rsidR="00C60112">
        <w:t xml:space="preserve">than last year's. Though there will be some mitigation from higher petrol prices, with the base effects running in the opposite direction to energy, </w:t>
      </w:r>
      <w:r w:rsidR="00C60112" w:rsidRPr="00C60112">
        <w:rPr>
          <w:b/>
          <w:color w:val="003469"/>
        </w:rPr>
        <w:t>we expect CPI inflation to fall to 3.6% from 3.8% in September</w:t>
      </w:r>
      <w:r w:rsidR="00C60112">
        <w:t>.</w:t>
      </w:r>
    </w:p>
    <w:p w14:paraId="4248B95F" w14:textId="168A0D52" w:rsidR="00C60112" w:rsidRDefault="00B312F3" w:rsidP="00DA5FE6">
      <w:r w:rsidRPr="00B312F3">
        <w:rPr>
          <w:b/>
          <w:color w:val="003469"/>
        </w:rPr>
        <w:t>Retail sales</w:t>
      </w:r>
      <w:r>
        <w:t xml:space="preserve"> have grown by 0.5% m/m or more in each of the last three months, leaving the level of sales well above the levels seen earlier this year. The non-food and the non-store sectors look particularly </w:t>
      </w:r>
      <w:r>
        <w:t>froth</w:t>
      </w:r>
      <w:r w:rsidR="00EC53B4">
        <w:t>y</w:t>
      </w:r>
      <w:r>
        <w:t xml:space="preserve">, particularly in the context of other much softer consumer indicators, so we </w:t>
      </w:r>
      <w:r>
        <w:t xml:space="preserve">think </w:t>
      </w:r>
      <w:r>
        <w:t xml:space="preserve">the sales data is ripe for some payback soon. </w:t>
      </w:r>
      <w:r w:rsidRPr="00B312F3">
        <w:rPr>
          <w:b/>
          <w:color w:val="003469"/>
        </w:rPr>
        <w:t>We</w:t>
      </w:r>
      <w:r w:rsidRPr="00B312F3">
        <w:rPr>
          <w:b/>
          <w:color w:val="003469"/>
        </w:rPr>
        <w:t xml:space="preserve"> pencil in </w:t>
      </w:r>
      <w:r w:rsidRPr="00B312F3">
        <w:rPr>
          <w:b/>
          <w:color w:val="003469"/>
        </w:rPr>
        <w:t>a 0.6% m/m fall in sales in October</w:t>
      </w:r>
      <w:r>
        <w:t>.</w:t>
      </w:r>
    </w:p>
    <w:p w14:paraId="1B68B1F8" w14:textId="36B5AE8A" w:rsidR="00B312F3" w:rsidRDefault="00B9480E" w:rsidP="00DA5FE6">
      <w:r>
        <w:t xml:space="preserve">The </w:t>
      </w:r>
      <w:r w:rsidRPr="00B9480E">
        <w:rPr>
          <w:b/>
          <w:color w:val="003469"/>
        </w:rPr>
        <w:t>PMIs</w:t>
      </w:r>
      <w:r>
        <w:t xml:space="preserve"> picked up in October but were still well down on the levels seen earlier in the year. The results have been heavily affected by swings in sentiment related to the newsflow. With the Budget looming on the horizon and widespread speculation about tax rises, </w:t>
      </w:r>
      <w:r w:rsidRPr="00B9480E">
        <w:rPr>
          <w:b/>
          <w:color w:val="003469"/>
        </w:rPr>
        <w:t>we think the flash S&amp;P Global survey will show the composite PMI dropping back to 51.</w:t>
      </w:r>
      <w:r w:rsidRPr="00B9480E">
        <w:rPr>
          <w:b/>
          <w:color w:val="003469"/>
        </w:rPr>
        <w:t xml:space="preserve">5 in </w:t>
      </w:r>
      <w:r w:rsidRPr="00B9480E">
        <w:rPr>
          <w:b/>
          <w:color w:val="003469"/>
        </w:rPr>
        <w:t>November</w:t>
      </w:r>
      <w:r>
        <w:t>.</w:t>
      </w:r>
    </w:p>
    <w:p w14:paraId="09D059EB" w14:textId="3F8D17BD" w:rsidR="00B50A10" w:rsidRDefault="00B50A10" w:rsidP="009E5B7A">
      <w:pPr>
        <w:pStyle w:val="ExhibitTitle"/>
      </w:pPr>
      <w:r>
        <w:t xml:space="preserve">Table </w:t>
      </w:r>
      <w:r>
        <w:fldChar w:fldCharType="begin"/>
      </w:r>
      <w:r w:rsidR="00FC3D3C">
        <w:instrText>SEQ TABLE</w:instrText>
      </w:r>
      <w:r>
        <w:fldChar w:fldCharType="separate"/>
      </w:r>
      <w:r w:rsidR="00E64D89">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84410C" w:rsidRPr="0084410C" w14:paraId="00754AAA" w14:textId="77777777" w:rsidTr="0084410C">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5F50B61B" w14:textId="77777777" w:rsidR="0084410C" w:rsidRPr="0084410C" w:rsidRDefault="0084410C" w:rsidP="0084410C">
            <w:pPr>
              <w:pStyle w:val="TableHeader"/>
            </w:pPr>
            <w:bookmarkStart w:id="2" w:name="RANGE!B2:H18"/>
            <w:r w:rsidRPr="0084410C">
              <w:t>Date</w:t>
            </w:r>
            <w:bookmarkEnd w:id="2"/>
          </w:p>
        </w:tc>
        <w:tc>
          <w:tcPr>
            <w:tcW w:w="3300" w:type="dxa"/>
            <w:noWrap/>
            <w:hideMark/>
          </w:tcPr>
          <w:p w14:paraId="36672631" w14:textId="77777777" w:rsidR="0084410C" w:rsidRPr="0084410C" w:rsidRDefault="0084410C" w:rsidP="0084410C">
            <w:pPr>
              <w:pStyle w:val="TableHeader"/>
            </w:pPr>
            <w:r w:rsidRPr="0084410C">
              <w:t>Events</w:t>
            </w:r>
          </w:p>
        </w:tc>
        <w:tc>
          <w:tcPr>
            <w:tcW w:w="1240" w:type="dxa"/>
            <w:noWrap/>
            <w:hideMark/>
          </w:tcPr>
          <w:p w14:paraId="2E30ED5C" w14:textId="77777777" w:rsidR="0084410C" w:rsidRPr="0084410C" w:rsidRDefault="0084410C" w:rsidP="0084410C">
            <w:pPr>
              <w:pStyle w:val="TableHeader"/>
              <w:jc w:val="center"/>
            </w:pPr>
            <w:r w:rsidRPr="0084410C">
              <w:t>Period</w:t>
            </w:r>
          </w:p>
        </w:tc>
        <w:tc>
          <w:tcPr>
            <w:tcW w:w="1620" w:type="dxa"/>
            <w:noWrap/>
            <w:hideMark/>
          </w:tcPr>
          <w:p w14:paraId="260EA7CF" w14:textId="77777777" w:rsidR="0084410C" w:rsidRPr="0084410C" w:rsidRDefault="0084410C" w:rsidP="0084410C">
            <w:pPr>
              <w:pStyle w:val="TableHeader"/>
              <w:jc w:val="center"/>
            </w:pPr>
            <w:r w:rsidRPr="0084410C">
              <w:t>Measure</w:t>
            </w:r>
          </w:p>
        </w:tc>
        <w:tc>
          <w:tcPr>
            <w:tcW w:w="900" w:type="dxa"/>
            <w:noWrap/>
            <w:hideMark/>
          </w:tcPr>
          <w:p w14:paraId="1B486B52" w14:textId="77777777" w:rsidR="0084410C" w:rsidRPr="0084410C" w:rsidRDefault="0084410C" w:rsidP="0084410C">
            <w:pPr>
              <w:pStyle w:val="TableHeader"/>
              <w:jc w:val="center"/>
            </w:pPr>
            <w:r w:rsidRPr="0084410C">
              <w:t>Unit</w:t>
            </w:r>
          </w:p>
        </w:tc>
        <w:tc>
          <w:tcPr>
            <w:tcW w:w="1160" w:type="dxa"/>
            <w:noWrap/>
            <w:hideMark/>
          </w:tcPr>
          <w:p w14:paraId="4449E854" w14:textId="77777777" w:rsidR="0084410C" w:rsidRPr="0084410C" w:rsidRDefault="0084410C" w:rsidP="0084410C">
            <w:pPr>
              <w:pStyle w:val="TableHeader"/>
              <w:jc w:val="center"/>
            </w:pPr>
            <w:r w:rsidRPr="0084410C">
              <w:t>Previous</w:t>
            </w:r>
          </w:p>
        </w:tc>
        <w:tc>
          <w:tcPr>
            <w:tcW w:w="1160" w:type="dxa"/>
            <w:noWrap/>
            <w:hideMark/>
          </w:tcPr>
          <w:p w14:paraId="6262B98D" w14:textId="77777777" w:rsidR="0084410C" w:rsidRPr="0084410C" w:rsidRDefault="0084410C" w:rsidP="0084410C">
            <w:pPr>
              <w:pStyle w:val="TableHeader"/>
              <w:jc w:val="center"/>
            </w:pPr>
            <w:r w:rsidRPr="0084410C">
              <w:t>Forecast</w:t>
            </w:r>
          </w:p>
        </w:tc>
      </w:tr>
      <w:tr w:rsidR="00E3295A" w:rsidRPr="0084410C" w14:paraId="734FB289" w14:textId="77777777" w:rsidTr="0084410C">
        <w:tc>
          <w:tcPr>
            <w:tcW w:w="1120" w:type="dxa"/>
            <w:noWrap/>
            <w:hideMark/>
          </w:tcPr>
          <w:p w14:paraId="2EBE1993" w14:textId="77777777" w:rsidR="0084410C" w:rsidRPr="0084410C" w:rsidRDefault="0084410C" w:rsidP="0084410C">
            <w:pPr>
              <w:pStyle w:val="TableData"/>
            </w:pPr>
            <w:r w:rsidRPr="0084410C">
              <w:t>Nov 19</w:t>
            </w:r>
          </w:p>
        </w:tc>
        <w:tc>
          <w:tcPr>
            <w:tcW w:w="3300" w:type="dxa"/>
            <w:noWrap/>
            <w:hideMark/>
          </w:tcPr>
          <w:p w14:paraId="4DE7F09F" w14:textId="77777777" w:rsidR="0084410C" w:rsidRPr="0084410C" w:rsidRDefault="0084410C" w:rsidP="0084410C">
            <w:pPr>
              <w:pStyle w:val="TableData"/>
            </w:pPr>
            <w:r w:rsidRPr="0084410C">
              <w:t>CPI inflation</w:t>
            </w:r>
          </w:p>
        </w:tc>
        <w:tc>
          <w:tcPr>
            <w:tcW w:w="1240" w:type="dxa"/>
            <w:noWrap/>
            <w:hideMark/>
          </w:tcPr>
          <w:p w14:paraId="5606EF65" w14:textId="77777777" w:rsidR="0084410C" w:rsidRPr="0084410C" w:rsidRDefault="0084410C" w:rsidP="0084410C">
            <w:pPr>
              <w:pStyle w:val="TableData"/>
              <w:jc w:val="center"/>
            </w:pPr>
            <w:r w:rsidRPr="0084410C">
              <w:t>Oct</w:t>
            </w:r>
          </w:p>
        </w:tc>
        <w:tc>
          <w:tcPr>
            <w:tcW w:w="1620" w:type="dxa"/>
            <w:noWrap/>
            <w:hideMark/>
          </w:tcPr>
          <w:p w14:paraId="631ADFF0" w14:textId="77777777" w:rsidR="0084410C" w:rsidRPr="0084410C" w:rsidRDefault="0084410C" w:rsidP="0084410C">
            <w:pPr>
              <w:pStyle w:val="TableData"/>
              <w:jc w:val="center"/>
            </w:pPr>
            <w:r w:rsidRPr="0084410C">
              <w:t>m/m</w:t>
            </w:r>
          </w:p>
        </w:tc>
        <w:tc>
          <w:tcPr>
            <w:tcW w:w="900" w:type="dxa"/>
            <w:noWrap/>
            <w:hideMark/>
          </w:tcPr>
          <w:p w14:paraId="190DE9C2" w14:textId="77777777" w:rsidR="0084410C" w:rsidRPr="0084410C" w:rsidRDefault="0084410C" w:rsidP="0084410C">
            <w:pPr>
              <w:pStyle w:val="TableData"/>
              <w:jc w:val="center"/>
            </w:pPr>
            <w:r w:rsidRPr="0084410C">
              <w:t>%</w:t>
            </w:r>
          </w:p>
        </w:tc>
        <w:tc>
          <w:tcPr>
            <w:tcW w:w="1160" w:type="dxa"/>
            <w:noWrap/>
            <w:hideMark/>
          </w:tcPr>
          <w:p w14:paraId="45CD7CB6" w14:textId="77777777" w:rsidR="0084410C" w:rsidRPr="0084410C" w:rsidRDefault="0084410C" w:rsidP="0084410C">
            <w:pPr>
              <w:pStyle w:val="TableData"/>
              <w:jc w:val="center"/>
            </w:pPr>
            <w:r w:rsidRPr="0084410C">
              <w:t>0.0</w:t>
            </w:r>
          </w:p>
        </w:tc>
        <w:tc>
          <w:tcPr>
            <w:tcW w:w="1160" w:type="dxa"/>
            <w:noWrap/>
            <w:hideMark/>
          </w:tcPr>
          <w:p w14:paraId="773625A9" w14:textId="77777777" w:rsidR="0084410C" w:rsidRPr="0084410C" w:rsidRDefault="0084410C" w:rsidP="0084410C">
            <w:pPr>
              <w:pStyle w:val="TableData"/>
              <w:jc w:val="center"/>
            </w:pPr>
            <w:r w:rsidRPr="0084410C">
              <w:t>0.4</w:t>
            </w:r>
          </w:p>
        </w:tc>
      </w:tr>
      <w:tr w:rsidR="00E3295A" w:rsidRPr="0084410C" w14:paraId="4307455F" w14:textId="77777777" w:rsidTr="0084410C">
        <w:tc>
          <w:tcPr>
            <w:tcW w:w="1120" w:type="dxa"/>
            <w:noWrap/>
            <w:hideMark/>
          </w:tcPr>
          <w:p w14:paraId="53813292" w14:textId="77777777" w:rsidR="0084410C" w:rsidRPr="0084410C" w:rsidRDefault="0084410C" w:rsidP="0084410C">
            <w:pPr>
              <w:pStyle w:val="TableData"/>
            </w:pPr>
            <w:r w:rsidRPr="0084410C">
              <w:t>Nov 19</w:t>
            </w:r>
          </w:p>
        </w:tc>
        <w:tc>
          <w:tcPr>
            <w:tcW w:w="3300" w:type="dxa"/>
            <w:noWrap/>
            <w:hideMark/>
          </w:tcPr>
          <w:p w14:paraId="1E7DEE2C" w14:textId="77777777" w:rsidR="0084410C" w:rsidRPr="0084410C" w:rsidRDefault="0084410C" w:rsidP="0084410C">
            <w:pPr>
              <w:pStyle w:val="TableData"/>
            </w:pPr>
            <w:r w:rsidRPr="0084410C">
              <w:t>CPI inflation</w:t>
            </w:r>
          </w:p>
        </w:tc>
        <w:tc>
          <w:tcPr>
            <w:tcW w:w="1240" w:type="dxa"/>
            <w:noWrap/>
            <w:hideMark/>
          </w:tcPr>
          <w:p w14:paraId="6026CD5F" w14:textId="77777777" w:rsidR="0084410C" w:rsidRPr="0084410C" w:rsidRDefault="0084410C" w:rsidP="0084410C">
            <w:pPr>
              <w:pStyle w:val="TableData"/>
              <w:jc w:val="center"/>
            </w:pPr>
            <w:r w:rsidRPr="0084410C">
              <w:t>Oct</w:t>
            </w:r>
          </w:p>
        </w:tc>
        <w:tc>
          <w:tcPr>
            <w:tcW w:w="1620" w:type="dxa"/>
            <w:noWrap/>
            <w:hideMark/>
          </w:tcPr>
          <w:p w14:paraId="4BA1A8FA" w14:textId="77777777" w:rsidR="0084410C" w:rsidRPr="0084410C" w:rsidRDefault="0084410C" w:rsidP="0084410C">
            <w:pPr>
              <w:pStyle w:val="TableData"/>
              <w:jc w:val="center"/>
            </w:pPr>
            <w:r w:rsidRPr="0084410C">
              <w:t>y/y</w:t>
            </w:r>
          </w:p>
        </w:tc>
        <w:tc>
          <w:tcPr>
            <w:tcW w:w="900" w:type="dxa"/>
            <w:noWrap/>
            <w:hideMark/>
          </w:tcPr>
          <w:p w14:paraId="13DC5524" w14:textId="77777777" w:rsidR="0084410C" w:rsidRPr="0084410C" w:rsidRDefault="0084410C" w:rsidP="0084410C">
            <w:pPr>
              <w:pStyle w:val="TableData"/>
              <w:jc w:val="center"/>
            </w:pPr>
            <w:r w:rsidRPr="0084410C">
              <w:t>%</w:t>
            </w:r>
          </w:p>
        </w:tc>
        <w:tc>
          <w:tcPr>
            <w:tcW w:w="1160" w:type="dxa"/>
            <w:noWrap/>
            <w:hideMark/>
          </w:tcPr>
          <w:p w14:paraId="06BB0326" w14:textId="77777777" w:rsidR="0084410C" w:rsidRPr="0084410C" w:rsidRDefault="0084410C" w:rsidP="0084410C">
            <w:pPr>
              <w:pStyle w:val="TableData"/>
              <w:jc w:val="center"/>
            </w:pPr>
            <w:r w:rsidRPr="0084410C">
              <w:t>3.8</w:t>
            </w:r>
          </w:p>
        </w:tc>
        <w:tc>
          <w:tcPr>
            <w:tcW w:w="1160" w:type="dxa"/>
            <w:noWrap/>
            <w:hideMark/>
          </w:tcPr>
          <w:p w14:paraId="4F747DB4" w14:textId="77777777" w:rsidR="0084410C" w:rsidRPr="0084410C" w:rsidRDefault="0084410C" w:rsidP="0084410C">
            <w:pPr>
              <w:pStyle w:val="TableData"/>
              <w:jc w:val="center"/>
            </w:pPr>
            <w:r w:rsidRPr="0084410C">
              <w:t>3.6</w:t>
            </w:r>
          </w:p>
        </w:tc>
      </w:tr>
      <w:tr w:rsidR="00E3295A" w:rsidRPr="0084410C" w14:paraId="6F739F9A" w14:textId="77777777" w:rsidTr="0084410C">
        <w:tc>
          <w:tcPr>
            <w:tcW w:w="1120" w:type="dxa"/>
            <w:noWrap/>
            <w:hideMark/>
          </w:tcPr>
          <w:p w14:paraId="08FD2555" w14:textId="77777777" w:rsidR="0084410C" w:rsidRPr="0084410C" w:rsidRDefault="0084410C" w:rsidP="0084410C">
            <w:pPr>
              <w:pStyle w:val="TableData"/>
            </w:pPr>
            <w:r w:rsidRPr="0084410C">
              <w:t>Nov 19</w:t>
            </w:r>
          </w:p>
        </w:tc>
        <w:tc>
          <w:tcPr>
            <w:tcW w:w="3300" w:type="dxa"/>
            <w:noWrap/>
            <w:hideMark/>
          </w:tcPr>
          <w:p w14:paraId="728DDCDB" w14:textId="77777777" w:rsidR="0084410C" w:rsidRPr="0084410C" w:rsidRDefault="0084410C" w:rsidP="0084410C">
            <w:pPr>
              <w:pStyle w:val="TableData"/>
            </w:pPr>
            <w:r w:rsidRPr="0084410C">
              <w:t>RPI inflation</w:t>
            </w:r>
          </w:p>
        </w:tc>
        <w:tc>
          <w:tcPr>
            <w:tcW w:w="1240" w:type="dxa"/>
            <w:noWrap/>
            <w:hideMark/>
          </w:tcPr>
          <w:p w14:paraId="475EB97D" w14:textId="77777777" w:rsidR="0084410C" w:rsidRPr="0084410C" w:rsidRDefault="0084410C" w:rsidP="0084410C">
            <w:pPr>
              <w:pStyle w:val="TableData"/>
              <w:jc w:val="center"/>
            </w:pPr>
            <w:r w:rsidRPr="0084410C">
              <w:t>Oct</w:t>
            </w:r>
          </w:p>
        </w:tc>
        <w:tc>
          <w:tcPr>
            <w:tcW w:w="1620" w:type="dxa"/>
            <w:noWrap/>
            <w:hideMark/>
          </w:tcPr>
          <w:p w14:paraId="17FEDB09" w14:textId="77777777" w:rsidR="0084410C" w:rsidRPr="0084410C" w:rsidRDefault="0084410C" w:rsidP="0084410C">
            <w:pPr>
              <w:pStyle w:val="TableData"/>
              <w:jc w:val="center"/>
            </w:pPr>
            <w:r w:rsidRPr="0084410C">
              <w:t>m/m</w:t>
            </w:r>
          </w:p>
        </w:tc>
        <w:tc>
          <w:tcPr>
            <w:tcW w:w="900" w:type="dxa"/>
            <w:noWrap/>
            <w:hideMark/>
          </w:tcPr>
          <w:p w14:paraId="2725ADF4" w14:textId="77777777" w:rsidR="0084410C" w:rsidRPr="0084410C" w:rsidRDefault="0084410C" w:rsidP="0084410C">
            <w:pPr>
              <w:pStyle w:val="TableData"/>
              <w:jc w:val="center"/>
            </w:pPr>
            <w:r w:rsidRPr="0084410C">
              <w:t>%</w:t>
            </w:r>
          </w:p>
        </w:tc>
        <w:tc>
          <w:tcPr>
            <w:tcW w:w="1160" w:type="dxa"/>
            <w:noWrap/>
            <w:hideMark/>
          </w:tcPr>
          <w:p w14:paraId="6B8F40A1" w14:textId="77777777" w:rsidR="0084410C" w:rsidRPr="0084410C" w:rsidRDefault="0084410C" w:rsidP="0084410C">
            <w:pPr>
              <w:pStyle w:val="TableData"/>
              <w:jc w:val="center"/>
            </w:pPr>
            <w:r w:rsidRPr="0084410C">
              <w:t>-0.4</w:t>
            </w:r>
          </w:p>
        </w:tc>
        <w:tc>
          <w:tcPr>
            <w:tcW w:w="1160" w:type="dxa"/>
            <w:noWrap/>
            <w:hideMark/>
          </w:tcPr>
          <w:p w14:paraId="71AF5C44" w14:textId="77777777" w:rsidR="0084410C" w:rsidRPr="0084410C" w:rsidRDefault="0084410C" w:rsidP="0084410C">
            <w:pPr>
              <w:pStyle w:val="TableData"/>
              <w:jc w:val="center"/>
            </w:pPr>
            <w:r w:rsidRPr="0084410C">
              <w:t>0.3</w:t>
            </w:r>
          </w:p>
        </w:tc>
      </w:tr>
      <w:tr w:rsidR="00E3295A" w:rsidRPr="0084410C" w14:paraId="6D4D4055" w14:textId="77777777" w:rsidTr="0084410C">
        <w:tc>
          <w:tcPr>
            <w:tcW w:w="1120" w:type="dxa"/>
            <w:noWrap/>
            <w:hideMark/>
          </w:tcPr>
          <w:p w14:paraId="41BEBD5F" w14:textId="77777777" w:rsidR="0084410C" w:rsidRPr="0084410C" w:rsidRDefault="0084410C" w:rsidP="0084410C">
            <w:pPr>
              <w:pStyle w:val="TableData"/>
            </w:pPr>
            <w:r w:rsidRPr="0084410C">
              <w:t>Nov 19</w:t>
            </w:r>
          </w:p>
        </w:tc>
        <w:tc>
          <w:tcPr>
            <w:tcW w:w="3300" w:type="dxa"/>
            <w:noWrap/>
            <w:hideMark/>
          </w:tcPr>
          <w:p w14:paraId="4D73CB0A" w14:textId="77777777" w:rsidR="0084410C" w:rsidRPr="0084410C" w:rsidRDefault="0084410C" w:rsidP="0084410C">
            <w:pPr>
              <w:pStyle w:val="TableData"/>
            </w:pPr>
            <w:r w:rsidRPr="0084410C">
              <w:t>RPI inflation</w:t>
            </w:r>
          </w:p>
        </w:tc>
        <w:tc>
          <w:tcPr>
            <w:tcW w:w="1240" w:type="dxa"/>
            <w:noWrap/>
            <w:hideMark/>
          </w:tcPr>
          <w:p w14:paraId="6E411D31" w14:textId="77777777" w:rsidR="0084410C" w:rsidRPr="0084410C" w:rsidRDefault="0084410C" w:rsidP="0084410C">
            <w:pPr>
              <w:pStyle w:val="TableData"/>
              <w:jc w:val="center"/>
            </w:pPr>
            <w:r w:rsidRPr="0084410C">
              <w:t>Oct</w:t>
            </w:r>
          </w:p>
        </w:tc>
        <w:tc>
          <w:tcPr>
            <w:tcW w:w="1620" w:type="dxa"/>
            <w:noWrap/>
            <w:hideMark/>
          </w:tcPr>
          <w:p w14:paraId="5309C37B" w14:textId="77777777" w:rsidR="0084410C" w:rsidRPr="0084410C" w:rsidRDefault="0084410C" w:rsidP="0084410C">
            <w:pPr>
              <w:pStyle w:val="TableData"/>
              <w:jc w:val="center"/>
            </w:pPr>
            <w:r w:rsidRPr="0084410C">
              <w:t>y/y</w:t>
            </w:r>
          </w:p>
        </w:tc>
        <w:tc>
          <w:tcPr>
            <w:tcW w:w="900" w:type="dxa"/>
            <w:noWrap/>
            <w:hideMark/>
          </w:tcPr>
          <w:p w14:paraId="389D2811" w14:textId="77777777" w:rsidR="0084410C" w:rsidRPr="0084410C" w:rsidRDefault="0084410C" w:rsidP="0084410C">
            <w:pPr>
              <w:pStyle w:val="TableData"/>
              <w:jc w:val="center"/>
            </w:pPr>
            <w:r w:rsidRPr="0084410C">
              <w:t>%</w:t>
            </w:r>
          </w:p>
        </w:tc>
        <w:tc>
          <w:tcPr>
            <w:tcW w:w="1160" w:type="dxa"/>
            <w:noWrap/>
            <w:hideMark/>
          </w:tcPr>
          <w:p w14:paraId="0016DA9D" w14:textId="77777777" w:rsidR="0084410C" w:rsidRPr="0084410C" w:rsidRDefault="0084410C" w:rsidP="0084410C">
            <w:pPr>
              <w:pStyle w:val="TableData"/>
              <w:jc w:val="center"/>
            </w:pPr>
            <w:r w:rsidRPr="0084410C">
              <w:t>4.5</w:t>
            </w:r>
          </w:p>
        </w:tc>
        <w:tc>
          <w:tcPr>
            <w:tcW w:w="1160" w:type="dxa"/>
            <w:noWrap/>
            <w:hideMark/>
          </w:tcPr>
          <w:p w14:paraId="07CD62A0" w14:textId="77777777" w:rsidR="0084410C" w:rsidRPr="0084410C" w:rsidRDefault="0084410C" w:rsidP="0084410C">
            <w:pPr>
              <w:pStyle w:val="TableData"/>
              <w:jc w:val="center"/>
            </w:pPr>
            <w:r w:rsidRPr="0084410C">
              <w:t>4.3</w:t>
            </w:r>
          </w:p>
        </w:tc>
      </w:tr>
      <w:tr w:rsidR="00E3295A" w:rsidRPr="0084410C" w14:paraId="56B2EC63" w14:textId="77777777" w:rsidTr="0084410C">
        <w:tc>
          <w:tcPr>
            <w:tcW w:w="1120" w:type="dxa"/>
            <w:noWrap/>
            <w:hideMark/>
          </w:tcPr>
          <w:p w14:paraId="47A9EAD1" w14:textId="77777777" w:rsidR="0084410C" w:rsidRPr="0084410C" w:rsidRDefault="0084410C" w:rsidP="0084410C">
            <w:pPr>
              <w:pStyle w:val="TableData"/>
            </w:pPr>
            <w:r w:rsidRPr="0084410C">
              <w:t>Nov 19</w:t>
            </w:r>
          </w:p>
        </w:tc>
        <w:tc>
          <w:tcPr>
            <w:tcW w:w="3300" w:type="dxa"/>
            <w:noWrap/>
            <w:hideMark/>
          </w:tcPr>
          <w:p w14:paraId="5CA237F4" w14:textId="77777777" w:rsidR="0084410C" w:rsidRPr="0084410C" w:rsidRDefault="0084410C" w:rsidP="0084410C">
            <w:pPr>
              <w:pStyle w:val="TableData"/>
            </w:pPr>
            <w:r w:rsidRPr="0084410C">
              <w:t>Producer input prices</w:t>
            </w:r>
          </w:p>
        </w:tc>
        <w:tc>
          <w:tcPr>
            <w:tcW w:w="1240" w:type="dxa"/>
            <w:noWrap/>
            <w:hideMark/>
          </w:tcPr>
          <w:p w14:paraId="56497849" w14:textId="77777777" w:rsidR="0084410C" w:rsidRPr="0084410C" w:rsidRDefault="0084410C" w:rsidP="0084410C">
            <w:pPr>
              <w:pStyle w:val="TableData"/>
              <w:jc w:val="center"/>
            </w:pPr>
            <w:r w:rsidRPr="0084410C">
              <w:t>Oct</w:t>
            </w:r>
          </w:p>
        </w:tc>
        <w:tc>
          <w:tcPr>
            <w:tcW w:w="1620" w:type="dxa"/>
            <w:noWrap/>
            <w:hideMark/>
          </w:tcPr>
          <w:p w14:paraId="5B9870E5" w14:textId="77777777" w:rsidR="0084410C" w:rsidRPr="0084410C" w:rsidRDefault="0084410C" w:rsidP="0084410C">
            <w:pPr>
              <w:pStyle w:val="TableData"/>
              <w:jc w:val="center"/>
            </w:pPr>
            <w:r w:rsidRPr="0084410C">
              <w:t>m/m</w:t>
            </w:r>
          </w:p>
        </w:tc>
        <w:tc>
          <w:tcPr>
            <w:tcW w:w="900" w:type="dxa"/>
            <w:noWrap/>
            <w:hideMark/>
          </w:tcPr>
          <w:p w14:paraId="022FDC02" w14:textId="77777777" w:rsidR="0084410C" w:rsidRPr="0084410C" w:rsidRDefault="0084410C" w:rsidP="0084410C">
            <w:pPr>
              <w:pStyle w:val="TableData"/>
              <w:jc w:val="center"/>
            </w:pPr>
            <w:r w:rsidRPr="0084410C">
              <w:t>%</w:t>
            </w:r>
          </w:p>
        </w:tc>
        <w:tc>
          <w:tcPr>
            <w:tcW w:w="1160" w:type="dxa"/>
            <w:noWrap/>
            <w:hideMark/>
          </w:tcPr>
          <w:p w14:paraId="0117F1E7" w14:textId="77777777" w:rsidR="0084410C" w:rsidRPr="0084410C" w:rsidRDefault="0084410C" w:rsidP="0084410C">
            <w:pPr>
              <w:pStyle w:val="TableData"/>
              <w:jc w:val="center"/>
            </w:pPr>
            <w:r w:rsidRPr="0084410C">
              <w:t>-0.1</w:t>
            </w:r>
          </w:p>
        </w:tc>
        <w:tc>
          <w:tcPr>
            <w:tcW w:w="1160" w:type="dxa"/>
            <w:noWrap/>
            <w:hideMark/>
          </w:tcPr>
          <w:p w14:paraId="0EA7CEBD" w14:textId="77777777" w:rsidR="0084410C" w:rsidRPr="0084410C" w:rsidRDefault="0084410C" w:rsidP="0084410C">
            <w:pPr>
              <w:pStyle w:val="TableData"/>
              <w:jc w:val="center"/>
            </w:pPr>
            <w:r w:rsidRPr="0084410C">
              <w:t>0.1</w:t>
            </w:r>
          </w:p>
        </w:tc>
      </w:tr>
      <w:tr w:rsidR="00E3295A" w:rsidRPr="0084410C" w14:paraId="007F1F3F" w14:textId="77777777" w:rsidTr="0084410C">
        <w:tc>
          <w:tcPr>
            <w:tcW w:w="1120" w:type="dxa"/>
            <w:noWrap/>
            <w:hideMark/>
          </w:tcPr>
          <w:p w14:paraId="292386D6" w14:textId="77777777" w:rsidR="0084410C" w:rsidRPr="0084410C" w:rsidRDefault="0084410C" w:rsidP="0084410C">
            <w:pPr>
              <w:pStyle w:val="TableData"/>
            </w:pPr>
            <w:r w:rsidRPr="0084410C">
              <w:t>Nov 19</w:t>
            </w:r>
          </w:p>
        </w:tc>
        <w:tc>
          <w:tcPr>
            <w:tcW w:w="3300" w:type="dxa"/>
            <w:noWrap/>
            <w:hideMark/>
          </w:tcPr>
          <w:p w14:paraId="52F888DF" w14:textId="77777777" w:rsidR="0084410C" w:rsidRPr="0084410C" w:rsidRDefault="0084410C" w:rsidP="0084410C">
            <w:pPr>
              <w:pStyle w:val="TableData"/>
            </w:pPr>
            <w:r w:rsidRPr="0084410C">
              <w:t>Producer input prices</w:t>
            </w:r>
          </w:p>
        </w:tc>
        <w:tc>
          <w:tcPr>
            <w:tcW w:w="1240" w:type="dxa"/>
            <w:noWrap/>
            <w:hideMark/>
          </w:tcPr>
          <w:p w14:paraId="23A7B7A4" w14:textId="77777777" w:rsidR="0084410C" w:rsidRPr="0084410C" w:rsidRDefault="0084410C" w:rsidP="0084410C">
            <w:pPr>
              <w:pStyle w:val="TableData"/>
              <w:jc w:val="center"/>
            </w:pPr>
            <w:r w:rsidRPr="0084410C">
              <w:t>Oct</w:t>
            </w:r>
          </w:p>
        </w:tc>
        <w:tc>
          <w:tcPr>
            <w:tcW w:w="1620" w:type="dxa"/>
            <w:noWrap/>
            <w:hideMark/>
          </w:tcPr>
          <w:p w14:paraId="743CE63E" w14:textId="77777777" w:rsidR="0084410C" w:rsidRPr="0084410C" w:rsidRDefault="0084410C" w:rsidP="0084410C">
            <w:pPr>
              <w:pStyle w:val="TableData"/>
              <w:jc w:val="center"/>
            </w:pPr>
            <w:r w:rsidRPr="0084410C">
              <w:t>y/y</w:t>
            </w:r>
          </w:p>
        </w:tc>
        <w:tc>
          <w:tcPr>
            <w:tcW w:w="900" w:type="dxa"/>
            <w:noWrap/>
            <w:hideMark/>
          </w:tcPr>
          <w:p w14:paraId="5F59C64B" w14:textId="77777777" w:rsidR="0084410C" w:rsidRPr="0084410C" w:rsidRDefault="0084410C" w:rsidP="0084410C">
            <w:pPr>
              <w:pStyle w:val="TableData"/>
              <w:jc w:val="center"/>
            </w:pPr>
            <w:r w:rsidRPr="0084410C">
              <w:t>%</w:t>
            </w:r>
          </w:p>
        </w:tc>
        <w:tc>
          <w:tcPr>
            <w:tcW w:w="1160" w:type="dxa"/>
            <w:noWrap/>
            <w:hideMark/>
          </w:tcPr>
          <w:p w14:paraId="12190922" w14:textId="77777777" w:rsidR="0084410C" w:rsidRPr="0084410C" w:rsidRDefault="0084410C" w:rsidP="0084410C">
            <w:pPr>
              <w:pStyle w:val="TableData"/>
              <w:jc w:val="center"/>
            </w:pPr>
            <w:r w:rsidRPr="0084410C">
              <w:t>0.8</w:t>
            </w:r>
          </w:p>
        </w:tc>
        <w:tc>
          <w:tcPr>
            <w:tcW w:w="1160" w:type="dxa"/>
            <w:noWrap/>
            <w:hideMark/>
          </w:tcPr>
          <w:p w14:paraId="658027AE" w14:textId="77777777" w:rsidR="0084410C" w:rsidRPr="0084410C" w:rsidRDefault="0084410C" w:rsidP="0084410C">
            <w:pPr>
              <w:pStyle w:val="TableData"/>
              <w:jc w:val="center"/>
            </w:pPr>
            <w:r w:rsidRPr="0084410C">
              <w:t>0.9</w:t>
            </w:r>
          </w:p>
        </w:tc>
      </w:tr>
      <w:tr w:rsidR="00E3295A" w:rsidRPr="0084410C" w14:paraId="37964F6F" w14:textId="77777777" w:rsidTr="0084410C">
        <w:tc>
          <w:tcPr>
            <w:tcW w:w="1120" w:type="dxa"/>
            <w:noWrap/>
            <w:hideMark/>
          </w:tcPr>
          <w:p w14:paraId="27DE6FFB" w14:textId="77777777" w:rsidR="0084410C" w:rsidRPr="0084410C" w:rsidRDefault="0084410C" w:rsidP="0084410C">
            <w:pPr>
              <w:pStyle w:val="TableData"/>
            </w:pPr>
            <w:r w:rsidRPr="0084410C">
              <w:t>Nov 19</w:t>
            </w:r>
          </w:p>
        </w:tc>
        <w:tc>
          <w:tcPr>
            <w:tcW w:w="3300" w:type="dxa"/>
            <w:noWrap/>
            <w:hideMark/>
          </w:tcPr>
          <w:p w14:paraId="1B7ABD97" w14:textId="77777777" w:rsidR="0084410C" w:rsidRPr="0084410C" w:rsidRDefault="0084410C" w:rsidP="0084410C">
            <w:pPr>
              <w:pStyle w:val="TableData"/>
            </w:pPr>
            <w:r w:rsidRPr="0084410C">
              <w:t>Producer output prices</w:t>
            </w:r>
          </w:p>
        </w:tc>
        <w:tc>
          <w:tcPr>
            <w:tcW w:w="1240" w:type="dxa"/>
            <w:noWrap/>
            <w:hideMark/>
          </w:tcPr>
          <w:p w14:paraId="4EC7FAD2" w14:textId="77777777" w:rsidR="0084410C" w:rsidRPr="0084410C" w:rsidRDefault="0084410C" w:rsidP="0084410C">
            <w:pPr>
              <w:pStyle w:val="TableData"/>
              <w:jc w:val="center"/>
            </w:pPr>
            <w:r w:rsidRPr="0084410C">
              <w:t>Oct</w:t>
            </w:r>
          </w:p>
        </w:tc>
        <w:tc>
          <w:tcPr>
            <w:tcW w:w="1620" w:type="dxa"/>
            <w:noWrap/>
            <w:hideMark/>
          </w:tcPr>
          <w:p w14:paraId="68EE2BE2" w14:textId="77777777" w:rsidR="0084410C" w:rsidRPr="0084410C" w:rsidRDefault="0084410C" w:rsidP="0084410C">
            <w:pPr>
              <w:pStyle w:val="TableData"/>
              <w:jc w:val="center"/>
            </w:pPr>
            <w:r w:rsidRPr="0084410C">
              <w:t>m/m</w:t>
            </w:r>
          </w:p>
        </w:tc>
        <w:tc>
          <w:tcPr>
            <w:tcW w:w="900" w:type="dxa"/>
            <w:noWrap/>
            <w:hideMark/>
          </w:tcPr>
          <w:p w14:paraId="14165A51" w14:textId="77777777" w:rsidR="0084410C" w:rsidRPr="0084410C" w:rsidRDefault="0084410C" w:rsidP="0084410C">
            <w:pPr>
              <w:pStyle w:val="TableData"/>
              <w:jc w:val="center"/>
            </w:pPr>
            <w:r w:rsidRPr="0084410C">
              <w:t>%</w:t>
            </w:r>
          </w:p>
        </w:tc>
        <w:tc>
          <w:tcPr>
            <w:tcW w:w="1160" w:type="dxa"/>
            <w:noWrap/>
            <w:hideMark/>
          </w:tcPr>
          <w:p w14:paraId="38938767" w14:textId="77777777" w:rsidR="0084410C" w:rsidRPr="0084410C" w:rsidRDefault="0084410C" w:rsidP="0084410C">
            <w:pPr>
              <w:pStyle w:val="TableData"/>
              <w:jc w:val="center"/>
            </w:pPr>
            <w:r w:rsidRPr="0084410C">
              <w:t>0.0</w:t>
            </w:r>
          </w:p>
        </w:tc>
        <w:tc>
          <w:tcPr>
            <w:tcW w:w="1160" w:type="dxa"/>
            <w:noWrap/>
            <w:hideMark/>
          </w:tcPr>
          <w:p w14:paraId="0EBE5A2E" w14:textId="77777777" w:rsidR="0084410C" w:rsidRPr="0084410C" w:rsidRDefault="0084410C" w:rsidP="0084410C">
            <w:pPr>
              <w:pStyle w:val="TableData"/>
              <w:jc w:val="center"/>
            </w:pPr>
            <w:r w:rsidRPr="0084410C">
              <w:t>0.2</w:t>
            </w:r>
          </w:p>
        </w:tc>
      </w:tr>
      <w:tr w:rsidR="00E3295A" w:rsidRPr="0084410C" w14:paraId="763EC275" w14:textId="77777777" w:rsidTr="0084410C">
        <w:tc>
          <w:tcPr>
            <w:tcW w:w="1120" w:type="dxa"/>
            <w:noWrap/>
            <w:hideMark/>
          </w:tcPr>
          <w:p w14:paraId="1C721C0F" w14:textId="77777777" w:rsidR="0084410C" w:rsidRPr="0084410C" w:rsidRDefault="0084410C" w:rsidP="0084410C">
            <w:pPr>
              <w:pStyle w:val="TableData"/>
            </w:pPr>
            <w:r w:rsidRPr="0084410C">
              <w:t>Nov 19</w:t>
            </w:r>
          </w:p>
        </w:tc>
        <w:tc>
          <w:tcPr>
            <w:tcW w:w="3300" w:type="dxa"/>
            <w:noWrap/>
            <w:hideMark/>
          </w:tcPr>
          <w:p w14:paraId="60AB30E8" w14:textId="77777777" w:rsidR="0084410C" w:rsidRPr="0084410C" w:rsidRDefault="0084410C" w:rsidP="0084410C">
            <w:pPr>
              <w:pStyle w:val="TableData"/>
            </w:pPr>
            <w:r w:rsidRPr="0084410C">
              <w:t>Producer output prices</w:t>
            </w:r>
          </w:p>
        </w:tc>
        <w:tc>
          <w:tcPr>
            <w:tcW w:w="1240" w:type="dxa"/>
            <w:noWrap/>
            <w:hideMark/>
          </w:tcPr>
          <w:p w14:paraId="22801CBC" w14:textId="77777777" w:rsidR="0084410C" w:rsidRPr="0084410C" w:rsidRDefault="0084410C" w:rsidP="0084410C">
            <w:pPr>
              <w:pStyle w:val="TableData"/>
              <w:jc w:val="center"/>
            </w:pPr>
            <w:r w:rsidRPr="0084410C">
              <w:t>Oct</w:t>
            </w:r>
          </w:p>
        </w:tc>
        <w:tc>
          <w:tcPr>
            <w:tcW w:w="1620" w:type="dxa"/>
            <w:noWrap/>
            <w:hideMark/>
          </w:tcPr>
          <w:p w14:paraId="27DB13B8" w14:textId="77777777" w:rsidR="0084410C" w:rsidRPr="0084410C" w:rsidRDefault="0084410C" w:rsidP="0084410C">
            <w:pPr>
              <w:pStyle w:val="TableData"/>
              <w:jc w:val="center"/>
            </w:pPr>
            <w:r w:rsidRPr="0084410C">
              <w:t>y/y</w:t>
            </w:r>
          </w:p>
        </w:tc>
        <w:tc>
          <w:tcPr>
            <w:tcW w:w="900" w:type="dxa"/>
            <w:noWrap/>
            <w:hideMark/>
          </w:tcPr>
          <w:p w14:paraId="1A902EE5" w14:textId="77777777" w:rsidR="0084410C" w:rsidRPr="0084410C" w:rsidRDefault="0084410C" w:rsidP="0084410C">
            <w:pPr>
              <w:pStyle w:val="TableData"/>
              <w:jc w:val="center"/>
            </w:pPr>
            <w:r w:rsidRPr="0084410C">
              <w:t>%</w:t>
            </w:r>
          </w:p>
        </w:tc>
        <w:tc>
          <w:tcPr>
            <w:tcW w:w="1160" w:type="dxa"/>
            <w:noWrap/>
            <w:hideMark/>
          </w:tcPr>
          <w:p w14:paraId="2863D1BF" w14:textId="77777777" w:rsidR="0084410C" w:rsidRPr="0084410C" w:rsidRDefault="0084410C" w:rsidP="0084410C">
            <w:pPr>
              <w:pStyle w:val="TableData"/>
              <w:jc w:val="center"/>
            </w:pPr>
            <w:r w:rsidRPr="0084410C">
              <w:t>3.4</w:t>
            </w:r>
          </w:p>
        </w:tc>
        <w:tc>
          <w:tcPr>
            <w:tcW w:w="1160" w:type="dxa"/>
            <w:noWrap/>
            <w:hideMark/>
          </w:tcPr>
          <w:p w14:paraId="18725BF7" w14:textId="77777777" w:rsidR="0084410C" w:rsidRPr="0084410C" w:rsidRDefault="0084410C" w:rsidP="0084410C">
            <w:pPr>
              <w:pStyle w:val="TableData"/>
              <w:jc w:val="center"/>
            </w:pPr>
            <w:r w:rsidRPr="0084410C">
              <w:t>3.7</w:t>
            </w:r>
          </w:p>
        </w:tc>
      </w:tr>
      <w:tr w:rsidR="00E3295A" w:rsidRPr="0084410C" w14:paraId="540D21BC" w14:textId="77777777" w:rsidTr="0084410C">
        <w:tc>
          <w:tcPr>
            <w:tcW w:w="1120" w:type="dxa"/>
            <w:noWrap/>
            <w:hideMark/>
          </w:tcPr>
          <w:p w14:paraId="60B6F764" w14:textId="77777777" w:rsidR="0084410C" w:rsidRPr="0084410C" w:rsidRDefault="0084410C" w:rsidP="0084410C">
            <w:pPr>
              <w:pStyle w:val="TableData"/>
            </w:pPr>
            <w:r w:rsidRPr="0084410C">
              <w:t>Nov 19</w:t>
            </w:r>
          </w:p>
        </w:tc>
        <w:tc>
          <w:tcPr>
            <w:tcW w:w="3300" w:type="dxa"/>
            <w:noWrap/>
            <w:hideMark/>
          </w:tcPr>
          <w:p w14:paraId="663D9EF4" w14:textId="77777777" w:rsidR="0084410C" w:rsidRPr="0084410C" w:rsidRDefault="0084410C" w:rsidP="0084410C">
            <w:pPr>
              <w:pStyle w:val="TableData"/>
            </w:pPr>
            <w:r w:rsidRPr="0084410C">
              <w:t>Land Registry house prices</w:t>
            </w:r>
          </w:p>
        </w:tc>
        <w:tc>
          <w:tcPr>
            <w:tcW w:w="1240" w:type="dxa"/>
            <w:noWrap/>
            <w:hideMark/>
          </w:tcPr>
          <w:p w14:paraId="6507D87F" w14:textId="77777777" w:rsidR="0084410C" w:rsidRPr="0084410C" w:rsidRDefault="0084410C" w:rsidP="0084410C">
            <w:pPr>
              <w:pStyle w:val="TableData"/>
              <w:jc w:val="center"/>
            </w:pPr>
            <w:r w:rsidRPr="0084410C">
              <w:t>Sep</w:t>
            </w:r>
          </w:p>
        </w:tc>
        <w:tc>
          <w:tcPr>
            <w:tcW w:w="1620" w:type="dxa"/>
            <w:noWrap/>
            <w:hideMark/>
          </w:tcPr>
          <w:p w14:paraId="79096284" w14:textId="77777777" w:rsidR="0084410C" w:rsidRPr="0084410C" w:rsidRDefault="0084410C" w:rsidP="0084410C">
            <w:pPr>
              <w:pStyle w:val="TableData"/>
              <w:jc w:val="center"/>
            </w:pPr>
            <w:r w:rsidRPr="0084410C">
              <w:t>y/y</w:t>
            </w:r>
          </w:p>
        </w:tc>
        <w:tc>
          <w:tcPr>
            <w:tcW w:w="900" w:type="dxa"/>
            <w:noWrap/>
            <w:hideMark/>
          </w:tcPr>
          <w:p w14:paraId="78154EBF" w14:textId="77777777" w:rsidR="0084410C" w:rsidRPr="0084410C" w:rsidRDefault="0084410C" w:rsidP="0084410C">
            <w:pPr>
              <w:pStyle w:val="TableData"/>
              <w:jc w:val="center"/>
            </w:pPr>
            <w:r w:rsidRPr="0084410C">
              <w:t>%</w:t>
            </w:r>
          </w:p>
        </w:tc>
        <w:tc>
          <w:tcPr>
            <w:tcW w:w="1160" w:type="dxa"/>
            <w:noWrap/>
            <w:hideMark/>
          </w:tcPr>
          <w:p w14:paraId="647AEBB2" w14:textId="77777777" w:rsidR="0084410C" w:rsidRPr="0084410C" w:rsidRDefault="0084410C" w:rsidP="0084410C">
            <w:pPr>
              <w:pStyle w:val="TableData"/>
              <w:jc w:val="center"/>
            </w:pPr>
            <w:r w:rsidRPr="0084410C">
              <w:t>3.0</w:t>
            </w:r>
          </w:p>
        </w:tc>
        <w:tc>
          <w:tcPr>
            <w:tcW w:w="1160" w:type="dxa"/>
            <w:noWrap/>
            <w:hideMark/>
          </w:tcPr>
          <w:p w14:paraId="5AB104AC" w14:textId="77777777" w:rsidR="0084410C" w:rsidRPr="0084410C" w:rsidRDefault="0084410C" w:rsidP="0084410C">
            <w:pPr>
              <w:pStyle w:val="TableData"/>
              <w:jc w:val="center"/>
            </w:pPr>
            <w:r w:rsidRPr="0084410C">
              <w:t>3.0</w:t>
            </w:r>
          </w:p>
        </w:tc>
      </w:tr>
      <w:tr w:rsidR="00E3295A" w:rsidRPr="0084410C" w14:paraId="7A3A426E" w14:textId="77777777" w:rsidTr="0084410C">
        <w:tc>
          <w:tcPr>
            <w:tcW w:w="1120" w:type="dxa"/>
            <w:noWrap/>
            <w:hideMark/>
          </w:tcPr>
          <w:p w14:paraId="16D40EAD" w14:textId="77777777" w:rsidR="0084410C" w:rsidRPr="0084410C" w:rsidRDefault="0084410C" w:rsidP="0084410C">
            <w:pPr>
              <w:pStyle w:val="TableData"/>
            </w:pPr>
            <w:r w:rsidRPr="0084410C">
              <w:t>Nov 21</w:t>
            </w:r>
          </w:p>
        </w:tc>
        <w:tc>
          <w:tcPr>
            <w:tcW w:w="3300" w:type="dxa"/>
            <w:noWrap/>
            <w:hideMark/>
          </w:tcPr>
          <w:p w14:paraId="6043D378" w14:textId="77777777" w:rsidR="0084410C" w:rsidRPr="0084410C" w:rsidRDefault="0084410C" w:rsidP="0084410C">
            <w:pPr>
              <w:pStyle w:val="TableData"/>
            </w:pPr>
            <w:r w:rsidRPr="0084410C">
              <w:t>GfK consumer confidence</w:t>
            </w:r>
          </w:p>
        </w:tc>
        <w:tc>
          <w:tcPr>
            <w:tcW w:w="1240" w:type="dxa"/>
            <w:noWrap/>
            <w:hideMark/>
          </w:tcPr>
          <w:p w14:paraId="25148D85" w14:textId="77777777" w:rsidR="0084410C" w:rsidRPr="0084410C" w:rsidRDefault="0084410C" w:rsidP="0084410C">
            <w:pPr>
              <w:pStyle w:val="TableData"/>
              <w:jc w:val="center"/>
            </w:pPr>
            <w:r w:rsidRPr="0084410C">
              <w:t>Nov</w:t>
            </w:r>
          </w:p>
        </w:tc>
        <w:tc>
          <w:tcPr>
            <w:tcW w:w="1620" w:type="dxa"/>
            <w:noWrap/>
            <w:hideMark/>
          </w:tcPr>
          <w:p w14:paraId="2085E283" w14:textId="77777777" w:rsidR="0084410C" w:rsidRPr="0084410C" w:rsidRDefault="0084410C" w:rsidP="0084410C">
            <w:pPr>
              <w:pStyle w:val="TableData"/>
              <w:jc w:val="center"/>
            </w:pPr>
            <w:r w:rsidRPr="0084410C">
              <w:t>Headline</w:t>
            </w:r>
          </w:p>
        </w:tc>
        <w:tc>
          <w:tcPr>
            <w:tcW w:w="900" w:type="dxa"/>
            <w:noWrap/>
            <w:hideMark/>
          </w:tcPr>
          <w:p w14:paraId="4B4F8219" w14:textId="77777777" w:rsidR="0084410C" w:rsidRPr="0084410C" w:rsidRDefault="0084410C" w:rsidP="0084410C">
            <w:pPr>
              <w:pStyle w:val="TableData"/>
              <w:jc w:val="center"/>
            </w:pPr>
            <w:r w:rsidRPr="0084410C">
              <w:t>% bal</w:t>
            </w:r>
          </w:p>
        </w:tc>
        <w:tc>
          <w:tcPr>
            <w:tcW w:w="1160" w:type="dxa"/>
            <w:noWrap/>
            <w:hideMark/>
          </w:tcPr>
          <w:p w14:paraId="443ED000" w14:textId="77777777" w:rsidR="0084410C" w:rsidRPr="0084410C" w:rsidRDefault="0084410C" w:rsidP="0084410C">
            <w:pPr>
              <w:pStyle w:val="TableData"/>
              <w:jc w:val="center"/>
            </w:pPr>
            <w:r w:rsidRPr="0084410C">
              <w:t>-17</w:t>
            </w:r>
          </w:p>
        </w:tc>
        <w:tc>
          <w:tcPr>
            <w:tcW w:w="1160" w:type="dxa"/>
            <w:noWrap/>
            <w:hideMark/>
          </w:tcPr>
          <w:p w14:paraId="38BE5E73" w14:textId="77777777" w:rsidR="0084410C" w:rsidRPr="0084410C" w:rsidRDefault="0084410C" w:rsidP="0084410C">
            <w:pPr>
              <w:pStyle w:val="TableData"/>
              <w:jc w:val="center"/>
            </w:pPr>
            <w:r w:rsidRPr="0084410C">
              <w:t>-17</w:t>
            </w:r>
          </w:p>
        </w:tc>
      </w:tr>
      <w:tr w:rsidR="00E3295A" w:rsidRPr="0084410C" w14:paraId="724C52C0" w14:textId="77777777" w:rsidTr="0084410C">
        <w:tc>
          <w:tcPr>
            <w:tcW w:w="1120" w:type="dxa"/>
            <w:noWrap/>
            <w:hideMark/>
          </w:tcPr>
          <w:p w14:paraId="2813824E" w14:textId="77777777" w:rsidR="0084410C" w:rsidRPr="0084410C" w:rsidRDefault="0084410C" w:rsidP="0084410C">
            <w:pPr>
              <w:pStyle w:val="TableData"/>
            </w:pPr>
            <w:r w:rsidRPr="0084410C">
              <w:t>Nov 21</w:t>
            </w:r>
          </w:p>
        </w:tc>
        <w:tc>
          <w:tcPr>
            <w:tcW w:w="3300" w:type="dxa"/>
            <w:noWrap/>
            <w:hideMark/>
          </w:tcPr>
          <w:p w14:paraId="0F7AA60F" w14:textId="77777777" w:rsidR="0084410C" w:rsidRPr="0084410C" w:rsidRDefault="0084410C" w:rsidP="0084410C">
            <w:pPr>
              <w:pStyle w:val="TableData"/>
            </w:pPr>
            <w:r w:rsidRPr="0084410C">
              <w:t>Retail sales inc fuel</w:t>
            </w:r>
          </w:p>
        </w:tc>
        <w:tc>
          <w:tcPr>
            <w:tcW w:w="1240" w:type="dxa"/>
            <w:noWrap/>
            <w:hideMark/>
          </w:tcPr>
          <w:p w14:paraId="6F413802" w14:textId="77777777" w:rsidR="0084410C" w:rsidRPr="0084410C" w:rsidRDefault="0084410C" w:rsidP="0084410C">
            <w:pPr>
              <w:pStyle w:val="TableData"/>
              <w:jc w:val="center"/>
            </w:pPr>
            <w:r w:rsidRPr="0084410C">
              <w:t>Oct</w:t>
            </w:r>
          </w:p>
        </w:tc>
        <w:tc>
          <w:tcPr>
            <w:tcW w:w="1620" w:type="dxa"/>
            <w:noWrap/>
            <w:hideMark/>
          </w:tcPr>
          <w:p w14:paraId="340E8529" w14:textId="77777777" w:rsidR="0084410C" w:rsidRPr="0084410C" w:rsidRDefault="0084410C" w:rsidP="0084410C">
            <w:pPr>
              <w:pStyle w:val="TableData"/>
              <w:jc w:val="center"/>
            </w:pPr>
            <w:r w:rsidRPr="0084410C">
              <w:t>m/m</w:t>
            </w:r>
          </w:p>
        </w:tc>
        <w:tc>
          <w:tcPr>
            <w:tcW w:w="900" w:type="dxa"/>
            <w:noWrap/>
            <w:hideMark/>
          </w:tcPr>
          <w:p w14:paraId="2C17470B" w14:textId="77777777" w:rsidR="0084410C" w:rsidRPr="0084410C" w:rsidRDefault="0084410C" w:rsidP="0084410C">
            <w:pPr>
              <w:pStyle w:val="TableData"/>
              <w:jc w:val="center"/>
            </w:pPr>
            <w:r w:rsidRPr="0084410C">
              <w:t>%</w:t>
            </w:r>
          </w:p>
        </w:tc>
        <w:tc>
          <w:tcPr>
            <w:tcW w:w="1160" w:type="dxa"/>
            <w:noWrap/>
            <w:hideMark/>
          </w:tcPr>
          <w:p w14:paraId="140D3FF9" w14:textId="77777777" w:rsidR="0084410C" w:rsidRPr="0084410C" w:rsidRDefault="0084410C" w:rsidP="0084410C">
            <w:pPr>
              <w:pStyle w:val="TableData"/>
              <w:jc w:val="center"/>
            </w:pPr>
            <w:r w:rsidRPr="0084410C">
              <w:t>0.5</w:t>
            </w:r>
          </w:p>
        </w:tc>
        <w:tc>
          <w:tcPr>
            <w:tcW w:w="1160" w:type="dxa"/>
            <w:noWrap/>
            <w:hideMark/>
          </w:tcPr>
          <w:p w14:paraId="5B5BF82A" w14:textId="77777777" w:rsidR="0084410C" w:rsidRPr="0084410C" w:rsidRDefault="0084410C" w:rsidP="0084410C">
            <w:pPr>
              <w:pStyle w:val="TableData"/>
              <w:jc w:val="center"/>
            </w:pPr>
            <w:r w:rsidRPr="0084410C">
              <w:t>-0.6</w:t>
            </w:r>
          </w:p>
        </w:tc>
      </w:tr>
      <w:tr w:rsidR="00E3295A" w:rsidRPr="0084410C" w14:paraId="33368F27" w14:textId="77777777" w:rsidTr="0084410C">
        <w:tc>
          <w:tcPr>
            <w:tcW w:w="1120" w:type="dxa"/>
            <w:noWrap/>
            <w:hideMark/>
          </w:tcPr>
          <w:p w14:paraId="750F7460" w14:textId="77777777" w:rsidR="0084410C" w:rsidRPr="0084410C" w:rsidRDefault="0084410C" w:rsidP="0084410C">
            <w:pPr>
              <w:pStyle w:val="TableData"/>
            </w:pPr>
            <w:r w:rsidRPr="0084410C">
              <w:t>Nov 21</w:t>
            </w:r>
          </w:p>
        </w:tc>
        <w:tc>
          <w:tcPr>
            <w:tcW w:w="3300" w:type="dxa"/>
            <w:noWrap/>
            <w:hideMark/>
          </w:tcPr>
          <w:p w14:paraId="6CF084FA" w14:textId="77777777" w:rsidR="0084410C" w:rsidRPr="0084410C" w:rsidRDefault="0084410C" w:rsidP="0084410C">
            <w:pPr>
              <w:pStyle w:val="TableData"/>
            </w:pPr>
            <w:r w:rsidRPr="0084410C">
              <w:t>Retail sales inc fuel</w:t>
            </w:r>
          </w:p>
        </w:tc>
        <w:tc>
          <w:tcPr>
            <w:tcW w:w="1240" w:type="dxa"/>
            <w:noWrap/>
            <w:hideMark/>
          </w:tcPr>
          <w:p w14:paraId="622A5FA2" w14:textId="77777777" w:rsidR="0084410C" w:rsidRPr="0084410C" w:rsidRDefault="0084410C" w:rsidP="0084410C">
            <w:pPr>
              <w:pStyle w:val="TableData"/>
              <w:jc w:val="center"/>
            </w:pPr>
            <w:r w:rsidRPr="0084410C">
              <w:t>Oct</w:t>
            </w:r>
          </w:p>
        </w:tc>
        <w:tc>
          <w:tcPr>
            <w:tcW w:w="1620" w:type="dxa"/>
            <w:noWrap/>
            <w:hideMark/>
          </w:tcPr>
          <w:p w14:paraId="0EA3AA96" w14:textId="77777777" w:rsidR="0084410C" w:rsidRPr="0084410C" w:rsidRDefault="0084410C" w:rsidP="0084410C">
            <w:pPr>
              <w:pStyle w:val="TableData"/>
              <w:jc w:val="center"/>
            </w:pPr>
            <w:r w:rsidRPr="0084410C">
              <w:t>y/y</w:t>
            </w:r>
          </w:p>
        </w:tc>
        <w:tc>
          <w:tcPr>
            <w:tcW w:w="900" w:type="dxa"/>
            <w:noWrap/>
            <w:hideMark/>
          </w:tcPr>
          <w:p w14:paraId="37D40313" w14:textId="77777777" w:rsidR="0084410C" w:rsidRPr="0084410C" w:rsidRDefault="0084410C" w:rsidP="0084410C">
            <w:pPr>
              <w:pStyle w:val="TableData"/>
              <w:jc w:val="center"/>
            </w:pPr>
            <w:r w:rsidRPr="0084410C">
              <w:t>%</w:t>
            </w:r>
          </w:p>
        </w:tc>
        <w:tc>
          <w:tcPr>
            <w:tcW w:w="1160" w:type="dxa"/>
            <w:noWrap/>
            <w:hideMark/>
          </w:tcPr>
          <w:p w14:paraId="5B86CDC9" w14:textId="77777777" w:rsidR="0084410C" w:rsidRPr="0084410C" w:rsidRDefault="0084410C" w:rsidP="0084410C">
            <w:pPr>
              <w:pStyle w:val="TableData"/>
              <w:jc w:val="center"/>
            </w:pPr>
            <w:r w:rsidRPr="0084410C">
              <w:t>1.5</w:t>
            </w:r>
          </w:p>
        </w:tc>
        <w:tc>
          <w:tcPr>
            <w:tcW w:w="1160" w:type="dxa"/>
            <w:noWrap/>
            <w:hideMark/>
          </w:tcPr>
          <w:p w14:paraId="5D9188B6" w14:textId="77777777" w:rsidR="0084410C" w:rsidRPr="0084410C" w:rsidRDefault="0084410C" w:rsidP="0084410C">
            <w:pPr>
              <w:pStyle w:val="TableData"/>
              <w:jc w:val="center"/>
            </w:pPr>
            <w:r w:rsidRPr="0084410C">
              <w:t>1.4</w:t>
            </w:r>
          </w:p>
        </w:tc>
      </w:tr>
      <w:tr w:rsidR="00E3295A" w:rsidRPr="0084410C" w14:paraId="38102A1A" w14:textId="77777777" w:rsidTr="0084410C">
        <w:tc>
          <w:tcPr>
            <w:tcW w:w="1120" w:type="dxa"/>
            <w:noWrap/>
            <w:hideMark/>
          </w:tcPr>
          <w:p w14:paraId="4F1E8743" w14:textId="77777777" w:rsidR="0084410C" w:rsidRPr="0084410C" w:rsidRDefault="0084410C" w:rsidP="0084410C">
            <w:pPr>
              <w:pStyle w:val="TableData"/>
            </w:pPr>
            <w:r w:rsidRPr="0084410C">
              <w:t>Nov 21</w:t>
            </w:r>
          </w:p>
        </w:tc>
        <w:tc>
          <w:tcPr>
            <w:tcW w:w="3300" w:type="dxa"/>
            <w:noWrap/>
            <w:hideMark/>
          </w:tcPr>
          <w:p w14:paraId="6137E2BD" w14:textId="77777777" w:rsidR="0084410C" w:rsidRPr="0084410C" w:rsidRDefault="0084410C" w:rsidP="0084410C">
            <w:pPr>
              <w:pStyle w:val="TableData"/>
            </w:pPr>
            <w:r w:rsidRPr="0084410C">
              <w:t>Public finances</w:t>
            </w:r>
          </w:p>
        </w:tc>
        <w:tc>
          <w:tcPr>
            <w:tcW w:w="1240" w:type="dxa"/>
            <w:noWrap/>
            <w:hideMark/>
          </w:tcPr>
          <w:p w14:paraId="38025EDA" w14:textId="77777777" w:rsidR="0084410C" w:rsidRPr="0084410C" w:rsidRDefault="0084410C" w:rsidP="0084410C">
            <w:pPr>
              <w:pStyle w:val="TableData"/>
              <w:jc w:val="center"/>
            </w:pPr>
            <w:r w:rsidRPr="0084410C">
              <w:t>Oct</w:t>
            </w:r>
          </w:p>
        </w:tc>
        <w:tc>
          <w:tcPr>
            <w:tcW w:w="1620" w:type="dxa"/>
            <w:noWrap/>
            <w:hideMark/>
          </w:tcPr>
          <w:p w14:paraId="4DFDA424" w14:textId="77777777" w:rsidR="0084410C" w:rsidRPr="0084410C" w:rsidRDefault="0084410C" w:rsidP="0084410C">
            <w:pPr>
              <w:pStyle w:val="TableData"/>
              <w:jc w:val="center"/>
            </w:pPr>
            <w:r w:rsidRPr="0084410C">
              <w:t>PSNB ex</w:t>
            </w:r>
          </w:p>
        </w:tc>
        <w:tc>
          <w:tcPr>
            <w:tcW w:w="900" w:type="dxa"/>
            <w:noWrap/>
            <w:hideMark/>
          </w:tcPr>
          <w:p w14:paraId="168ED5D8" w14:textId="77777777" w:rsidR="0084410C" w:rsidRPr="0084410C" w:rsidRDefault="0084410C" w:rsidP="0084410C">
            <w:pPr>
              <w:pStyle w:val="TableData"/>
              <w:jc w:val="center"/>
            </w:pPr>
            <w:r w:rsidRPr="0084410C">
              <w:t>£bn</w:t>
            </w:r>
          </w:p>
        </w:tc>
        <w:tc>
          <w:tcPr>
            <w:tcW w:w="1160" w:type="dxa"/>
            <w:noWrap/>
            <w:hideMark/>
          </w:tcPr>
          <w:p w14:paraId="00AE6E01" w14:textId="77777777" w:rsidR="0084410C" w:rsidRPr="0084410C" w:rsidRDefault="0084410C" w:rsidP="0084410C">
            <w:pPr>
              <w:pStyle w:val="TableData"/>
              <w:jc w:val="center"/>
            </w:pPr>
            <w:r w:rsidRPr="0084410C">
              <w:t>20.2</w:t>
            </w:r>
          </w:p>
        </w:tc>
        <w:tc>
          <w:tcPr>
            <w:tcW w:w="1160" w:type="dxa"/>
            <w:noWrap/>
            <w:hideMark/>
          </w:tcPr>
          <w:p w14:paraId="3EBEC81F" w14:textId="77777777" w:rsidR="0084410C" w:rsidRPr="0084410C" w:rsidRDefault="0084410C" w:rsidP="0084410C">
            <w:pPr>
              <w:pStyle w:val="TableData"/>
              <w:jc w:val="center"/>
            </w:pPr>
            <w:r w:rsidRPr="0084410C">
              <w:t>15.0</w:t>
            </w:r>
          </w:p>
        </w:tc>
      </w:tr>
      <w:tr w:rsidR="00E3295A" w:rsidRPr="0084410C" w14:paraId="3A1D8CED" w14:textId="77777777" w:rsidTr="0084410C">
        <w:tc>
          <w:tcPr>
            <w:tcW w:w="1120" w:type="dxa"/>
            <w:noWrap/>
            <w:hideMark/>
          </w:tcPr>
          <w:p w14:paraId="5F2BE868" w14:textId="77777777" w:rsidR="0084410C" w:rsidRPr="0084410C" w:rsidRDefault="0084410C" w:rsidP="0084410C">
            <w:pPr>
              <w:pStyle w:val="TableData"/>
            </w:pPr>
            <w:r w:rsidRPr="0084410C">
              <w:t>Nov 21</w:t>
            </w:r>
          </w:p>
        </w:tc>
        <w:tc>
          <w:tcPr>
            <w:tcW w:w="3300" w:type="dxa"/>
            <w:noWrap/>
            <w:hideMark/>
          </w:tcPr>
          <w:p w14:paraId="327FCA21" w14:textId="77777777" w:rsidR="0084410C" w:rsidRPr="0084410C" w:rsidRDefault="0084410C" w:rsidP="0084410C">
            <w:pPr>
              <w:pStyle w:val="TableData"/>
            </w:pPr>
            <w:r w:rsidRPr="0084410C">
              <w:t>S&amp;P Global manufacturing</w:t>
            </w:r>
          </w:p>
        </w:tc>
        <w:tc>
          <w:tcPr>
            <w:tcW w:w="1240" w:type="dxa"/>
            <w:noWrap/>
            <w:hideMark/>
          </w:tcPr>
          <w:p w14:paraId="6B7A207D" w14:textId="77777777" w:rsidR="0084410C" w:rsidRPr="0084410C" w:rsidRDefault="0084410C" w:rsidP="0084410C">
            <w:pPr>
              <w:pStyle w:val="TableData"/>
              <w:jc w:val="center"/>
            </w:pPr>
            <w:r w:rsidRPr="0084410C">
              <w:t>Nov</w:t>
            </w:r>
          </w:p>
        </w:tc>
        <w:tc>
          <w:tcPr>
            <w:tcW w:w="1620" w:type="dxa"/>
            <w:noWrap/>
            <w:hideMark/>
          </w:tcPr>
          <w:p w14:paraId="473D46B5" w14:textId="77777777" w:rsidR="0084410C" w:rsidRPr="0084410C" w:rsidRDefault="0084410C" w:rsidP="0084410C">
            <w:pPr>
              <w:pStyle w:val="TableData"/>
              <w:jc w:val="center"/>
            </w:pPr>
            <w:r w:rsidRPr="0084410C">
              <w:t>PMI</w:t>
            </w:r>
          </w:p>
        </w:tc>
        <w:tc>
          <w:tcPr>
            <w:tcW w:w="900" w:type="dxa"/>
            <w:noWrap/>
            <w:hideMark/>
          </w:tcPr>
          <w:p w14:paraId="14CE6BCB" w14:textId="77777777" w:rsidR="0084410C" w:rsidRPr="0084410C" w:rsidRDefault="0084410C" w:rsidP="0084410C">
            <w:pPr>
              <w:pStyle w:val="TableData"/>
              <w:jc w:val="center"/>
            </w:pPr>
            <w:r w:rsidRPr="0084410C">
              <w:t>% bal</w:t>
            </w:r>
          </w:p>
        </w:tc>
        <w:tc>
          <w:tcPr>
            <w:tcW w:w="1160" w:type="dxa"/>
            <w:noWrap/>
            <w:hideMark/>
          </w:tcPr>
          <w:p w14:paraId="4E09FCA6" w14:textId="77777777" w:rsidR="0084410C" w:rsidRPr="0084410C" w:rsidRDefault="0084410C" w:rsidP="0084410C">
            <w:pPr>
              <w:pStyle w:val="TableData"/>
              <w:jc w:val="center"/>
            </w:pPr>
            <w:r w:rsidRPr="0084410C">
              <w:t>49.7</w:t>
            </w:r>
          </w:p>
        </w:tc>
        <w:tc>
          <w:tcPr>
            <w:tcW w:w="1160" w:type="dxa"/>
            <w:noWrap/>
            <w:hideMark/>
          </w:tcPr>
          <w:p w14:paraId="702E4518" w14:textId="77777777" w:rsidR="0084410C" w:rsidRPr="0084410C" w:rsidRDefault="0084410C" w:rsidP="0084410C">
            <w:pPr>
              <w:pStyle w:val="TableData"/>
              <w:jc w:val="center"/>
            </w:pPr>
            <w:r w:rsidRPr="0084410C">
              <w:t>49.0</w:t>
            </w:r>
          </w:p>
        </w:tc>
      </w:tr>
      <w:tr w:rsidR="00E3295A" w:rsidRPr="0084410C" w14:paraId="54B41DD4" w14:textId="77777777" w:rsidTr="0084410C">
        <w:tc>
          <w:tcPr>
            <w:tcW w:w="1120" w:type="dxa"/>
            <w:noWrap/>
            <w:hideMark/>
          </w:tcPr>
          <w:p w14:paraId="1AB42675" w14:textId="77777777" w:rsidR="0084410C" w:rsidRPr="0084410C" w:rsidRDefault="0084410C" w:rsidP="0084410C">
            <w:pPr>
              <w:pStyle w:val="TableData"/>
            </w:pPr>
            <w:r w:rsidRPr="0084410C">
              <w:t>Nov 21</w:t>
            </w:r>
          </w:p>
        </w:tc>
        <w:tc>
          <w:tcPr>
            <w:tcW w:w="3300" w:type="dxa"/>
            <w:noWrap/>
            <w:hideMark/>
          </w:tcPr>
          <w:p w14:paraId="0C341F7D" w14:textId="77777777" w:rsidR="0084410C" w:rsidRPr="0084410C" w:rsidRDefault="0084410C" w:rsidP="0084410C">
            <w:pPr>
              <w:pStyle w:val="TableData"/>
            </w:pPr>
            <w:r w:rsidRPr="0084410C">
              <w:t>S&amp;P Global services</w:t>
            </w:r>
          </w:p>
        </w:tc>
        <w:tc>
          <w:tcPr>
            <w:tcW w:w="1240" w:type="dxa"/>
            <w:noWrap/>
            <w:hideMark/>
          </w:tcPr>
          <w:p w14:paraId="46A8AEBD" w14:textId="77777777" w:rsidR="0084410C" w:rsidRPr="0084410C" w:rsidRDefault="0084410C" w:rsidP="0084410C">
            <w:pPr>
              <w:pStyle w:val="TableData"/>
              <w:jc w:val="center"/>
            </w:pPr>
            <w:r w:rsidRPr="0084410C">
              <w:t>Nov</w:t>
            </w:r>
          </w:p>
        </w:tc>
        <w:tc>
          <w:tcPr>
            <w:tcW w:w="1620" w:type="dxa"/>
            <w:noWrap/>
            <w:hideMark/>
          </w:tcPr>
          <w:p w14:paraId="50446891" w14:textId="77777777" w:rsidR="0084410C" w:rsidRPr="0084410C" w:rsidRDefault="0084410C" w:rsidP="0084410C">
            <w:pPr>
              <w:pStyle w:val="TableData"/>
              <w:jc w:val="center"/>
            </w:pPr>
            <w:r w:rsidRPr="0084410C">
              <w:t>PMI</w:t>
            </w:r>
          </w:p>
        </w:tc>
        <w:tc>
          <w:tcPr>
            <w:tcW w:w="900" w:type="dxa"/>
            <w:noWrap/>
            <w:hideMark/>
          </w:tcPr>
          <w:p w14:paraId="6B6C6FB2" w14:textId="77777777" w:rsidR="0084410C" w:rsidRPr="0084410C" w:rsidRDefault="0084410C" w:rsidP="0084410C">
            <w:pPr>
              <w:pStyle w:val="TableData"/>
              <w:jc w:val="center"/>
            </w:pPr>
            <w:r w:rsidRPr="0084410C">
              <w:t>% bal</w:t>
            </w:r>
          </w:p>
        </w:tc>
        <w:tc>
          <w:tcPr>
            <w:tcW w:w="1160" w:type="dxa"/>
            <w:noWrap/>
            <w:hideMark/>
          </w:tcPr>
          <w:p w14:paraId="3A05E485" w14:textId="77777777" w:rsidR="0084410C" w:rsidRPr="0084410C" w:rsidRDefault="0084410C" w:rsidP="0084410C">
            <w:pPr>
              <w:pStyle w:val="TableData"/>
              <w:jc w:val="center"/>
            </w:pPr>
            <w:r w:rsidRPr="0084410C">
              <w:t>52.3</w:t>
            </w:r>
          </w:p>
        </w:tc>
        <w:tc>
          <w:tcPr>
            <w:tcW w:w="1160" w:type="dxa"/>
            <w:noWrap/>
            <w:hideMark/>
          </w:tcPr>
          <w:p w14:paraId="0F1C88AD" w14:textId="77777777" w:rsidR="0084410C" w:rsidRPr="0084410C" w:rsidRDefault="0084410C" w:rsidP="0084410C">
            <w:pPr>
              <w:pStyle w:val="TableData"/>
              <w:jc w:val="center"/>
            </w:pPr>
            <w:r w:rsidRPr="0084410C">
              <w:t>51.6</w:t>
            </w:r>
          </w:p>
        </w:tc>
      </w:tr>
      <w:tr w:rsidR="00E3295A" w:rsidRPr="0084410C" w14:paraId="5C4AA899" w14:textId="77777777" w:rsidTr="0084410C">
        <w:tc>
          <w:tcPr>
            <w:tcW w:w="1120" w:type="dxa"/>
            <w:noWrap/>
            <w:hideMark/>
          </w:tcPr>
          <w:p w14:paraId="1CE924B6" w14:textId="77777777" w:rsidR="0084410C" w:rsidRPr="0084410C" w:rsidRDefault="0084410C" w:rsidP="0084410C">
            <w:pPr>
              <w:pStyle w:val="TableData"/>
            </w:pPr>
            <w:r w:rsidRPr="0084410C">
              <w:t>Nov 21</w:t>
            </w:r>
          </w:p>
        </w:tc>
        <w:tc>
          <w:tcPr>
            <w:tcW w:w="3300" w:type="dxa"/>
            <w:noWrap/>
            <w:hideMark/>
          </w:tcPr>
          <w:p w14:paraId="373213AA" w14:textId="77777777" w:rsidR="0084410C" w:rsidRPr="0084410C" w:rsidRDefault="0084410C" w:rsidP="0084410C">
            <w:pPr>
              <w:pStyle w:val="TableData"/>
            </w:pPr>
            <w:r w:rsidRPr="0084410C">
              <w:t>S&amp;P Global composite</w:t>
            </w:r>
          </w:p>
        </w:tc>
        <w:tc>
          <w:tcPr>
            <w:tcW w:w="1240" w:type="dxa"/>
            <w:noWrap/>
            <w:hideMark/>
          </w:tcPr>
          <w:p w14:paraId="1729276B" w14:textId="77777777" w:rsidR="0084410C" w:rsidRPr="0084410C" w:rsidRDefault="0084410C" w:rsidP="0084410C">
            <w:pPr>
              <w:pStyle w:val="TableData"/>
              <w:jc w:val="center"/>
            </w:pPr>
            <w:r w:rsidRPr="0084410C">
              <w:t>Nov</w:t>
            </w:r>
          </w:p>
        </w:tc>
        <w:tc>
          <w:tcPr>
            <w:tcW w:w="1620" w:type="dxa"/>
            <w:noWrap/>
            <w:hideMark/>
          </w:tcPr>
          <w:p w14:paraId="20D9F25D" w14:textId="77777777" w:rsidR="0084410C" w:rsidRPr="0084410C" w:rsidRDefault="0084410C" w:rsidP="0084410C">
            <w:pPr>
              <w:pStyle w:val="TableData"/>
              <w:jc w:val="center"/>
            </w:pPr>
            <w:r w:rsidRPr="0084410C">
              <w:t>PMI</w:t>
            </w:r>
          </w:p>
        </w:tc>
        <w:tc>
          <w:tcPr>
            <w:tcW w:w="900" w:type="dxa"/>
            <w:noWrap/>
            <w:hideMark/>
          </w:tcPr>
          <w:p w14:paraId="64339FFE" w14:textId="77777777" w:rsidR="0084410C" w:rsidRPr="0084410C" w:rsidRDefault="0084410C" w:rsidP="0084410C">
            <w:pPr>
              <w:pStyle w:val="TableData"/>
              <w:jc w:val="center"/>
            </w:pPr>
            <w:r w:rsidRPr="0084410C">
              <w:t>% bal</w:t>
            </w:r>
          </w:p>
        </w:tc>
        <w:tc>
          <w:tcPr>
            <w:tcW w:w="1160" w:type="dxa"/>
            <w:noWrap/>
            <w:hideMark/>
          </w:tcPr>
          <w:p w14:paraId="2B8DB4AF" w14:textId="77777777" w:rsidR="0084410C" w:rsidRPr="0084410C" w:rsidRDefault="0084410C" w:rsidP="0084410C">
            <w:pPr>
              <w:pStyle w:val="TableData"/>
              <w:jc w:val="center"/>
            </w:pPr>
            <w:r w:rsidRPr="0084410C">
              <w:t>52.2</w:t>
            </w:r>
          </w:p>
        </w:tc>
        <w:tc>
          <w:tcPr>
            <w:tcW w:w="1160" w:type="dxa"/>
            <w:noWrap/>
            <w:hideMark/>
          </w:tcPr>
          <w:p w14:paraId="76595624" w14:textId="77777777" w:rsidR="0084410C" w:rsidRPr="0084410C" w:rsidRDefault="0084410C" w:rsidP="0084410C">
            <w:pPr>
              <w:pStyle w:val="TableData"/>
              <w:jc w:val="center"/>
            </w:pPr>
            <w:r w:rsidRPr="0084410C">
              <w:t>51.5</w:t>
            </w:r>
          </w:p>
        </w:tc>
      </w:tr>
    </w:tbl>
    <w:p w14:paraId="6CA183D1" w14:textId="29FB1828" w:rsidR="00B50A10" w:rsidRDefault="0084410C" w:rsidP="009E5B7A">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9E5B7A">
      <w:pPr>
        <w:pStyle w:val="Heading2"/>
      </w:pPr>
      <w:r w:rsidRPr="0029291D">
        <w:lastRenderedPageBreak/>
        <w:t>Key forecasts</w:t>
      </w:r>
    </w:p>
    <w:p w14:paraId="56C8A734" w14:textId="505054CC" w:rsidR="009E3E2C" w:rsidRPr="0029291D" w:rsidRDefault="005926D6" w:rsidP="009E5B7A">
      <w:pPr>
        <w:pStyle w:val="ExhibitTitle"/>
      </w:pPr>
      <w:bookmarkStart w:id="3" w:name="_Ref117848239"/>
      <w:r w:rsidRPr="0029291D">
        <w:t>Table</w:t>
      </w:r>
      <w:r w:rsidR="009E3E2C" w:rsidRPr="0029291D">
        <w:t xml:space="preserve"> </w:t>
      </w:r>
      <w:r w:rsidR="009E3E2C" w:rsidRPr="0029291D">
        <w:fldChar w:fldCharType="begin"/>
      </w:r>
      <w:r w:rsidR="00FC3D3C">
        <w:instrText>SEQ TABLE</w:instrText>
      </w:r>
      <w:r w:rsidR="009E3E2C" w:rsidRPr="0029291D">
        <w:fldChar w:fldCharType="separate"/>
      </w:r>
      <w:r w:rsidR="00E64D89">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004F34" w:rsidRPr="00004F34" w14:paraId="40C7C6F6" w14:textId="77777777" w:rsidTr="00004F34">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5D66834B" w14:textId="77777777" w:rsidR="00004F34" w:rsidRPr="00004F34" w:rsidRDefault="00004F34" w:rsidP="00004F34">
            <w:pPr>
              <w:pStyle w:val="TableHeader"/>
              <w:jc w:val="center"/>
            </w:pPr>
            <w:bookmarkStart w:id="4" w:name="RANGE!E7:K23"/>
            <w:r w:rsidRPr="00004F34">
              <w:t>(Annual percentage changes unless specified)</w:t>
            </w:r>
            <w:bookmarkEnd w:id="4"/>
          </w:p>
        </w:tc>
      </w:tr>
      <w:tr w:rsidR="00004F34" w:rsidRPr="00004F34" w14:paraId="6EA1D523" w14:textId="77777777" w:rsidTr="00004F34">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4B28A8BA" w14:textId="77777777" w:rsidR="00004F34" w:rsidRPr="00004F34" w:rsidRDefault="00004F34" w:rsidP="00004F34">
            <w:pPr>
              <w:pStyle w:val="TableHeader"/>
              <w:jc w:val="center"/>
            </w:pPr>
            <w:r w:rsidRPr="00004F34">
              <w:t> </w:t>
            </w:r>
          </w:p>
        </w:tc>
        <w:tc>
          <w:tcPr>
            <w:tcW w:w="1020" w:type="dxa"/>
            <w:hideMark/>
          </w:tcPr>
          <w:p w14:paraId="71DDCDD8" w14:textId="77777777" w:rsidR="00004F34" w:rsidRPr="00004F34" w:rsidRDefault="00004F34" w:rsidP="00004F34">
            <w:pPr>
              <w:pStyle w:val="TableHeader"/>
              <w:jc w:val="right"/>
            </w:pPr>
            <w:r w:rsidRPr="00004F34">
              <w:t>2023</w:t>
            </w:r>
          </w:p>
        </w:tc>
        <w:tc>
          <w:tcPr>
            <w:tcW w:w="1020" w:type="dxa"/>
            <w:hideMark/>
          </w:tcPr>
          <w:p w14:paraId="652ED559" w14:textId="77777777" w:rsidR="00004F34" w:rsidRPr="00004F34" w:rsidRDefault="00004F34" w:rsidP="00004F34">
            <w:pPr>
              <w:pStyle w:val="TableHeader"/>
              <w:jc w:val="right"/>
            </w:pPr>
            <w:r w:rsidRPr="00004F34">
              <w:t>2024</w:t>
            </w:r>
          </w:p>
        </w:tc>
        <w:tc>
          <w:tcPr>
            <w:tcW w:w="1020" w:type="dxa"/>
            <w:hideMark/>
          </w:tcPr>
          <w:p w14:paraId="50BB972A" w14:textId="77777777" w:rsidR="00004F34" w:rsidRPr="00004F34" w:rsidRDefault="00004F34" w:rsidP="00004F34">
            <w:pPr>
              <w:pStyle w:val="TableHeader"/>
              <w:jc w:val="right"/>
            </w:pPr>
            <w:r w:rsidRPr="00004F34">
              <w:t>2025</w:t>
            </w:r>
          </w:p>
        </w:tc>
        <w:tc>
          <w:tcPr>
            <w:tcW w:w="1020" w:type="dxa"/>
            <w:hideMark/>
          </w:tcPr>
          <w:p w14:paraId="47A30C4F" w14:textId="77777777" w:rsidR="00004F34" w:rsidRPr="00004F34" w:rsidRDefault="00004F34" w:rsidP="00004F34">
            <w:pPr>
              <w:pStyle w:val="TableHeader"/>
              <w:jc w:val="right"/>
            </w:pPr>
            <w:r w:rsidRPr="00004F34">
              <w:t>2026</w:t>
            </w:r>
          </w:p>
        </w:tc>
        <w:tc>
          <w:tcPr>
            <w:tcW w:w="1020" w:type="dxa"/>
            <w:hideMark/>
          </w:tcPr>
          <w:p w14:paraId="551C1BAC" w14:textId="77777777" w:rsidR="00004F34" w:rsidRPr="00004F34" w:rsidRDefault="00004F34" w:rsidP="00004F34">
            <w:pPr>
              <w:pStyle w:val="TableHeader"/>
              <w:jc w:val="right"/>
            </w:pPr>
            <w:r w:rsidRPr="00004F34">
              <w:t>2027</w:t>
            </w:r>
          </w:p>
        </w:tc>
        <w:tc>
          <w:tcPr>
            <w:tcW w:w="1020" w:type="dxa"/>
            <w:hideMark/>
          </w:tcPr>
          <w:p w14:paraId="325E81AF" w14:textId="77777777" w:rsidR="00004F34" w:rsidRPr="00004F34" w:rsidRDefault="00004F34" w:rsidP="00004F34">
            <w:pPr>
              <w:pStyle w:val="TableHeader"/>
              <w:jc w:val="right"/>
            </w:pPr>
            <w:r w:rsidRPr="00004F34">
              <w:t>2028</w:t>
            </w:r>
          </w:p>
        </w:tc>
      </w:tr>
      <w:tr w:rsidR="00004F34" w:rsidRPr="00004F34" w14:paraId="64F57943" w14:textId="77777777" w:rsidTr="00004F34">
        <w:tc>
          <w:tcPr>
            <w:tcW w:w="3640" w:type="dxa"/>
            <w:hideMark/>
          </w:tcPr>
          <w:p w14:paraId="517A9341" w14:textId="77777777" w:rsidR="00004F34" w:rsidRPr="00004F34" w:rsidRDefault="00004F34" w:rsidP="00004F34">
            <w:pPr>
              <w:pStyle w:val="TableData"/>
            </w:pPr>
            <w:r w:rsidRPr="00004F34">
              <w:t>GDP</w:t>
            </w:r>
          </w:p>
        </w:tc>
        <w:tc>
          <w:tcPr>
            <w:tcW w:w="1020" w:type="dxa"/>
            <w:hideMark/>
          </w:tcPr>
          <w:p w14:paraId="6670020C" w14:textId="77777777" w:rsidR="00004F34" w:rsidRPr="00004F34" w:rsidRDefault="00004F34" w:rsidP="00004F34">
            <w:pPr>
              <w:pStyle w:val="TableData"/>
              <w:jc w:val="right"/>
            </w:pPr>
            <w:r w:rsidRPr="00004F34">
              <w:t>0.3</w:t>
            </w:r>
          </w:p>
        </w:tc>
        <w:tc>
          <w:tcPr>
            <w:tcW w:w="1020" w:type="dxa"/>
            <w:hideMark/>
          </w:tcPr>
          <w:p w14:paraId="720B739A" w14:textId="77777777" w:rsidR="00004F34" w:rsidRPr="00004F34" w:rsidRDefault="00004F34" w:rsidP="00004F34">
            <w:pPr>
              <w:pStyle w:val="TableData"/>
              <w:jc w:val="right"/>
            </w:pPr>
            <w:r w:rsidRPr="00004F34">
              <w:t>1.1</w:t>
            </w:r>
          </w:p>
        </w:tc>
        <w:tc>
          <w:tcPr>
            <w:tcW w:w="1020" w:type="dxa"/>
            <w:hideMark/>
          </w:tcPr>
          <w:p w14:paraId="3C5ED4B4" w14:textId="77777777" w:rsidR="00004F34" w:rsidRPr="00004F34" w:rsidRDefault="00004F34" w:rsidP="00004F34">
            <w:pPr>
              <w:pStyle w:val="TableData"/>
              <w:jc w:val="right"/>
            </w:pPr>
            <w:r w:rsidRPr="00004F34">
              <w:t>1.5</w:t>
            </w:r>
          </w:p>
        </w:tc>
        <w:tc>
          <w:tcPr>
            <w:tcW w:w="1020" w:type="dxa"/>
            <w:hideMark/>
          </w:tcPr>
          <w:p w14:paraId="1D12DDAD" w14:textId="77777777" w:rsidR="00004F34" w:rsidRPr="00004F34" w:rsidRDefault="00004F34" w:rsidP="00004F34">
            <w:pPr>
              <w:pStyle w:val="TableData"/>
              <w:jc w:val="right"/>
            </w:pPr>
            <w:r w:rsidRPr="00004F34">
              <w:t>0.9</w:t>
            </w:r>
          </w:p>
        </w:tc>
        <w:tc>
          <w:tcPr>
            <w:tcW w:w="1020" w:type="dxa"/>
            <w:hideMark/>
          </w:tcPr>
          <w:p w14:paraId="77CEF8FB" w14:textId="77777777" w:rsidR="00004F34" w:rsidRPr="00004F34" w:rsidRDefault="00004F34" w:rsidP="00004F34">
            <w:pPr>
              <w:pStyle w:val="TableData"/>
              <w:jc w:val="right"/>
            </w:pPr>
            <w:r w:rsidRPr="00004F34">
              <w:t>1.3</w:t>
            </w:r>
          </w:p>
        </w:tc>
        <w:tc>
          <w:tcPr>
            <w:tcW w:w="1020" w:type="dxa"/>
            <w:hideMark/>
          </w:tcPr>
          <w:p w14:paraId="5A32ABCB" w14:textId="77777777" w:rsidR="00004F34" w:rsidRPr="00004F34" w:rsidRDefault="00004F34" w:rsidP="00004F34">
            <w:pPr>
              <w:pStyle w:val="TableData"/>
              <w:jc w:val="right"/>
            </w:pPr>
            <w:r w:rsidRPr="00004F34">
              <w:t>1.7</w:t>
            </w:r>
          </w:p>
        </w:tc>
      </w:tr>
      <w:tr w:rsidR="00004F34" w:rsidRPr="00004F34" w14:paraId="5F8B56F6" w14:textId="77777777" w:rsidTr="00004F34">
        <w:tc>
          <w:tcPr>
            <w:tcW w:w="3640" w:type="dxa"/>
            <w:hideMark/>
          </w:tcPr>
          <w:p w14:paraId="3839FC79" w14:textId="77777777" w:rsidR="00004F34" w:rsidRPr="00004F34" w:rsidRDefault="00004F34" w:rsidP="00004F34">
            <w:pPr>
              <w:pStyle w:val="TableData"/>
            </w:pPr>
            <w:r w:rsidRPr="00004F34">
              <w:t xml:space="preserve">   Private consumption</w:t>
            </w:r>
          </w:p>
        </w:tc>
        <w:tc>
          <w:tcPr>
            <w:tcW w:w="1020" w:type="dxa"/>
            <w:hideMark/>
          </w:tcPr>
          <w:p w14:paraId="23976E79" w14:textId="77777777" w:rsidR="00004F34" w:rsidRPr="00004F34" w:rsidRDefault="00004F34" w:rsidP="00004F34">
            <w:pPr>
              <w:pStyle w:val="TableData"/>
              <w:jc w:val="right"/>
            </w:pPr>
            <w:r w:rsidRPr="00004F34">
              <w:t>-0.3</w:t>
            </w:r>
          </w:p>
        </w:tc>
        <w:tc>
          <w:tcPr>
            <w:tcW w:w="1020" w:type="dxa"/>
            <w:hideMark/>
          </w:tcPr>
          <w:p w14:paraId="0375DA7F" w14:textId="77777777" w:rsidR="00004F34" w:rsidRPr="00004F34" w:rsidRDefault="00004F34" w:rsidP="00004F34">
            <w:pPr>
              <w:pStyle w:val="TableData"/>
              <w:jc w:val="right"/>
            </w:pPr>
            <w:r w:rsidRPr="00004F34">
              <w:t>-0.2</w:t>
            </w:r>
          </w:p>
        </w:tc>
        <w:tc>
          <w:tcPr>
            <w:tcW w:w="1020" w:type="dxa"/>
            <w:hideMark/>
          </w:tcPr>
          <w:p w14:paraId="5B4BF900" w14:textId="77777777" w:rsidR="00004F34" w:rsidRPr="00004F34" w:rsidRDefault="00004F34" w:rsidP="00004F34">
            <w:pPr>
              <w:pStyle w:val="TableData"/>
              <w:jc w:val="right"/>
            </w:pPr>
            <w:r w:rsidRPr="00004F34">
              <w:t>1.0</w:t>
            </w:r>
          </w:p>
        </w:tc>
        <w:tc>
          <w:tcPr>
            <w:tcW w:w="1020" w:type="dxa"/>
            <w:hideMark/>
          </w:tcPr>
          <w:p w14:paraId="0C9C5E0E" w14:textId="77777777" w:rsidR="00004F34" w:rsidRPr="00004F34" w:rsidRDefault="00004F34" w:rsidP="00004F34">
            <w:pPr>
              <w:pStyle w:val="TableData"/>
              <w:jc w:val="right"/>
            </w:pPr>
            <w:r w:rsidRPr="00004F34">
              <w:t>1.1</w:t>
            </w:r>
          </w:p>
        </w:tc>
        <w:tc>
          <w:tcPr>
            <w:tcW w:w="1020" w:type="dxa"/>
            <w:hideMark/>
          </w:tcPr>
          <w:p w14:paraId="65D0E586" w14:textId="77777777" w:rsidR="00004F34" w:rsidRPr="00004F34" w:rsidRDefault="00004F34" w:rsidP="00004F34">
            <w:pPr>
              <w:pStyle w:val="TableData"/>
              <w:jc w:val="right"/>
            </w:pPr>
            <w:r w:rsidRPr="00004F34">
              <w:t>1.1</w:t>
            </w:r>
          </w:p>
        </w:tc>
        <w:tc>
          <w:tcPr>
            <w:tcW w:w="1020" w:type="dxa"/>
            <w:hideMark/>
          </w:tcPr>
          <w:p w14:paraId="1A02267D" w14:textId="77777777" w:rsidR="00004F34" w:rsidRPr="00004F34" w:rsidRDefault="00004F34" w:rsidP="00004F34">
            <w:pPr>
              <w:pStyle w:val="TableData"/>
              <w:jc w:val="right"/>
            </w:pPr>
            <w:r w:rsidRPr="00004F34">
              <w:t>1.7</w:t>
            </w:r>
          </w:p>
        </w:tc>
      </w:tr>
      <w:tr w:rsidR="00004F34" w:rsidRPr="00004F34" w14:paraId="7CDE8592" w14:textId="77777777" w:rsidTr="00004F34">
        <w:tc>
          <w:tcPr>
            <w:tcW w:w="3640" w:type="dxa"/>
            <w:hideMark/>
          </w:tcPr>
          <w:p w14:paraId="7F93F521" w14:textId="77777777" w:rsidR="00004F34" w:rsidRPr="00004F34" w:rsidRDefault="00004F34" w:rsidP="00004F34">
            <w:pPr>
              <w:pStyle w:val="TableData"/>
            </w:pPr>
            <w:r w:rsidRPr="00004F34">
              <w:t xml:space="preserve">   Fixed investment</w:t>
            </w:r>
          </w:p>
        </w:tc>
        <w:tc>
          <w:tcPr>
            <w:tcW w:w="1020" w:type="dxa"/>
            <w:hideMark/>
          </w:tcPr>
          <w:p w14:paraId="6A2FE40E" w14:textId="77777777" w:rsidR="00004F34" w:rsidRPr="00004F34" w:rsidRDefault="00004F34" w:rsidP="00004F34">
            <w:pPr>
              <w:pStyle w:val="TableData"/>
              <w:jc w:val="right"/>
            </w:pPr>
            <w:r w:rsidRPr="00004F34">
              <w:t>0.5</w:t>
            </w:r>
          </w:p>
        </w:tc>
        <w:tc>
          <w:tcPr>
            <w:tcW w:w="1020" w:type="dxa"/>
            <w:hideMark/>
          </w:tcPr>
          <w:p w14:paraId="4A4CCAAC" w14:textId="77777777" w:rsidR="00004F34" w:rsidRPr="00004F34" w:rsidRDefault="00004F34" w:rsidP="00004F34">
            <w:pPr>
              <w:pStyle w:val="TableData"/>
              <w:jc w:val="right"/>
            </w:pPr>
            <w:r w:rsidRPr="00004F34">
              <w:t>1.8</w:t>
            </w:r>
          </w:p>
        </w:tc>
        <w:tc>
          <w:tcPr>
            <w:tcW w:w="1020" w:type="dxa"/>
            <w:hideMark/>
          </w:tcPr>
          <w:p w14:paraId="7F07FD4D" w14:textId="77777777" w:rsidR="00004F34" w:rsidRPr="00004F34" w:rsidRDefault="00004F34" w:rsidP="00004F34">
            <w:pPr>
              <w:pStyle w:val="TableData"/>
              <w:jc w:val="right"/>
            </w:pPr>
            <w:r w:rsidRPr="00004F34">
              <w:t>2.1</w:t>
            </w:r>
          </w:p>
        </w:tc>
        <w:tc>
          <w:tcPr>
            <w:tcW w:w="1020" w:type="dxa"/>
            <w:hideMark/>
          </w:tcPr>
          <w:p w14:paraId="708D647D" w14:textId="77777777" w:rsidR="00004F34" w:rsidRPr="00004F34" w:rsidRDefault="00004F34" w:rsidP="00004F34">
            <w:pPr>
              <w:pStyle w:val="TableData"/>
              <w:jc w:val="right"/>
            </w:pPr>
            <w:r w:rsidRPr="00004F34">
              <w:t>0.5</w:t>
            </w:r>
          </w:p>
        </w:tc>
        <w:tc>
          <w:tcPr>
            <w:tcW w:w="1020" w:type="dxa"/>
            <w:hideMark/>
          </w:tcPr>
          <w:p w14:paraId="7B54F070" w14:textId="77777777" w:rsidR="00004F34" w:rsidRPr="00004F34" w:rsidRDefault="00004F34" w:rsidP="00004F34">
            <w:pPr>
              <w:pStyle w:val="TableData"/>
              <w:jc w:val="right"/>
            </w:pPr>
            <w:r w:rsidRPr="00004F34">
              <w:t>1.5</w:t>
            </w:r>
          </w:p>
        </w:tc>
        <w:tc>
          <w:tcPr>
            <w:tcW w:w="1020" w:type="dxa"/>
            <w:hideMark/>
          </w:tcPr>
          <w:p w14:paraId="04990196" w14:textId="77777777" w:rsidR="00004F34" w:rsidRPr="00004F34" w:rsidRDefault="00004F34" w:rsidP="00004F34">
            <w:pPr>
              <w:pStyle w:val="TableData"/>
              <w:jc w:val="right"/>
            </w:pPr>
            <w:r w:rsidRPr="00004F34">
              <w:t>2.0</w:t>
            </w:r>
          </w:p>
        </w:tc>
      </w:tr>
      <w:tr w:rsidR="00004F34" w:rsidRPr="00004F34" w14:paraId="77E88C3D" w14:textId="77777777" w:rsidTr="00004F34">
        <w:tc>
          <w:tcPr>
            <w:tcW w:w="3640" w:type="dxa"/>
            <w:hideMark/>
          </w:tcPr>
          <w:p w14:paraId="7FB72713" w14:textId="77777777" w:rsidR="00004F34" w:rsidRPr="00004F34" w:rsidRDefault="00004F34" w:rsidP="00004F34">
            <w:pPr>
              <w:pStyle w:val="TableData"/>
            </w:pPr>
            <w:r w:rsidRPr="00004F34">
              <w:t xml:space="preserve">   Government consumption</w:t>
            </w:r>
          </w:p>
        </w:tc>
        <w:tc>
          <w:tcPr>
            <w:tcW w:w="1020" w:type="dxa"/>
            <w:hideMark/>
          </w:tcPr>
          <w:p w14:paraId="3062F99E" w14:textId="77777777" w:rsidR="00004F34" w:rsidRPr="00004F34" w:rsidRDefault="00004F34" w:rsidP="00004F34">
            <w:pPr>
              <w:pStyle w:val="TableData"/>
              <w:jc w:val="right"/>
            </w:pPr>
            <w:r w:rsidRPr="00004F34">
              <w:t>2.1</w:t>
            </w:r>
          </w:p>
        </w:tc>
        <w:tc>
          <w:tcPr>
            <w:tcW w:w="1020" w:type="dxa"/>
            <w:hideMark/>
          </w:tcPr>
          <w:p w14:paraId="600EE3A9" w14:textId="77777777" w:rsidR="00004F34" w:rsidRPr="00004F34" w:rsidRDefault="00004F34" w:rsidP="00004F34">
            <w:pPr>
              <w:pStyle w:val="TableData"/>
              <w:jc w:val="right"/>
            </w:pPr>
            <w:r w:rsidRPr="00004F34">
              <w:t>3.4</w:t>
            </w:r>
          </w:p>
        </w:tc>
        <w:tc>
          <w:tcPr>
            <w:tcW w:w="1020" w:type="dxa"/>
            <w:hideMark/>
          </w:tcPr>
          <w:p w14:paraId="3640AC40" w14:textId="77777777" w:rsidR="00004F34" w:rsidRPr="00004F34" w:rsidRDefault="00004F34" w:rsidP="00004F34">
            <w:pPr>
              <w:pStyle w:val="TableData"/>
              <w:jc w:val="right"/>
            </w:pPr>
            <w:r w:rsidRPr="00004F34">
              <w:t>2.1</w:t>
            </w:r>
          </w:p>
        </w:tc>
        <w:tc>
          <w:tcPr>
            <w:tcW w:w="1020" w:type="dxa"/>
            <w:hideMark/>
          </w:tcPr>
          <w:p w14:paraId="6A1CF5A1" w14:textId="77777777" w:rsidR="00004F34" w:rsidRPr="00004F34" w:rsidRDefault="00004F34" w:rsidP="00004F34">
            <w:pPr>
              <w:pStyle w:val="TableData"/>
              <w:jc w:val="right"/>
            </w:pPr>
            <w:r w:rsidRPr="00004F34">
              <w:t>1.7</w:t>
            </w:r>
          </w:p>
        </w:tc>
        <w:tc>
          <w:tcPr>
            <w:tcW w:w="1020" w:type="dxa"/>
            <w:hideMark/>
          </w:tcPr>
          <w:p w14:paraId="74080E48" w14:textId="77777777" w:rsidR="00004F34" w:rsidRPr="00004F34" w:rsidRDefault="00004F34" w:rsidP="00004F34">
            <w:pPr>
              <w:pStyle w:val="TableData"/>
              <w:jc w:val="right"/>
            </w:pPr>
            <w:r w:rsidRPr="00004F34">
              <w:t>1.6</w:t>
            </w:r>
          </w:p>
        </w:tc>
        <w:tc>
          <w:tcPr>
            <w:tcW w:w="1020" w:type="dxa"/>
            <w:hideMark/>
          </w:tcPr>
          <w:p w14:paraId="7418D677" w14:textId="77777777" w:rsidR="00004F34" w:rsidRPr="00004F34" w:rsidRDefault="00004F34" w:rsidP="00004F34">
            <w:pPr>
              <w:pStyle w:val="TableData"/>
              <w:jc w:val="right"/>
            </w:pPr>
            <w:r w:rsidRPr="00004F34">
              <w:t>1.7</w:t>
            </w:r>
          </w:p>
        </w:tc>
      </w:tr>
      <w:tr w:rsidR="00004F34" w:rsidRPr="00004F34" w14:paraId="623654BE" w14:textId="77777777" w:rsidTr="00004F34">
        <w:tc>
          <w:tcPr>
            <w:tcW w:w="3640" w:type="dxa"/>
            <w:hideMark/>
          </w:tcPr>
          <w:p w14:paraId="2F58E77D" w14:textId="77777777" w:rsidR="00004F34" w:rsidRPr="00004F34" w:rsidRDefault="00004F34" w:rsidP="00004F34">
            <w:pPr>
              <w:pStyle w:val="TableData"/>
            </w:pPr>
            <w:r w:rsidRPr="00004F34">
              <w:t xml:space="preserve">   Exports of goods and services</w:t>
            </w:r>
          </w:p>
        </w:tc>
        <w:tc>
          <w:tcPr>
            <w:tcW w:w="1020" w:type="dxa"/>
            <w:hideMark/>
          </w:tcPr>
          <w:p w14:paraId="00B56C79" w14:textId="77777777" w:rsidR="00004F34" w:rsidRPr="00004F34" w:rsidRDefault="00004F34" w:rsidP="00004F34">
            <w:pPr>
              <w:pStyle w:val="TableData"/>
              <w:jc w:val="right"/>
            </w:pPr>
            <w:r w:rsidRPr="00004F34">
              <w:t>-2.3</w:t>
            </w:r>
          </w:p>
        </w:tc>
        <w:tc>
          <w:tcPr>
            <w:tcW w:w="1020" w:type="dxa"/>
            <w:hideMark/>
          </w:tcPr>
          <w:p w14:paraId="4B0F0B10" w14:textId="77777777" w:rsidR="00004F34" w:rsidRPr="00004F34" w:rsidRDefault="00004F34" w:rsidP="00004F34">
            <w:pPr>
              <w:pStyle w:val="TableData"/>
              <w:jc w:val="right"/>
            </w:pPr>
            <w:r w:rsidRPr="00004F34">
              <w:t>0.6</w:t>
            </w:r>
          </w:p>
        </w:tc>
        <w:tc>
          <w:tcPr>
            <w:tcW w:w="1020" w:type="dxa"/>
            <w:hideMark/>
          </w:tcPr>
          <w:p w14:paraId="1B284BFE" w14:textId="77777777" w:rsidR="00004F34" w:rsidRPr="00004F34" w:rsidRDefault="00004F34" w:rsidP="00004F34">
            <w:pPr>
              <w:pStyle w:val="TableData"/>
              <w:jc w:val="right"/>
            </w:pPr>
            <w:r w:rsidRPr="00004F34">
              <w:t>3.0</w:t>
            </w:r>
          </w:p>
        </w:tc>
        <w:tc>
          <w:tcPr>
            <w:tcW w:w="1020" w:type="dxa"/>
            <w:hideMark/>
          </w:tcPr>
          <w:p w14:paraId="73F812C8" w14:textId="77777777" w:rsidR="00004F34" w:rsidRPr="00004F34" w:rsidRDefault="00004F34" w:rsidP="00004F34">
            <w:pPr>
              <w:pStyle w:val="TableData"/>
              <w:jc w:val="right"/>
            </w:pPr>
            <w:r w:rsidRPr="00004F34">
              <w:t>0.2</w:t>
            </w:r>
          </w:p>
        </w:tc>
        <w:tc>
          <w:tcPr>
            <w:tcW w:w="1020" w:type="dxa"/>
            <w:hideMark/>
          </w:tcPr>
          <w:p w14:paraId="0EF575C0" w14:textId="77777777" w:rsidR="00004F34" w:rsidRPr="00004F34" w:rsidRDefault="00004F34" w:rsidP="00004F34">
            <w:pPr>
              <w:pStyle w:val="TableData"/>
              <w:jc w:val="right"/>
            </w:pPr>
            <w:r w:rsidRPr="00004F34">
              <w:t>1.2</w:t>
            </w:r>
          </w:p>
        </w:tc>
        <w:tc>
          <w:tcPr>
            <w:tcW w:w="1020" w:type="dxa"/>
            <w:hideMark/>
          </w:tcPr>
          <w:p w14:paraId="79B2FA39" w14:textId="77777777" w:rsidR="00004F34" w:rsidRPr="00004F34" w:rsidRDefault="00004F34" w:rsidP="00004F34">
            <w:pPr>
              <w:pStyle w:val="TableData"/>
              <w:jc w:val="right"/>
            </w:pPr>
            <w:r w:rsidRPr="00004F34">
              <w:t>1.5</w:t>
            </w:r>
          </w:p>
        </w:tc>
      </w:tr>
      <w:tr w:rsidR="00004F34" w:rsidRPr="00004F34" w14:paraId="51D3245C" w14:textId="77777777" w:rsidTr="00004F34">
        <w:tc>
          <w:tcPr>
            <w:tcW w:w="3640" w:type="dxa"/>
            <w:hideMark/>
          </w:tcPr>
          <w:p w14:paraId="595DD690" w14:textId="77777777" w:rsidR="00004F34" w:rsidRPr="00004F34" w:rsidRDefault="00004F34" w:rsidP="00004F34">
            <w:pPr>
              <w:pStyle w:val="TableData"/>
            </w:pPr>
            <w:r w:rsidRPr="00004F34">
              <w:t xml:space="preserve">   Imports of goods and services</w:t>
            </w:r>
          </w:p>
        </w:tc>
        <w:tc>
          <w:tcPr>
            <w:tcW w:w="1020" w:type="dxa"/>
            <w:hideMark/>
          </w:tcPr>
          <w:p w14:paraId="7FFD2E79" w14:textId="77777777" w:rsidR="00004F34" w:rsidRPr="00004F34" w:rsidRDefault="00004F34" w:rsidP="00004F34">
            <w:pPr>
              <w:pStyle w:val="TableData"/>
              <w:jc w:val="right"/>
            </w:pPr>
            <w:r w:rsidRPr="00004F34">
              <w:t>-1.6</w:t>
            </w:r>
          </w:p>
        </w:tc>
        <w:tc>
          <w:tcPr>
            <w:tcW w:w="1020" w:type="dxa"/>
            <w:hideMark/>
          </w:tcPr>
          <w:p w14:paraId="2EECC1D5" w14:textId="77777777" w:rsidR="00004F34" w:rsidRPr="00004F34" w:rsidRDefault="00004F34" w:rsidP="00004F34">
            <w:pPr>
              <w:pStyle w:val="TableData"/>
              <w:jc w:val="right"/>
            </w:pPr>
            <w:r w:rsidRPr="00004F34">
              <w:t>2.6</w:t>
            </w:r>
          </w:p>
        </w:tc>
        <w:tc>
          <w:tcPr>
            <w:tcW w:w="1020" w:type="dxa"/>
            <w:hideMark/>
          </w:tcPr>
          <w:p w14:paraId="4BD4D52E" w14:textId="77777777" w:rsidR="00004F34" w:rsidRPr="00004F34" w:rsidRDefault="00004F34" w:rsidP="00004F34">
            <w:pPr>
              <w:pStyle w:val="TableData"/>
              <w:jc w:val="right"/>
            </w:pPr>
            <w:r w:rsidRPr="00004F34">
              <w:t>3.9</w:t>
            </w:r>
          </w:p>
        </w:tc>
        <w:tc>
          <w:tcPr>
            <w:tcW w:w="1020" w:type="dxa"/>
            <w:hideMark/>
          </w:tcPr>
          <w:p w14:paraId="3F032685" w14:textId="77777777" w:rsidR="00004F34" w:rsidRPr="00004F34" w:rsidRDefault="00004F34" w:rsidP="00004F34">
            <w:pPr>
              <w:pStyle w:val="TableData"/>
              <w:jc w:val="right"/>
            </w:pPr>
            <w:r w:rsidRPr="00004F34">
              <w:t>-0.5</w:t>
            </w:r>
          </w:p>
        </w:tc>
        <w:tc>
          <w:tcPr>
            <w:tcW w:w="1020" w:type="dxa"/>
            <w:hideMark/>
          </w:tcPr>
          <w:p w14:paraId="76E989DD" w14:textId="77777777" w:rsidR="00004F34" w:rsidRPr="00004F34" w:rsidRDefault="00004F34" w:rsidP="00004F34">
            <w:pPr>
              <w:pStyle w:val="TableData"/>
              <w:jc w:val="right"/>
            </w:pPr>
            <w:r w:rsidRPr="00004F34">
              <w:t>1.2</w:t>
            </w:r>
          </w:p>
        </w:tc>
        <w:tc>
          <w:tcPr>
            <w:tcW w:w="1020" w:type="dxa"/>
            <w:hideMark/>
          </w:tcPr>
          <w:p w14:paraId="785AE369" w14:textId="77777777" w:rsidR="00004F34" w:rsidRPr="00004F34" w:rsidRDefault="00004F34" w:rsidP="00004F34">
            <w:pPr>
              <w:pStyle w:val="TableData"/>
              <w:jc w:val="right"/>
            </w:pPr>
            <w:r w:rsidRPr="00004F34">
              <w:t>1.5</w:t>
            </w:r>
          </w:p>
        </w:tc>
      </w:tr>
      <w:tr w:rsidR="00004F34" w:rsidRPr="00004F34" w14:paraId="7A9E4CD3" w14:textId="77777777" w:rsidTr="00004F34">
        <w:tc>
          <w:tcPr>
            <w:tcW w:w="3640" w:type="dxa"/>
            <w:hideMark/>
          </w:tcPr>
          <w:p w14:paraId="2C26C8F2" w14:textId="77777777" w:rsidR="00004F34" w:rsidRPr="00004F34" w:rsidRDefault="00004F34" w:rsidP="00004F34">
            <w:pPr>
              <w:pStyle w:val="TableData"/>
            </w:pPr>
            <w:r w:rsidRPr="00004F34">
              <w:t>Industrial production</w:t>
            </w:r>
          </w:p>
        </w:tc>
        <w:tc>
          <w:tcPr>
            <w:tcW w:w="1020" w:type="dxa"/>
            <w:hideMark/>
          </w:tcPr>
          <w:p w14:paraId="66F7B87D" w14:textId="77777777" w:rsidR="00004F34" w:rsidRPr="00004F34" w:rsidRDefault="00004F34" w:rsidP="00004F34">
            <w:pPr>
              <w:pStyle w:val="TableData"/>
              <w:jc w:val="right"/>
            </w:pPr>
            <w:r w:rsidRPr="00004F34">
              <w:t>-2.6</w:t>
            </w:r>
          </w:p>
        </w:tc>
        <w:tc>
          <w:tcPr>
            <w:tcW w:w="1020" w:type="dxa"/>
            <w:hideMark/>
          </w:tcPr>
          <w:p w14:paraId="486D85AD" w14:textId="77777777" w:rsidR="00004F34" w:rsidRPr="00004F34" w:rsidRDefault="00004F34" w:rsidP="00004F34">
            <w:pPr>
              <w:pStyle w:val="TableData"/>
              <w:jc w:val="right"/>
            </w:pPr>
            <w:r w:rsidRPr="00004F34">
              <w:t>-1.6</w:t>
            </w:r>
          </w:p>
        </w:tc>
        <w:tc>
          <w:tcPr>
            <w:tcW w:w="1020" w:type="dxa"/>
            <w:hideMark/>
          </w:tcPr>
          <w:p w14:paraId="2CAE17C3" w14:textId="77777777" w:rsidR="00004F34" w:rsidRPr="00004F34" w:rsidRDefault="00004F34" w:rsidP="00004F34">
            <w:pPr>
              <w:pStyle w:val="TableData"/>
              <w:jc w:val="right"/>
            </w:pPr>
            <w:r w:rsidRPr="00004F34">
              <w:t>-0.3</w:t>
            </w:r>
          </w:p>
        </w:tc>
        <w:tc>
          <w:tcPr>
            <w:tcW w:w="1020" w:type="dxa"/>
            <w:hideMark/>
          </w:tcPr>
          <w:p w14:paraId="2DD26C7B" w14:textId="77777777" w:rsidR="00004F34" w:rsidRPr="00004F34" w:rsidRDefault="00004F34" w:rsidP="00004F34">
            <w:pPr>
              <w:pStyle w:val="TableData"/>
              <w:jc w:val="right"/>
            </w:pPr>
            <w:r w:rsidRPr="00004F34">
              <w:t>-0.1</w:t>
            </w:r>
          </w:p>
        </w:tc>
        <w:tc>
          <w:tcPr>
            <w:tcW w:w="1020" w:type="dxa"/>
            <w:hideMark/>
          </w:tcPr>
          <w:p w14:paraId="7C987FF3" w14:textId="77777777" w:rsidR="00004F34" w:rsidRPr="00004F34" w:rsidRDefault="00004F34" w:rsidP="00004F34">
            <w:pPr>
              <w:pStyle w:val="TableData"/>
              <w:jc w:val="right"/>
            </w:pPr>
            <w:r w:rsidRPr="00004F34">
              <w:t>1.1</w:t>
            </w:r>
          </w:p>
        </w:tc>
        <w:tc>
          <w:tcPr>
            <w:tcW w:w="1020" w:type="dxa"/>
            <w:hideMark/>
          </w:tcPr>
          <w:p w14:paraId="0171823F" w14:textId="77777777" w:rsidR="00004F34" w:rsidRPr="00004F34" w:rsidRDefault="00004F34" w:rsidP="00004F34">
            <w:pPr>
              <w:pStyle w:val="TableData"/>
              <w:jc w:val="right"/>
            </w:pPr>
            <w:r w:rsidRPr="00004F34">
              <w:t>1.3</w:t>
            </w:r>
          </w:p>
        </w:tc>
      </w:tr>
      <w:tr w:rsidR="00004F34" w:rsidRPr="00004F34" w14:paraId="5EB5F3F0" w14:textId="77777777" w:rsidTr="00004F34">
        <w:tc>
          <w:tcPr>
            <w:tcW w:w="3640" w:type="dxa"/>
            <w:hideMark/>
          </w:tcPr>
          <w:p w14:paraId="25F645B9" w14:textId="77777777" w:rsidR="00004F34" w:rsidRPr="00004F34" w:rsidRDefault="00004F34" w:rsidP="00004F34">
            <w:pPr>
              <w:pStyle w:val="TableData"/>
            </w:pPr>
            <w:r w:rsidRPr="00004F34">
              <w:t>Consumer prices</w:t>
            </w:r>
          </w:p>
        </w:tc>
        <w:tc>
          <w:tcPr>
            <w:tcW w:w="1020" w:type="dxa"/>
            <w:hideMark/>
          </w:tcPr>
          <w:p w14:paraId="73DD8E04" w14:textId="77777777" w:rsidR="00004F34" w:rsidRPr="00004F34" w:rsidRDefault="00004F34" w:rsidP="00004F34">
            <w:pPr>
              <w:pStyle w:val="TableData"/>
              <w:jc w:val="right"/>
            </w:pPr>
            <w:r w:rsidRPr="00004F34">
              <w:t>7.3</w:t>
            </w:r>
          </w:p>
        </w:tc>
        <w:tc>
          <w:tcPr>
            <w:tcW w:w="1020" w:type="dxa"/>
            <w:hideMark/>
          </w:tcPr>
          <w:p w14:paraId="159E180E" w14:textId="77777777" w:rsidR="00004F34" w:rsidRPr="00004F34" w:rsidRDefault="00004F34" w:rsidP="00004F34">
            <w:pPr>
              <w:pStyle w:val="TableData"/>
              <w:jc w:val="right"/>
            </w:pPr>
            <w:r w:rsidRPr="00004F34">
              <w:t>2.5</w:t>
            </w:r>
          </w:p>
        </w:tc>
        <w:tc>
          <w:tcPr>
            <w:tcW w:w="1020" w:type="dxa"/>
            <w:hideMark/>
          </w:tcPr>
          <w:p w14:paraId="6D0D9A70" w14:textId="77777777" w:rsidR="00004F34" w:rsidRPr="00004F34" w:rsidRDefault="00004F34" w:rsidP="00004F34">
            <w:pPr>
              <w:pStyle w:val="TableData"/>
              <w:jc w:val="right"/>
            </w:pPr>
            <w:r w:rsidRPr="00004F34">
              <w:t>3.4</w:t>
            </w:r>
          </w:p>
        </w:tc>
        <w:tc>
          <w:tcPr>
            <w:tcW w:w="1020" w:type="dxa"/>
            <w:hideMark/>
          </w:tcPr>
          <w:p w14:paraId="3DEAB439" w14:textId="77777777" w:rsidR="00004F34" w:rsidRPr="00004F34" w:rsidRDefault="00004F34" w:rsidP="00004F34">
            <w:pPr>
              <w:pStyle w:val="TableData"/>
              <w:jc w:val="right"/>
            </w:pPr>
            <w:r w:rsidRPr="00004F34">
              <w:t>2.8</w:t>
            </w:r>
          </w:p>
        </w:tc>
        <w:tc>
          <w:tcPr>
            <w:tcW w:w="1020" w:type="dxa"/>
            <w:hideMark/>
          </w:tcPr>
          <w:p w14:paraId="7010BA28" w14:textId="77777777" w:rsidR="00004F34" w:rsidRPr="00004F34" w:rsidRDefault="00004F34" w:rsidP="00004F34">
            <w:pPr>
              <w:pStyle w:val="TableData"/>
              <w:jc w:val="right"/>
            </w:pPr>
            <w:r w:rsidRPr="00004F34">
              <w:t>2.5</w:t>
            </w:r>
          </w:p>
        </w:tc>
        <w:tc>
          <w:tcPr>
            <w:tcW w:w="1020" w:type="dxa"/>
            <w:hideMark/>
          </w:tcPr>
          <w:p w14:paraId="4CC28D5D" w14:textId="77777777" w:rsidR="00004F34" w:rsidRPr="00004F34" w:rsidRDefault="00004F34" w:rsidP="00004F34">
            <w:pPr>
              <w:pStyle w:val="TableData"/>
              <w:jc w:val="right"/>
            </w:pPr>
            <w:r w:rsidRPr="00004F34">
              <w:t>2.2</w:t>
            </w:r>
          </w:p>
        </w:tc>
      </w:tr>
      <w:tr w:rsidR="00004F34" w:rsidRPr="00004F34" w14:paraId="33397AAD" w14:textId="77777777" w:rsidTr="00004F34">
        <w:tc>
          <w:tcPr>
            <w:tcW w:w="3640" w:type="dxa"/>
            <w:hideMark/>
          </w:tcPr>
          <w:p w14:paraId="055C1F26" w14:textId="77777777" w:rsidR="00004F34" w:rsidRPr="00004F34" w:rsidRDefault="00004F34" w:rsidP="00004F34">
            <w:pPr>
              <w:pStyle w:val="TableData"/>
            </w:pPr>
            <w:r w:rsidRPr="00004F34">
              <w:t>Unemployment rate (%)</w:t>
            </w:r>
          </w:p>
        </w:tc>
        <w:tc>
          <w:tcPr>
            <w:tcW w:w="1020" w:type="dxa"/>
            <w:hideMark/>
          </w:tcPr>
          <w:p w14:paraId="3A23A9EE" w14:textId="77777777" w:rsidR="00004F34" w:rsidRPr="00004F34" w:rsidRDefault="00004F34" w:rsidP="00004F34">
            <w:pPr>
              <w:pStyle w:val="TableData"/>
              <w:jc w:val="right"/>
            </w:pPr>
            <w:r w:rsidRPr="00004F34">
              <w:t>4.1</w:t>
            </w:r>
          </w:p>
        </w:tc>
        <w:tc>
          <w:tcPr>
            <w:tcW w:w="1020" w:type="dxa"/>
            <w:hideMark/>
          </w:tcPr>
          <w:p w14:paraId="053AE0FD" w14:textId="77777777" w:rsidR="00004F34" w:rsidRPr="00004F34" w:rsidRDefault="00004F34" w:rsidP="00004F34">
            <w:pPr>
              <w:pStyle w:val="TableData"/>
              <w:jc w:val="right"/>
            </w:pPr>
            <w:r w:rsidRPr="00004F34">
              <w:t>4.3</w:t>
            </w:r>
          </w:p>
        </w:tc>
        <w:tc>
          <w:tcPr>
            <w:tcW w:w="1020" w:type="dxa"/>
            <w:hideMark/>
          </w:tcPr>
          <w:p w14:paraId="3ED5EF00" w14:textId="77777777" w:rsidR="00004F34" w:rsidRPr="00004F34" w:rsidRDefault="00004F34" w:rsidP="00004F34">
            <w:pPr>
              <w:pStyle w:val="TableData"/>
              <w:jc w:val="right"/>
            </w:pPr>
            <w:r w:rsidRPr="00004F34">
              <w:t>4.7</w:t>
            </w:r>
          </w:p>
        </w:tc>
        <w:tc>
          <w:tcPr>
            <w:tcW w:w="1020" w:type="dxa"/>
            <w:hideMark/>
          </w:tcPr>
          <w:p w14:paraId="303EA978" w14:textId="77777777" w:rsidR="00004F34" w:rsidRPr="00004F34" w:rsidRDefault="00004F34" w:rsidP="00004F34">
            <w:pPr>
              <w:pStyle w:val="TableData"/>
              <w:jc w:val="right"/>
            </w:pPr>
            <w:r w:rsidRPr="00004F34">
              <w:t>4.9</w:t>
            </w:r>
          </w:p>
        </w:tc>
        <w:tc>
          <w:tcPr>
            <w:tcW w:w="1020" w:type="dxa"/>
            <w:hideMark/>
          </w:tcPr>
          <w:p w14:paraId="6EF82B98" w14:textId="77777777" w:rsidR="00004F34" w:rsidRPr="00004F34" w:rsidRDefault="00004F34" w:rsidP="00004F34">
            <w:pPr>
              <w:pStyle w:val="TableData"/>
              <w:jc w:val="right"/>
            </w:pPr>
            <w:r w:rsidRPr="00004F34">
              <w:t>4.8</w:t>
            </w:r>
          </w:p>
        </w:tc>
        <w:tc>
          <w:tcPr>
            <w:tcW w:w="1020" w:type="dxa"/>
            <w:hideMark/>
          </w:tcPr>
          <w:p w14:paraId="41AD5F9A" w14:textId="77777777" w:rsidR="00004F34" w:rsidRPr="00004F34" w:rsidRDefault="00004F34" w:rsidP="00004F34">
            <w:pPr>
              <w:pStyle w:val="TableData"/>
              <w:jc w:val="right"/>
            </w:pPr>
            <w:r w:rsidRPr="00004F34">
              <w:t>4.4</w:t>
            </w:r>
          </w:p>
        </w:tc>
      </w:tr>
      <w:tr w:rsidR="00004F34" w:rsidRPr="00004F34" w14:paraId="391EA805" w14:textId="77777777" w:rsidTr="00004F34">
        <w:tc>
          <w:tcPr>
            <w:tcW w:w="3640" w:type="dxa"/>
            <w:hideMark/>
          </w:tcPr>
          <w:p w14:paraId="3F240F9F" w14:textId="77777777" w:rsidR="00004F34" w:rsidRPr="00004F34" w:rsidRDefault="00004F34" w:rsidP="00004F34">
            <w:pPr>
              <w:pStyle w:val="TableData"/>
            </w:pPr>
            <w:r w:rsidRPr="00004F34">
              <w:t>Current a/c balance (% of GDP)</w:t>
            </w:r>
          </w:p>
        </w:tc>
        <w:tc>
          <w:tcPr>
            <w:tcW w:w="1020" w:type="dxa"/>
            <w:hideMark/>
          </w:tcPr>
          <w:p w14:paraId="65781941" w14:textId="77777777" w:rsidR="00004F34" w:rsidRPr="00004F34" w:rsidRDefault="00004F34" w:rsidP="00004F34">
            <w:pPr>
              <w:pStyle w:val="TableData"/>
              <w:jc w:val="right"/>
            </w:pPr>
            <w:r w:rsidRPr="00004F34">
              <w:t>-3.6</w:t>
            </w:r>
          </w:p>
        </w:tc>
        <w:tc>
          <w:tcPr>
            <w:tcW w:w="1020" w:type="dxa"/>
            <w:hideMark/>
          </w:tcPr>
          <w:p w14:paraId="4B6DD24A" w14:textId="77777777" w:rsidR="00004F34" w:rsidRPr="00004F34" w:rsidRDefault="00004F34" w:rsidP="00004F34">
            <w:pPr>
              <w:pStyle w:val="TableData"/>
              <w:jc w:val="right"/>
            </w:pPr>
            <w:r w:rsidRPr="00004F34">
              <w:t>-2.2</w:t>
            </w:r>
          </w:p>
        </w:tc>
        <w:tc>
          <w:tcPr>
            <w:tcW w:w="1020" w:type="dxa"/>
            <w:hideMark/>
          </w:tcPr>
          <w:p w14:paraId="4F294E81" w14:textId="77777777" w:rsidR="00004F34" w:rsidRPr="00004F34" w:rsidRDefault="00004F34" w:rsidP="00004F34">
            <w:pPr>
              <w:pStyle w:val="TableData"/>
              <w:jc w:val="right"/>
            </w:pPr>
            <w:r w:rsidRPr="00004F34">
              <w:t>-3.1</w:t>
            </w:r>
          </w:p>
        </w:tc>
        <w:tc>
          <w:tcPr>
            <w:tcW w:w="1020" w:type="dxa"/>
            <w:hideMark/>
          </w:tcPr>
          <w:p w14:paraId="7EB57ABC" w14:textId="77777777" w:rsidR="00004F34" w:rsidRPr="00004F34" w:rsidRDefault="00004F34" w:rsidP="00004F34">
            <w:pPr>
              <w:pStyle w:val="TableData"/>
              <w:jc w:val="right"/>
            </w:pPr>
            <w:r w:rsidRPr="00004F34">
              <w:t>-2.6</w:t>
            </w:r>
          </w:p>
        </w:tc>
        <w:tc>
          <w:tcPr>
            <w:tcW w:w="1020" w:type="dxa"/>
            <w:hideMark/>
          </w:tcPr>
          <w:p w14:paraId="13327044" w14:textId="77777777" w:rsidR="00004F34" w:rsidRPr="00004F34" w:rsidRDefault="00004F34" w:rsidP="00004F34">
            <w:pPr>
              <w:pStyle w:val="TableData"/>
              <w:jc w:val="right"/>
            </w:pPr>
            <w:r w:rsidRPr="00004F34">
              <w:t>-2.4</w:t>
            </w:r>
          </w:p>
        </w:tc>
        <w:tc>
          <w:tcPr>
            <w:tcW w:w="1020" w:type="dxa"/>
            <w:hideMark/>
          </w:tcPr>
          <w:p w14:paraId="11099ED2" w14:textId="77777777" w:rsidR="00004F34" w:rsidRPr="00004F34" w:rsidRDefault="00004F34" w:rsidP="00004F34">
            <w:pPr>
              <w:pStyle w:val="TableData"/>
              <w:jc w:val="right"/>
            </w:pPr>
            <w:r w:rsidRPr="00004F34">
              <w:t>-2.3</w:t>
            </w:r>
          </w:p>
        </w:tc>
      </w:tr>
      <w:tr w:rsidR="00004F34" w:rsidRPr="00004F34" w14:paraId="522C6AA5" w14:textId="77777777" w:rsidTr="00004F34">
        <w:tc>
          <w:tcPr>
            <w:tcW w:w="3640" w:type="dxa"/>
            <w:hideMark/>
          </w:tcPr>
          <w:p w14:paraId="68209777" w14:textId="77777777" w:rsidR="00004F34" w:rsidRPr="00004F34" w:rsidRDefault="00004F34" w:rsidP="00004F34">
            <w:pPr>
              <w:pStyle w:val="TableData"/>
            </w:pPr>
            <w:r w:rsidRPr="00004F34">
              <w:t>Government balance (% of GDP)</w:t>
            </w:r>
          </w:p>
        </w:tc>
        <w:tc>
          <w:tcPr>
            <w:tcW w:w="1020" w:type="dxa"/>
            <w:hideMark/>
          </w:tcPr>
          <w:p w14:paraId="455F8D4B" w14:textId="77777777" w:rsidR="00004F34" w:rsidRPr="00004F34" w:rsidRDefault="00004F34" w:rsidP="00004F34">
            <w:pPr>
              <w:pStyle w:val="TableData"/>
              <w:jc w:val="right"/>
            </w:pPr>
            <w:r w:rsidRPr="00004F34">
              <w:t>5.2</w:t>
            </w:r>
          </w:p>
        </w:tc>
        <w:tc>
          <w:tcPr>
            <w:tcW w:w="1020" w:type="dxa"/>
            <w:hideMark/>
          </w:tcPr>
          <w:p w14:paraId="7DBC40A5" w14:textId="77777777" w:rsidR="00004F34" w:rsidRPr="00004F34" w:rsidRDefault="00004F34" w:rsidP="00004F34">
            <w:pPr>
              <w:pStyle w:val="TableData"/>
              <w:jc w:val="right"/>
            </w:pPr>
            <w:r w:rsidRPr="00004F34">
              <w:t>5.2</w:t>
            </w:r>
          </w:p>
        </w:tc>
        <w:tc>
          <w:tcPr>
            <w:tcW w:w="1020" w:type="dxa"/>
            <w:hideMark/>
          </w:tcPr>
          <w:p w14:paraId="3A09084E" w14:textId="77777777" w:rsidR="00004F34" w:rsidRPr="00004F34" w:rsidRDefault="00004F34" w:rsidP="00004F34">
            <w:pPr>
              <w:pStyle w:val="TableData"/>
              <w:jc w:val="right"/>
            </w:pPr>
            <w:r w:rsidRPr="00004F34">
              <w:t>4.8</w:t>
            </w:r>
          </w:p>
        </w:tc>
        <w:tc>
          <w:tcPr>
            <w:tcW w:w="1020" w:type="dxa"/>
            <w:hideMark/>
          </w:tcPr>
          <w:p w14:paraId="079076AD" w14:textId="77777777" w:rsidR="00004F34" w:rsidRPr="00004F34" w:rsidRDefault="00004F34" w:rsidP="00004F34">
            <w:pPr>
              <w:pStyle w:val="TableData"/>
              <w:jc w:val="right"/>
            </w:pPr>
            <w:r w:rsidRPr="00004F34">
              <w:t>3.5</w:t>
            </w:r>
          </w:p>
        </w:tc>
        <w:tc>
          <w:tcPr>
            <w:tcW w:w="1020" w:type="dxa"/>
            <w:hideMark/>
          </w:tcPr>
          <w:p w14:paraId="4C257242" w14:textId="77777777" w:rsidR="00004F34" w:rsidRPr="00004F34" w:rsidRDefault="00004F34" w:rsidP="00004F34">
            <w:pPr>
              <w:pStyle w:val="TableData"/>
              <w:jc w:val="right"/>
            </w:pPr>
            <w:r w:rsidRPr="00004F34">
              <w:t>3.1</w:t>
            </w:r>
          </w:p>
        </w:tc>
        <w:tc>
          <w:tcPr>
            <w:tcW w:w="1020" w:type="dxa"/>
            <w:hideMark/>
          </w:tcPr>
          <w:p w14:paraId="539D3CA5" w14:textId="77777777" w:rsidR="00004F34" w:rsidRPr="00004F34" w:rsidRDefault="00004F34" w:rsidP="00004F34">
            <w:pPr>
              <w:pStyle w:val="TableData"/>
              <w:jc w:val="right"/>
            </w:pPr>
            <w:r w:rsidRPr="00004F34">
              <w:t>2.7</w:t>
            </w:r>
          </w:p>
        </w:tc>
      </w:tr>
      <w:tr w:rsidR="00004F34" w:rsidRPr="00004F34" w14:paraId="648AC142" w14:textId="77777777" w:rsidTr="00004F34">
        <w:tc>
          <w:tcPr>
            <w:tcW w:w="3640" w:type="dxa"/>
            <w:hideMark/>
          </w:tcPr>
          <w:p w14:paraId="0D041A94" w14:textId="77777777" w:rsidR="00004F34" w:rsidRPr="00004F34" w:rsidRDefault="00004F34" w:rsidP="00004F34">
            <w:pPr>
              <w:pStyle w:val="TableData"/>
            </w:pPr>
            <w:r w:rsidRPr="00004F34">
              <w:t>Central bank policy rate (%, EOP)</w:t>
            </w:r>
          </w:p>
        </w:tc>
        <w:tc>
          <w:tcPr>
            <w:tcW w:w="1020" w:type="dxa"/>
            <w:hideMark/>
          </w:tcPr>
          <w:p w14:paraId="717C630C" w14:textId="77777777" w:rsidR="00004F34" w:rsidRPr="00004F34" w:rsidRDefault="00004F34" w:rsidP="00004F34">
            <w:pPr>
              <w:pStyle w:val="TableData"/>
              <w:jc w:val="right"/>
            </w:pPr>
            <w:r w:rsidRPr="00004F34">
              <w:t>5.25</w:t>
            </w:r>
          </w:p>
        </w:tc>
        <w:tc>
          <w:tcPr>
            <w:tcW w:w="1020" w:type="dxa"/>
            <w:hideMark/>
          </w:tcPr>
          <w:p w14:paraId="4BF0C7E8" w14:textId="77777777" w:rsidR="00004F34" w:rsidRPr="00004F34" w:rsidRDefault="00004F34" w:rsidP="00004F34">
            <w:pPr>
              <w:pStyle w:val="TableData"/>
              <w:jc w:val="right"/>
            </w:pPr>
            <w:r w:rsidRPr="00004F34">
              <w:t>4.75</w:t>
            </w:r>
          </w:p>
        </w:tc>
        <w:tc>
          <w:tcPr>
            <w:tcW w:w="1020" w:type="dxa"/>
            <w:hideMark/>
          </w:tcPr>
          <w:p w14:paraId="6F31F58E" w14:textId="77777777" w:rsidR="00004F34" w:rsidRPr="00004F34" w:rsidRDefault="00004F34" w:rsidP="00004F34">
            <w:pPr>
              <w:pStyle w:val="TableData"/>
              <w:jc w:val="right"/>
            </w:pPr>
            <w:r w:rsidRPr="00004F34">
              <w:t>3.75</w:t>
            </w:r>
          </w:p>
        </w:tc>
        <w:tc>
          <w:tcPr>
            <w:tcW w:w="1020" w:type="dxa"/>
            <w:hideMark/>
          </w:tcPr>
          <w:p w14:paraId="6AA64677" w14:textId="77777777" w:rsidR="00004F34" w:rsidRPr="00004F34" w:rsidRDefault="00004F34" w:rsidP="00004F34">
            <w:pPr>
              <w:pStyle w:val="TableData"/>
              <w:jc w:val="right"/>
            </w:pPr>
            <w:r w:rsidRPr="00004F34">
              <w:t>3.25</w:t>
            </w:r>
          </w:p>
        </w:tc>
        <w:tc>
          <w:tcPr>
            <w:tcW w:w="1020" w:type="dxa"/>
            <w:hideMark/>
          </w:tcPr>
          <w:p w14:paraId="07EA2311" w14:textId="77777777" w:rsidR="00004F34" w:rsidRPr="00004F34" w:rsidRDefault="00004F34" w:rsidP="00004F34">
            <w:pPr>
              <w:pStyle w:val="TableData"/>
              <w:jc w:val="right"/>
            </w:pPr>
            <w:r w:rsidRPr="00004F34">
              <w:t>3.00</w:t>
            </w:r>
          </w:p>
        </w:tc>
        <w:tc>
          <w:tcPr>
            <w:tcW w:w="1020" w:type="dxa"/>
            <w:hideMark/>
          </w:tcPr>
          <w:p w14:paraId="3C5002DE" w14:textId="77777777" w:rsidR="00004F34" w:rsidRPr="00004F34" w:rsidRDefault="00004F34" w:rsidP="00004F34">
            <w:pPr>
              <w:pStyle w:val="TableData"/>
              <w:jc w:val="right"/>
            </w:pPr>
            <w:r w:rsidRPr="00004F34">
              <w:t>2.75</w:t>
            </w:r>
          </w:p>
        </w:tc>
      </w:tr>
      <w:tr w:rsidR="00004F34" w:rsidRPr="00004F34" w14:paraId="35FD1DB6" w14:textId="77777777" w:rsidTr="00004F34">
        <w:tc>
          <w:tcPr>
            <w:tcW w:w="3640" w:type="dxa"/>
            <w:hideMark/>
          </w:tcPr>
          <w:p w14:paraId="3A24ED2C" w14:textId="77777777" w:rsidR="00004F34" w:rsidRPr="00004F34" w:rsidRDefault="00004F34" w:rsidP="00004F34">
            <w:pPr>
              <w:pStyle w:val="TableData"/>
            </w:pPr>
            <w:r w:rsidRPr="00004F34">
              <w:t>10yr govt. bond yield (%, EOP)</w:t>
            </w:r>
          </w:p>
        </w:tc>
        <w:tc>
          <w:tcPr>
            <w:tcW w:w="1020" w:type="dxa"/>
            <w:hideMark/>
          </w:tcPr>
          <w:p w14:paraId="35AB95EA" w14:textId="77777777" w:rsidR="00004F34" w:rsidRPr="00004F34" w:rsidRDefault="00004F34" w:rsidP="00004F34">
            <w:pPr>
              <w:pStyle w:val="TableData"/>
              <w:jc w:val="right"/>
            </w:pPr>
            <w:r w:rsidRPr="00004F34">
              <w:t>3.54</w:t>
            </w:r>
          </w:p>
        </w:tc>
        <w:tc>
          <w:tcPr>
            <w:tcW w:w="1020" w:type="dxa"/>
            <w:hideMark/>
          </w:tcPr>
          <w:p w14:paraId="12A2FF30" w14:textId="77777777" w:rsidR="00004F34" w:rsidRPr="00004F34" w:rsidRDefault="00004F34" w:rsidP="00004F34">
            <w:pPr>
              <w:pStyle w:val="TableData"/>
              <w:jc w:val="right"/>
            </w:pPr>
            <w:r w:rsidRPr="00004F34">
              <w:t>4.57</w:t>
            </w:r>
          </w:p>
        </w:tc>
        <w:tc>
          <w:tcPr>
            <w:tcW w:w="1020" w:type="dxa"/>
            <w:hideMark/>
          </w:tcPr>
          <w:p w14:paraId="12248B5D" w14:textId="77777777" w:rsidR="00004F34" w:rsidRPr="00004F34" w:rsidRDefault="00004F34" w:rsidP="00004F34">
            <w:pPr>
              <w:pStyle w:val="TableData"/>
              <w:jc w:val="right"/>
            </w:pPr>
            <w:r w:rsidRPr="00004F34">
              <w:t>4.60</w:t>
            </w:r>
          </w:p>
        </w:tc>
        <w:tc>
          <w:tcPr>
            <w:tcW w:w="1020" w:type="dxa"/>
            <w:hideMark/>
          </w:tcPr>
          <w:p w14:paraId="1F0327BC" w14:textId="77777777" w:rsidR="00004F34" w:rsidRPr="00004F34" w:rsidRDefault="00004F34" w:rsidP="00004F34">
            <w:pPr>
              <w:pStyle w:val="TableData"/>
              <w:jc w:val="right"/>
            </w:pPr>
            <w:r w:rsidRPr="00004F34">
              <w:t>4.24</w:t>
            </w:r>
          </w:p>
        </w:tc>
        <w:tc>
          <w:tcPr>
            <w:tcW w:w="1020" w:type="dxa"/>
            <w:hideMark/>
          </w:tcPr>
          <w:p w14:paraId="57180C92" w14:textId="77777777" w:rsidR="00004F34" w:rsidRPr="00004F34" w:rsidRDefault="00004F34" w:rsidP="00004F34">
            <w:pPr>
              <w:pStyle w:val="TableData"/>
              <w:jc w:val="right"/>
            </w:pPr>
            <w:r w:rsidRPr="00004F34">
              <w:t>3.76</w:t>
            </w:r>
          </w:p>
        </w:tc>
        <w:tc>
          <w:tcPr>
            <w:tcW w:w="1020" w:type="dxa"/>
            <w:hideMark/>
          </w:tcPr>
          <w:p w14:paraId="50A71C7F" w14:textId="77777777" w:rsidR="00004F34" w:rsidRPr="00004F34" w:rsidRDefault="00004F34" w:rsidP="00004F34">
            <w:pPr>
              <w:pStyle w:val="TableData"/>
              <w:jc w:val="right"/>
            </w:pPr>
            <w:r w:rsidRPr="00004F34">
              <w:t>3.48</w:t>
            </w:r>
          </w:p>
        </w:tc>
      </w:tr>
      <w:tr w:rsidR="00004F34" w:rsidRPr="00004F34" w14:paraId="041A0059" w14:textId="77777777" w:rsidTr="00004F34">
        <w:tc>
          <w:tcPr>
            <w:tcW w:w="3640" w:type="dxa"/>
            <w:hideMark/>
          </w:tcPr>
          <w:p w14:paraId="4A69A655" w14:textId="77777777" w:rsidR="00004F34" w:rsidRPr="00004F34" w:rsidRDefault="00004F34" w:rsidP="00004F34">
            <w:pPr>
              <w:pStyle w:val="TableData"/>
            </w:pPr>
            <w:r w:rsidRPr="00004F34">
              <w:t>Exchange rate (US$ per £, EOP)</w:t>
            </w:r>
          </w:p>
        </w:tc>
        <w:tc>
          <w:tcPr>
            <w:tcW w:w="1020" w:type="dxa"/>
            <w:hideMark/>
          </w:tcPr>
          <w:p w14:paraId="521EF534" w14:textId="77777777" w:rsidR="00004F34" w:rsidRPr="00004F34" w:rsidRDefault="00004F34" w:rsidP="00004F34">
            <w:pPr>
              <w:pStyle w:val="TableData"/>
              <w:jc w:val="right"/>
            </w:pPr>
            <w:r w:rsidRPr="00004F34">
              <w:t>1.27</w:t>
            </w:r>
          </w:p>
        </w:tc>
        <w:tc>
          <w:tcPr>
            <w:tcW w:w="1020" w:type="dxa"/>
            <w:hideMark/>
          </w:tcPr>
          <w:p w14:paraId="08B19C11" w14:textId="77777777" w:rsidR="00004F34" w:rsidRPr="00004F34" w:rsidRDefault="00004F34" w:rsidP="00004F34">
            <w:pPr>
              <w:pStyle w:val="TableData"/>
              <w:jc w:val="right"/>
            </w:pPr>
            <w:r w:rsidRPr="00004F34">
              <w:t>1.25</w:t>
            </w:r>
          </w:p>
        </w:tc>
        <w:tc>
          <w:tcPr>
            <w:tcW w:w="1020" w:type="dxa"/>
            <w:hideMark/>
          </w:tcPr>
          <w:p w14:paraId="20BCF94A" w14:textId="77777777" w:rsidR="00004F34" w:rsidRPr="00004F34" w:rsidRDefault="00004F34" w:rsidP="00004F34">
            <w:pPr>
              <w:pStyle w:val="TableData"/>
              <w:jc w:val="right"/>
            </w:pPr>
            <w:r w:rsidRPr="00004F34">
              <w:t>1.29</w:t>
            </w:r>
          </w:p>
        </w:tc>
        <w:tc>
          <w:tcPr>
            <w:tcW w:w="1020" w:type="dxa"/>
            <w:hideMark/>
          </w:tcPr>
          <w:p w14:paraId="0CB45FCE" w14:textId="77777777" w:rsidR="00004F34" w:rsidRPr="00004F34" w:rsidRDefault="00004F34" w:rsidP="00004F34">
            <w:pPr>
              <w:pStyle w:val="TableData"/>
              <w:jc w:val="right"/>
            </w:pPr>
            <w:r w:rsidRPr="00004F34">
              <w:t>1.29</w:t>
            </w:r>
          </w:p>
        </w:tc>
        <w:tc>
          <w:tcPr>
            <w:tcW w:w="1020" w:type="dxa"/>
            <w:hideMark/>
          </w:tcPr>
          <w:p w14:paraId="7ECC2618" w14:textId="77777777" w:rsidR="00004F34" w:rsidRPr="00004F34" w:rsidRDefault="00004F34" w:rsidP="00004F34">
            <w:pPr>
              <w:pStyle w:val="TableData"/>
              <w:jc w:val="right"/>
            </w:pPr>
            <w:r w:rsidRPr="00004F34">
              <w:t>1.29</w:t>
            </w:r>
          </w:p>
        </w:tc>
        <w:tc>
          <w:tcPr>
            <w:tcW w:w="1020" w:type="dxa"/>
            <w:hideMark/>
          </w:tcPr>
          <w:p w14:paraId="78DE52C3" w14:textId="77777777" w:rsidR="00004F34" w:rsidRPr="00004F34" w:rsidRDefault="00004F34" w:rsidP="00004F34">
            <w:pPr>
              <w:pStyle w:val="TableData"/>
              <w:jc w:val="right"/>
            </w:pPr>
            <w:r w:rsidRPr="00004F34">
              <w:t>1.29</w:t>
            </w:r>
          </w:p>
        </w:tc>
      </w:tr>
      <w:tr w:rsidR="00004F34" w:rsidRPr="00004F34" w14:paraId="35DD423F" w14:textId="77777777" w:rsidTr="00004F34">
        <w:tc>
          <w:tcPr>
            <w:tcW w:w="3640" w:type="dxa"/>
            <w:hideMark/>
          </w:tcPr>
          <w:p w14:paraId="748C1365" w14:textId="77777777" w:rsidR="00004F34" w:rsidRPr="00004F34" w:rsidRDefault="00004F34" w:rsidP="00004F34">
            <w:pPr>
              <w:pStyle w:val="TableData"/>
            </w:pPr>
            <w:r w:rsidRPr="00004F34">
              <w:t>Exchange rate (euro per £, EOP)</w:t>
            </w:r>
          </w:p>
        </w:tc>
        <w:tc>
          <w:tcPr>
            <w:tcW w:w="1020" w:type="dxa"/>
            <w:hideMark/>
          </w:tcPr>
          <w:p w14:paraId="3CD10B51" w14:textId="77777777" w:rsidR="00004F34" w:rsidRPr="00004F34" w:rsidRDefault="00004F34" w:rsidP="00004F34">
            <w:pPr>
              <w:pStyle w:val="TableData"/>
              <w:jc w:val="right"/>
            </w:pPr>
            <w:r w:rsidRPr="00004F34">
              <w:t>1.15</w:t>
            </w:r>
          </w:p>
        </w:tc>
        <w:tc>
          <w:tcPr>
            <w:tcW w:w="1020" w:type="dxa"/>
            <w:hideMark/>
          </w:tcPr>
          <w:p w14:paraId="3AAC058E" w14:textId="77777777" w:rsidR="00004F34" w:rsidRPr="00004F34" w:rsidRDefault="00004F34" w:rsidP="00004F34">
            <w:pPr>
              <w:pStyle w:val="TableData"/>
              <w:jc w:val="right"/>
            </w:pPr>
            <w:r w:rsidRPr="00004F34">
              <w:t>1.21</w:t>
            </w:r>
          </w:p>
        </w:tc>
        <w:tc>
          <w:tcPr>
            <w:tcW w:w="1020" w:type="dxa"/>
            <w:hideMark/>
          </w:tcPr>
          <w:p w14:paraId="745DFE56" w14:textId="77777777" w:rsidR="00004F34" w:rsidRPr="00004F34" w:rsidRDefault="00004F34" w:rsidP="00004F34">
            <w:pPr>
              <w:pStyle w:val="TableData"/>
              <w:jc w:val="right"/>
            </w:pPr>
            <w:r w:rsidRPr="00004F34">
              <w:t>1.11</w:t>
            </w:r>
          </w:p>
        </w:tc>
        <w:tc>
          <w:tcPr>
            <w:tcW w:w="1020" w:type="dxa"/>
            <w:hideMark/>
          </w:tcPr>
          <w:p w14:paraId="54F31CB5" w14:textId="77777777" w:rsidR="00004F34" w:rsidRPr="00004F34" w:rsidRDefault="00004F34" w:rsidP="00004F34">
            <w:pPr>
              <w:pStyle w:val="TableData"/>
              <w:jc w:val="right"/>
            </w:pPr>
            <w:r w:rsidRPr="00004F34">
              <w:t>1.11</w:t>
            </w:r>
          </w:p>
        </w:tc>
        <w:tc>
          <w:tcPr>
            <w:tcW w:w="1020" w:type="dxa"/>
            <w:hideMark/>
          </w:tcPr>
          <w:p w14:paraId="0DA12226" w14:textId="77777777" w:rsidR="00004F34" w:rsidRPr="00004F34" w:rsidRDefault="00004F34" w:rsidP="00004F34">
            <w:pPr>
              <w:pStyle w:val="TableData"/>
              <w:jc w:val="right"/>
            </w:pPr>
            <w:r w:rsidRPr="00004F34">
              <w:t>1.11</w:t>
            </w:r>
          </w:p>
        </w:tc>
        <w:tc>
          <w:tcPr>
            <w:tcW w:w="1020" w:type="dxa"/>
            <w:hideMark/>
          </w:tcPr>
          <w:p w14:paraId="79A7CFD6" w14:textId="77777777" w:rsidR="00004F34" w:rsidRPr="00004F34" w:rsidRDefault="00004F34" w:rsidP="00004F34">
            <w:pPr>
              <w:pStyle w:val="TableData"/>
              <w:jc w:val="right"/>
            </w:pPr>
            <w:r w:rsidRPr="00004F34">
              <w:t>1.11</w:t>
            </w:r>
          </w:p>
        </w:tc>
      </w:tr>
    </w:tbl>
    <w:p w14:paraId="39182C71" w14:textId="106FEF82" w:rsidR="00C24709" w:rsidRPr="0029291D" w:rsidRDefault="005C4F07" w:rsidP="009E5B7A">
      <w:pPr>
        <w:pStyle w:val="ExhibitSource"/>
      </w:pPr>
      <w:r>
        <w:t>Source: Oxford Economics</w:t>
      </w:r>
    </w:p>
    <w:p w14:paraId="7C76824B" w14:textId="7742142D" w:rsidR="009E3E2C" w:rsidRPr="0029291D" w:rsidRDefault="005926D6" w:rsidP="009E5B7A">
      <w:pPr>
        <w:pStyle w:val="ExhibitTitle"/>
      </w:pPr>
      <w:bookmarkStart w:id="5" w:name="_Ref117848240"/>
      <w:r w:rsidRPr="0029291D">
        <w:t>Table</w:t>
      </w:r>
      <w:r w:rsidR="009E3E2C" w:rsidRPr="0029291D">
        <w:t xml:space="preserve"> </w:t>
      </w:r>
      <w:r w:rsidR="009E3E2C" w:rsidRPr="0029291D">
        <w:fldChar w:fldCharType="begin"/>
      </w:r>
      <w:r w:rsidR="00FC3D3C">
        <w:instrText>SEQ TABLE</w:instrText>
      </w:r>
      <w:r w:rsidR="009E3E2C" w:rsidRPr="0029291D">
        <w:fldChar w:fldCharType="separate"/>
      </w:r>
      <w:r w:rsidR="00E64D89">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004F34" w:rsidRPr="00004F34" w14:paraId="3B2744EB" w14:textId="77777777" w:rsidTr="00004F34">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52943B81" w14:textId="77777777" w:rsidR="00004F34" w:rsidRPr="00004F34" w:rsidRDefault="00004F34" w:rsidP="00004F34">
            <w:pPr>
              <w:pStyle w:val="TableHeader"/>
              <w:jc w:val="center"/>
            </w:pPr>
            <w:bookmarkStart w:id="6" w:name="RANGE!E7:M14"/>
            <w:r w:rsidRPr="00004F34">
              <w:t> </w:t>
            </w:r>
            <w:bookmarkEnd w:id="6"/>
          </w:p>
        </w:tc>
        <w:tc>
          <w:tcPr>
            <w:tcW w:w="820" w:type="dxa"/>
            <w:hideMark/>
          </w:tcPr>
          <w:p w14:paraId="1BBB9ADC" w14:textId="77777777" w:rsidR="00004F34" w:rsidRPr="00004F34" w:rsidRDefault="00004F34" w:rsidP="00004F34">
            <w:pPr>
              <w:pStyle w:val="TableHeader"/>
              <w:jc w:val="right"/>
            </w:pPr>
            <w:r w:rsidRPr="00004F34">
              <w:t>2025</w:t>
            </w:r>
          </w:p>
        </w:tc>
        <w:tc>
          <w:tcPr>
            <w:tcW w:w="820" w:type="dxa"/>
            <w:hideMark/>
          </w:tcPr>
          <w:p w14:paraId="073098FB" w14:textId="77777777" w:rsidR="00004F34" w:rsidRPr="00004F34" w:rsidRDefault="00004F34" w:rsidP="00004F34">
            <w:pPr>
              <w:pStyle w:val="TableHeader"/>
              <w:jc w:val="right"/>
            </w:pPr>
            <w:r w:rsidRPr="00004F34">
              <w:t> </w:t>
            </w:r>
          </w:p>
        </w:tc>
        <w:tc>
          <w:tcPr>
            <w:tcW w:w="820" w:type="dxa"/>
            <w:hideMark/>
          </w:tcPr>
          <w:p w14:paraId="6E698B5B" w14:textId="77777777" w:rsidR="00004F34" w:rsidRPr="00004F34" w:rsidRDefault="00004F34" w:rsidP="00004F34">
            <w:pPr>
              <w:pStyle w:val="TableHeader"/>
              <w:jc w:val="right"/>
            </w:pPr>
            <w:r w:rsidRPr="00004F34">
              <w:t> </w:t>
            </w:r>
          </w:p>
        </w:tc>
        <w:tc>
          <w:tcPr>
            <w:tcW w:w="820" w:type="dxa"/>
            <w:hideMark/>
          </w:tcPr>
          <w:p w14:paraId="62140869" w14:textId="77777777" w:rsidR="00004F34" w:rsidRPr="00004F34" w:rsidRDefault="00004F34" w:rsidP="00004F34">
            <w:pPr>
              <w:pStyle w:val="TableHeader"/>
              <w:jc w:val="right"/>
            </w:pPr>
            <w:r w:rsidRPr="00004F34">
              <w:t> </w:t>
            </w:r>
          </w:p>
        </w:tc>
        <w:tc>
          <w:tcPr>
            <w:tcW w:w="820" w:type="dxa"/>
            <w:hideMark/>
          </w:tcPr>
          <w:p w14:paraId="359382C8" w14:textId="77777777" w:rsidR="00004F34" w:rsidRPr="00004F34" w:rsidRDefault="00004F34" w:rsidP="00004F34">
            <w:pPr>
              <w:pStyle w:val="TableHeader"/>
              <w:jc w:val="right"/>
            </w:pPr>
            <w:r w:rsidRPr="00004F34">
              <w:t>2026</w:t>
            </w:r>
          </w:p>
        </w:tc>
        <w:tc>
          <w:tcPr>
            <w:tcW w:w="820" w:type="dxa"/>
            <w:hideMark/>
          </w:tcPr>
          <w:p w14:paraId="770CF5F0" w14:textId="77777777" w:rsidR="00004F34" w:rsidRPr="00004F34" w:rsidRDefault="00004F34" w:rsidP="00004F34">
            <w:pPr>
              <w:pStyle w:val="TableHeader"/>
              <w:jc w:val="right"/>
            </w:pPr>
            <w:r w:rsidRPr="00004F34">
              <w:t> </w:t>
            </w:r>
          </w:p>
        </w:tc>
        <w:tc>
          <w:tcPr>
            <w:tcW w:w="820" w:type="dxa"/>
            <w:hideMark/>
          </w:tcPr>
          <w:p w14:paraId="4743FCBC" w14:textId="77777777" w:rsidR="00004F34" w:rsidRPr="00004F34" w:rsidRDefault="00004F34" w:rsidP="00004F34">
            <w:pPr>
              <w:pStyle w:val="TableHeader"/>
              <w:jc w:val="right"/>
            </w:pPr>
            <w:r w:rsidRPr="00004F34">
              <w:t> </w:t>
            </w:r>
          </w:p>
        </w:tc>
        <w:tc>
          <w:tcPr>
            <w:tcW w:w="820" w:type="dxa"/>
            <w:hideMark/>
          </w:tcPr>
          <w:p w14:paraId="16439E94" w14:textId="77777777" w:rsidR="00004F34" w:rsidRPr="00004F34" w:rsidRDefault="00004F34" w:rsidP="00004F34">
            <w:pPr>
              <w:pStyle w:val="TableHeader"/>
              <w:jc w:val="right"/>
            </w:pPr>
            <w:r w:rsidRPr="00004F34">
              <w:t> </w:t>
            </w:r>
          </w:p>
        </w:tc>
      </w:tr>
      <w:tr w:rsidR="00004F34" w:rsidRPr="00004F34" w14:paraId="5E16EFEC" w14:textId="77777777" w:rsidTr="00004F34">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C8BCB34" w14:textId="77777777" w:rsidR="00004F34" w:rsidRPr="00004F34" w:rsidRDefault="00004F34" w:rsidP="00004F34">
            <w:pPr>
              <w:pStyle w:val="TableHeader"/>
              <w:jc w:val="center"/>
            </w:pPr>
            <w:r w:rsidRPr="00004F34">
              <w:t> </w:t>
            </w:r>
          </w:p>
        </w:tc>
        <w:tc>
          <w:tcPr>
            <w:tcW w:w="820" w:type="dxa"/>
            <w:hideMark/>
          </w:tcPr>
          <w:p w14:paraId="49FF6FF1" w14:textId="77777777" w:rsidR="00004F34" w:rsidRPr="00004F34" w:rsidRDefault="00004F34" w:rsidP="00004F34">
            <w:pPr>
              <w:pStyle w:val="TableHeader"/>
              <w:jc w:val="right"/>
            </w:pPr>
            <w:r w:rsidRPr="00004F34">
              <w:t>Q1</w:t>
            </w:r>
          </w:p>
        </w:tc>
        <w:tc>
          <w:tcPr>
            <w:tcW w:w="820" w:type="dxa"/>
            <w:hideMark/>
          </w:tcPr>
          <w:p w14:paraId="677659AC" w14:textId="77777777" w:rsidR="00004F34" w:rsidRPr="00004F34" w:rsidRDefault="00004F34" w:rsidP="00004F34">
            <w:pPr>
              <w:pStyle w:val="TableHeader"/>
              <w:jc w:val="right"/>
            </w:pPr>
            <w:r w:rsidRPr="00004F34">
              <w:t>Q2</w:t>
            </w:r>
          </w:p>
        </w:tc>
        <w:tc>
          <w:tcPr>
            <w:tcW w:w="820" w:type="dxa"/>
            <w:hideMark/>
          </w:tcPr>
          <w:p w14:paraId="425B159E" w14:textId="77777777" w:rsidR="00004F34" w:rsidRPr="00004F34" w:rsidRDefault="00004F34" w:rsidP="00004F34">
            <w:pPr>
              <w:pStyle w:val="TableHeader"/>
              <w:jc w:val="right"/>
            </w:pPr>
            <w:r w:rsidRPr="00004F34">
              <w:t>Q3</w:t>
            </w:r>
          </w:p>
        </w:tc>
        <w:tc>
          <w:tcPr>
            <w:tcW w:w="820" w:type="dxa"/>
            <w:hideMark/>
          </w:tcPr>
          <w:p w14:paraId="3B592B16" w14:textId="77777777" w:rsidR="00004F34" w:rsidRPr="00004F34" w:rsidRDefault="00004F34" w:rsidP="00004F34">
            <w:pPr>
              <w:pStyle w:val="TableHeader"/>
              <w:jc w:val="right"/>
            </w:pPr>
            <w:r w:rsidRPr="00004F34">
              <w:t>Q4</w:t>
            </w:r>
          </w:p>
        </w:tc>
        <w:tc>
          <w:tcPr>
            <w:tcW w:w="820" w:type="dxa"/>
            <w:hideMark/>
          </w:tcPr>
          <w:p w14:paraId="66D6B8EA" w14:textId="77777777" w:rsidR="00004F34" w:rsidRPr="00004F34" w:rsidRDefault="00004F34" w:rsidP="00004F34">
            <w:pPr>
              <w:pStyle w:val="TableHeader"/>
              <w:jc w:val="right"/>
            </w:pPr>
            <w:r w:rsidRPr="00004F34">
              <w:t>Q1</w:t>
            </w:r>
          </w:p>
        </w:tc>
        <w:tc>
          <w:tcPr>
            <w:tcW w:w="820" w:type="dxa"/>
            <w:hideMark/>
          </w:tcPr>
          <w:p w14:paraId="5680E59D" w14:textId="77777777" w:rsidR="00004F34" w:rsidRPr="00004F34" w:rsidRDefault="00004F34" w:rsidP="00004F34">
            <w:pPr>
              <w:pStyle w:val="TableHeader"/>
              <w:jc w:val="right"/>
            </w:pPr>
            <w:r w:rsidRPr="00004F34">
              <w:t>Q2</w:t>
            </w:r>
          </w:p>
        </w:tc>
        <w:tc>
          <w:tcPr>
            <w:tcW w:w="820" w:type="dxa"/>
            <w:hideMark/>
          </w:tcPr>
          <w:p w14:paraId="29F59480" w14:textId="77777777" w:rsidR="00004F34" w:rsidRPr="00004F34" w:rsidRDefault="00004F34" w:rsidP="00004F34">
            <w:pPr>
              <w:pStyle w:val="TableHeader"/>
              <w:jc w:val="right"/>
            </w:pPr>
            <w:r w:rsidRPr="00004F34">
              <w:t>Q3</w:t>
            </w:r>
          </w:p>
        </w:tc>
        <w:tc>
          <w:tcPr>
            <w:tcW w:w="820" w:type="dxa"/>
            <w:hideMark/>
          </w:tcPr>
          <w:p w14:paraId="4D4EAB85" w14:textId="77777777" w:rsidR="00004F34" w:rsidRPr="00004F34" w:rsidRDefault="00004F34" w:rsidP="00004F34">
            <w:pPr>
              <w:pStyle w:val="TableHeader"/>
              <w:jc w:val="right"/>
            </w:pPr>
            <w:r w:rsidRPr="00004F34">
              <w:t>Q4</w:t>
            </w:r>
          </w:p>
        </w:tc>
      </w:tr>
      <w:tr w:rsidR="00004F34" w:rsidRPr="00004F34" w14:paraId="73AABFF5" w14:textId="77777777" w:rsidTr="00004F34">
        <w:tc>
          <w:tcPr>
            <w:tcW w:w="2700" w:type="dxa"/>
            <w:hideMark/>
          </w:tcPr>
          <w:p w14:paraId="30FF0C13" w14:textId="77777777" w:rsidR="00004F34" w:rsidRPr="00004F34" w:rsidRDefault="00004F34" w:rsidP="00004F34">
            <w:pPr>
              <w:pStyle w:val="TableData"/>
            </w:pPr>
            <w:r w:rsidRPr="00004F34">
              <w:t>GDP (% year)</w:t>
            </w:r>
          </w:p>
        </w:tc>
        <w:tc>
          <w:tcPr>
            <w:tcW w:w="820" w:type="dxa"/>
            <w:hideMark/>
          </w:tcPr>
          <w:p w14:paraId="437EF87D" w14:textId="77777777" w:rsidR="00004F34" w:rsidRPr="00004F34" w:rsidRDefault="00004F34" w:rsidP="00004F34">
            <w:pPr>
              <w:pStyle w:val="TableData"/>
              <w:jc w:val="right"/>
            </w:pPr>
            <w:r w:rsidRPr="00004F34">
              <w:t>1.7</w:t>
            </w:r>
          </w:p>
        </w:tc>
        <w:tc>
          <w:tcPr>
            <w:tcW w:w="820" w:type="dxa"/>
            <w:hideMark/>
          </w:tcPr>
          <w:p w14:paraId="790FA71A" w14:textId="77777777" w:rsidR="00004F34" w:rsidRPr="00004F34" w:rsidRDefault="00004F34" w:rsidP="00004F34">
            <w:pPr>
              <w:pStyle w:val="TableData"/>
              <w:jc w:val="right"/>
            </w:pPr>
            <w:r w:rsidRPr="00004F34">
              <w:t>1.4</w:t>
            </w:r>
          </w:p>
        </w:tc>
        <w:tc>
          <w:tcPr>
            <w:tcW w:w="820" w:type="dxa"/>
            <w:hideMark/>
          </w:tcPr>
          <w:p w14:paraId="688A8C86" w14:textId="77777777" w:rsidR="00004F34" w:rsidRPr="00004F34" w:rsidRDefault="00004F34" w:rsidP="00004F34">
            <w:pPr>
              <w:pStyle w:val="TableData"/>
              <w:jc w:val="right"/>
            </w:pPr>
            <w:r w:rsidRPr="00004F34">
              <w:t>1.4</w:t>
            </w:r>
          </w:p>
        </w:tc>
        <w:tc>
          <w:tcPr>
            <w:tcW w:w="820" w:type="dxa"/>
            <w:hideMark/>
          </w:tcPr>
          <w:p w14:paraId="263DE917" w14:textId="77777777" w:rsidR="00004F34" w:rsidRPr="00004F34" w:rsidRDefault="00004F34" w:rsidP="00004F34">
            <w:pPr>
              <w:pStyle w:val="TableData"/>
              <w:jc w:val="right"/>
            </w:pPr>
            <w:r w:rsidRPr="00004F34">
              <w:t>1.3</w:t>
            </w:r>
          </w:p>
        </w:tc>
        <w:tc>
          <w:tcPr>
            <w:tcW w:w="820" w:type="dxa"/>
            <w:hideMark/>
          </w:tcPr>
          <w:p w14:paraId="3023ED39" w14:textId="77777777" w:rsidR="00004F34" w:rsidRPr="00004F34" w:rsidRDefault="00004F34" w:rsidP="00004F34">
            <w:pPr>
              <w:pStyle w:val="TableData"/>
              <w:jc w:val="right"/>
            </w:pPr>
            <w:r w:rsidRPr="00004F34">
              <w:t>0.9</w:t>
            </w:r>
          </w:p>
        </w:tc>
        <w:tc>
          <w:tcPr>
            <w:tcW w:w="820" w:type="dxa"/>
            <w:hideMark/>
          </w:tcPr>
          <w:p w14:paraId="6D5083B0" w14:textId="77777777" w:rsidR="00004F34" w:rsidRPr="00004F34" w:rsidRDefault="00004F34" w:rsidP="00004F34">
            <w:pPr>
              <w:pStyle w:val="TableData"/>
              <w:jc w:val="right"/>
            </w:pPr>
            <w:r w:rsidRPr="00004F34">
              <w:t>0.9</w:t>
            </w:r>
          </w:p>
        </w:tc>
        <w:tc>
          <w:tcPr>
            <w:tcW w:w="820" w:type="dxa"/>
            <w:hideMark/>
          </w:tcPr>
          <w:p w14:paraId="44D8EAED" w14:textId="77777777" w:rsidR="00004F34" w:rsidRPr="00004F34" w:rsidRDefault="00004F34" w:rsidP="00004F34">
            <w:pPr>
              <w:pStyle w:val="TableData"/>
              <w:jc w:val="right"/>
            </w:pPr>
            <w:r w:rsidRPr="00004F34">
              <w:t>0.9</w:t>
            </w:r>
          </w:p>
        </w:tc>
        <w:tc>
          <w:tcPr>
            <w:tcW w:w="820" w:type="dxa"/>
            <w:hideMark/>
          </w:tcPr>
          <w:p w14:paraId="50B966D4" w14:textId="77777777" w:rsidR="00004F34" w:rsidRPr="00004F34" w:rsidRDefault="00004F34" w:rsidP="00004F34">
            <w:pPr>
              <w:pStyle w:val="TableData"/>
              <w:jc w:val="right"/>
            </w:pPr>
            <w:r w:rsidRPr="00004F34">
              <w:t>1.0</w:t>
            </w:r>
          </w:p>
        </w:tc>
      </w:tr>
      <w:tr w:rsidR="00004F34" w:rsidRPr="00004F34" w14:paraId="74EAED5A" w14:textId="77777777" w:rsidTr="00004F34">
        <w:tc>
          <w:tcPr>
            <w:tcW w:w="2700" w:type="dxa"/>
            <w:hideMark/>
          </w:tcPr>
          <w:p w14:paraId="78931E40" w14:textId="77777777" w:rsidR="00004F34" w:rsidRPr="00004F34" w:rsidRDefault="00004F34" w:rsidP="00004F34">
            <w:pPr>
              <w:pStyle w:val="TableData"/>
            </w:pPr>
            <w:r w:rsidRPr="00004F34">
              <w:t>CPI inflation (% year)</w:t>
            </w:r>
          </w:p>
        </w:tc>
        <w:tc>
          <w:tcPr>
            <w:tcW w:w="820" w:type="dxa"/>
            <w:hideMark/>
          </w:tcPr>
          <w:p w14:paraId="3EFC6E04" w14:textId="77777777" w:rsidR="00004F34" w:rsidRPr="00004F34" w:rsidRDefault="00004F34" w:rsidP="00004F34">
            <w:pPr>
              <w:pStyle w:val="TableData"/>
              <w:jc w:val="right"/>
            </w:pPr>
            <w:r w:rsidRPr="00004F34">
              <w:t>2.8</w:t>
            </w:r>
          </w:p>
        </w:tc>
        <w:tc>
          <w:tcPr>
            <w:tcW w:w="820" w:type="dxa"/>
            <w:hideMark/>
          </w:tcPr>
          <w:p w14:paraId="75157787" w14:textId="77777777" w:rsidR="00004F34" w:rsidRPr="00004F34" w:rsidRDefault="00004F34" w:rsidP="00004F34">
            <w:pPr>
              <w:pStyle w:val="TableData"/>
              <w:jc w:val="right"/>
            </w:pPr>
            <w:r w:rsidRPr="00004F34">
              <w:t>3.5</w:t>
            </w:r>
          </w:p>
        </w:tc>
        <w:tc>
          <w:tcPr>
            <w:tcW w:w="820" w:type="dxa"/>
            <w:hideMark/>
          </w:tcPr>
          <w:p w14:paraId="53975B58" w14:textId="77777777" w:rsidR="00004F34" w:rsidRPr="00004F34" w:rsidRDefault="00004F34" w:rsidP="00004F34">
            <w:pPr>
              <w:pStyle w:val="TableData"/>
              <w:jc w:val="right"/>
            </w:pPr>
            <w:r w:rsidRPr="00004F34">
              <w:t>3.8</w:t>
            </w:r>
          </w:p>
        </w:tc>
        <w:tc>
          <w:tcPr>
            <w:tcW w:w="820" w:type="dxa"/>
            <w:hideMark/>
          </w:tcPr>
          <w:p w14:paraId="70982EFC" w14:textId="77777777" w:rsidR="00004F34" w:rsidRPr="00004F34" w:rsidRDefault="00004F34" w:rsidP="00004F34">
            <w:pPr>
              <w:pStyle w:val="TableData"/>
              <w:jc w:val="right"/>
            </w:pPr>
            <w:r w:rsidRPr="00004F34">
              <w:t>3.6</w:t>
            </w:r>
          </w:p>
        </w:tc>
        <w:tc>
          <w:tcPr>
            <w:tcW w:w="820" w:type="dxa"/>
            <w:hideMark/>
          </w:tcPr>
          <w:p w14:paraId="194F6898" w14:textId="77777777" w:rsidR="00004F34" w:rsidRPr="00004F34" w:rsidRDefault="00004F34" w:rsidP="00004F34">
            <w:pPr>
              <w:pStyle w:val="TableData"/>
              <w:jc w:val="right"/>
            </w:pPr>
            <w:r w:rsidRPr="00004F34">
              <w:t>3.3</w:t>
            </w:r>
          </w:p>
        </w:tc>
        <w:tc>
          <w:tcPr>
            <w:tcW w:w="820" w:type="dxa"/>
            <w:hideMark/>
          </w:tcPr>
          <w:p w14:paraId="166C4A31" w14:textId="77777777" w:rsidR="00004F34" w:rsidRPr="00004F34" w:rsidRDefault="00004F34" w:rsidP="00004F34">
            <w:pPr>
              <w:pStyle w:val="TableData"/>
              <w:jc w:val="right"/>
            </w:pPr>
            <w:r w:rsidRPr="00004F34">
              <w:t>2.5</w:t>
            </w:r>
          </w:p>
        </w:tc>
        <w:tc>
          <w:tcPr>
            <w:tcW w:w="820" w:type="dxa"/>
            <w:hideMark/>
          </w:tcPr>
          <w:p w14:paraId="5366EB67" w14:textId="77777777" w:rsidR="00004F34" w:rsidRPr="00004F34" w:rsidRDefault="00004F34" w:rsidP="00004F34">
            <w:pPr>
              <w:pStyle w:val="TableData"/>
              <w:jc w:val="right"/>
            </w:pPr>
            <w:r w:rsidRPr="00004F34">
              <w:t>2.7</w:t>
            </w:r>
          </w:p>
        </w:tc>
        <w:tc>
          <w:tcPr>
            <w:tcW w:w="820" w:type="dxa"/>
            <w:hideMark/>
          </w:tcPr>
          <w:p w14:paraId="2E61B1B3" w14:textId="77777777" w:rsidR="00004F34" w:rsidRPr="00004F34" w:rsidRDefault="00004F34" w:rsidP="00004F34">
            <w:pPr>
              <w:pStyle w:val="TableData"/>
              <w:jc w:val="right"/>
            </w:pPr>
            <w:r w:rsidRPr="00004F34">
              <w:t>2.6</w:t>
            </w:r>
          </w:p>
        </w:tc>
      </w:tr>
      <w:tr w:rsidR="00004F34" w:rsidRPr="00004F34" w14:paraId="3603C3BE" w14:textId="77777777" w:rsidTr="00004F34">
        <w:tc>
          <w:tcPr>
            <w:tcW w:w="2700" w:type="dxa"/>
            <w:hideMark/>
          </w:tcPr>
          <w:p w14:paraId="73A080EA" w14:textId="77777777" w:rsidR="00004F34" w:rsidRPr="00004F34" w:rsidRDefault="00004F34" w:rsidP="00004F34">
            <w:pPr>
              <w:pStyle w:val="TableData"/>
            </w:pPr>
            <w:r w:rsidRPr="00004F34">
              <w:t>Bank Rate (%, EOP)</w:t>
            </w:r>
          </w:p>
        </w:tc>
        <w:tc>
          <w:tcPr>
            <w:tcW w:w="820" w:type="dxa"/>
            <w:hideMark/>
          </w:tcPr>
          <w:p w14:paraId="6F7E8E83" w14:textId="77777777" w:rsidR="00004F34" w:rsidRPr="00004F34" w:rsidRDefault="00004F34" w:rsidP="00004F34">
            <w:pPr>
              <w:pStyle w:val="TableData"/>
              <w:jc w:val="right"/>
            </w:pPr>
            <w:r w:rsidRPr="00004F34">
              <w:t>4.50</w:t>
            </w:r>
          </w:p>
        </w:tc>
        <w:tc>
          <w:tcPr>
            <w:tcW w:w="820" w:type="dxa"/>
            <w:hideMark/>
          </w:tcPr>
          <w:p w14:paraId="652E1B05" w14:textId="77777777" w:rsidR="00004F34" w:rsidRPr="00004F34" w:rsidRDefault="00004F34" w:rsidP="00004F34">
            <w:pPr>
              <w:pStyle w:val="TableData"/>
              <w:jc w:val="right"/>
            </w:pPr>
            <w:r w:rsidRPr="00004F34">
              <w:t>4.25</w:t>
            </w:r>
          </w:p>
        </w:tc>
        <w:tc>
          <w:tcPr>
            <w:tcW w:w="820" w:type="dxa"/>
            <w:hideMark/>
          </w:tcPr>
          <w:p w14:paraId="34CF6A28" w14:textId="77777777" w:rsidR="00004F34" w:rsidRPr="00004F34" w:rsidRDefault="00004F34" w:rsidP="00004F34">
            <w:pPr>
              <w:pStyle w:val="TableData"/>
              <w:jc w:val="right"/>
            </w:pPr>
            <w:r w:rsidRPr="00004F34">
              <w:t>4.00</w:t>
            </w:r>
          </w:p>
        </w:tc>
        <w:tc>
          <w:tcPr>
            <w:tcW w:w="820" w:type="dxa"/>
            <w:hideMark/>
          </w:tcPr>
          <w:p w14:paraId="1428441F" w14:textId="77777777" w:rsidR="00004F34" w:rsidRPr="00004F34" w:rsidRDefault="00004F34" w:rsidP="00004F34">
            <w:pPr>
              <w:pStyle w:val="TableData"/>
              <w:jc w:val="right"/>
            </w:pPr>
            <w:r w:rsidRPr="00004F34">
              <w:t>3.75</w:t>
            </w:r>
          </w:p>
        </w:tc>
        <w:tc>
          <w:tcPr>
            <w:tcW w:w="820" w:type="dxa"/>
            <w:hideMark/>
          </w:tcPr>
          <w:p w14:paraId="67CA0697" w14:textId="77777777" w:rsidR="00004F34" w:rsidRPr="00004F34" w:rsidRDefault="00004F34" w:rsidP="00004F34">
            <w:pPr>
              <w:pStyle w:val="TableData"/>
              <w:jc w:val="right"/>
            </w:pPr>
            <w:r w:rsidRPr="00004F34">
              <w:t>3.75</w:t>
            </w:r>
          </w:p>
        </w:tc>
        <w:tc>
          <w:tcPr>
            <w:tcW w:w="820" w:type="dxa"/>
            <w:hideMark/>
          </w:tcPr>
          <w:p w14:paraId="4C6BCAF0" w14:textId="77777777" w:rsidR="00004F34" w:rsidRPr="00004F34" w:rsidRDefault="00004F34" w:rsidP="00004F34">
            <w:pPr>
              <w:pStyle w:val="TableData"/>
              <w:jc w:val="right"/>
            </w:pPr>
            <w:r w:rsidRPr="00004F34">
              <w:t>3.50</w:t>
            </w:r>
          </w:p>
        </w:tc>
        <w:tc>
          <w:tcPr>
            <w:tcW w:w="820" w:type="dxa"/>
            <w:hideMark/>
          </w:tcPr>
          <w:p w14:paraId="5E552B3C" w14:textId="77777777" w:rsidR="00004F34" w:rsidRPr="00004F34" w:rsidRDefault="00004F34" w:rsidP="00004F34">
            <w:pPr>
              <w:pStyle w:val="TableData"/>
              <w:jc w:val="right"/>
            </w:pPr>
            <w:r w:rsidRPr="00004F34">
              <w:t>3.50</w:t>
            </w:r>
          </w:p>
        </w:tc>
        <w:tc>
          <w:tcPr>
            <w:tcW w:w="820" w:type="dxa"/>
            <w:hideMark/>
          </w:tcPr>
          <w:p w14:paraId="046872AB" w14:textId="77777777" w:rsidR="00004F34" w:rsidRPr="00004F34" w:rsidRDefault="00004F34" w:rsidP="00004F34">
            <w:pPr>
              <w:pStyle w:val="TableData"/>
              <w:jc w:val="right"/>
            </w:pPr>
            <w:r w:rsidRPr="00004F34">
              <w:t>3.25</w:t>
            </w:r>
          </w:p>
        </w:tc>
      </w:tr>
      <w:tr w:rsidR="00004F34" w:rsidRPr="00004F34" w14:paraId="116ECC19" w14:textId="77777777" w:rsidTr="00004F34">
        <w:tc>
          <w:tcPr>
            <w:tcW w:w="2700" w:type="dxa"/>
            <w:hideMark/>
          </w:tcPr>
          <w:p w14:paraId="49791DA6" w14:textId="77777777" w:rsidR="00004F34" w:rsidRPr="00004F34" w:rsidRDefault="00004F34" w:rsidP="00004F34">
            <w:pPr>
              <w:pStyle w:val="TableData"/>
            </w:pPr>
            <w:r w:rsidRPr="00004F34">
              <w:t>10yr gilt yield (%, EOP)</w:t>
            </w:r>
          </w:p>
        </w:tc>
        <w:tc>
          <w:tcPr>
            <w:tcW w:w="820" w:type="dxa"/>
            <w:hideMark/>
          </w:tcPr>
          <w:p w14:paraId="46734A09" w14:textId="77777777" w:rsidR="00004F34" w:rsidRPr="00004F34" w:rsidRDefault="00004F34" w:rsidP="00004F34">
            <w:pPr>
              <w:pStyle w:val="TableData"/>
              <w:jc w:val="right"/>
            </w:pPr>
            <w:r w:rsidRPr="00004F34">
              <w:t>4.70</w:t>
            </w:r>
          </w:p>
        </w:tc>
        <w:tc>
          <w:tcPr>
            <w:tcW w:w="820" w:type="dxa"/>
            <w:hideMark/>
          </w:tcPr>
          <w:p w14:paraId="4FEC2837" w14:textId="77777777" w:rsidR="00004F34" w:rsidRPr="00004F34" w:rsidRDefault="00004F34" w:rsidP="00004F34">
            <w:pPr>
              <w:pStyle w:val="TableData"/>
              <w:jc w:val="right"/>
            </w:pPr>
            <w:r w:rsidRPr="00004F34">
              <w:t>4.48</w:t>
            </w:r>
          </w:p>
        </w:tc>
        <w:tc>
          <w:tcPr>
            <w:tcW w:w="820" w:type="dxa"/>
            <w:hideMark/>
          </w:tcPr>
          <w:p w14:paraId="31CFA3DE" w14:textId="77777777" w:rsidR="00004F34" w:rsidRPr="00004F34" w:rsidRDefault="00004F34" w:rsidP="00004F34">
            <w:pPr>
              <w:pStyle w:val="TableData"/>
              <w:jc w:val="right"/>
            </w:pPr>
            <w:r w:rsidRPr="00004F34">
              <w:t>4.70</w:t>
            </w:r>
          </w:p>
        </w:tc>
        <w:tc>
          <w:tcPr>
            <w:tcW w:w="820" w:type="dxa"/>
            <w:hideMark/>
          </w:tcPr>
          <w:p w14:paraId="05CE45FB" w14:textId="77777777" w:rsidR="00004F34" w:rsidRPr="00004F34" w:rsidRDefault="00004F34" w:rsidP="00004F34">
            <w:pPr>
              <w:pStyle w:val="TableData"/>
              <w:jc w:val="right"/>
            </w:pPr>
            <w:r w:rsidRPr="00004F34">
              <w:t>4.60</w:t>
            </w:r>
          </w:p>
        </w:tc>
        <w:tc>
          <w:tcPr>
            <w:tcW w:w="820" w:type="dxa"/>
            <w:hideMark/>
          </w:tcPr>
          <w:p w14:paraId="555F68DA" w14:textId="77777777" w:rsidR="00004F34" w:rsidRPr="00004F34" w:rsidRDefault="00004F34" w:rsidP="00004F34">
            <w:pPr>
              <w:pStyle w:val="TableData"/>
              <w:jc w:val="right"/>
            </w:pPr>
            <w:r w:rsidRPr="00004F34">
              <w:t>4.57</w:t>
            </w:r>
          </w:p>
        </w:tc>
        <w:tc>
          <w:tcPr>
            <w:tcW w:w="820" w:type="dxa"/>
            <w:hideMark/>
          </w:tcPr>
          <w:p w14:paraId="484655A7" w14:textId="77777777" w:rsidR="00004F34" w:rsidRPr="00004F34" w:rsidRDefault="00004F34" w:rsidP="00004F34">
            <w:pPr>
              <w:pStyle w:val="TableData"/>
              <w:jc w:val="right"/>
            </w:pPr>
            <w:r w:rsidRPr="00004F34">
              <w:t>4.49</w:t>
            </w:r>
          </w:p>
        </w:tc>
        <w:tc>
          <w:tcPr>
            <w:tcW w:w="820" w:type="dxa"/>
            <w:hideMark/>
          </w:tcPr>
          <w:p w14:paraId="4D50B512" w14:textId="77777777" w:rsidR="00004F34" w:rsidRPr="00004F34" w:rsidRDefault="00004F34" w:rsidP="00004F34">
            <w:pPr>
              <w:pStyle w:val="TableData"/>
              <w:jc w:val="right"/>
            </w:pPr>
            <w:r w:rsidRPr="00004F34">
              <w:t>4.38</w:t>
            </w:r>
          </w:p>
        </w:tc>
        <w:tc>
          <w:tcPr>
            <w:tcW w:w="820" w:type="dxa"/>
            <w:hideMark/>
          </w:tcPr>
          <w:p w14:paraId="2C3F3F5E" w14:textId="77777777" w:rsidR="00004F34" w:rsidRPr="00004F34" w:rsidRDefault="00004F34" w:rsidP="00004F34">
            <w:pPr>
              <w:pStyle w:val="TableData"/>
              <w:jc w:val="right"/>
            </w:pPr>
            <w:r w:rsidRPr="00004F34">
              <w:t>4.24</w:t>
            </w:r>
          </w:p>
        </w:tc>
      </w:tr>
      <w:tr w:rsidR="00004F34" w:rsidRPr="00004F34" w14:paraId="4021FF0B" w14:textId="77777777" w:rsidTr="00004F34">
        <w:tc>
          <w:tcPr>
            <w:tcW w:w="2700" w:type="dxa"/>
            <w:hideMark/>
          </w:tcPr>
          <w:p w14:paraId="6298917A" w14:textId="77777777" w:rsidR="00004F34" w:rsidRPr="00004F34" w:rsidRDefault="00004F34" w:rsidP="00004F34">
            <w:pPr>
              <w:pStyle w:val="TableData"/>
            </w:pPr>
            <w:r w:rsidRPr="00004F34">
              <w:t>US$ per £ (EOP)</w:t>
            </w:r>
          </w:p>
        </w:tc>
        <w:tc>
          <w:tcPr>
            <w:tcW w:w="820" w:type="dxa"/>
            <w:hideMark/>
          </w:tcPr>
          <w:p w14:paraId="1211F095" w14:textId="77777777" w:rsidR="00004F34" w:rsidRPr="00004F34" w:rsidRDefault="00004F34" w:rsidP="00004F34">
            <w:pPr>
              <w:pStyle w:val="TableData"/>
              <w:jc w:val="right"/>
            </w:pPr>
            <w:r w:rsidRPr="00004F34">
              <w:t>1.29</w:t>
            </w:r>
          </w:p>
        </w:tc>
        <w:tc>
          <w:tcPr>
            <w:tcW w:w="820" w:type="dxa"/>
            <w:hideMark/>
          </w:tcPr>
          <w:p w14:paraId="55472FE3" w14:textId="77777777" w:rsidR="00004F34" w:rsidRPr="00004F34" w:rsidRDefault="00004F34" w:rsidP="00004F34">
            <w:pPr>
              <w:pStyle w:val="TableData"/>
              <w:jc w:val="right"/>
            </w:pPr>
            <w:r w:rsidRPr="00004F34">
              <w:t>1.37</w:t>
            </w:r>
          </w:p>
        </w:tc>
        <w:tc>
          <w:tcPr>
            <w:tcW w:w="820" w:type="dxa"/>
            <w:hideMark/>
          </w:tcPr>
          <w:p w14:paraId="2704F44E" w14:textId="77777777" w:rsidR="00004F34" w:rsidRPr="00004F34" w:rsidRDefault="00004F34" w:rsidP="00004F34">
            <w:pPr>
              <w:pStyle w:val="TableData"/>
              <w:jc w:val="right"/>
            </w:pPr>
            <w:r w:rsidRPr="00004F34">
              <w:t>1.35</w:t>
            </w:r>
          </w:p>
        </w:tc>
        <w:tc>
          <w:tcPr>
            <w:tcW w:w="820" w:type="dxa"/>
            <w:hideMark/>
          </w:tcPr>
          <w:p w14:paraId="041D09D7" w14:textId="77777777" w:rsidR="00004F34" w:rsidRPr="00004F34" w:rsidRDefault="00004F34" w:rsidP="00004F34">
            <w:pPr>
              <w:pStyle w:val="TableData"/>
              <w:jc w:val="right"/>
            </w:pPr>
            <w:r w:rsidRPr="00004F34">
              <w:t>1.29</w:t>
            </w:r>
          </w:p>
        </w:tc>
        <w:tc>
          <w:tcPr>
            <w:tcW w:w="820" w:type="dxa"/>
            <w:hideMark/>
          </w:tcPr>
          <w:p w14:paraId="690F24BE" w14:textId="77777777" w:rsidR="00004F34" w:rsidRPr="00004F34" w:rsidRDefault="00004F34" w:rsidP="00004F34">
            <w:pPr>
              <w:pStyle w:val="TableData"/>
              <w:jc w:val="right"/>
            </w:pPr>
            <w:r w:rsidRPr="00004F34">
              <w:t>1.29</w:t>
            </w:r>
          </w:p>
        </w:tc>
        <w:tc>
          <w:tcPr>
            <w:tcW w:w="820" w:type="dxa"/>
            <w:hideMark/>
          </w:tcPr>
          <w:p w14:paraId="05016A3D" w14:textId="77777777" w:rsidR="00004F34" w:rsidRPr="00004F34" w:rsidRDefault="00004F34" w:rsidP="00004F34">
            <w:pPr>
              <w:pStyle w:val="TableData"/>
              <w:jc w:val="right"/>
            </w:pPr>
            <w:r w:rsidRPr="00004F34">
              <w:t>1.29</w:t>
            </w:r>
          </w:p>
        </w:tc>
        <w:tc>
          <w:tcPr>
            <w:tcW w:w="820" w:type="dxa"/>
            <w:hideMark/>
          </w:tcPr>
          <w:p w14:paraId="22555824" w14:textId="77777777" w:rsidR="00004F34" w:rsidRPr="00004F34" w:rsidRDefault="00004F34" w:rsidP="00004F34">
            <w:pPr>
              <w:pStyle w:val="TableData"/>
              <w:jc w:val="right"/>
            </w:pPr>
            <w:r w:rsidRPr="00004F34">
              <w:t>1.29</w:t>
            </w:r>
          </w:p>
        </w:tc>
        <w:tc>
          <w:tcPr>
            <w:tcW w:w="820" w:type="dxa"/>
            <w:hideMark/>
          </w:tcPr>
          <w:p w14:paraId="3F231679" w14:textId="77777777" w:rsidR="00004F34" w:rsidRPr="00004F34" w:rsidRDefault="00004F34" w:rsidP="00004F34">
            <w:pPr>
              <w:pStyle w:val="TableData"/>
              <w:jc w:val="right"/>
            </w:pPr>
            <w:r w:rsidRPr="00004F34">
              <w:t>1.29</w:t>
            </w:r>
          </w:p>
        </w:tc>
      </w:tr>
      <w:tr w:rsidR="00004F34" w:rsidRPr="00004F34" w14:paraId="2A4E8D28" w14:textId="77777777" w:rsidTr="00004F34">
        <w:tc>
          <w:tcPr>
            <w:tcW w:w="2700" w:type="dxa"/>
            <w:hideMark/>
          </w:tcPr>
          <w:p w14:paraId="73420FBA" w14:textId="77777777" w:rsidR="00004F34" w:rsidRPr="00004F34" w:rsidRDefault="00004F34" w:rsidP="00004F34">
            <w:pPr>
              <w:pStyle w:val="TableData"/>
            </w:pPr>
            <w:r w:rsidRPr="00004F34">
              <w:t>Euro per £ (EOP)</w:t>
            </w:r>
          </w:p>
        </w:tc>
        <w:tc>
          <w:tcPr>
            <w:tcW w:w="820" w:type="dxa"/>
            <w:hideMark/>
          </w:tcPr>
          <w:p w14:paraId="48623E64" w14:textId="77777777" w:rsidR="00004F34" w:rsidRPr="00004F34" w:rsidRDefault="00004F34" w:rsidP="00004F34">
            <w:pPr>
              <w:pStyle w:val="TableData"/>
              <w:jc w:val="right"/>
            </w:pPr>
            <w:r w:rsidRPr="00004F34">
              <w:t>1.20</w:t>
            </w:r>
          </w:p>
        </w:tc>
        <w:tc>
          <w:tcPr>
            <w:tcW w:w="820" w:type="dxa"/>
            <w:hideMark/>
          </w:tcPr>
          <w:p w14:paraId="7C006ADA" w14:textId="77777777" w:rsidR="00004F34" w:rsidRPr="00004F34" w:rsidRDefault="00004F34" w:rsidP="00004F34">
            <w:pPr>
              <w:pStyle w:val="TableData"/>
              <w:jc w:val="right"/>
            </w:pPr>
            <w:r w:rsidRPr="00004F34">
              <w:t>1.17</w:t>
            </w:r>
          </w:p>
        </w:tc>
        <w:tc>
          <w:tcPr>
            <w:tcW w:w="820" w:type="dxa"/>
            <w:hideMark/>
          </w:tcPr>
          <w:p w14:paraId="371015F2" w14:textId="77777777" w:rsidR="00004F34" w:rsidRPr="00004F34" w:rsidRDefault="00004F34" w:rsidP="00004F34">
            <w:pPr>
              <w:pStyle w:val="TableData"/>
              <w:jc w:val="right"/>
            </w:pPr>
            <w:r w:rsidRPr="00004F34">
              <w:t>1.15</w:t>
            </w:r>
          </w:p>
        </w:tc>
        <w:tc>
          <w:tcPr>
            <w:tcW w:w="820" w:type="dxa"/>
            <w:hideMark/>
          </w:tcPr>
          <w:p w14:paraId="7F26BC5A" w14:textId="77777777" w:rsidR="00004F34" w:rsidRPr="00004F34" w:rsidRDefault="00004F34" w:rsidP="00004F34">
            <w:pPr>
              <w:pStyle w:val="TableData"/>
              <w:jc w:val="right"/>
            </w:pPr>
            <w:r w:rsidRPr="00004F34">
              <w:t>1.11</w:t>
            </w:r>
          </w:p>
        </w:tc>
        <w:tc>
          <w:tcPr>
            <w:tcW w:w="820" w:type="dxa"/>
            <w:hideMark/>
          </w:tcPr>
          <w:p w14:paraId="0C14C7ED" w14:textId="77777777" w:rsidR="00004F34" w:rsidRPr="00004F34" w:rsidRDefault="00004F34" w:rsidP="00004F34">
            <w:pPr>
              <w:pStyle w:val="TableData"/>
              <w:jc w:val="right"/>
            </w:pPr>
            <w:r w:rsidRPr="00004F34">
              <w:t>1.11</w:t>
            </w:r>
          </w:p>
        </w:tc>
        <w:tc>
          <w:tcPr>
            <w:tcW w:w="820" w:type="dxa"/>
            <w:hideMark/>
          </w:tcPr>
          <w:p w14:paraId="14469310" w14:textId="77777777" w:rsidR="00004F34" w:rsidRPr="00004F34" w:rsidRDefault="00004F34" w:rsidP="00004F34">
            <w:pPr>
              <w:pStyle w:val="TableData"/>
              <w:jc w:val="right"/>
            </w:pPr>
            <w:r w:rsidRPr="00004F34">
              <w:t>1.11</w:t>
            </w:r>
          </w:p>
        </w:tc>
        <w:tc>
          <w:tcPr>
            <w:tcW w:w="820" w:type="dxa"/>
            <w:hideMark/>
          </w:tcPr>
          <w:p w14:paraId="7284769F" w14:textId="77777777" w:rsidR="00004F34" w:rsidRPr="00004F34" w:rsidRDefault="00004F34" w:rsidP="00004F34">
            <w:pPr>
              <w:pStyle w:val="TableData"/>
              <w:jc w:val="right"/>
            </w:pPr>
            <w:r w:rsidRPr="00004F34">
              <w:t>1.11</w:t>
            </w:r>
          </w:p>
        </w:tc>
        <w:tc>
          <w:tcPr>
            <w:tcW w:w="820" w:type="dxa"/>
            <w:hideMark/>
          </w:tcPr>
          <w:p w14:paraId="5EC7993C" w14:textId="77777777" w:rsidR="00004F34" w:rsidRPr="00004F34" w:rsidRDefault="00004F34" w:rsidP="00004F34">
            <w:pPr>
              <w:pStyle w:val="TableData"/>
              <w:jc w:val="right"/>
            </w:pPr>
            <w:r w:rsidRPr="00004F34">
              <w:t>1.11</w:t>
            </w:r>
          </w:p>
        </w:tc>
      </w:tr>
    </w:tbl>
    <w:p w14:paraId="5F69A48B" w14:textId="1C356335" w:rsidR="00C24709" w:rsidRPr="0029291D" w:rsidRDefault="005C4F07" w:rsidP="009E5B7A">
      <w:pPr>
        <w:pStyle w:val="ExhibitSource"/>
      </w:pPr>
      <w:r>
        <w:t>Source: Oxford Economics</w:t>
      </w:r>
    </w:p>
    <w:p w14:paraId="12995B1E" w14:textId="41A2E80A" w:rsidR="009C071B" w:rsidRPr="0029291D" w:rsidRDefault="009C071B" w:rsidP="009E5B7A">
      <w:pPr>
        <w:pStyle w:val="Heading3"/>
      </w:pPr>
      <w:r w:rsidRPr="0029291D">
        <w:t>Latest Country Economic Forecast:</w:t>
      </w:r>
    </w:p>
    <w:p w14:paraId="6B3348AC" w14:textId="766AF996" w:rsidR="0053523A" w:rsidRPr="0029291D" w:rsidRDefault="00BE19B9" w:rsidP="000A4FE1">
      <w:pPr>
        <w:spacing w:after="160" w:line="259" w:lineRule="auto"/>
      </w:pPr>
      <w:hyperlink r:id="rId25" w:history="1">
        <w:r w:rsidRPr="00BE19B9">
          <w:rPr>
            <w:rStyle w:val="Hyperlink"/>
          </w:rPr>
          <w:t>October</w:t>
        </w:r>
        <w:r w:rsidR="00036CF7" w:rsidRPr="00BE19B9">
          <w:rPr>
            <w:rStyle w:val="Hyperlink"/>
          </w:rPr>
          <w:t xml:space="preserve"> </w:t>
        </w:r>
        <w:r w:rsidR="006A07B8" w:rsidRPr="00BE19B9">
          <w:rPr>
            <w:rStyle w:val="Hyperlink"/>
          </w:rPr>
          <w:t>1</w:t>
        </w:r>
        <w:r w:rsidRPr="00BE19B9">
          <w:rPr>
            <w:rStyle w:val="Hyperlink"/>
          </w:rPr>
          <w:t>3</w:t>
        </w:r>
        <w:r w:rsidR="00036CF7" w:rsidRPr="00BE19B9">
          <w:rPr>
            <w:rStyle w:val="Hyperlink"/>
          </w:rPr>
          <w:t>, 2025</w:t>
        </w:r>
      </w:hyperlink>
      <w:r w:rsidR="000A4FE1" w:rsidRPr="0029291D">
        <w:br w:type="page"/>
      </w:r>
    </w:p>
    <w:p w14:paraId="43DCAFCC" w14:textId="77777777" w:rsidR="00EA5C4A" w:rsidRPr="0029291D" w:rsidRDefault="0053523A" w:rsidP="009E5B7A">
      <w:pPr>
        <w:pStyle w:val="Heading2"/>
      </w:pPr>
      <w:r w:rsidRPr="0029291D">
        <w:lastRenderedPageBreak/>
        <w:t xml:space="preserve">Recent </w:t>
      </w:r>
      <w:r w:rsidR="00EA5C4A" w:rsidRPr="0029291D">
        <w:t>publications</w:t>
      </w:r>
    </w:p>
    <w:p w14:paraId="2F974D66" w14:textId="118005FC" w:rsidR="000F5DB2" w:rsidRPr="0029291D" w:rsidRDefault="000F5DB2" w:rsidP="009E5B7A">
      <w:pPr>
        <w:pStyle w:val="Heading3"/>
        <w:tabs>
          <w:tab w:val="center" w:pos="4748"/>
        </w:tabs>
      </w:pPr>
      <w:r w:rsidRPr="0029291D">
        <w:t>Data Insights</w:t>
      </w:r>
    </w:p>
    <w:p w14:paraId="60039924" w14:textId="1F84CAD6" w:rsidR="005C4F07" w:rsidRDefault="005C4F07" w:rsidP="005E2315">
      <w:hyperlink r:id="rId26" w:history="1">
        <w:r w:rsidRPr="005C4F07">
          <w:rPr>
            <w:rStyle w:val="Hyperlink"/>
          </w:rPr>
          <w:t>GDP fell in September, as industrial production slumped</w:t>
        </w:r>
      </w:hyperlink>
    </w:p>
    <w:p w14:paraId="5AD1ED41" w14:textId="01C17394" w:rsidR="005C4F07" w:rsidRDefault="005C4F07" w:rsidP="005E2315">
      <w:hyperlink r:id="rId27" w:history="1">
        <w:r w:rsidRPr="005C4F07">
          <w:rPr>
            <w:rStyle w:val="Hyperlink"/>
          </w:rPr>
          <w:t>Weak labour market release supports case for more rate cuts</w:t>
        </w:r>
      </w:hyperlink>
    </w:p>
    <w:p w14:paraId="122DC99E" w14:textId="0516E814" w:rsidR="00BB488D" w:rsidRDefault="00BB488D" w:rsidP="005E2315">
      <w:hyperlink r:id="rId28" w:history="1">
        <w:r w:rsidRPr="00BB488D">
          <w:rPr>
            <w:rStyle w:val="Hyperlink"/>
          </w:rPr>
          <w:t>Services sector shows few signs of Budget fears</w:t>
        </w:r>
      </w:hyperlink>
    </w:p>
    <w:p w14:paraId="783FEE99" w14:textId="728DE3F5" w:rsidR="00BB488D" w:rsidRDefault="00BB488D" w:rsidP="005E2315">
      <w:hyperlink r:id="rId29" w:history="1">
        <w:r w:rsidRPr="00BB488D">
          <w:rPr>
            <w:rStyle w:val="Hyperlink"/>
          </w:rPr>
          <w:t>October's stronger manufacturing PMI is unlikely to be sustained</w:t>
        </w:r>
      </w:hyperlink>
    </w:p>
    <w:p w14:paraId="01116928" w14:textId="69FF3396" w:rsidR="009C1FAF" w:rsidRDefault="009C1FAF" w:rsidP="005E2315">
      <w:hyperlink r:id="rId30" w:history="1">
        <w:r w:rsidRPr="009C1FAF">
          <w:rPr>
            <w:rStyle w:val="Hyperlink"/>
          </w:rPr>
          <w:t>Mortgage activity has stabilised after distortions earlier this year</w:t>
        </w:r>
      </w:hyperlink>
    </w:p>
    <w:p w14:paraId="2805A57A" w14:textId="1FA96E46" w:rsidR="000F5DB2" w:rsidRPr="0029291D" w:rsidRDefault="000F5DB2" w:rsidP="009E5B7A">
      <w:pPr>
        <w:pStyle w:val="Heading3"/>
      </w:pPr>
      <w:r w:rsidRPr="0029291D">
        <w:t>Research Briefings</w:t>
      </w:r>
    </w:p>
    <w:p w14:paraId="01D4FA83" w14:textId="0FB9AA09" w:rsidR="00BB488D" w:rsidRDefault="00BB488D" w:rsidP="003435F4">
      <w:hyperlink r:id="rId31" w:history="1">
        <w:r w:rsidRPr="00BB488D">
          <w:rPr>
            <w:rStyle w:val="Hyperlink"/>
          </w:rPr>
          <w:t>Dovish hold in November puts a December rate cut in play</w:t>
        </w:r>
      </w:hyperlink>
    </w:p>
    <w:p w14:paraId="40F074E1" w14:textId="466E25E5" w:rsidR="009C1FAF" w:rsidRDefault="009C1FAF" w:rsidP="003435F4">
      <w:hyperlink r:id="rId32" w:history="1">
        <w:r w:rsidRPr="009C1FAF">
          <w:rPr>
            <w:rStyle w:val="Hyperlink"/>
          </w:rPr>
          <w:t>MPC preview – softer data unlikely to herald November cut</w:t>
        </w:r>
      </w:hyperlink>
    </w:p>
    <w:p w14:paraId="715393D5" w14:textId="347E4F28" w:rsidR="009C1FAF" w:rsidRDefault="009C1FAF" w:rsidP="003435F4">
      <w:hyperlink r:id="rId33" w:history="1">
        <w:r w:rsidRPr="009C1FAF">
          <w:rPr>
            <w:rStyle w:val="Hyperlink"/>
          </w:rPr>
          <w:t>What should the Chancellor do in the Budget?</w:t>
        </w:r>
      </w:hyperlink>
    </w:p>
    <w:p w14:paraId="1B9D994F" w14:textId="2465F9FD" w:rsidR="00432DA1" w:rsidRDefault="00432DA1" w:rsidP="003435F4">
      <w:hyperlink r:id="rId34" w:history="1">
        <w:r w:rsidRPr="00432DA1">
          <w:rPr>
            <w:rStyle w:val="Hyperlink"/>
          </w:rPr>
          <w:t>What happens if markets lose faith in the fiscal approach?</w:t>
        </w:r>
      </w:hyperlink>
    </w:p>
    <w:p w14:paraId="3CD5A06C" w14:textId="274A0841" w:rsidR="002A4E4B" w:rsidRDefault="002A4E4B" w:rsidP="003435F4">
      <w:hyperlink r:id="rId35" w:history="1">
        <w:r w:rsidRPr="002A4E4B">
          <w:rPr>
            <w:rStyle w:val="Hyperlink"/>
          </w:rPr>
          <w:t>What will the Chancellor do in the Budget?</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9E5B7A">
      <w:pPr>
        <w:pStyle w:val="Heading3"/>
      </w:pPr>
      <w:r w:rsidRPr="0029291D">
        <w:t>Oxford Economics' UK team</w:t>
      </w:r>
    </w:p>
    <w:p w14:paraId="31517C4F" w14:textId="4391F029" w:rsidR="00A03D3E" w:rsidRPr="0029291D" w:rsidRDefault="00E652A6" w:rsidP="002C4F0E">
      <w:pPr>
        <w:pStyle w:val="BodyBullet"/>
        <w:rPr>
          <w:rStyle w:val="Hyperlink"/>
          <w:color w:val="auto"/>
          <w:u w:val="none"/>
        </w:rPr>
      </w:pPr>
      <w:r w:rsidRPr="0029291D">
        <w:t xml:space="preserve">Andrew Goodwin - Chief UK Economist - </w:t>
      </w:r>
      <w:hyperlink r:id="rId36" w:history="1">
        <w:r w:rsidR="00CD294D" w:rsidRPr="0029291D">
          <w:rPr>
            <w:rStyle w:val="Hyperlink"/>
          </w:rPr>
          <w:t>agoodwin@oxfordeconomics.com</w:t>
        </w:r>
      </w:hyperlink>
    </w:p>
    <w:p w14:paraId="152547A9" w14:textId="1EC7F120"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7" w:history="1">
        <w:r w:rsidR="00A83D08" w:rsidRPr="0029291D">
          <w:rPr>
            <w:rStyle w:val="Hyperlink"/>
          </w:rPr>
          <w:t>eallenby@oxfordeconomics.com</w:t>
        </w:r>
      </w:hyperlink>
    </w:p>
    <w:sectPr w:rsidR="009C788D" w:rsidRPr="0029291D" w:rsidSect="00E3295A">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CDECA" w14:textId="77777777" w:rsidR="00576246" w:rsidRDefault="00576246" w:rsidP="00BA54A6">
      <w:pPr>
        <w:spacing w:after="0"/>
      </w:pPr>
      <w:r>
        <w:separator/>
      </w:r>
    </w:p>
  </w:endnote>
  <w:endnote w:type="continuationSeparator" w:id="0">
    <w:p w14:paraId="44E77D96" w14:textId="77777777" w:rsidR="00576246" w:rsidRDefault="00576246" w:rsidP="00BA54A6">
      <w:pPr>
        <w:spacing w:after="0"/>
      </w:pPr>
      <w:r>
        <w:continuationSeparator/>
      </w:r>
    </w:p>
  </w:endnote>
  <w:endnote w:type="continuationNotice" w:id="1">
    <w:p w14:paraId="77C4EAD1" w14:textId="77777777" w:rsidR="00576246" w:rsidRDefault="0057624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2F55C7F8" w:rsidR="00BA54A6" w:rsidRPr="005C4F07" w:rsidRDefault="005C4F07" w:rsidP="005C4F07">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Andrew Goodwin - agoodwin@oxfordeconomics.com</w:t>
    </w:r>
    <w:r w:rsidRPr="005C4F07">
      <w:rPr>
        <w:noProof/>
      </w:rPr>
      <w:drawing>
        <wp:anchor distT="0" distB="0" distL="114300" distR="114300" simplePos="0" relativeHeight="251659264" behindDoc="0" locked="0" layoutInCell="1" allowOverlap="1" wp14:anchorId="4F200482" wp14:editId="1A59E0BF">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7CE5E138" w:rsidR="00B14BE2" w:rsidRDefault="005C4F07" w:rsidP="005C4F07">
    <w:pPr>
      <w:pStyle w:val="Author"/>
    </w:pPr>
    <w:r>
      <w:t>Andrew Goodwin</w:t>
    </w:r>
    <w:r w:rsidR="009E5B7A">
      <w:t xml:space="preserve"> - </w:t>
    </w:r>
    <w:r>
      <w:t>Chief</w:t>
    </w:r>
    <w:r w:rsidR="00FD7816">
      <w:t xml:space="preserve"> </w:t>
    </w:r>
    <w:r w:rsidR="00460167">
      <w:t>U</w:t>
    </w:r>
    <w:r w:rsidR="00BA54A6">
      <w:t>K Economist</w:t>
    </w:r>
    <w:r w:rsidR="009E5B7A">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7C99" w14:textId="77777777" w:rsidR="00576246" w:rsidRDefault="00576246" w:rsidP="00BA54A6">
      <w:pPr>
        <w:spacing w:after="0"/>
      </w:pPr>
      <w:r>
        <w:separator/>
      </w:r>
    </w:p>
  </w:footnote>
  <w:footnote w:type="continuationSeparator" w:id="0">
    <w:p w14:paraId="5C660D94" w14:textId="77777777" w:rsidR="00576246" w:rsidRDefault="00576246" w:rsidP="00BA54A6">
      <w:pPr>
        <w:spacing w:after="0"/>
      </w:pPr>
      <w:r>
        <w:continuationSeparator/>
      </w:r>
    </w:p>
  </w:footnote>
  <w:footnote w:type="continuationNotice" w:id="1">
    <w:p w14:paraId="43BD0828" w14:textId="77777777" w:rsidR="00576246" w:rsidRDefault="0057624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3B6A0DB8" w:rsidR="00BA54A6" w:rsidRDefault="005C4F07" w:rsidP="004C5CFE">
    <w:pPr>
      <w:pStyle w:val="Headline"/>
      <w:spacing w:before="120"/>
      <w:ind w:right="-1000"/>
    </w:pPr>
    <w:r w:rsidRPr="005C4F07">
      <w:rPr>
        <w:noProof/>
      </w:rPr>
      <w:drawing>
        <wp:anchor distT="0" distB="0" distL="114300" distR="114300" simplePos="0" relativeHeight="251635691" behindDoc="1" locked="1" layoutInCell="1" allowOverlap="1" wp14:anchorId="1FE68F6A" wp14:editId="5FE696C4">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5879E8" w:rsidRPr="005879E8">
      <w:t>Government plays a risky game in testing market confidence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A5A1" w14:textId="7E9340D6" w:rsidR="005C4F07" w:rsidRPr="005C4F07" w:rsidRDefault="005C4F07" w:rsidP="005C4F07">
    <w:pPr>
      <w:rPr>
        <w:sz w:val="4"/>
      </w:rPr>
    </w:pPr>
    <w:r w:rsidRPr="005C4F07">
      <w:rPr>
        <w:noProof/>
        <w:sz w:val="4"/>
      </w:rPr>
      <w:drawing>
        <wp:anchor distT="0" distB="0" distL="114300" distR="114300" simplePos="0" relativeHeight="251636716" behindDoc="1" locked="1" layoutInCell="1" allowOverlap="1" wp14:anchorId="722B450E" wp14:editId="767DAD7C">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5C4F07">
      <w:rPr>
        <w:noProof/>
        <w:sz w:val="4"/>
      </w:rPr>
      <w:drawing>
        <wp:anchor distT="0" distB="0" distL="114300" distR="114300" simplePos="0" relativeHeight="251637741" behindDoc="1" locked="1" layoutInCell="1" allowOverlap="1" wp14:anchorId="408B11CB" wp14:editId="26394831">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549522963"/>
      <w:lock w:val="sdtLocked"/>
      <w:placeholder>
        <w:docPart w:val="DefaultPlaceholder_-1854013437"/>
      </w:placeholder>
      <w:date w:fullDate="2025-11-14T00:00:00Z">
        <w:dateFormat w:val="d MMMM yyyy"/>
        <w:lid w:val="en-GB"/>
        <w:storeMappedDataAs w:val="dateTime"/>
        <w:calendar w:val="gregorian"/>
      </w:date>
    </w:sdtPr>
    <w:sdtEndPr/>
    <w:sdtContent>
      <w:p w14:paraId="5C9D6F93" w14:textId="34B1252E" w:rsidR="00BC2886" w:rsidRPr="005C4F07" w:rsidRDefault="005C4F07" w:rsidP="005C4F07">
        <w:pPr>
          <w:pStyle w:val="PublishDate"/>
          <w:framePr w:w="2835" w:h="340" w:hRule="exact" w:hSpace="180" w:wrap="around" w:vAnchor="page" w:hAnchor="page" w:x="7801" w:y="601" w:anchorLock="1"/>
        </w:pPr>
        <w:r>
          <w:t>14 November 2025</w:t>
        </w:r>
      </w:p>
    </w:sdtContent>
  </w:sdt>
  <w:p w14:paraId="4E74CB18" w14:textId="77777777" w:rsidR="005C4F07" w:rsidRDefault="005C4F07" w:rsidP="005C4F07">
    <w:pPr>
      <w:pStyle w:val="ProductDescription"/>
      <w:framePr w:w="11339" w:h="1474" w:hRule="exact" w:hSpace="180" w:wrap="around" w:vAnchor="page" w:hAnchor="page" w:x="401" w:y="1141" w:anchorLock="1"/>
      <w:spacing w:after="200"/>
    </w:pPr>
    <w:r>
      <w:t>Weekly Economic Briefing | UK</w:t>
    </w:r>
  </w:p>
  <w:p w14:paraId="392DC2C7" w14:textId="1525D48D" w:rsidR="005C4F07" w:rsidRPr="00193120" w:rsidRDefault="005879E8" w:rsidP="005C4F07">
    <w:pPr>
      <w:pStyle w:val="Headline"/>
      <w:framePr w:w="11339" w:h="1474" w:hRule="exact" w:hSpace="180" w:wrap="around" w:vAnchor="page" w:hAnchor="page" w:x="401" w:y="1141" w:anchorLock="1"/>
      <w:spacing w:line="200" w:lineRule="auto"/>
    </w:pPr>
    <w:r>
      <w:t>Government plays a risky game in testing market confidence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D0C"/>
    <w:rsid w:val="00025E98"/>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35D"/>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EAE"/>
    <w:rsid w:val="00147379"/>
    <w:rsid w:val="001473FC"/>
    <w:rsid w:val="00147446"/>
    <w:rsid w:val="001474FE"/>
    <w:rsid w:val="00147794"/>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980"/>
    <w:rsid w:val="001E5D98"/>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F74"/>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81F"/>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F9"/>
    <w:rsid w:val="003019C5"/>
    <w:rsid w:val="00301A18"/>
    <w:rsid w:val="00301B91"/>
    <w:rsid w:val="00301BD6"/>
    <w:rsid w:val="00301C83"/>
    <w:rsid w:val="00301D35"/>
    <w:rsid w:val="00301F26"/>
    <w:rsid w:val="0030204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A0B"/>
    <w:rsid w:val="00383A2C"/>
    <w:rsid w:val="00383E84"/>
    <w:rsid w:val="00383FCA"/>
    <w:rsid w:val="003841D2"/>
    <w:rsid w:val="00384277"/>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68D"/>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CB"/>
    <w:rsid w:val="003D71D7"/>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9A"/>
    <w:rsid w:val="005162A9"/>
    <w:rsid w:val="005163E6"/>
    <w:rsid w:val="0051641F"/>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FF"/>
    <w:rsid w:val="00545C51"/>
    <w:rsid w:val="00545EA1"/>
    <w:rsid w:val="005460D9"/>
    <w:rsid w:val="00546167"/>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1C3"/>
    <w:rsid w:val="005B21DE"/>
    <w:rsid w:val="005B220A"/>
    <w:rsid w:val="005B2726"/>
    <w:rsid w:val="005B2927"/>
    <w:rsid w:val="005B2C9D"/>
    <w:rsid w:val="005B2E28"/>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4F07"/>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808"/>
    <w:rsid w:val="006248EC"/>
    <w:rsid w:val="006248FC"/>
    <w:rsid w:val="00624AE6"/>
    <w:rsid w:val="00624C82"/>
    <w:rsid w:val="00624D71"/>
    <w:rsid w:val="006250F5"/>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BE5"/>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163"/>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BE9"/>
    <w:rsid w:val="007B4488"/>
    <w:rsid w:val="007B459D"/>
    <w:rsid w:val="007B46A3"/>
    <w:rsid w:val="007B46B7"/>
    <w:rsid w:val="007B4796"/>
    <w:rsid w:val="007B4AA0"/>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BE9"/>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8D8"/>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0FEF"/>
    <w:rsid w:val="008811F4"/>
    <w:rsid w:val="0088159C"/>
    <w:rsid w:val="00881730"/>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43"/>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E88"/>
    <w:rsid w:val="009A1FBC"/>
    <w:rsid w:val="009A1FD7"/>
    <w:rsid w:val="009A22EF"/>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9E"/>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42"/>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0BE"/>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51"/>
    <w:rsid w:val="00A734FC"/>
    <w:rsid w:val="00A73821"/>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60F"/>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A3E"/>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52B"/>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539"/>
    <w:rsid w:val="00E0070C"/>
    <w:rsid w:val="00E007FF"/>
    <w:rsid w:val="00E00809"/>
    <w:rsid w:val="00E008AD"/>
    <w:rsid w:val="00E00AD7"/>
    <w:rsid w:val="00E00C02"/>
    <w:rsid w:val="00E00D29"/>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1006"/>
    <w:rsid w:val="00ED1174"/>
    <w:rsid w:val="00ED11A1"/>
    <w:rsid w:val="00ED12E8"/>
    <w:rsid w:val="00ED12FB"/>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9F"/>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6E1D"/>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0FED"/>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5b2F5277089249C6a9545d/Toc" TargetMode="External"/><Relationship Id="rId18" Type="http://schemas.openxmlformats.org/officeDocument/2006/relationships/footer" Target="footer1.xml"/><Relationship Id="rId26" Type="http://schemas.openxmlformats.org/officeDocument/2006/relationships/hyperlink" Target="https://my.oxfordeconomics.com/reportaction/17bB67B49b234f5caF4A09/Toc" TargetMode="External"/><Relationship Id="rId39" Type="http://schemas.openxmlformats.org/officeDocument/2006/relationships/glossaryDocument" Target="glossary/document.xml"/><Relationship Id="rId21" Type="http://schemas.openxmlformats.org/officeDocument/2006/relationships/hyperlink" Target="https://my.oxfordeconomics.com/reportaction/0baFCfAf6cC743BcaB01bf/Toc" TargetMode="External"/><Relationship Id="rId34" Type="http://schemas.openxmlformats.org/officeDocument/2006/relationships/hyperlink" Target="https://my.oxfordeconomics.com/reportaction/5b2F5277089249C6a9545d/Toc" TargetMode="External"/><Relationship Id="rId7" Type="http://schemas.openxmlformats.org/officeDocument/2006/relationships/settings" Target="settings.xml"/><Relationship Id="rId12" Type="http://schemas.openxmlformats.org/officeDocument/2006/relationships/hyperlink" Target="https://www.bbc.co.uk/news/articles/c70j7dxjp5wo" TargetMode="External"/><Relationship Id="rId17" Type="http://schemas.openxmlformats.org/officeDocument/2006/relationships/header" Target="header2.xml"/><Relationship Id="rId25" Type="http://schemas.openxmlformats.org/officeDocument/2006/relationships/hyperlink" Target="https://my.oxfordeconomics.com/reportaction/eb31D3Cbe430450699305e/Toc" TargetMode="External"/><Relationship Id="rId33" Type="http://schemas.openxmlformats.org/officeDocument/2006/relationships/hyperlink" Target="https://my.oxfordeconomics.com/reportaction/47fC801319C04f76a107ad/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503ED2Df14D542EbaFeF8a/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n.ft.com/49oxd2F" TargetMode="External"/><Relationship Id="rId24" Type="http://schemas.openxmlformats.org/officeDocument/2006/relationships/image" Target="media/image10.svg"/><Relationship Id="rId32" Type="http://schemas.openxmlformats.org/officeDocument/2006/relationships/hyperlink" Target="https://my.oxfordeconomics.com/reportaction/1b5A93406a6C449fa60C87/Toc" TargetMode="External"/><Relationship Id="rId37" Type="http://schemas.openxmlformats.org/officeDocument/2006/relationships/hyperlink" Target="mailto:eallenby@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hyperlink" Target="https://my.oxfordeconomics.com/reportaction/8e1383438c7346Ddb94659/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028AC15385F14989a02618/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17bB67B49b234f5caF4A09/Toc" TargetMode="External"/><Relationship Id="rId27" Type="http://schemas.openxmlformats.org/officeDocument/2006/relationships/hyperlink" Target="https://my.oxfordeconomics.com/reportaction/0baFCfAf6cC743BcaB01bf/Toc" TargetMode="External"/><Relationship Id="rId30" Type="http://schemas.openxmlformats.org/officeDocument/2006/relationships/hyperlink" Target="https://my.oxfordeconomics.com/reportaction/fac005E68dFD471682dF38/Toc" TargetMode="External"/><Relationship Id="rId35" Type="http://schemas.openxmlformats.org/officeDocument/2006/relationships/hyperlink" Target="https://my.oxfordeconomics.com/reportaction/98e8437c15514b25844A82/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639DD"/>
    <w:rsid w:val="00070DE5"/>
    <w:rsid w:val="0011309E"/>
    <w:rsid w:val="0015730E"/>
    <w:rsid w:val="002026FE"/>
    <w:rsid w:val="00227F4B"/>
    <w:rsid w:val="00293729"/>
    <w:rsid w:val="00293979"/>
    <w:rsid w:val="00310B74"/>
    <w:rsid w:val="00312250"/>
    <w:rsid w:val="00364A2F"/>
    <w:rsid w:val="003671EC"/>
    <w:rsid w:val="0047374C"/>
    <w:rsid w:val="00494220"/>
    <w:rsid w:val="004F43D5"/>
    <w:rsid w:val="0054573C"/>
    <w:rsid w:val="005A1CB3"/>
    <w:rsid w:val="005B21DE"/>
    <w:rsid w:val="00650C85"/>
    <w:rsid w:val="00663518"/>
    <w:rsid w:val="00673E2C"/>
    <w:rsid w:val="0068006D"/>
    <w:rsid w:val="006D1683"/>
    <w:rsid w:val="006E62B3"/>
    <w:rsid w:val="007925F8"/>
    <w:rsid w:val="00845117"/>
    <w:rsid w:val="009506BC"/>
    <w:rsid w:val="009A7938"/>
    <w:rsid w:val="009F6F03"/>
    <w:rsid w:val="00A21344"/>
    <w:rsid w:val="00AA64B3"/>
    <w:rsid w:val="00AB538B"/>
    <w:rsid w:val="00AC2054"/>
    <w:rsid w:val="00AF0B83"/>
    <w:rsid w:val="00AF7F00"/>
    <w:rsid w:val="00B75EF2"/>
    <w:rsid w:val="00BE0725"/>
    <w:rsid w:val="00C3203F"/>
    <w:rsid w:val="00C83EE1"/>
    <w:rsid w:val="00CD494A"/>
    <w:rsid w:val="00D43645"/>
    <w:rsid w:val="00DA205C"/>
    <w:rsid w:val="00DE6496"/>
    <w:rsid w:val="00E25CBA"/>
    <w:rsid w:val="00E7346D"/>
    <w:rsid w:val="00E81A3F"/>
    <w:rsid w:val="00ED683E"/>
    <w:rsid w:val="00F0131B"/>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5</Pages>
  <Words>1956</Words>
  <Characters>9628</Characters>
  <Application>Microsoft Office Word</Application>
  <DocSecurity>0</DocSecurity>
  <Lines>481</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66</cp:revision>
  <cp:lastPrinted>2023-06-30T12:36:00Z</cp:lastPrinted>
  <dcterms:created xsi:type="dcterms:W3CDTF">2025-11-13T08:11:00Z</dcterms:created>
  <dcterms:modified xsi:type="dcterms:W3CDTF">2025-11-14T10:37:00Z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Team\Data\Earnings.xlsx,Z:\UK Team\Data\GDP.xlsx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policy,financial markets,labour trends,growth,interest rates,monetary policy</vt:lpwstr>
  </property>
  <property fmtid="{D5CDD505-2E9C-101B-9397-08002B2CF9AE}" pid="11" name="OEP_PRODUCT_CODE">
    <vt:lpwstr>9db80e708eD94d388Ca749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2025-11-14T10:25:19.000Z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