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77C5" w14:textId="0D0B5570" w:rsidR="006D7466" w:rsidRDefault="009E3726" w:rsidP="00D81698">
      <w:pPr>
        <w:pStyle w:val="Bullet"/>
      </w:pPr>
      <w:r>
        <w:t>This week's volatility in gilt yields highlighted the risk that political developments could trigger an abrupt loss of market confidence</w:t>
      </w:r>
      <w:r w:rsidR="00B43EF5">
        <w:t>.</w:t>
      </w:r>
      <w:r>
        <w:t xml:space="preserve"> The UK is particularly vulnerable to this scenario because of the poor state of the public finances. As we highlighted in a recent note, very low levels of net immigration risk making the fiscal arithmetic even more challenging for the government.</w:t>
      </w:r>
    </w:p>
    <w:p w14:paraId="44855998" w14:textId="3AC656A6" w:rsidR="00E815B7" w:rsidRDefault="005C1447" w:rsidP="00DB6F66">
      <w:pPr>
        <w:pStyle w:val="Bullet"/>
      </w:pPr>
      <w:r>
        <w:t xml:space="preserve">GDP grew by just 0.1% q/q in Q4 2025, matching the underwhelming performance of Q3. </w:t>
      </w:r>
      <w:r w:rsidR="002F4274">
        <w:t>T</w:t>
      </w:r>
      <w:r>
        <w:t xml:space="preserve">he outturn would have been even worse without another strong contribution from the public sector. With no sign </w:t>
      </w:r>
      <w:r w:rsidRPr="005C1447">
        <w:t xml:space="preserve">of a sustainable private sector growth driver </w:t>
      </w:r>
      <w:r>
        <w:t xml:space="preserve">emerging, we're </w:t>
      </w:r>
      <w:r w:rsidRPr="005C1447">
        <w:t>unlikely to see GDP growth top 1% in 2026</w:t>
      </w:r>
      <w:r>
        <w:t>.</w:t>
      </w:r>
    </w:p>
    <w:p w14:paraId="1331D973" w14:textId="797747F9" w:rsidR="00296B11" w:rsidRDefault="00094382" w:rsidP="0093195D">
      <w:r>
        <w:t xml:space="preserve">For some time, we've been </w:t>
      </w:r>
      <w:hyperlink r:id="rId11" w:history="1">
        <w:r w:rsidRPr="00094382">
          <w:rPr>
            <w:rStyle w:val="Hyperlink"/>
          </w:rPr>
          <w:t>warning</w:t>
        </w:r>
      </w:hyperlink>
      <w:r>
        <w:t xml:space="preserve"> that the fragile state of the UK's public finances leaves it vulnerable to a scenario where political developments trigger a sudden loss of market confidence. This week's events offered a good </w:t>
      </w:r>
      <w:r w:rsidR="00437C77">
        <w:t>demonstration</w:t>
      </w:r>
      <w:r>
        <w:t xml:space="preserve"> of that risk.</w:t>
      </w:r>
      <w:r w:rsidR="00C10AD8">
        <w:t xml:space="preserve"> </w:t>
      </w:r>
      <w:r w:rsidR="000B68E4">
        <w:t xml:space="preserve">On Monday, Anas Sarwar, Labour's leader in Scotland, called for Keir Starmer to stand down as Prime Minister </w:t>
      </w:r>
      <w:r w:rsidR="00F3030B">
        <w:t>due</w:t>
      </w:r>
      <w:r w:rsidR="000B68E4">
        <w:t xml:space="preserve"> to </w:t>
      </w:r>
      <w:r w:rsidR="00F3030B">
        <w:t>Starmer's</w:t>
      </w:r>
      <w:r w:rsidR="000B68E4">
        <w:t xml:space="preserve"> role in the Mandelson scandal. Coming on the back of mounting criticism of the PM, the 10-year gilt yield rose almost 10bp intraday. That move subsequently reversed when every member of the cabinet </w:t>
      </w:r>
      <w:r w:rsidR="0007182C">
        <w:t>provided public backing to</w:t>
      </w:r>
      <w:r w:rsidR="000B68E4">
        <w:t xml:space="preserve"> the PM.</w:t>
      </w:r>
    </w:p>
    <w:p w14:paraId="462BBA25" w14:textId="0E0D29CC" w:rsidR="00094382" w:rsidRDefault="00296B11" w:rsidP="0093195D">
      <w:r>
        <w:t xml:space="preserve">But with a series of potential problems to navigate over the next few months, the period of calm will probably prove temporary. The government has been forced to agree to release thousands of documents related to Mandelson's appointment as UK ambassador to the US, which could bring fresh revelations. Labour seems likely to lose the Gorton and Denton by-election on February 26 </w:t>
      </w:r>
      <w:r w:rsidR="00C10AD8">
        <w:t>–</w:t>
      </w:r>
      <w:r>
        <w:t xml:space="preserve"> bookmakers currently make them third favourites, well behind the Greens and Reform. And Labour's poor poll ratings suggest it will perform very badly at May's elections for local government, the Scottish Parliament, and Welsh Senedd.</w:t>
      </w:r>
    </w:p>
    <w:p w14:paraId="3E237628" w14:textId="3E1245F0" w:rsidR="0039723E" w:rsidRDefault="00490D2A" w:rsidP="0093195D">
      <w:r>
        <w:t xml:space="preserve">Market concerns centre around a potential lurch to the left, if Starmer quits. Our </w:t>
      </w:r>
      <w:hyperlink r:id="rId12" w:history="1">
        <w:r w:rsidRPr="00490D2A">
          <w:rPr>
            <w:rStyle w:val="Hyperlink"/>
          </w:rPr>
          <w:t>recent note</w:t>
        </w:r>
      </w:hyperlink>
      <w:r>
        <w:t xml:space="preserve"> looking at the potential candidates concluded that this outcome is a possibility, </w:t>
      </w:r>
      <w:r w:rsidR="002506F6">
        <w:t>al</w:t>
      </w:r>
      <w:r>
        <w:t xml:space="preserve">though not </w:t>
      </w:r>
      <w:r w:rsidR="00207C95">
        <w:t>under every</w:t>
      </w:r>
      <w:r>
        <w:t xml:space="preserve"> candidate</w:t>
      </w:r>
      <w:r w:rsidR="00207C95">
        <w:t xml:space="preserve">. </w:t>
      </w:r>
      <w:r w:rsidR="00D74F83">
        <w:t xml:space="preserve">Furthermore, it's possible that a new leader would inherit a new fiscal problem. As we argued in a </w:t>
      </w:r>
      <w:hyperlink r:id="rId13" w:history="1">
        <w:r w:rsidR="00D74F83" w:rsidRPr="008F1A87">
          <w:rPr>
            <w:rStyle w:val="Hyperlink"/>
          </w:rPr>
          <w:t>note published this week</w:t>
        </w:r>
      </w:hyperlink>
      <w:r w:rsidR="00D74F83">
        <w:t>, the current projections by the Office for Budget Responsibility are based on assumptions for net inward migration that look far too high</w:t>
      </w:r>
      <w:r w:rsidR="00651369">
        <w:t xml:space="preserve"> (</w:t>
      </w:r>
      <w:r w:rsidR="00886FC4" w:rsidRPr="009D347B">
        <w:rPr>
          <w:b/>
          <w:color w:val="003469"/>
        </w:rPr>
        <w:fldChar w:fldCharType="begin"/>
      </w:r>
      <w:r w:rsidR="009D347B" w:rsidRPr="009D347B">
        <w:rPr>
          <w:b/>
          <w:color w:val="003469"/>
        </w:rPr>
        <w:instrText xml:space="preserve">REF _Ref137744867 \h \* Charformat </w:instrText>
      </w:r>
      <w:r w:rsidR="009D347B" w:rsidRPr="009D347B">
        <w:rPr>
          <w:b/>
          <w:color w:val="003469"/>
        </w:rPr>
      </w:r>
      <w:r w:rsidR="00886FC4" w:rsidRPr="009D347B">
        <w:rPr>
          <w:b/>
          <w:color w:val="003469"/>
        </w:rPr>
        <w:fldChar w:fldCharType="separate"/>
      </w:r>
      <w:r w:rsidR="009D347B" w:rsidRPr="009D347B">
        <w:rPr>
          <w:b/>
          <w:color w:val="003469"/>
        </w:rPr>
        <w:t>Chart 1</w:t>
      </w:r>
      <w:r w:rsidR="00886FC4" w:rsidRPr="009D347B">
        <w:rPr>
          <w:b/>
          <w:color w:val="003469"/>
        </w:rPr>
        <w:fldChar w:fldCharType="end"/>
      </w:r>
      <w:r w:rsidR="00651369">
        <w:t>).</w:t>
      </w:r>
    </w:p>
    <w:p w14:paraId="2510FAE3" w14:textId="1EA730B9" w:rsidR="00BA54A6" w:rsidRPr="0029291D" w:rsidRDefault="009A6781" w:rsidP="0039723E">
      <w:pPr>
        <w:pStyle w:val="ExhibitTitle"/>
        <w:jc w:val="center"/>
      </w:pPr>
      <w:bookmarkStart w:id="0" w:name="_Ref137744867"/>
      <w:r w:rsidRPr="0029291D">
        <w:t>Chart</w:t>
      </w:r>
      <w:r w:rsidR="00BA54A6" w:rsidRPr="0029291D">
        <w:t xml:space="preserve"> </w:t>
      </w:r>
      <w:r w:rsidR="00BA54A6" w:rsidRPr="0029291D">
        <w:fldChar w:fldCharType="begin"/>
      </w:r>
      <w:r w:rsidR="0039723E">
        <w:instrText>SEQ CHART</w:instrText>
      </w:r>
      <w:r w:rsidR="00BA54A6" w:rsidRPr="0029291D">
        <w:fldChar w:fldCharType="separate"/>
      </w:r>
      <w:r w:rsidR="009D347B">
        <w:rPr>
          <w:noProof/>
        </w:rPr>
        <w:t>1</w:t>
      </w:r>
      <w:r w:rsidR="00BA54A6" w:rsidRPr="0029291D">
        <w:fldChar w:fldCharType="end"/>
      </w:r>
      <w:bookmarkEnd w:id="0"/>
      <w:r w:rsidR="005009B4" w:rsidRPr="0029291D">
        <w:t>:</w:t>
      </w:r>
      <w:r w:rsidR="00DA7559" w:rsidRPr="0029291D">
        <w:t xml:space="preserve"> </w:t>
      </w:r>
      <w:r w:rsidR="00205506">
        <w:t>Lower immigration could create a new fiscal problem for the government</w:t>
      </w:r>
    </w:p>
    <w:p w14:paraId="48994F87" w14:textId="00FF4DB7" w:rsidR="0039723E" w:rsidRDefault="0039723E" w:rsidP="0039723E">
      <w:pPr>
        <w:spacing w:after="0"/>
        <w:jc w:val="center"/>
        <w:rPr>
          <w:noProof/>
        </w:rPr>
      </w:pPr>
      <w:r>
        <w:rPr>
          <w:noProof/>
        </w:rPr>
        <w:drawing>
          <wp:inline distT="0" distB="0" distL="0" distR="0" wp14:anchorId="5D551E46" wp14:editId="75295B88">
            <wp:extent cx="4006964" cy="3086243"/>
            <wp:effectExtent l="0" t="0" r="0" b="0"/>
            <wp:docPr id="3980223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2341" name=""/>
                    <pic:cNvPicPr/>
                  </pic:nvPicPr>
                  <pic:blipFill>
                    <a:blip r:embed="rId14">
                      <a:extLst>
                        <a:ext uri="{96DAC541-7B7A-43D3-8B79-37D633B846F1}">
                          <asvg:svgBlip xmlns:asvg="http://schemas.microsoft.com/office/drawing/2016/SVG/main" r:embed="rId15"/>
                        </a:ext>
                      </a:extLst>
                    </a:blip>
                    <a:srcRect b="3777"/>
                    <a:stretch>
                      <a:fillRect/>
                    </a:stretch>
                  </pic:blipFill>
                  <pic:spPr>
                    <a:xfrm>
                      <a:off x="0" y="0"/>
                      <a:ext cx="4006964" cy="3086243"/>
                    </a:xfrm>
                    <a:prstGeom prst="rect">
                      <a:avLst/>
                    </a:prstGeom>
                  </pic:spPr>
                </pic:pic>
              </a:graphicData>
            </a:graphic>
          </wp:inline>
        </w:drawing>
      </w:r>
    </w:p>
    <w:p w14:paraId="76BDABAD" w14:textId="5DC92980" w:rsidR="006911C8" w:rsidRDefault="0039723E" w:rsidP="0039723E">
      <w:pPr>
        <w:pStyle w:val="ExhibitSource"/>
        <w:jc w:val="center"/>
      </w:pPr>
      <w:r>
        <w:t>Sources: Oxford Economics, ONS</w:t>
      </w:r>
    </w:p>
    <w:p w14:paraId="7277E8A9" w14:textId="60BE11CC" w:rsidR="00BA54A6" w:rsidRPr="0029291D" w:rsidRDefault="00BA54A6" w:rsidP="00421DBC">
      <w:pPr>
        <w:pStyle w:val="ExhibitSource"/>
        <w:jc w:val="center"/>
        <w:sectPr w:rsidR="00BA54A6" w:rsidRPr="0029291D" w:rsidSect="0039723E">
          <w:headerReference w:type="even" r:id="rId16"/>
          <w:headerReference w:type="default"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2136F1C1" w14:textId="27101B8A" w:rsidR="00205506" w:rsidRDefault="008F1A87" w:rsidP="002F6D73">
      <w:r>
        <w:lastRenderedPageBreak/>
        <w:t xml:space="preserve">In our most recent forecast update, </w:t>
      </w:r>
      <w:r w:rsidR="0029259F">
        <w:t>we cut</w:t>
      </w:r>
      <w:r>
        <w:t xml:space="preserve"> our </w:t>
      </w:r>
      <w:r w:rsidR="0029259F">
        <w:t xml:space="preserve">assumption for net inflows over the </w:t>
      </w:r>
      <w:r w:rsidR="00DD70C9">
        <w:t xml:space="preserve">year to mid-2026 to just 93,000, which would be the lowest level since 1997. This was in response </w:t>
      </w:r>
      <w:r w:rsidR="00D94824">
        <w:t>to recent much lower data</w:t>
      </w:r>
      <w:r w:rsidR="00DD70C9">
        <w:t xml:space="preserve"> on the number of visas granted. Given t</w:t>
      </w:r>
      <w:r w:rsidR="00D94824">
        <w:t>he prevailing political climate around immigration</w:t>
      </w:r>
      <w:r w:rsidR="00DD70C9">
        <w:t>, we think net inflows are likely to remain low for at least the remainder of the current parliament</w:t>
      </w:r>
      <w:r w:rsidR="00D94824">
        <w:t>.</w:t>
      </w:r>
    </w:p>
    <w:p w14:paraId="750EC675" w14:textId="765D8392" w:rsidR="00DD70C9" w:rsidRDefault="00E92234" w:rsidP="002F6D73">
      <w:r>
        <w:t>O</w:t>
      </w:r>
      <w:r w:rsidRPr="00E92234">
        <w:t xml:space="preserve">ur </w:t>
      </w:r>
      <w:r>
        <w:t xml:space="preserve">new </w:t>
      </w:r>
      <w:r w:rsidRPr="00E92234">
        <w:t xml:space="preserve">forecast shows the population 1.5mn (2.1%) lower than the ONS principal projection in 2030, and 660,000 below </w:t>
      </w:r>
      <w:r w:rsidR="00CA32E2">
        <w:t>its</w:t>
      </w:r>
      <w:r w:rsidRPr="00E92234">
        <w:t xml:space="preserve"> </w:t>
      </w:r>
      <w:bookmarkStart w:id="1" w:name="_Hlk221783826"/>
      <w:r w:rsidRPr="00E92234">
        <w:t>migration category variant</w:t>
      </w:r>
      <w:bookmarkEnd w:id="1"/>
      <w:r w:rsidR="00CA32E2">
        <w:t xml:space="preserve">, which assumed a faster drop in net inflows. The OBR bases its forecast on an adapted version of the </w:t>
      </w:r>
      <w:r w:rsidR="00CA32E2" w:rsidRPr="00CA32E2">
        <w:t>migration category variant</w:t>
      </w:r>
      <w:r w:rsidR="00AA66CA">
        <w:t xml:space="preserve">, so it's likely to have to cut its assumptions at some point. </w:t>
      </w:r>
      <w:r w:rsidR="00AA66CA" w:rsidRPr="00AA66CA">
        <w:t xml:space="preserve">If the OBR brings its migration assumptions into line with ours, it would imply cutting its </w:t>
      </w:r>
      <w:r w:rsidR="00B62C92" w:rsidRPr="00AA66CA">
        <w:t>forecast</w:t>
      </w:r>
      <w:r w:rsidR="00B62C92">
        <w:t xml:space="preserve"> for the level of</w:t>
      </w:r>
      <w:r w:rsidR="00B62C92" w:rsidRPr="00AA66CA">
        <w:t xml:space="preserve"> </w:t>
      </w:r>
      <w:r w:rsidR="00AA66CA" w:rsidRPr="00AA66CA">
        <w:t>potential output in 2029-2030, the target year for the fiscal rules, by 1ppt. Applying this change to the OBR's ready reckoner suggests it would add around £19bn (0.5% of GDP) to borrowing on the current budget measure in 2029-2030, wiping out the bulk of the Chancellor's margin for error</w:t>
      </w:r>
      <w:r w:rsidR="00AA66CA">
        <w:t>.</w:t>
      </w:r>
    </w:p>
    <w:p w14:paraId="5A764E56" w14:textId="56C2F73C" w:rsidR="00AA66CA" w:rsidRDefault="005A166B" w:rsidP="002F6D73">
      <w:r w:rsidRPr="005A166B">
        <w:t xml:space="preserve">The next set of </w:t>
      </w:r>
      <w:r>
        <w:t xml:space="preserve">official population </w:t>
      </w:r>
      <w:r w:rsidRPr="005A166B">
        <w:t xml:space="preserve">projections is </w:t>
      </w:r>
      <w:hyperlink r:id="rId21" w:history="1">
        <w:r w:rsidRPr="00D516FD">
          <w:rPr>
            <w:rStyle w:val="Hyperlink"/>
          </w:rPr>
          <w:t>due</w:t>
        </w:r>
      </w:hyperlink>
      <w:r w:rsidRPr="005A166B">
        <w:t xml:space="preserve"> to be published in April</w:t>
      </w:r>
      <w:r>
        <w:t xml:space="preserve">, </w:t>
      </w:r>
      <w:r w:rsidR="00CB0E8E">
        <w:t>and</w:t>
      </w:r>
      <w:r>
        <w:t xml:space="preserve"> the OBR is likely to use these assumptions as the basis for its forecasts for this autumn's Budget. </w:t>
      </w:r>
      <w:r w:rsidR="00EB4E66">
        <w:t xml:space="preserve">But it's possible that the OBR might flag the likelihood of a downgrade when it publishes its </w:t>
      </w:r>
      <w:r w:rsidR="00B21A05">
        <w:t xml:space="preserve">interim </w:t>
      </w:r>
      <w:r w:rsidR="00EB4E66">
        <w:t>forecast update on March 3</w:t>
      </w:r>
      <w:r w:rsidRPr="005A166B">
        <w:t>.</w:t>
      </w:r>
      <w:r w:rsidR="00FD5396">
        <w:t xml:space="preserve"> The extent to which the ONS will cut its population projections is uncertain, and equally the OBR has a lot of leeway on how it incorporates the new projections into its forecast. But this issue certainly has the potential to constrain any new PM in their policy choices.</w:t>
      </w:r>
    </w:p>
    <w:p w14:paraId="26BBBEF3" w14:textId="460CA604" w:rsidR="003F14E1" w:rsidRDefault="00073F8B" w:rsidP="002F6D73">
      <w:r>
        <w:t xml:space="preserve">The week's only major data release added to the chances that the OBR will </w:t>
      </w:r>
      <w:r w:rsidR="001D5F5B">
        <w:t xml:space="preserve">also </w:t>
      </w:r>
      <w:r>
        <w:t xml:space="preserve">have to downgrade its near-term growth forecast. </w:t>
      </w:r>
      <w:hyperlink r:id="rId22" w:history="1">
        <w:r w:rsidRPr="000A1588">
          <w:rPr>
            <w:rStyle w:val="Hyperlink"/>
          </w:rPr>
          <w:t>GDP</w:t>
        </w:r>
      </w:hyperlink>
      <w:r>
        <w:t xml:space="preserve"> rose by just 0.1% q/q in Q4 2025, matching the underwhelming performance of Q3. </w:t>
      </w:r>
      <w:r w:rsidR="003F14E1">
        <w:t>The trajectory of the monthly data and the ongoing problem of residual seasonality suggests that Q1 2026 will be a bit stronger. But unless there are some favourable data revisions, there will need to be a marked step up in the underlying pace of growth if the UK is to get close to achieving the 1.4% growth rate that the OBR anticipates for this year.</w:t>
      </w:r>
    </w:p>
    <w:p w14:paraId="38AAE5A2" w14:textId="37CF7A35" w:rsidR="00DC6E6D" w:rsidRDefault="003F14E1" w:rsidP="002F6D73">
      <w:r>
        <w:t xml:space="preserve">The Q4 expenditure breakdown </w:t>
      </w:r>
      <w:r w:rsidR="004E6543">
        <w:t>reinforced</w:t>
      </w:r>
      <w:r>
        <w:t xml:space="preserve"> our pessimism that such a pickup will take place.</w:t>
      </w:r>
      <w:r w:rsidR="00030FF6">
        <w:t xml:space="preserve"> Government consumption and investment contributed 0.5ppts to q/q growth, with the private sector exerting a drag of 0.4ppts. This </w:t>
      </w:r>
      <w:r w:rsidR="001C41B1">
        <w:t>continued</w:t>
      </w:r>
      <w:r w:rsidR="00030FF6">
        <w:t xml:space="preserve"> the miserable private sector performance of recent years – since the end of 2022, </w:t>
      </w:r>
      <w:r w:rsidR="00C048CD">
        <w:t xml:space="preserve">GDP has grown by 2.4% and the </w:t>
      </w:r>
      <w:r w:rsidR="00030FF6">
        <w:t xml:space="preserve">private sector has contributed just 0.2ppts </w:t>
      </w:r>
      <w:r w:rsidR="002760E4">
        <w:t>(</w:t>
      </w:r>
      <w:r w:rsidR="00886FC4" w:rsidRPr="009D347B">
        <w:rPr>
          <w:b/>
          <w:color w:val="003469"/>
        </w:rPr>
        <w:fldChar w:fldCharType="begin"/>
      </w:r>
      <w:r w:rsidR="009D347B" w:rsidRPr="009D347B">
        <w:rPr>
          <w:b/>
          <w:color w:val="003469"/>
        </w:rPr>
        <w:instrText xml:space="preserve">REF _Ref215820483 \h \* Charformat </w:instrText>
      </w:r>
      <w:r w:rsidR="009D347B" w:rsidRPr="009D347B">
        <w:rPr>
          <w:b/>
          <w:color w:val="003469"/>
        </w:rPr>
      </w:r>
      <w:r w:rsidR="00886FC4" w:rsidRPr="009D347B">
        <w:rPr>
          <w:b/>
          <w:color w:val="003469"/>
        </w:rPr>
        <w:fldChar w:fldCharType="separate"/>
      </w:r>
      <w:r w:rsidR="009D347B" w:rsidRPr="009D347B">
        <w:rPr>
          <w:b/>
          <w:color w:val="003469"/>
        </w:rPr>
        <w:t>Chart 2</w:t>
      </w:r>
      <w:r w:rsidR="00886FC4" w:rsidRPr="009D347B">
        <w:rPr>
          <w:b/>
          <w:color w:val="003469"/>
        </w:rPr>
        <w:fldChar w:fldCharType="end"/>
      </w:r>
      <w:r w:rsidR="002760E4">
        <w:t>).</w:t>
      </w:r>
    </w:p>
    <w:p w14:paraId="0ABFEFDB" w14:textId="1C3626B1" w:rsidR="00CC39DF" w:rsidRDefault="00CC39DF" w:rsidP="00FC4FE3">
      <w:pPr>
        <w:pStyle w:val="ExhibitTitle"/>
      </w:pPr>
      <w:bookmarkStart w:id="2" w:name="_Ref215820483"/>
      <w:r>
        <w:t xml:space="preserve">Chart </w:t>
      </w:r>
      <w:r>
        <w:fldChar w:fldCharType="begin"/>
      </w:r>
      <w:r w:rsidR="00530D08">
        <w:instrText>SEQ CHART</w:instrText>
      </w:r>
      <w:r>
        <w:fldChar w:fldCharType="separate"/>
      </w:r>
      <w:r w:rsidR="009D347B">
        <w:rPr>
          <w:noProof/>
        </w:rPr>
        <w:t>2</w:t>
      </w:r>
      <w:r>
        <w:fldChar w:fldCharType="end"/>
      </w:r>
      <w:bookmarkEnd w:id="2"/>
      <w:r>
        <w:t>:</w:t>
      </w:r>
      <w:r w:rsidR="00B36BBB">
        <w:t xml:space="preserve"> </w:t>
      </w:r>
      <w:r w:rsidR="001B1067" w:rsidRPr="001B1067">
        <w:t xml:space="preserve">Since </w:t>
      </w:r>
      <w:r w:rsidR="00464E33">
        <w:t xml:space="preserve">the end of </w:t>
      </w:r>
      <w:r w:rsidR="001B1067" w:rsidRPr="001B1067">
        <w:t>2022, GDP growth has been heavily reliant on the public sector</w:t>
      </w:r>
    </w:p>
    <w:p w14:paraId="6FE11720" w14:textId="4267712E" w:rsidR="00530D08" w:rsidRDefault="00530D08" w:rsidP="00FC4FE3">
      <w:pPr>
        <w:spacing w:after="0"/>
        <w:rPr>
          <w:noProof/>
        </w:rPr>
      </w:pPr>
      <w:r>
        <w:rPr>
          <w:noProof/>
        </w:rPr>
        <w:drawing>
          <wp:inline distT="0" distB="0" distL="0" distR="0" wp14:anchorId="156DB7B2" wp14:editId="54BF48F0">
            <wp:extent cx="3250933" cy="2492625"/>
            <wp:effectExtent l="0" t="0" r="6985" b="3175"/>
            <wp:docPr id="7519133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3310" name=""/>
                    <pic:cNvPicPr/>
                  </pic:nvPicPr>
                  <pic:blipFill>
                    <a:blip r:embed="rId23">
                      <a:extLst>
                        <a:ext uri="{96DAC541-7B7A-43D3-8B79-37D633B846F1}">
                          <asvg:svgBlip xmlns:asvg="http://schemas.microsoft.com/office/drawing/2016/SVG/main" r:embed="rId24"/>
                        </a:ext>
                      </a:extLst>
                    </a:blip>
                    <a:srcRect b="3777"/>
                    <a:stretch>
                      <a:fillRect/>
                    </a:stretch>
                  </pic:blipFill>
                  <pic:spPr>
                    <a:xfrm>
                      <a:off x="0" y="0"/>
                      <a:ext cx="3250933" cy="2492625"/>
                    </a:xfrm>
                    <a:prstGeom prst="rect">
                      <a:avLst/>
                    </a:prstGeom>
                  </pic:spPr>
                </pic:pic>
              </a:graphicData>
            </a:graphic>
          </wp:inline>
        </w:drawing>
      </w:r>
    </w:p>
    <w:p w14:paraId="5BBC80ED" w14:textId="641C4FE6" w:rsidR="004C5CFE" w:rsidRDefault="00530D08" w:rsidP="00FC4FE3">
      <w:pPr>
        <w:pStyle w:val="ExhibitSource"/>
      </w:pPr>
      <w:r>
        <w:t>Source: Oxford Economics calculations using data from Haver Analytics</w:t>
      </w:r>
    </w:p>
    <w:p w14:paraId="6435277A" w14:textId="362A17E2" w:rsidR="00FD7816" w:rsidRPr="00226FE0" w:rsidRDefault="005C43A1" w:rsidP="007C68DE">
      <w:r>
        <w:t>T</w:t>
      </w:r>
      <w:r w:rsidR="00030FF6">
        <w:t>hough the bulk of th</w:t>
      </w:r>
      <w:r w:rsidR="00660F13">
        <w:t>e Q4</w:t>
      </w:r>
      <w:r w:rsidR="00030FF6">
        <w:t xml:space="preserve"> drag came from </w:t>
      </w:r>
      <w:r>
        <w:t xml:space="preserve">the volatile trade elements, domestically orientated </w:t>
      </w:r>
      <w:r w:rsidR="00D54B70">
        <w:t>sectors scarcely provided any cause for optimism.</w:t>
      </w:r>
      <w:r w:rsidR="00030FF6">
        <w:t xml:space="preserve"> Consumer spending underwhelmed again, growing just 0.2% q/q, while business investment fell sharply, more than reversing Q3's solid gain. </w:t>
      </w:r>
      <w:r w:rsidR="00D54B70">
        <w:t>Given the headwinds from slowing real income growth and weak corporate profitability</w:t>
      </w:r>
      <w:r w:rsidR="004A6D20">
        <w:t>, the near-term outlook for both components of demand looks soft. While we should be able to rely on another solid contribution from the public sector this year, the lack of a sustainable private sector growth driver suggests we're unlikely to see GDP growth top 1% in 2026</w:t>
      </w:r>
      <w:r w:rsidR="000500CE">
        <w:t>.</w:t>
      </w:r>
      <w:r w:rsidR="00FD7816">
        <w:br w:type="page"/>
      </w:r>
    </w:p>
    <w:p w14:paraId="649C6CE0" w14:textId="557866F1" w:rsidR="00177509" w:rsidRPr="0029291D" w:rsidRDefault="005E2315" w:rsidP="00FC4FE3">
      <w:pPr>
        <w:pStyle w:val="Heading2"/>
        <w:rPr>
          <w:color w:val="auto"/>
        </w:rPr>
      </w:pPr>
      <w:r w:rsidRPr="0029291D">
        <w:lastRenderedPageBreak/>
        <w:t xml:space="preserve">The </w:t>
      </w:r>
      <w:r w:rsidR="009022E4" w:rsidRPr="0029291D">
        <w:t>week</w:t>
      </w:r>
      <w:r w:rsidRPr="0029291D">
        <w:t xml:space="preserve"> ahead</w:t>
      </w:r>
    </w:p>
    <w:p w14:paraId="1D5F0E97" w14:textId="47F0175A" w:rsidR="009E73FC" w:rsidRDefault="008C438E" w:rsidP="009E73FC">
      <w:r>
        <w:t xml:space="preserve">Tuesday's </w:t>
      </w:r>
      <w:r w:rsidRPr="002B5D7D">
        <w:rPr>
          <w:b/>
          <w:color w:val="003469"/>
        </w:rPr>
        <w:t>labour market</w:t>
      </w:r>
      <w:r>
        <w:t xml:space="preserve"> release will complete the picture for Q4 and 2025 as a whole</w:t>
      </w:r>
      <w:r w:rsidR="00CF06A7">
        <w:t>.</w:t>
      </w:r>
      <w:r>
        <w:t xml:space="preserve"> Pay growth</w:t>
      </w:r>
      <w:r w:rsidR="00365FCF">
        <w:t xml:space="preserve"> slowed progressively through H2 2025, reflecting a combination of fading momentum and base effects. </w:t>
      </w:r>
      <w:r w:rsidR="009446AB">
        <w:t xml:space="preserve">Pay rose strongly in December 2024, creating another strong base effect, and </w:t>
      </w:r>
      <w:r w:rsidR="009446AB" w:rsidRPr="009446AB">
        <w:rPr>
          <w:b/>
          <w:color w:val="003469"/>
        </w:rPr>
        <w:t xml:space="preserve">we expect this to result in headline (three-month average of the annual rate) total pay growth slowing to 4.5% in December, with regular pay growth </w:t>
      </w:r>
      <w:r w:rsidR="005E311D" w:rsidRPr="005E311D">
        <w:rPr>
          <w:b/>
          <w:color w:val="003469"/>
        </w:rPr>
        <w:t>dropping to</w:t>
      </w:r>
      <w:r w:rsidR="009446AB" w:rsidRPr="009446AB">
        <w:rPr>
          <w:b/>
          <w:color w:val="003469"/>
        </w:rPr>
        <w:t xml:space="preserve"> 4.2%.</w:t>
      </w:r>
    </w:p>
    <w:p w14:paraId="5470E340" w14:textId="77777777" w:rsidR="004475CE" w:rsidRDefault="009E708B" w:rsidP="009E73FC">
      <w:r>
        <w:t>On the quantities side, both employment and unemployment have risen in recent months</w:t>
      </w:r>
      <w:r w:rsidR="004475CE">
        <w:t xml:space="preserve">. But with recent single month outturns showing smaller increases in joblessness, </w:t>
      </w:r>
      <w:r w:rsidR="004475CE" w:rsidRPr="004475CE">
        <w:rPr>
          <w:b/>
          <w:color w:val="003469"/>
        </w:rPr>
        <w:t>we think the three-month average will have stayed at 5.1% in the three months to December</w:t>
      </w:r>
      <w:r w:rsidR="004475CE">
        <w:t>.</w:t>
      </w:r>
    </w:p>
    <w:p w14:paraId="219D3A1F" w14:textId="22649E20" w:rsidR="009446AB" w:rsidRDefault="00C17AE4" w:rsidP="00913DBC">
      <w:r>
        <w:t xml:space="preserve">Though </w:t>
      </w:r>
      <w:r w:rsidRPr="00C17AE4">
        <w:rPr>
          <w:b/>
          <w:color w:val="003469"/>
        </w:rPr>
        <w:t>CPI inflation</w:t>
      </w:r>
      <w:r>
        <w:t xml:space="preserve"> ticked up in December, we expect this to prove a blip.</w:t>
      </w:r>
      <w:r w:rsidR="00913DBC">
        <w:t xml:space="preserve"> Weekly data from the </w:t>
      </w:r>
      <w:r w:rsidR="00913DBC" w:rsidRPr="00913DBC">
        <w:t>Department for Energy Security and Net Zero</w:t>
      </w:r>
      <w:r w:rsidR="00913DBC">
        <w:t xml:space="preserve"> suggests petrol prices fell by 2% between December and January, in contrast to a 0.8% increase between those months a year earlier. </w:t>
      </w:r>
      <w:r w:rsidR="005F2511">
        <w:t>There will also be strong negative base effects from last year's imposition of VAT on private school fees and a</w:t>
      </w:r>
      <w:r w:rsidR="00FE655A">
        <w:t xml:space="preserve"> </w:t>
      </w:r>
      <w:r w:rsidR="005F2511">
        <w:t>high</w:t>
      </w:r>
      <w:r w:rsidR="00FE655A">
        <w:t xml:space="preserve"> January 2025 outturn for food prices. </w:t>
      </w:r>
      <w:r w:rsidR="00FE655A" w:rsidRPr="00FE655A">
        <w:rPr>
          <w:b/>
          <w:color w:val="003469"/>
        </w:rPr>
        <w:t>We think that CPI inflation dropped to 3.1% in January</w:t>
      </w:r>
      <w:r w:rsidR="00FE655A">
        <w:t>.</w:t>
      </w:r>
    </w:p>
    <w:p w14:paraId="11A86D25" w14:textId="65FD7388" w:rsidR="00FE655A" w:rsidRDefault="00B81D1E" w:rsidP="00913DBC">
      <w:r>
        <w:t xml:space="preserve">After falls in three of the previous four months, </w:t>
      </w:r>
      <w:r w:rsidRPr="00B81D1E">
        <w:rPr>
          <w:b/>
          <w:color w:val="003469"/>
        </w:rPr>
        <w:t>r</w:t>
      </w:r>
      <w:r w:rsidR="00F74BE9" w:rsidRPr="00B81D1E">
        <w:rPr>
          <w:b/>
          <w:color w:val="003469"/>
        </w:rPr>
        <w:t>etail sales</w:t>
      </w:r>
      <w:r w:rsidR="00F74BE9">
        <w:t xml:space="preserve"> </w:t>
      </w:r>
      <w:r>
        <w:t xml:space="preserve">rose in December, and we think there's a good chance </w:t>
      </w:r>
      <w:r w:rsidR="00E264F8">
        <w:t>there was</w:t>
      </w:r>
      <w:r>
        <w:t xml:space="preserve"> another small gain in January. The main impulse should come from the non-food sector, where sales slumped in January, and we expect this to more than offset a fall in fuel sales</w:t>
      </w:r>
      <w:r w:rsidR="00783D3B">
        <w:t xml:space="preserve">. </w:t>
      </w:r>
      <w:r w:rsidR="00783D3B" w:rsidRPr="00783D3B">
        <w:rPr>
          <w:b/>
          <w:color w:val="003469"/>
        </w:rPr>
        <w:t>We forecast a 0.1% m/m increase in sales in January</w:t>
      </w:r>
      <w:r w:rsidR="00783D3B">
        <w:t>.</w:t>
      </w:r>
    </w:p>
    <w:p w14:paraId="09D059EB" w14:textId="108C5FAD" w:rsidR="00B50A10" w:rsidRDefault="00B50A10" w:rsidP="00FC4FE3">
      <w:pPr>
        <w:pStyle w:val="ExhibitTitle"/>
      </w:pPr>
      <w:r>
        <w:t xml:space="preserve">Table </w:t>
      </w:r>
      <w:r>
        <w:fldChar w:fldCharType="begin"/>
      </w:r>
      <w:r w:rsidR="009D347B">
        <w:instrText>SEQ TABLE</w:instrText>
      </w:r>
      <w:r>
        <w:fldChar w:fldCharType="separate"/>
      </w:r>
      <w:r w:rsidR="009D347B">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F51784" w:rsidRPr="00F51784" w14:paraId="4293ED64" w14:textId="77777777" w:rsidTr="00F51784">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5733F562" w14:textId="77777777" w:rsidR="00F51784" w:rsidRPr="00F51784" w:rsidRDefault="00F51784" w:rsidP="00F51784">
            <w:pPr>
              <w:pStyle w:val="TableHeader"/>
            </w:pPr>
            <w:bookmarkStart w:id="3" w:name="RANGE!B2:H20"/>
            <w:r w:rsidRPr="00F51784">
              <w:t>Date</w:t>
            </w:r>
            <w:bookmarkEnd w:id="3"/>
          </w:p>
        </w:tc>
        <w:tc>
          <w:tcPr>
            <w:tcW w:w="3300" w:type="dxa"/>
            <w:noWrap/>
            <w:hideMark/>
          </w:tcPr>
          <w:p w14:paraId="7F5986EA" w14:textId="77777777" w:rsidR="00F51784" w:rsidRPr="00F51784" w:rsidRDefault="00F51784" w:rsidP="00F51784">
            <w:pPr>
              <w:pStyle w:val="TableHeader"/>
            </w:pPr>
            <w:r w:rsidRPr="00F51784">
              <w:t>Events</w:t>
            </w:r>
          </w:p>
        </w:tc>
        <w:tc>
          <w:tcPr>
            <w:tcW w:w="1240" w:type="dxa"/>
            <w:noWrap/>
            <w:hideMark/>
          </w:tcPr>
          <w:p w14:paraId="2899C8CD" w14:textId="77777777" w:rsidR="00F51784" w:rsidRPr="00F51784" w:rsidRDefault="00F51784" w:rsidP="00F51784">
            <w:pPr>
              <w:pStyle w:val="TableHeader"/>
              <w:jc w:val="center"/>
            </w:pPr>
            <w:r w:rsidRPr="00F51784">
              <w:t>Period</w:t>
            </w:r>
          </w:p>
        </w:tc>
        <w:tc>
          <w:tcPr>
            <w:tcW w:w="1620" w:type="dxa"/>
            <w:noWrap/>
            <w:hideMark/>
          </w:tcPr>
          <w:p w14:paraId="2EB93BD0" w14:textId="77777777" w:rsidR="00F51784" w:rsidRPr="00F51784" w:rsidRDefault="00F51784" w:rsidP="00F51784">
            <w:pPr>
              <w:pStyle w:val="TableHeader"/>
              <w:jc w:val="center"/>
            </w:pPr>
            <w:r w:rsidRPr="00F51784">
              <w:t>Measure</w:t>
            </w:r>
          </w:p>
        </w:tc>
        <w:tc>
          <w:tcPr>
            <w:tcW w:w="900" w:type="dxa"/>
            <w:noWrap/>
            <w:hideMark/>
          </w:tcPr>
          <w:p w14:paraId="13385E27" w14:textId="77777777" w:rsidR="00F51784" w:rsidRPr="00F51784" w:rsidRDefault="00F51784" w:rsidP="00F51784">
            <w:pPr>
              <w:pStyle w:val="TableHeader"/>
              <w:jc w:val="center"/>
            </w:pPr>
            <w:r w:rsidRPr="00F51784">
              <w:t>Unit</w:t>
            </w:r>
          </w:p>
        </w:tc>
        <w:tc>
          <w:tcPr>
            <w:tcW w:w="1160" w:type="dxa"/>
            <w:noWrap/>
            <w:hideMark/>
          </w:tcPr>
          <w:p w14:paraId="7480AB7F" w14:textId="77777777" w:rsidR="00F51784" w:rsidRPr="00F51784" w:rsidRDefault="00F51784" w:rsidP="00F51784">
            <w:pPr>
              <w:pStyle w:val="TableHeader"/>
              <w:jc w:val="center"/>
            </w:pPr>
            <w:r w:rsidRPr="00F51784">
              <w:t>Previous</w:t>
            </w:r>
          </w:p>
        </w:tc>
        <w:tc>
          <w:tcPr>
            <w:tcW w:w="1160" w:type="dxa"/>
            <w:noWrap/>
            <w:hideMark/>
          </w:tcPr>
          <w:p w14:paraId="07402339" w14:textId="77777777" w:rsidR="00F51784" w:rsidRPr="00F51784" w:rsidRDefault="00F51784" w:rsidP="00F51784">
            <w:pPr>
              <w:pStyle w:val="TableHeader"/>
              <w:jc w:val="center"/>
            </w:pPr>
            <w:r w:rsidRPr="00F51784">
              <w:t>Forecast</w:t>
            </w:r>
          </w:p>
        </w:tc>
      </w:tr>
      <w:tr w:rsidR="00F51784" w:rsidRPr="00F51784" w14:paraId="091E17CB" w14:textId="77777777" w:rsidTr="00F51784">
        <w:tc>
          <w:tcPr>
            <w:tcW w:w="1120" w:type="dxa"/>
            <w:noWrap/>
            <w:hideMark/>
          </w:tcPr>
          <w:p w14:paraId="4006EB32" w14:textId="77777777" w:rsidR="00F51784" w:rsidRPr="00F51784" w:rsidRDefault="00F51784" w:rsidP="00F51784">
            <w:pPr>
              <w:pStyle w:val="TableData"/>
            </w:pPr>
            <w:r w:rsidRPr="00F51784">
              <w:t>Feb 17</w:t>
            </w:r>
          </w:p>
        </w:tc>
        <w:tc>
          <w:tcPr>
            <w:tcW w:w="3300" w:type="dxa"/>
            <w:noWrap/>
            <w:hideMark/>
          </w:tcPr>
          <w:p w14:paraId="6479BD25" w14:textId="77777777" w:rsidR="00F51784" w:rsidRPr="00F51784" w:rsidRDefault="00F51784" w:rsidP="00F51784">
            <w:pPr>
              <w:pStyle w:val="TableData"/>
            </w:pPr>
            <w:r w:rsidRPr="00F51784">
              <w:t>LFS unemployment</w:t>
            </w:r>
          </w:p>
        </w:tc>
        <w:tc>
          <w:tcPr>
            <w:tcW w:w="1240" w:type="dxa"/>
            <w:noWrap/>
            <w:hideMark/>
          </w:tcPr>
          <w:p w14:paraId="2D5A286F" w14:textId="77777777" w:rsidR="00F51784" w:rsidRPr="00F51784" w:rsidRDefault="00F51784" w:rsidP="00F51784">
            <w:pPr>
              <w:pStyle w:val="TableData"/>
              <w:jc w:val="center"/>
            </w:pPr>
            <w:r w:rsidRPr="00F51784">
              <w:t>Oct-Dec</w:t>
            </w:r>
          </w:p>
        </w:tc>
        <w:tc>
          <w:tcPr>
            <w:tcW w:w="1620" w:type="dxa"/>
            <w:noWrap/>
            <w:hideMark/>
          </w:tcPr>
          <w:p w14:paraId="76CDE4B1" w14:textId="77777777" w:rsidR="00F51784" w:rsidRPr="00F51784" w:rsidRDefault="00F51784" w:rsidP="00F51784">
            <w:pPr>
              <w:pStyle w:val="TableData"/>
              <w:jc w:val="center"/>
            </w:pPr>
            <w:r w:rsidRPr="00F51784">
              <w:t>Rate</w:t>
            </w:r>
          </w:p>
        </w:tc>
        <w:tc>
          <w:tcPr>
            <w:tcW w:w="900" w:type="dxa"/>
            <w:noWrap/>
            <w:hideMark/>
          </w:tcPr>
          <w:p w14:paraId="53CB473F" w14:textId="77777777" w:rsidR="00F51784" w:rsidRPr="00F51784" w:rsidRDefault="00F51784" w:rsidP="00F51784">
            <w:pPr>
              <w:pStyle w:val="TableData"/>
              <w:jc w:val="center"/>
            </w:pPr>
            <w:r w:rsidRPr="00F51784">
              <w:t>%</w:t>
            </w:r>
          </w:p>
        </w:tc>
        <w:tc>
          <w:tcPr>
            <w:tcW w:w="1160" w:type="dxa"/>
            <w:noWrap/>
            <w:hideMark/>
          </w:tcPr>
          <w:p w14:paraId="387919EC" w14:textId="77777777" w:rsidR="00F51784" w:rsidRPr="00F51784" w:rsidRDefault="00F51784" w:rsidP="00F51784">
            <w:pPr>
              <w:pStyle w:val="TableData"/>
              <w:jc w:val="center"/>
            </w:pPr>
            <w:r w:rsidRPr="00F51784">
              <w:t>5.1</w:t>
            </w:r>
          </w:p>
        </w:tc>
        <w:tc>
          <w:tcPr>
            <w:tcW w:w="1160" w:type="dxa"/>
            <w:noWrap/>
            <w:hideMark/>
          </w:tcPr>
          <w:p w14:paraId="18E44B01" w14:textId="77777777" w:rsidR="00F51784" w:rsidRPr="00F51784" w:rsidRDefault="00F51784" w:rsidP="00F51784">
            <w:pPr>
              <w:pStyle w:val="TableData"/>
              <w:jc w:val="center"/>
            </w:pPr>
            <w:r w:rsidRPr="00F51784">
              <w:t>5.1</w:t>
            </w:r>
          </w:p>
        </w:tc>
      </w:tr>
      <w:tr w:rsidR="00F51784" w:rsidRPr="00F51784" w14:paraId="659B1A57" w14:textId="77777777" w:rsidTr="00F51784">
        <w:tc>
          <w:tcPr>
            <w:tcW w:w="1120" w:type="dxa"/>
            <w:noWrap/>
            <w:hideMark/>
          </w:tcPr>
          <w:p w14:paraId="62838396" w14:textId="77777777" w:rsidR="00F51784" w:rsidRPr="00F51784" w:rsidRDefault="00F51784" w:rsidP="00F51784">
            <w:pPr>
              <w:pStyle w:val="TableData"/>
            </w:pPr>
            <w:r w:rsidRPr="00F51784">
              <w:t>Feb 17</w:t>
            </w:r>
          </w:p>
        </w:tc>
        <w:tc>
          <w:tcPr>
            <w:tcW w:w="3300" w:type="dxa"/>
            <w:noWrap/>
            <w:hideMark/>
          </w:tcPr>
          <w:p w14:paraId="6A5BFE36" w14:textId="77777777" w:rsidR="00F51784" w:rsidRPr="00F51784" w:rsidRDefault="00F51784" w:rsidP="00F51784">
            <w:pPr>
              <w:pStyle w:val="TableData"/>
            </w:pPr>
            <w:r w:rsidRPr="00F51784">
              <w:t>Average earnings (total pay)</w:t>
            </w:r>
          </w:p>
        </w:tc>
        <w:tc>
          <w:tcPr>
            <w:tcW w:w="1240" w:type="dxa"/>
            <w:noWrap/>
            <w:hideMark/>
          </w:tcPr>
          <w:p w14:paraId="66344CF5" w14:textId="77777777" w:rsidR="00F51784" w:rsidRPr="00F51784" w:rsidRDefault="00F51784" w:rsidP="00F51784">
            <w:pPr>
              <w:pStyle w:val="TableData"/>
              <w:jc w:val="center"/>
            </w:pPr>
            <w:r w:rsidRPr="00F51784">
              <w:t>Dec</w:t>
            </w:r>
          </w:p>
        </w:tc>
        <w:tc>
          <w:tcPr>
            <w:tcW w:w="1620" w:type="dxa"/>
            <w:noWrap/>
            <w:hideMark/>
          </w:tcPr>
          <w:p w14:paraId="7F79500E" w14:textId="77777777" w:rsidR="00F51784" w:rsidRPr="00F51784" w:rsidRDefault="00F51784" w:rsidP="00F51784">
            <w:pPr>
              <w:pStyle w:val="TableData"/>
              <w:jc w:val="center"/>
            </w:pPr>
            <w:r w:rsidRPr="00F51784">
              <w:t>3m, y/y</w:t>
            </w:r>
          </w:p>
        </w:tc>
        <w:tc>
          <w:tcPr>
            <w:tcW w:w="900" w:type="dxa"/>
            <w:noWrap/>
            <w:hideMark/>
          </w:tcPr>
          <w:p w14:paraId="6C012F5B" w14:textId="77777777" w:rsidR="00F51784" w:rsidRPr="00F51784" w:rsidRDefault="00F51784" w:rsidP="00F51784">
            <w:pPr>
              <w:pStyle w:val="TableData"/>
              <w:jc w:val="center"/>
            </w:pPr>
            <w:r w:rsidRPr="00F51784">
              <w:t>%</w:t>
            </w:r>
          </w:p>
        </w:tc>
        <w:tc>
          <w:tcPr>
            <w:tcW w:w="1160" w:type="dxa"/>
            <w:noWrap/>
            <w:hideMark/>
          </w:tcPr>
          <w:p w14:paraId="0482A315" w14:textId="77777777" w:rsidR="00F51784" w:rsidRPr="00F51784" w:rsidRDefault="00F51784" w:rsidP="00F51784">
            <w:pPr>
              <w:pStyle w:val="TableData"/>
              <w:jc w:val="center"/>
            </w:pPr>
            <w:r w:rsidRPr="00F51784">
              <w:t>4.7</w:t>
            </w:r>
          </w:p>
        </w:tc>
        <w:tc>
          <w:tcPr>
            <w:tcW w:w="1160" w:type="dxa"/>
            <w:noWrap/>
            <w:hideMark/>
          </w:tcPr>
          <w:p w14:paraId="22B71B32" w14:textId="77777777" w:rsidR="00F51784" w:rsidRPr="00F51784" w:rsidRDefault="00F51784" w:rsidP="00F51784">
            <w:pPr>
              <w:pStyle w:val="TableData"/>
              <w:jc w:val="center"/>
            </w:pPr>
            <w:r w:rsidRPr="00F51784">
              <w:t>4.5</w:t>
            </w:r>
          </w:p>
        </w:tc>
      </w:tr>
      <w:tr w:rsidR="00F51784" w:rsidRPr="00F51784" w14:paraId="5D2D4796" w14:textId="77777777" w:rsidTr="00F51784">
        <w:tc>
          <w:tcPr>
            <w:tcW w:w="1120" w:type="dxa"/>
            <w:noWrap/>
            <w:hideMark/>
          </w:tcPr>
          <w:p w14:paraId="0A4E58E5" w14:textId="77777777" w:rsidR="00F51784" w:rsidRPr="00F51784" w:rsidRDefault="00F51784" w:rsidP="00F51784">
            <w:pPr>
              <w:pStyle w:val="TableData"/>
            </w:pPr>
            <w:r w:rsidRPr="00F51784">
              <w:t>Feb 17</w:t>
            </w:r>
          </w:p>
        </w:tc>
        <w:tc>
          <w:tcPr>
            <w:tcW w:w="3300" w:type="dxa"/>
            <w:noWrap/>
            <w:hideMark/>
          </w:tcPr>
          <w:p w14:paraId="7AB50222" w14:textId="77777777" w:rsidR="00F51784" w:rsidRPr="00F51784" w:rsidRDefault="00F51784" w:rsidP="00F51784">
            <w:pPr>
              <w:pStyle w:val="TableData"/>
            </w:pPr>
            <w:r w:rsidRPr="00F51784">
              <w:t>Average earnings (regular pay)</w:t>
            </w:r>
          </w:p>
        </w:tc>
        <w:tc>
          <w:tcPr>
            <w:tcW w:w="1240" w:type="dxa"/>
            <w:noWrap/>
            <w:hideMark/>
          </w:tcPr>
          <w:p w14:paraId="0D1FD45B" w14:textId="77777777" w:rsidR="00F51784" w:rsidRPr="00F51784" w:rsidRDefault="00F51784" w:rsidP="00F51784">
            <w:pPr>
              <w:pStyle w:val="TableData"/>
              <w:jc w:val="center"/>
            </w:pPr>
            <w:r w:rsidRPr="00F51784">
              <w:t>Dec</w:t>
            </w:r>
          </w:p>
        </w:tc>
        <w:tc>
          <w:tcPr>
            <w:tcW w:w="1620" w:type="dxa"/>
            <w:noWrap/>
            <w:hideMark/>
          </w:tcPr>
          <w:p w14:paraId="1922603B" w14:textId="77777777" w:rsidR="00F51784" w:rsidRPr="00F51784" w:rsidRDefault="00F51784" w:rsidP="00F51784">
            <w:pPr>
              <w:pStyle w:val="TableData"/>
              <w:jc w:val="center"/>
            </w:pPr>
            <w:r w:rsidRPr="00F51784">
              <w:t>3m, y/y</w:t>
            </w:r>
          </w:p>
        </w:tc>
        <w:tc>
          <w:tcPr>
            <w:tcW w:w="900" w:type="dxa"/>
            <w:noWrap/>
            <w:hideMark/>
          </w:tcPr>
          <w:p w14:paraId="56D2819D" w14:textId="77777777" w:rsidR="00F51784" w:rsidRPr="00F51784" w:rsidRDefault="00F51784" w:rsidP="00F51784">
            <w:pPr>
              <w:pStyle w:val="TableData"/>
              <w:jc w:val="center"/>
            </w:pPr>
            <w:r w:rsidRPr="00F51784">
              <w:t>%</w:t>
            </w:r>
          </w:p>
        </w:tc>
        <w:tc>
          <w:tcPr>
            <w:tcW w:w="1160" w:type="dxa"/>
            <w:noWrap/>
            <w:hideMark/>
          </w:tcPr>
          <w:p w14:paraId="64C33721" w14:textId="77777777" w:rsidR="00F51784" w:rsidRPr="00F51784" w:rsidRDefault="00F51784" w:rsidP="00F51784">
            <w:pPr>
              <w:pStyle w:val="TableData"/>
              <w:jc w:val="center"/>
            </w:pPr>
            <w:r w:rsidRPr="00F51784">
              <w:t>4.5</w:t>
            </w:r>
          </w:p>
        </w:tc>
        <w:tc>
          <w:tcPr>
            <w:tcW w:w="1160" w:type="dxa"/>
            <w:noWrap/>
            <w:hideMark/>
          </w:tcPr>
          <w:p w14:paraId="3026D7B0" w14:textId="77777777" w:rsidR="00F51784" w:rsidRPr="00F51784" w:rsidRDefault="00F51784" w:rsidP="00F51784">
            <w:pPr>
              <w:pStyle w:val="TableData"/>
              <w:jc w:val="center"/>
            </w:pPr>
            <w:r w:rsidRPr="00F51784">
              <w:t>4.2</w:t>
            </w:r>
          </w:p>
        </w:tc>
      </w:tr>
      <w:tr w:rsidR="00F51784" w:rsidRPr="00F51784" w14:paraId="4A0D1C67" w14:textId="77777777" w:rsidTr="00F51784">
        <w:tc>
          <w:tcPr>
            <w:tcW w:w="1120" w:type="dxa"/>
            <w:noWrap/>
            <w:hideMark/>
          </w:tcPr>
          <w:p w14:paraId="2D203EBA" w14:textId="77777777" w:rsidR="00F51784" w:rsidRPr="00F51784" w:rsidRDefault="00F51784" w:rsidP="00F51784">
            <w:pPr>
              <w:pStyle w:val="TableData"/>
            </w:pPr>
            <w:r w:rsidRPr="00F51784">
              <w:t>Feb 18</w:t>
            </w:r>
          </w:p>
        </w:tc>
        <w:tc>
          <w:tcPr>
            <w:tcW w:w="3300" w:type="dxa"/>
            <w:noWrap/>
            <w:hideMark/>
          </w:tcPr>
          <w:p w14:paraId="49133B5D" w14:textId="77777777" w:rsidR="00F51784" w:rsidRPr="00F51784" w:rsidRDefault="00F51784" w:rsidP="00F51784">
            <w:pPr>
              <w:pStyle w:val="TableData"/>
            </w:pPr>
            <w:r w:rsidRPr="00F51784">
              <w:t>CPI inflation</w:t>
            </w:r>
          </w:p>
        </w:tc>
        <w:tc>
          <w:tcPr>
            <w:tcW w:w="1240" w:type="dxa"/>
            <w:noWrap/>
            <w:hideMark/>
          </w:tcPr>
          <w:p w14:paraId="01D937CE" w14:textId="77777777" w:rsidR="00F51784" w:rsidRPr="00F51784" w:rsidRDefault="00F51784" w:rsidP="00F51784">
            <w:pPr>
              <w:pStyle w:val="TableData"/>
              <w:jc w:val="center"/>
            </w:pPr>
            <w:r w:rsidRPr="00F51784">
              <w:t>Jan</w:t>
            </w:r>
          </w:p>
        </w:tc>
        <w:tc>
          <w:tcPr>
            <w:tcW w:w="1620" w:type="dxa"/>
            <w:noWrap/>
            <w:hideMark/>
          </w:tcPr>
          <w:p w14:paraId="053E8539" w14:textId="77777777" w:rsidR="00F51784" w:rsidRPr="00F51784" w:rsidRDefault="00F51784" w:rsidP="00F51784">
            <w:pPr>
              <w:pStyle w:val="TableData"/>
              <w:jc w:val="center"/>
            </w:pPr>
            <w:r w:rsidRPr="00F51784">
              <w:t>m/m</w:t>
            </w:r>
          </w:p>
        </w:tc>
        <w:tc>
          <w:tcPr>
            <w:tcW w:w="900" w:type="dxa"/>
            <w:noWrap/>
            <w:hideMark/>
          </w:tcPr>
          <w:p w14:paraId="4A8995B4" w14:textId="77777777" w:rsidR="00F51784" w:rsidRPr="00F51784" w:rsidRDefault="00F51784" w:rsidP="00F51784">
            <w:pPr>
              <w:pStyle w:val="TableData"/>
              <w:jc w:val="center"/>
            </w:pPr>
            <w:r w:rsidRPr="00F51784">
              <w:t>%</w:t>
            </w:r>
          </w:p>
        </w:tc>
        <w:tc>
          <w:tcPr>
            <w:tcW w:w="1160" w:type="dxa"/>
            <w:noWrap/>
            <w:hideMark/>
          </w:tcPr>
          <w:p w14:paraId="1B40FB7E" w14:textId="77777777" w:rsidR="00F51784" w:rsidRPr="00F51784" w:rsidRDefault="00F51784" w:rsidP="00F51784">
            <w:pPr>
              <w:pStyle w:val="TableData"/>
              <w:jc w:val="center"/>
            </w:pPr>
            <w:r w:rsidRPr="00F51784">
              <w:t>0.4</w:t>
            </w:r>
          </w:p>
        </w:tc>
        <w:tc>
          <w:tcPr>
            <w:tcW w:w="1160" w:type="dxa"/>
            <w:noWrap/>
            <w:hideMark/>
          </w:tcPr>
          <w:p w14:paraId="26FCC48D" w14:textId="77777777" w:rsidR="00F51784" w:rsidRPr="00F51784" w:rsidRDefault="00F51784" w:rsidP="00F51784">
            <w:pPr>
              <w:pStyle w:val="TableData"/>
              <w:jc w:val="center"/>
            </w:pPr>
            <w:r w:rsidRPr="00F51784">
              <w:t>-0.4</w:t>
            </w:r>
          </w:p>
        </w:tc>
      </w:tr>
      <w:tr w:rsidR="00F51784" w:rsidRPr="00F51784" w14:paraId="3A3F59D4" w14:textId="77777777" w:rsidTr="00F51784">
        <w:tc>
          <w:tcPr>
            <w:tcW w:w="1120" w:type="dxa"/>
            <w:noWrap/>
            <w:hideMark/>
          </w:tcPr>
          <w:p w14:paraId="74078AAF" w14:textId="77777777" w:rsidR="00F51784" w:rsidRPr="00F51784" w:rsidRDefault="00F51784" w:rsidP="00F51784">
            <w:pPr>
              <w:pStyle w:val="TableData"/>
            </w:pPr>
            <w:r w:rsidRPr="00F51784">
              <w:t>Feb 18</w:t>
            </w:r>
          </w:p>
        </w:tc>
        <w:tc>
          <w:tcPr>
            <w:tcW w:w="3300" w:type="dxa"/>
            <w:noWrap/>
            <w:hideMark/>
          </w:tcPr>
          <w:p w14:paraId="606051A9" w14:textId="77777777" w:rsidR="00F51784" w:rsidRPr="00F51784" w:rsidRDefault="00F51784" w:rsidP="00F51784">
            <w:pPr>
              <w:pStyle w:val="TableData"/>
            </w:pPr>
            <w:r w:rsidRPr="00F51784">
              <w:t>CPI inflation</w:t>
            </w:r>
          </w:p>
        </w:tc>
        <w:tc>
          <w:tcPr>
            <w:tcW w:w="1240" w:type="dxa"/>
            <w:noWrap/>
            <w:hideMark/>
          </w:tcPr>
          <w:p w14:paraId="6A29A46C" w14:textId="77777777" w:rsidR="00F51784" w:rsidRPr="00F51784" w:rsidRDefault="00F51784" w:rsidP="00F51784">
            <w:pPr>
              <w:pStyle w:val="TableData"/>
              <w:jc w:val="center"/>
            </w:pPr>
            <w:r w:rsidRPr="00F51784">
              <w:t>Jan</w:t>
            </w:r>
          </w:p>
        </w:tc>
        <w:tc>
          <w:tcPr>
            <w:tcW w:w="1620" w:type="dxa"/>
            <w:noWrap/>
            <w:hideMark/>
          </w:tcPr>
          <w:p w14:paraId="5A95AFE1" w14:textId="77777777" w:rsidR="00F51784" w:rsidRPr="00F51784" w:rsidRDefault="00F51784" w:rsidP="00F51784">
            <w:pPr>
              <w:pStyle w:val="TableData"/>
              <w:jc w:val="center"/>
            </w:pPr>
            <w:r w:rsidRPr="00F51784">
              <w:t>y/y</w:t>
            </w:r>
          </w:p>
        </w:tc>
        <w:tc>
          <w:tcPr>
            <w:tcW w:w="900" w:type="dxa"/>
            <w:noWrap/>
            <w:hideMark/>
          </w:tcPr>
          <w:p w14:paraId="3B89331D" w14:textId="77777777" w:rsidR="00F51784" w:rsidRPr="00F51784" w:rsidRDefault="00F51784" w:rsidP="00F51784">
            <w:pPr>
              <w:pStyle w:val="TableData"/>
              <w:jc w:val="center"/>
            </w:pPr>
            <w:r w:rsidRPr="00F51784">
              <w:t>%</w:t>
            </w:r>
          </w:p>
        </w:tc>
        <w:tc>
          <w:tcPr>
            <w:tcW w:w="1160" w:type="dxa"/>
            <w:noWrap/>
            <w:hideMark/>
          </w:tcPr>
          <w:p w14:paraId="197ABA5A" w14:textId="77777777" w:rsidR="00F51784" w:rsidRPr="00F51784" w:rsidRDefault="00F51784" w:rsidP="00F51784">
            <w:pPr>
              <w:pStyle w:val="TableData"/>
              <w:jc w:val="center"/>
            </w:pPr>
            <w:r w:rsidRPr="00F51784">
              <w:t>3.4</w:t>
            </w:r>
          </w:p>
        </w:tc>
        <w:tc>
          <w:tcPr>
            <w:tcW w:w="1160" w:type="dxa"/>
            <w:noWrap/>
            <w:hideMark/>
          </w:tcPr>
          <w:p w14:paraId="144BC7DE" w14:textId="77777777" w:rsidR="00F51784" w:rsidRPr="00F51784" w:rsidRDefault="00F51784" w:rsidP="00F51784">
            <w:pPr>
              <w:pStyle w:val="TableData"/>
              <w:jc w:val="center"/>
            </w:pPr>
            <w:r w:rsidRPr="00F51784">
              <w:t>3.1</w:t>
            </w:r>
          </w:p>
        </w:tc>
      </w:tr>
      <w:tr w:rsidR="00F51784" w:rsidRPr="00F51784" w14:paraId="640D891C" w14:textId="77777777" w:rsidTr="00F51784">
        <w:tc>
          <w:tcPr>
            <w:tcW w:w="1120" w:type="dxa"/>
            <w:noWrap/>
            <w:hideMark/>
          </w:tcPr>
          <w:p w14:paraId="2B65ED1D" w14:textId="77777777" w:rsidR="00F51784" w:rsidRPr="00F51784" w:rsidRDefault="00F51784" w:rsidP="00F51784">
            <w:pPr>
              <w:pStyle w:val="TableData"/>
            </w:pPr>
            <w:r w:rsidRPr="00F51784">
              <w:t>Feb 18</w:t>
            </w:r>
          </w:p>
        </w:tc>
        <w:tc>
          <w:tcPr>
            <w:tcW w:w="3300" w:type="dxa"/>
            <w:noWrap/>
            <w:hideMark/>
          </w:tcPr>
          <w:p w14:paraId="004635E0" w14:textId="77777777" w:rsidR="00F51784" w:rsidRPr="00F51784" w:rsidRDefault="00F51784" w:rsidP="00F51784">
            <w:pPr>
              <w:pStyle w:val="TableData"/>
            </w:pPr>
            <w:r w:rsidRPr="00F51784">
              <w:t>RPI inflation</w:t>
            </w:r>
          </w:p>
        </w:tc>
        <w:tc>
          <w:tcPr>
            <w:tcW w:w="1240" w:type="dxa"/>
            <w:noWrap/>
            <w:hideMark/>
          </w:tcPr>
          <w:p w14:paraId="208D78AA" w14:textId="77777777" w:rsidR="00F51784" w:rsidRPr="00F51784" w:rsidRDefault="00F51784" w:rsidP="00F51784">
            <w:pPr>
              <w:pStyle w:val="TableData"/>
              <w:jc w:val="center"/>
            </w:pPr>
            <w:r w:rsidRPr="00F51784">
              <w:t>Jan</w:t>
            </w:r>
          </w:p>
        </w:tc>
        <w:tc>
          <w:tcPr>
            <w:tcW w:w="1620" w:type="dxa"/>
            <w:noWrap/>
            <w:hideMark/>
          </w:tcPr>
          <w:p w14:paraId="6E5AE4A1" w14:textId="77777777" w:rsidR="00F51784" w:rsidRPr="00F51784" w:rsidRDefault="00F51784" w:rsidP="00F51784">
            <w:pPr>
              <w:pStyle w:val="TableData"/>
              <w:jc w:val="center"/>
            </w:pPr>
            <w:r w:rsidRPr="00F51784">
              <w:t>m/m</w:t>
            </w:r>
          </w:p>
        </w:tc>
        <w:tc>
          <w:tcPr>
            <w:tcW w:w="900" w:type="dxa"/>
            <w:noWrap/>
            <w:hideMark/>
          </w:tcPr>
          <w:p w14:paraId="3001D8AB" w14:textId="77777777" w:rsidR="00F51784" w:rsidRPr="00F51784" w:rsidRDefault="00F51784" w:rsidP="00F51784">
            <w:pPr>
              <w:pStyle w:val="TableData"/>
              <w:jc w:val="center"/>
            </w:pPr>
            <w:r w:rsidRPr="00F51784">
              <w:t>%</w:t>
            </w:r>
          </w:p>
        </w:tc>
        <w:tc>
          <w:tcPr>
            <w:tcW w:w="1160" w:type="dxa"/>
            <w:noWrap/>
            <w:hideMark/>
          </w:tcPr>
          <w:p w14:paraId="51E1EC6A" w14:textId="77777777" w:rsidR="00F51784" w:rsidRPr="00F51784" w:rsidRDefault="00F51784" w:rsidP="00F51784">
            <w:pPr>
              <w:pStyle w:val="TableData"/>
              <w:jc w:val="center"/>
            </w:pPr>
            <w:r w:rsidRPr="00F51784">
              <w:t>0.7</w:t>
            </w:r>
          </w:p>
        </w:tc>
        <w:tc>
          <w:tcPr>
            <w:tcW w:w="1160" w:type="dxa"/>
            <w:noWrap/>
            <w:hideMark/>
          </w:tcPr>
          <w:p w14:paraId="6337859B" w14:textId="77777777" w:rsidR="00F51784" w:rsidRPr="00F51784" w:rsidRDefault="00F51784" w:rsidP="00F51784">
            <w:pPr>
              <w:pStyle w:val="TableData"/>
              <w:jc w:val="center"/>
            </w:pPr>
            <w:r w:rsidRPr="00F51784">
              <w:t>-0.2</w:t>
            </w:r>
          </w:p>
        </w:tc>
      </w:tr>
      <w:tr w:rsidR="00F51784" w:rsidRPr="00F51784" w14:paraId="629A9343" w14:textId="77777777" w:rsidTr="00F51784">
        <w:tc>
          <w:tcPr>
            <w:tcW w:w="1120" w:type="dxa"/>
            <w:noWrap/>
            <w:hideMark/>
          </w:tcPr>
          <w:p w14:paraId="7651F666" w14:textId="77777777" w:rsidR="00F51784" w:rsidRPr="00F51784" w:rsidRDefault="00F51784" w:rsidP="00F51784">
            <w:pPr>
              <w:pStyle w:val="TableData"/>
            </w:pPr>
            <w:r w:rsidRPr="00F51784">
              <w:t>Feb 18</w:t>
            </w:r>
          </w:p>
        </w:tc>
        <w:tc>
          <w:tcPr>
            <w:tcW w:w="3300" w:type="dxa"/>
            <w:noWrap/>
            <w:hideMark/>
          </w:tcPr>
          <w:p w14:paraId="4166913A" w14:textId="77777777" w:rsidR="00F51784" w:rsidRPr="00F51784" w:rsidRDefault="00F51784" w:rsidP="00F51784">
            <w:pPr>
              <w:pStyle w:val="TableData"/>
            </w:pPr>
            <w:r w:rsidRPr="00F51784">
              <w:t>RPI inflation</w:t>
            </w:r>
          </w:p>
        </w:tc>
        <w:tc>
          <w:tcPr>
            <w:tcW w:w="1240" w:type="dxa"/>
            <w:noWrap/>
            <w:hideMark/>
          </w:tcPr>
          <w:p w14:paraId="16DE46BF" w14:textId="77777777" w:rsidR="00F51784" w:rsidRPr="00F51784" w:rsidRDefault="00F51784" w:rsidP="00F51784">
            <w:pPr>
              <w:pStyle w:val="TableData"/>
              <w:jc w:val="center"/>
            </w:pPr>
            <w:r w:rsidRPr="00F51784">
              <w:t>Jan</w:t>
            </w:r>
          </w:p>
        </w:tc>
        <w:tc>
          <w:tcPr>
            <w:tcW w:w="1620" w:type="dxa"/>
            <w:noWrap/>
            <w:hideMark/>
          </w:tcPr>
          <w:p w14:paraId="684CDDB5" w14:textId="77777777" w:rsidR="00F51784" w:rsidRPr="00F51784" w:rsidRDefault="00F51784" w:rsidP="00F51784">
            <w:pPr>
              <w:pStyle w:val="TableData"/>
              <w:jc w:val="center"/>
            </w:pPr>
            <w:r w:rsidRPr="00F51784">
              <w:t>y/y</w:t>
            </w:r>
          </w:p>
        </w:tc>
        <w:tc>
          <w:tcPr>
            <w:tcW w:w="900" w:type="dxa"/>
            <w:noWrap/>
            <w:hideMark/>
          </w:tcPr>
          <w:p w14:paraId="67E25E2A" w14:textId="77777777" w:rsidR="00F51784" w:rsidRPr="00F51784" w:rsidRDefault="00F51784" w:rsidP="00F51784">
            <w:pPr>
              <w:pStyle w:val="TableData"/>
              <w:jc w:val="center"/>
            </w:pPr>
            <w:r w:rsidRPr="00F51784">
              <w:t>%</w:t>
            </w:r>
          </w:p>
        </w:tc>
        <w:tc>
          <w:tcPr>
            <w:tcW w:w="1160" w:type="dxa"/>
            <w:noWrap/>
            <w:hideMark/>
          </w:tcPr>
          <w:p w14:paraId="7243634C" w14:textId="77777777" w:rsidR="00F51784" w:rsidRPr="00F51784" w:rsidRDefault="00F51784" w:rsidP="00F51784">
            <w:pPr>
              <w:pStyle w:val="TableData"/>
              <w:jc w:val="center"/>
            </w:pPr>
            <w:r w:rsidRPr="00F51784">
              <w:t>4.2</w:t>
            </w:r>
          </w:p>
        </w:tc>
        <w:tc>
          <w:tcPr>
            <w:tcW w:w="1160" w:type="dxa"/>
            <w:noWrap/>
            <w:hideMark/>
          </w:tcPr>
          <w:p w14:paraId="1E4545FC" w14:textId="77777777" w:rsidR="00F51784" w:rsidRPr="00F51784" w:rsidRDefault="00F51784" w:rsidP="00F51784">
            <w:pPr>
              <w:pStyle w:val="TableData"/>
              <w:jc w:val="center"/>
            </w:pPr>
            <w:r w:rsidRPr="00F51784">
              <w:t>4.1</w:t>
            </w:r>
          </w:p>
        </w:tc>
      </w:tr>
      <w:tr w:rsidR="00F51784" w:rsidRPr="00F51784" w14:paraId="1E840606" w14:textId="77777777" w:rsidTr="00F51784">
        <w:tc>
          <w:tcPr>
            <w:tcW w:w="1120" w:type="dxa"/>
            <w:noWrap/>
            <w:hideMark/>
          </w:tcPr>
          <w:p w14:paraId="5F104C73" w14:textId="77777777" w:rsidR="00F51784" w:rsidRPr="00F51784" w:rsidRDefault="00F51784" w:rsidP="00F51784">
            <w:pPr>
              <w:pStyle w:val="TableData"/>
            </w:pPr>
            <w:r w:rsidRPr="00F51784">
              <w:t>Feb 18</w:t>
            </w:r>
          </w:p>
        </w:tc>
        <w:tc>
          <w:tcPr>
            <w:tcW w:w="3300" w:type="dxa"/>
            <w:noWrap/>
            <w:hideMark/>
          </w:tcPr>
          <w:p w14:paraId="0F51D330" w14:textId="77777777" w:rsidR="00F51784" w:rsidRPr="00F51784" w:rsidRDefault="00F51784" w:rsidP="00F51784">
            <w:pPr>
              <w:pStyle w:val="TableData"/>
            </w:pPr>
            <w:r w:rsidRPr="00F51784">
              <w:t>Producer input prices</w:t>
            </w:r>
          </w:p>
        </w:tc>
        <w:tc>
          <w:tcPr>
            <w:tcW w:w="1240" w:type="dxa"/>
            <w:noWrap/>
            <w:hideMark/>
          </w:tcPr>
          <w:p w14:paraId="511F9222" w14:textId="77777777" w:rsidR="00F51784" w:rsidRPr="00F51784" w:rsidRDefault="00F51784" w:rsidP="00F51784">
            <w:pPr>
              <w:pStyle w:val="TableData"/>
              <w:jc w:val="center"/>
            </w:pPr>
            <w:r w:rsidRPr="00F51784">
              <w:t>Jan</w:t>
            </w:r>
          </w:p>
        </w:tc>
        <w:tc>
          <w:tcPr>
            <w:tcW w:w="1620" w:type="dxa"/>
            <w:noWrap/>
            <w:hideMark/>
          </w:tcPr>
          <w:p w14:paraId="4335F6F2" w14:textId="77777777" w:rsidR="00F51784" w:rsidRPr="00F51784" w:rsidRDefault="00F51784" w:rsidP="00F51784">
            <w:pPr>
              <w:pStyle w:val="TableData"/>
              <w:jc w:val="center"/>
            </w:pPr>
            <w:r w:rsidRPr="00F51784">
              <w:t>m/m</w:t>
            </w:r>
          </w:p>
        </w:tc>
        <w:tc>
          <w:tcPr>
            <w:tcW w:w="900" w:type="dxa"/>
            <w:noWrap/>
            <w:hideMark/>
          </w:tcPr>
          <w:p w14:paraId="084F7E87" w14:textId="77777777" w:rsidR="00F51784" w:rsidRPr="00F51784" w:rsidRDefault="00F51784" w:rsidP="00F51784">
            <w:pPr>
              <w:pStyle w:val="TableData"/>
              <w:jc w:val="center"/>
            </w:pPr>
            <w:r w:rsidRPr="00F51784">
              <w:t>%</w:t>
            </w:r>
          </w:p>
        </w:tc>
        <w:tc>
          <w:tcPr>
            <w:tcW w:w="1160" w:type="dxa"/>
            <w:noWrap/>
            <w:hideMark/>
          </w:tcPr>
          <w:p w14:paraId="6CB5C7FF" w14:textId="77777777" w:rsidR="00F51784" w:rsidRPr="00F51784" w:rsidRDefault="00F51784" w:rsidP="00F51784">
            <w:pPr>
              <w:pStyle w:val="TableData"/>
              <w:jc w:val="center"/>
            </w:pPr>
            <w:r w:rsidRPr="00F51784">
              <w:t>-0.2</w:t>
            </w:r>
          </w:p>
        </w:tc>
        <w:tc>
          <w:tcPr>
            <w:tcW w:w="1160" w:type="dxa"/>
            <w:noWrap/>
            <w:hideMark/>
          </w:tcPr>
          <w:p w14:paraId="14C6825E" w14:textId="77777777" w:rsidR="00F51784" w:rsidRPr="00F51784" w:rsidRDefault="00F51784" w:rsidP="00F51784">
            <w:pPr>
              <w:pStyle w:val="TableData"/>
              <w:jc w:val="center"/>
            </w:pPr>
            <w:r w:rsidRPr="00F51784">
              <w:t>0.1</w:t>
            </w:r>
          </w:p>
        </w:tc>
      </w:tr>
      <w:tr w:rsidR="00F51784" w:rsidRPr="00F51784" w14:paraId="33A915C9" w14:textId="77777777" w:rsidTr="00F51784">
        <w:tc>
          <w:tcPr>
            <w:tcW w:w="1120" w:type="dxa"/>
            <w:noWrap/>
            <w:hideMark/>
          </w:tcPr>
          <w:p w14:paraId="49E7DEA8" w14:textId="77777777" w:rsidR="00F51784" w:rsidRPr="00F51784" w:rsidRDefault="00F51784" w:rsidP="00F51784">
            <w:pPr>
              <w:pStyle w:val="TableData"/>
            </w:pPr>
            <w:r w:rsidRPr="00F51784">
              <w:t>Feb 18</w:t>
            </w:r>
          </w:p>
        </w:tc>
        <w:tc>
          <w:tcPr>
            <w:tcW w:w="3300" w:type="dxa"/>
            <w:noWrap/>
            <w:hideMark/>
          </w:tcPr>
          <w:p w14:paraId="5F55C200" w14:textId="77777777" w:rsidR="00F51784" w:rsidRPr="00F51784" w:rsidRDefault="00F51784" w:rsidP="00F51784">
            <w:pPr>
              <w:pStyle w:val="TableData"/>
            </w:pPr>
            <w:r w:rsidRPr="00F51784">
              <w:t>Producer input prices</w:t>
            </w:r>
          </w:p>
        </w:tc>
        <w:tc>
          <w:tcPr>
            <w:tcW w:w="1240" w:type="dxa"/>
            <w:noWrap/>
            <w:hideMark/>
          </w:tcPr>
          <w:p w14:paraId="78005436" w14:textId="77777777" w:rsidR="00F51784" w:rsidRPr="00F51784" w:rsidRDefault="00F51784" w:rsidP="00F51784">
            <w:pPr>
              <w:pStyle w:val="TableData"/>
              <w:jc w:val="center"/>
            </w:pPr>
            <w:r w:rsidRPr="00F51784">
              <w:t>Jan</w:t>
            </w:r>
          </w:p>
        </w:tc>
        <w:tc>
          <w:tcPr>
            <w:tcW w:w="1620" w:type="dxa"/>
            <w:noWrap/>
            <w:hideMark/>
          </w:tcPr>
          <w:p w14:paraId="3FAB9022" w14:textId="77777777" w:rsidR="00F51784" w:rsidRPr="00F51784" w:rsidRDefault="00F51784" w:rsidP="00F51784">
            <w:pPr>
              <w:pStyle w:val="TableData"/>
              <w:jc w:val="center"/>
            </w:pPr>
            <w:r w:rsidRPr="00F51784">
              <w:t>y/y</w:t>
            </w:r>
          </w:p>
        </w:tc>
        <w:tc>
          <w:tcPr>
            <w:tcW w:w="900" w:type="dxa"/>
            <w:noWrap/>
            <w:hideMark/>
          </w:tcPr>
          <w:p w14:paraId="33C52D36" w14:textId="77777777" w:rsidR="00F51784" w:rsidRPr="00F51784" w:rsidRDefault="00F51784" w:rsidP="00F51784">
            <w:pPr>
              <w:pStyle w:val="TableData"/>
              <w:jc w:val="center"/>
            </w:pPr>
            <w:r w:rsidRPr="00F51784">
              <w:t>%</w:t>
            </w:r>
          </w:p>
        </w:tc>
        <w:tc>
          <w:tcPr>
            <w:tcW w:w="1160" w:type="dxa"/>
            <w:noWrap/>
            <w:hideMark/>
          </w:tcPr>
          <w:p w14:paraId="2E6447AF" w14:textId="77777777" w:rsidR="00F51784" w:rsidRPr="00F51784" w:rsidRDefault="00F51784" w:rsidP="00F51784">
            <w:pPr>
              <w:pStyle w:val="TableData"/>
              <w:jc w:val="center"/>
            </w:pPr>
            <w:r w:rsidRPr="00F51784">
              <w:t>0.8</w:t>
            </w:r>
          </w:p>
        </w:tc>
        <w:tc>
          <w:tcPr>
            <w:tcW w:w="1160" w:type="dxa"/>
            <w:noWrap/>
            <w:hideMark/>
          </w:tcPr>
          <w:p w14:paraId="581EE0F6" w14:textId="77777777" w:rsidR="00F51784" w:rsidRPr="00F51784" w:rsidRDefault="00F51784" w:rsidP="00F51784">
            <w:pPr>
              <w:pStyle w:val="TableData"/>
              <w:jc w:val="center"/>
            </w:pPr>
            <w:r w:rsidRPr="00F51784">
              <w:t>-0.1</w:t>
            </w:r>
          </w:p>
        </w:tc>
      </w:tr>
      <w:tr w:rsidR="00F51784" w:rsidRPr="00F51784" w14:paraId="554B8C69" w14:textId="77777777" w:rsidTr="00F51784">
        <w:tc>
          <w:tcPr>
            <w:tcW w:w="1120" w:type="dxa"/>
            <w:noWrap/>
            <w:hideMark/>
          </w:tcPr>
          <w:p w14:paraId="78B58061" w14:textId="77777777" w:rsidR="00F51784" w:rsidRPr="00F51784" w:rsidRDefault="00F51784" w:rsidP="00F51784">
            <w:pPr>
              <w:pStyle w:val="TableData"/>
            </w:pPr>
            <w:r w:rsidRPr="00F51784">
              <w:t>Feb 18</w:t>
            </w:r>
          </w:p>
        </w:tc>
        <w:tc>
          <w:tcPr>
            <w:tcW w:w="3300" w:type="dxa"/>
            <w:noWrap/>
            <w:hideMark/>
          </w:tcPr>
          <w:p w14:paraId="660B0A90" w14:textId="77777777" w:rsidR="00F51784" w:rsidRPr="00F51784" w:rsidRDefault="00F51784" w:rsidP="00F51784">
            <w:pPr>
              <w:pStyle w:val="TableData"/>
            </w:pPr>
            <w:r w:rsidRPr="00F51784">
              <w:t>Producer output prices</w:t>
            </w:r>
          </w:p>
        </w:tc>
        <w:tc>
          <w:tcPr>
            <w:tcW w:w="1240" w:type="dxa"/>
            <w:noWrap/>
            <w:hideMark/>
          </w:tcPr>
          <w:p w14:paraId="50A123EF" w14:textId="77777777" w:rsidR="00F51784" w:rsidRPr="00F51784" w:rsidRDefault="00F51784" w:rsidP="00F51784">
            <w:pPr>
              <w:pStyle w:val="TableData"/>
              <w:jc w:val="center"/>
            </w:pPr>
            <w:r w:rsidRPr="00F51784">
              <w:t>Jan</w:t>
            </w:r>
          </w:p>
        </w:tc>
        <w:tc>
          <w:tcPr>
            <w:tcW w:w="1620" w:type="dxa"/>
            <w:noWrap/>
            <w:hideMark/>
          </w:tcPr>
          <w:p w14:paraId="50EC57B2" w14:textId="77777777" w:rsidR="00F51784" w:rsidRPr="00F51784" w:rsidRDefault="00F51784" w:rsidP="00F51784">
            <w:pPr>
              <w:pStyle w:val="TableData"/>
              <w:jc w:val="center"/>
            </w:pPr>
            <w:r w:rsidRPr="00F51784">
              <w:t>m/m</w:t>
            </w:r>
          </w:p>
        </w:tc>
        <w:tc>
          <w:tcPr>
            <w:tcW w:w="900" w:type="dxa"/>
            <w:noWrap/>
            <w:hideMark/>
          </w:tcPr>
          <w:p w14:paraId="15ED39A2" w14:textId="77777777" w:rsidR="00F51784" w:rsidRPr="00F51784" w:rsidRDefault="00F51784" w:rsidP="00F51784">
            <w:pPr>
              <w:pStyle w:val="TableData"/>
              <w:jc w:val="center"/>
            </w:pPr>
            <w:r w:rsidRPr="00F51784">
              <w:t>%</w:t>
            </w:r>
          </w:p>
        </w:tc>
        <w:tc>
          <w:tcPr>
            <w:tcW w:w="1160" w:type="dxa"/>
            <w:noWrap/>
            <w:hideMark/>
          </w:tcPr>
          <w:p w14:paraId="48C8B9E4" w14:textId="77777777" w:rsidR="00F51784" w:rsidRPr="00F51784" w:rsidRDefault="00F51784" w:rsidP="00F51784">
            <w:pPr>
              <w:pStyle w:val="TableData"/>
              <w:jc w:val="center"/>
            </w:pPr>
            <w:r w:rsidRPr="00F51784">
              <w:t>0.0</w:t>
            </w:r>
          </w:p>
        </w:tc>
        <w:tc>
          <w:tcPr>
            <w:tcW w:w="1160" w:type="dxa"/>
            <w:noWrap/>
            <w:hideMark/>
          </w:tcPr>
          <w:p w14:paraId="579048F4" w14:textId="77777777" w:rsidR="00F51784" w:rsidRPr="00F51784" w:rsidRDefault="00F51784" w:rsidP="00F51784">
            <w:pPr>
              <w:pStyle w:val="TableData"/>
              <w:jc w:val="center"/>
            </w:pPr>
            <w:r w:rsidRPr="00F51784">
              <w:t>0.1</w:t>
            </w:r>
          </w:p>
        </w:tc>
      </w:tr>
      <w:tr w:rsidR="00F51784" w:rsidRPr="00F51784" w14:paraId="7920968F" w14:textId="77777777" w:rsidTr="00F51784">
        <w:tc>
          <w:tcPr>
            <w:tcW w:w="1120" w:type="dxa"/>
            <w:noWrap/>
            <w:hideMark/>
          </w:tcPr>
          <w:p w14:paraId="4E5674D5" w14:textId="77777777" w:rsidR="00F51784" w:rsidRPr="00F51784" w:rsidRDefault="00F51784" w:rsidP="00F51784">
            <w:pPr>
              <w:pStyle w:val="TableData"/>
            </w:pPr>
            <w:r w:rsidRPr="00F51784">
              <w:t>Feb 18</w:t>
            </w:r>
          </w:p>
        </w:tc>
        <w:tc>
          <w:tcPr>
            <w:tcW w:w="3300" w:type="dxa"/>
            <w:noWrap/>
            <w:hideMark/>
          </w:tcPr>
          <w:p w14:paraId="65CCDD4D" w14:textId="77777777" w:rsidR="00F51784" w:rsidRPr="00F51784" w:rsidRDefault="00F51784" w:rsidP="00F51784">
            <w:pPr>
              <w:pStyle w:val="TableData"/>
            </w:pPr>
            <w:r w:rsidRPr="00F51784">
              <w:t>Producer output prices</w:t>
            </w:r>
          </w:p>
        </w:tc>
        <w:tc>
          <w:tcPr>
            <w:tcW w:w="1240" w:type="dxa"/>
            <w:noWrap/>
            <w:hideMark/>
          </w:tcPr>
          <w:p w14:paraId="7F52CF93" w14:textId="77777777" w:rsidR="00F51784" w:rsidRPr="00F51784" w:rsidRDefault="00F51784" w:rsidP="00F51784">
            <w:pPr>
              <w:pStyle w:val="TableData"/>
              <w:jc w:val="center"/>
            </w:pPr>
            <w:r w:rsidRPr="00F51784">
              <w:t>Jan</w:t>
            </w:r>
          </w:p>
        </w:tc>
        <w:tc>
          <w:tcPr>
            <w:tcW w:w="1620" w:type="dxa"/>
            <w:noWrap/>
            <w:hideMark/>
          </w:tcPr>
          <w:p w14:paraId="26F23D3B" w14:textId="77777777" w:rsidR="00F51784" w:rsidRPr="00F51784" w:rsidRDefault="00F51784" w:rsidP="00F51784">
            <w:pPr>
              <w:pStyle w:val="TableData"/>
              <w:jc w:val="center"/>
            </w:pPr>
            <w:r w:rsidRPr="00F51784">
              <w:t>y/y</w:t>
            </w:r>
          </w:p>
        </w:tc>
        <w:tc>
          <w:tcPr>
            <w:tcW w:w="900" w:type="dxa"/>
            <w:noWrap/>
            <w:hideMark/>
          </w:tcPr>
          <w:p w14:paraId="3623B99B" w14:textId="77777777" w:rsidR="00F51784" w:rsidRPr="00F51784" w:rsidRDefault="00F51784" w:rsidP="00F51784">
            <w:pPr>
              <w:pStyle w:val="TableData"/>
              <w:jc w:val="center"/>
            </w:pPr>
            <w:r w:rsidRPr="00F51784">
              <w:t>%</w:t>
            </w:r>
          </w:p>
        </w:tc>
        <w:tc>
          <w:tcPr>
            <w:tcW w:w="1160" w:type="dxa"/>
            <w:noWrap/>
            <w:hideMark/>
          </w:tcPr>
          <w:p w14:paraId="1394397E" w14:textId="77777777" w:rsidR="00F51784" w:rsidRPr="00F51784" w:rsidRDefault="00F51784" w:rsidP="00F51784">
            <w:pPr>
              <w:pStyle w:val="TableData"/>
              <w:jc w:val="center"/>
            </w:pPr>
            <w:r w:rsidRPr="00F51784">
              <w:t>3.4</w:t>
            </w:r>
          </w:p>
        </w:tc>
        <w:tc>
          <w:tcPr>
            <w:tcW w:w="1160" w:type="dxa"/>
            <w:noWrap/>
            <w:hideMark/>
          </w:tcPr>
          <w:p w14:paraId="386E4382" w14:textId="77777777" w:rsidR="00F51784" w:rsidRPr="00F51784" w:rsidRDefault="00F51784" w:rsidP="00F51784">
            <w:pPr>
              <w:pStyle w:val="TableData"/>
              <w:jc w:val="center"/>
            </w:pPr>
            <w:r w:rsidRPr="00F51784">
              <w:t>2.8</w:t>
            </w:r>
          </w:p>
        </w:tc>
      </w:tr>
      <w:tr w:rsidR="00F51784" w:rsidRPr="00F51784" w14:paraId="0103B634" w14:textId="77777777" w:rsidTr="00F51784">
        <w:tc>
          <w:tcPr>
            <w:tcW w:w="1120" w:type="dxa"/>
            <w:noWrap/>
            <w:hideMark/>
          </w:tcPr>
          <w:p w14:paraId="723CDEF6" w14:textId="77777777" w:rsidR="00F51784" w:rsidRPr="00F51784" w:rsidRDefault="00F51784" w:rsidP="00F51784">
            <w:pPr>
              <w:pStyle w:val="TableData"/>
            </w:pPr>
            <w:r w:rsidRPr="00F51784">
              <w:t>Feb 18</w:t>
            </w:r>
          </w:p>
        </w:tc>
        <w:tc>
          <w:tcPr>
            <w:tcW w:w="3300" w:type="dxa"/>
            <w:noWrap/>
            <w:hideMark/>
          </w:tcPr>
          <w:p w14:paraId="24427CAE" w14:textId="77777777" w:rsidR="00F51784" w:rsidRPr="00F51784" w:rsidRDefault="00F51784" w:rsidP="00F51784">
            <w:pPr>
              <w:pStyle w:val="TableData"/>
            </w:pPr>
            <w:r w:rsidRPr="00F51784">
              <w:t>Land Registry house prices</w:t>
            </w:r>
          </w:p>
        </w:tc>
        <w:tc>
          <w:tcPr>
            <w:tcW w:w="1240" w:type="dxa"/>
            <w:noWrap/>
            <w:hideMark/>
          </w:tcPr>
          <w:p w14:paraId="25B5D5B0" w14:textId="77777777" w:rsidR="00F51784" w:rsidRPr="00F51784" w:rsidRDefault="00F51784" w:rsidP="00F51784">
            <w:pPr>
              <w:pStyle w:val="TableData"/>
              <w:jc w:val="center"/>
            </w:pPr>
            <w:r w:rsidRPr="00F51784">
              <w:t>Dec</w:t>
            </w:r>
          </w:p>
        </w:tc>
        <w:tc>
          <w:tcPr>
            <w:tcW w:w="1620" w:type="dxa"/>
            <w:noWrap/>
            <w:hideMark/>
          </w:tcPr>
          <w:p w14:paraId="4BD37670" w14:textId="77777777" w:rsidR="00F51784" w:rsidRPr="00F51784" w:rsidRDefault="00F51784" w:rsidP="00F51784">
            <w:pPr>
              <w:pStyle w:val="TableData"/>
              <w:jc w:val="center"/>
            </w:pPr>
            <w:r w:rsidRPr="00F51784">
              <w:t>y/y</w:t>
            </w:r>
          </w:p>
        </w:tc>
        <w:tc>
          <w:tcPr>
            <w:tcW w:w="900" w:type="dxa"/>
            <w:noWrap/>
            <w:hideMark/>
          </w:tcPr>
          <w:p w14:paraId="0A7374B1" w14:textId="77777777" w:rsidR="00F51784" w:rsidRPr="00F51784" w:rsidRDefault="00F51784" w:rsidP="00F51784">
            <w:pPr>
              <w:pStyle w:val="TableData"/>
              <w:jc w:val="center"/>
            </w:pPr>
            <w:r w:rsidRPr="00F51784">
              <w:t>%</w:t>
            </w:r>
          </w:p>
        </w:tc>
        <w:tc>
          <w:tcPr>
            <w:tcW w:w="1160" w:type="dxa"/>
            <w:noWrap/>
            <w:hideMark/>
          </w:tcPr>
          <w:p w14:paraId="0A506127" w14:textId="77777777" w:rsidR="00F51784" w:rsidRPr="00F51784" w:rsidRDefault="00F51784" w:rsidP="00F51784">
            <w:pPr>
              <w:pStyle w:val="TableData"/>
              <w:jc w:val="center"/>
            </w:pPr>
            <w:r w:rsidRPr="00F51784">
              <w:t>2.5</w:t>
            </w:r>
          </w:p>
        </w:tc>
        <w:tc>
          <w:tcPr>
            <w:tcW w:w="1160" w:type="dxa"/>
            <w:noWrap/>
            <w:hideMark/>
          </w:tcPr>
          <w:p w14:paraId="48ABC725" w14:textId="77777777" w:rsidR="00F51784" w:rsidRPr="00F51784" w:rsidRDefault="00F51784" w:rsidP="00F51784">
            <w:pPr>
              <w:pStyle w:val="TableData"/>
              <w:jc w:val="center"/>
            </w:pPr>
            <w:r w:rsidRPr="00F51784">
              <w:t>2.2</w:t>
            </w:r>
          </w:p>
        </w:tc>
      </w:tr>
      <w:tr w:rsidR="00F51784" w:rsidRPr="00F51784" w14:paraId="3AA948FF" w14:textId="77777777" w:rsidTr="00F51784">
        <w:tc>
          <w:tcPr>
            <w:tcW w:w="1120" w:type="dxa"/>
            <w:noWrap/>
            <w:hideMark/>
          </w:tcPr>
          <w:p w14:paraId="0671A19D" w14:textId="77777777" w:rsidR="00F51784" w:rsidRPr="00F51784" w:rsidRDefault="00F51784" w:rsidP="00F51784">
            <w:pPr>
              <w:pStyle w:val="TableData"/>
            </w:pPr>
            <w:r w:rsidRPr="00F51784">
              <w:t>Feb 20</w:t>
            </w:r>
          </w:p>
        </w:tc>
        <w:tc>
          <w:tcPr>
            <w:tcW w:w="3300" w:type="dxa"/>
            <w:noWrap/>
            <w:hideMark/>
          </w:tcPr>
          <w:p w14:paraId="5051CAC5" w14:textId="77777777" w:rsidR="00F51784" w:rsidRPr="00F51784" w:rsidRDefault="00F51784" w:rsidP="00F51784">
            <w:pPr>
              <w:pStyle w:val="TableData"/>
            </w:pPr>
            <w:r w:rsidRPr="00F51784">
              <w:t>Public finances</w:t>
            </w:r>
          </w:p>
        </w:tc>
        <w:tc>
          <w:tcPr>
            <w:tcW w:w="1240" w:type="dxa"/>
            <w:noWrap/>
            <w:hideMark/>
          </w:tcPr>
          <w:p w14:paraId="6CDCB885" w14:textId="77777777" w:rsidR="00F51784" w:rsidRPr="00F51784" w:rsidRDefault="00F51784" w:rsidP="00F51784">
            <w:pPr>
              <w:pStyle w:val="TableData"/>
              <w:jc w:val="center"/>
            </w:pPr>
            <w:r w:rsidRPr="00F51784">
              <w:t>Jan</w:t>
            </w:r>
          </w:p>
        </w:tc>
        <w:tc>
          <w:tcPr>
            <w:tcW w:w="1620" w:type="dxa"/>
            <w:noWrap/>
            <w:hideMark/>
          </w:tcPr>
          <w:p w14:paraId="6A9FB5CF" w14:textId="77777777" w:rsidR="00F51784" w:rsidRPr="00F51784" w:rsidRDefault="00F51784" w:rsidP="00F51784">
            <w:pPr>
              <w:pStyle w:val="TableData"/>
              <w:jc w:val="center"/>
            </w:pPr>
            <w:r w:rsidRPr="00F51784">
              <w:t>PSNB</w:t>
            </w:r>
          </w:p>
        </w:tc>
        <w:tc>
          <w:tcPr>
            <w:tcW w:w="900" w:type="dxa"/>
            <w:noWrap/>
            <w:hideMark/>
          </w:tcPr>
          <w:p w14:paraId="0C0EAAD5" w14:textId="77777777" w:rsidR="00F51784" w:rsidRPr="00F51784" w:rsidRDefault="00F51784" w:rsidP="00F51784">
            <w:pPr>
              <w:pStyle w:val="TableData"/>
              <w:jc w:val="center"/>
            </w:pPr>
            <w:r w:rsidRPr="00F51784">
              <w:t>£bn</w:t>
            </w:r>
          </w:p>
        </w:tc>
        <w:tc>
          <w:tcPr>
            <w:tcW w:w="1160" w:type="dxa"/>
            <w:noWrap/>
            <w:hideMark/>
          </w:tcPr>
          <w:p w14:paraId="29BC5EAF" w14:textId="77777777" w:rsidR="00F51784" w:rsidRPr="00F51784" w:rsidRDefault="00F51784" w:rsidP="00F51784">
            <w:pPr>
              <w:pStyle w:val="TableData"/>
              <w:jc w:val="center"/>
            </w:pPr>
            <w:r w:rsidRPr="00F51784">
              <w:t>11.6</w:t>
            </w:r>
          </w:p>
        </w:tc>
        <w:tc>
          <w:tcPr>
            <w:tcW w:w="1160" w:type="dxa"/>
            <w:noWrap/>
            <w:hideMark/>
          </w:tcPr>
          <w:p w14:paraId="3A8926FB" w14:textId="77777777" w:rsidR="00F51784" w:rsidRPr="00F51784" w:rsidRDefault="00F51784" w:rsidP="00F51784">
            <w:pPr>
              <w:pStyle w:val="TableData"/>
              <w:jc w:val="center"/>
            </w:pPr>
            <w:r w:rsidRPr="00F51784">
              <w:t>-19.0</w:t>
            </w:r>
          </w:p>
        </w:tc>
      </w:tr>
      <w:tr w:rsidR="00F51784" w:rsidRPr="00F51784" w14:paraId="690DD07B" w14:textId="77777777" w:rsidTr="00F51784">
        <w:tc>
          <w:tcPr>
            <w:tcW w:w="1120" w:type="dxa"/>
            <w:noWrap/>
            <w:hideMark/>
          </w:tcPr>
          <w:p w14:paraId="0B622200" w14:textId="77777777" w:rsidR="00F51784" w:rsidRPr="00F51784" w:rsidRDefault="00F51784" w:rsidP="00F51784">
            <w:pPr>
              <w:pStyle w:val="TableData"/>
            </w:pPr>
            <w:r w:rsidRPr="00F51784">
              <w:t>Feb 20</w:t>
            </w:r>
          </w:p>
        </w:tc>
        <w:tc>
          <w:tcPr>
            <w:tcW w:w="3300" w:type="dxa"/>
            <w:noWrap/>
            <w:hideMark/>
          </w:tcPr>
          <w:p w14:paraId="4EBF18CA" w14:textId="77777777" w:rsidR="00F51784" w:rsidRPr="00F51784" w:rsidRDefault="00F51784" w:rsidP="00F51784">
            <w:pPr>
              <w:pStyle w:val="TableData"/>
            </w:pPr>
            <w:r w:rsidRPr="00F51784">
              <w:t>Retail sales inc fuel</w:t>
            </w:r>
          </w:p>
        </w:tc>
        <w:tc>
          <w:tcPr>
            <w:tcW w:w="1240" w:type="dxa"/>
            <w:noWrap/>
            <w:hideMark/>
          </w:tcPr>
          <w:p w14:paraId="1426DF78" w14:textId="77777777" w:rsidR="00F51784" w:rsidRPr="00F51784" w:rsidRDefault="00F51784" w:rsidP="00F51784">
            <w:pPr>
              <w:pStyle w:val="TableData"/>
              <w:jc w:val="center"/>
            </w:pPr>
            <w:r w:rsidRPr="00F51784">
              <w:t>Jan</w:t>
            </w:r>
          </w:p>
        </w:tc>
        <w:tc>
          <w:tcPr>
            <w:tcW w:w="1620" w:type="dxa"/>
            <w:noWrap/>
            <w:hideMark/>
          </w:tcPr>
          <w:p w14:paraId="3257A927" w14:textId="77777777" w:rsidR="00F51784" w:rsidRPr="00F51784" w:rsidRDefault="00F51784" w:rsidP="00F51784">
            <w:pPr>
              <w:pStyle w:val="TableData"/>
              <w:jc w:val="center"/>
            </w:pPr>
            <w:r w:rsidRPr="00F51784">
              <w:t>m/m</w:t>
            </w:r>
          </w:p>
        </w:tc>
        <w:tc>
          <w:tcPr>
            <w:tcW w:w="900" w:type="dxa"/>
            <w:noWrap/>
            <w:hideMark/>
          </w:tcPr>
          <w:p w14:paraId="68011D99" w14:textId="77777777" w:rsidR="00F51784" w:rsidRPr="00F51784" w:rsidRDefault="00F51784" w:rsidP="00F51784">
            <w:pPr>
              <w:pStyle w:val="TableData"/>
              <w:jc w:val="center"/>
            </w:pPr>
            <w:r w:rsidRPr="00F51784">
              <w:t>%</w:t>
            </w:r>
          </w:p>
        </w:tc>
        <w:tc>
          <w:tcPr>
            <w:tcW w:w="1160" w:type="dxa"/>
            <w:noWrap/>
            <w:hideMark/>
          </w:tcPr>
          <w:p w14:paraId="0DD96E05" w14:textId="77777777" w:rsidR="00F51784" w:rsidRPr="00F51784" w:rsidRDefault="00F51784" w:rsidP="00F51784">
            <w:pPr>
              <w:pStyle w:val="TableData"/>
              <w:jc w:val="center"/>
            </w:pPr>
            <w:r w:rsidRPr="00F51784">
              <w:t>0.4</w:t>
            </w:r>
          </w:p>
        </w:tc>
        <w:tc>
          <w:tcPr>
            <w:tcW w:w="1160" w:type="dxa"/>
            <w:noWrap/>
            <w:hideMark/>
          </w:tcPr>
          <w:p w14:paraId="695E7DD2" w14:textId="77777777" w:rsidR="00F51784" w:rsidRPr="00F51784" w:rsidRDefault="00F51784" w:rsidP="00F51784">
            <w:pPr>
              <w:pStyle w:val="TableData"/>
              <w:jc w:val="center"/>
            </w:pPr>
            <w:r w:rsidRPr="00F51784">
              <w:t>0.1</w:t>
            </w:r>
          </w:p>
        </w:tc>
      </w:tr>
      <w:tr w:rsidR="00F51784" w:rsidRPr="00F51784" w14:paraId="4916F7EE" w14:textId="77777777" w:rsidTr="00F51784">
        <w:tc>
          <w:tcPr>
            <w:tcW w:w="1120" w:type="dxa"/>
            <w:noWrap/>
            <w:hideMark/>
          </w:tcPr>
          <w:p w14:paraId="5203EDCD" w14:textId="77777777" w:rsidR="00F51784" w:rsidRPr="00F51784" w:rsidRDefault="00F51784" w:rsidP="00F51784">
            <w:pPr>
              <w:pStyle w:val="TableData"/>
            </w:pPr>
            <w:r w:rsidRPr="00F51784">
              <w:t>Feb 20</w:t>
            </w:r>
          </w:p>
        </w:tc>
        <w:tc>
          <w:tcPr>
            <w:tcW w:w="3300" w:type="dxa"/>
            <w:noWrap/>
            <w:hideMark/>
          </w:tcPr>
          <w:p w14:paraId="7BC6B99F" w14:textId="77777777" w:rsidR="00F51784" w:rsidRPr="00F51784" w:rsidRDefault="00F51784" w:rsidP="00F51784">
            <w:pPr>
              <w:pStyle w:val="TableData"/>
            </w:pPr>
            <w:r w:rsidRPr="00F51784">
              <w:t>Retail sales inc fuel</w:t>
            </w:r>
          </w:p>
        </w:tc>
        <w:tc>
          <w:tcPr>
            <w:tcW w:w="1240" w:type="dxa"/>
            <w:noWrap/>
            <w:hideMark/>
          </w:tcPr>
          <w:p w14:paraId="11CBF509" w14:textId="77777777" w:rsidR="00F51784" w:rsidRPr="00F51784" w:rsidRDefault="00F51784" w:rsidP="00F51784">
            <w:pPr>
              <w:pStyle w:val="TableData"/>
              <w:jc w:val="center"/>
            </w:pPr>
            <w:r w:rsidRPr="00F51784">
              <w:t>Jan</w:t>
            </w:r>
          </w:p>
        </w:tc>
        <w:tc>
          <w:tcPr>
            <w:tcW w:w="1620" w:type="dxa"/>
            <w:noWrap/>
            <w:hideMark/>
          </w:tcPr>
          <w:p w14:paraId="58841FE0" w14:textId="77777777" w:rsidR="00F51784" w:rsidRPr="00F51784" w:rsidRDefault="00F51784" w:rsidP="00F51784">
            <w:pPr>
              <w:pStyle w:val="TableData"/>
              <w:jc w:val="center"/>
            </w:pPr>
            <w:r w:rsidRPr="00F51784">
              <w:t>y/y</w:t>
            </w:r>
          </w:p>
        </w:tc>
        <w:tc>
          <w:tcPr>
            <w:tcW w:w="900" w:type="dxa"/>
            <w:noWrap/>
            <w:hideMark/>
          </w:tcPr>
          <w:p w14:paraId="5FC7CAC3" w14:textId="77777777" w:rsidR="00F51784" w:rsidRPr="00F51784" w:rsidRDefault="00F51784" w:rsidP="00F51784">
            <w:pPr>
              <w:pStyle w:val="TableData"/>
              <w:jc w:val="center"/>
            </w:pPr>
            <w:r w:rsidRPr="00F51784">
              <w:t>%</w:t>
            </w:r>
          </w:p>
        </w:tc>
        <w:tc>
          <w:tcPr>
            <w:tcW w:w="1160" w:type="dxa"/>
            <w:noWrap/>
            <w:hideMark/>
          </w:tcPr>
          <w:p w14:paraId="0EBA7462" w14:textId="77777777" w:rsidR="00F51784" w:rsidRPr="00F51784" w:rsidRDefault="00F51784" w:rsidP="00F51784">
            <w:pPr>
              <w:pStyle w:val="TableData"/>
              <w:jc w:val="center"/>
            </w:pPr>
            <w:r w:rsidRPr="00F51784">
              <w:t>2.5</w:t>
            </w:r>
          </w:p>
        </w:tc>
        <w:tc>
          <w:tcPr>
            <w:tcW w:w="1160" w:type="dxa"/>
            <w:noWrap/>
            <w:hideMark/>
          </w:tcPr>
          <w:p w14:paraId="220F8967" w14:textId="77777777" w:rsidR="00F51784" w:rsidRPr="00F51784" w:rsidRDefault="00F51784" w:rsidP="00F51784">
            <w:pPr>
              <w:pStyle w:val="TableData"/>
              <w:jc w:val="center"/>
            </w:pPr>
            <w:r w:rsidRPr="00F51784">
              <w:t>2.8</w:t>
            </w:r>
          </w:p>
        </w:tc>
      </w:tr>
      <w:tr w:rsidR="00F51784" w:rsidRPr="00F51784" w14:paraId="7060EC2D" w14:textId="77777777" w:rsidTr="00F51784">
        <w:tc>
          <w:tcPr>
            <w:tcW w:w="1120" w:type="dxa"/>
            <w:noWrap/>
            <w:hideMark/>
          </w:tcPr>
          <w:p w14:paraId="11323231" w14:textId="77777777" w:rsidR="00F51784" w:rsidRPr="00F51784" w:rsidRDefault="00F51784" w:rsidP="00F51784">
            <w:pPr>
              <w:pStyle w:val="TableData"/>
            </w:pPr>
            <w:r w:rsidRPr="00F51784">
              <w:t>Feb 20</w:t>
            </w:r>
          </w:p>
        </w:tc>
        <w:tc>
          <w:tcPr>
            <w:tcW w:w="3300" w:type="dxa"/>
            <w:noWrap/>
            <w:hideMark/>
          </w:tcPr>
          <w:p w14:paraId="4DBC3547" w14:textId="77777777" w:rsidR="00F51784" w:rsidRPr="00F51784" w:rsidRDefault="00F51784" w:rsidP="00F51784">
            <w:pPr>
              <w:pStyle w:val="TableData"/>
            </w:pPr>
            <w:r w:rsidRPr="00F51784">
              <w:t>S&amp;P Global manufacturing</w:t>
            </w:r>
          </w:p>
        </w:tc>
        <w:tc>
          <w:tcPr>
            <w:tcW w:w="1240" w:type="dxa"/>
            <w:noWrap/>
            <w:hideMark/>
          </w:tcPr>
          <w:p w14:paraId="4854B677" w14:textId="77777777" w:rsidR="00F51784" w:rsidRPr="00F51784" w:rsidRDefault="00F51784" w:rsidP="00F51784">
            <w:pPr>
              <w:pStyle w:val="TableData"/>
              <w:jc w:val="center"/>
            </w:pPr>
            <w:r w:rsidRPr="00F51784">
              <w:t>Feb</w:t>
            </w:r>
          </w:p>
        </w:tc>
        <w:tc>
          <w:tcPr>
            <w:tcW w:w="1620" w:type="dxa"/>
            <w:noWrap/>
            <w:hideMark/>
          </w:tcPr>
          <w:p w14:paraId="74E8CC9E" w14:textId="77777777" w:rsidR="00F51784" w:rsidRPr="00F51784" w:rsidRDefault="00F51784" w:rsidP="00F51784">
            <w:pPr>
              <w:pStyle w:val="TableData"/>
              <w:jc w:val="center"/>
            </w:pPr>
            <w:r w:rsidRPr="00F51784">
              <w:t>PMI</w:t>
            </w:r>
          </w:p>
        </w:tc>
        <w:tc>
          <w:tcPr>
            <w:tcW w:w="900" w:type="dxa"/>
            <w:noWrap/>
            <w:hideMark/>
          </w:tcPr>
          <w:p w14:paraId="21FEBDFD" w14:textId="77777777" w:rsidR="00F51784" w:rsidRPr="00F51784" w:rsidRDefault="00F51784" w:rsidP="00F51784">
            <w:pPr>
              <w:pStyle w:val="TableData"/>
              <w:jc w:val="center"/>
            </w:pPr>
            <w:r w:rsidRPr="00F51784">
              <w:t>% bal</w:t>
            </w:r>
          </w:p>
        </w:tc>
        <w:tc>
          <w:tcPr>
            <w:tcW w:w="1160" w:type="dxa"/>
            <w:noWrap/>
            <w:hideMark/>
          </w:tcPr>
          <w:p w14:paraId="44CB5EAA" w14:textId="77777777" w:rsidR="00F51784" w:rsidRPr="00F51784" w:rsidRDefault="00F51784" w:rsidP="00F51784">
            <w:pPr>
              <w:pStyle w:val="TableData"/>
              <w:jc w:val="center"/>
            </w:pPr>
            <w:r w:rsidRPr="00F51784">
              <w:t>51.8</w:t>
            </w:r>
          </w:p>
        </w:tc>
        <w:tc>
          <w:tcPr>
            <w:tcW w:w="1160" w:type="dxa"/>
            <w:noWrap/>
            <w:hideMark/>
          </w:tcPr>
          <w:p w14:paraId="48FB6BBC" w14:textId="77777777" w:rsidR="00F51784" w:rsidRPr="00F51784" w:rsidRDefault="00F51784" w:rsidP="00F51784">
            <w:pPr>
              <w:pStyle w:val="TableData"/>
              <w:jc w:val="center"/>
            </w:pPr>
            <w:r w:rsidRPr="00F51784">
              <w:t>52.0</w:t>
            </w:r>
          </w:p>
        </w:tc>
      </w:tr>
      <w:tr w:rsidR="00F51784" w:rsidRPr="00F51784" w14:paraId="37E418A3" w14:textId="77777777" w:rsidTr="00F51784">
        <w:tc>
          <w:tcPr>
            <w:tcW w:w="1120" w:type="dxa"/>
            <w:noWrap/>
            <w:hideMark/>
          </w:tcPr>
          <w:p w14:paraId="5151753B" w14:textId="77777777" w:rsidR="00F51784" w:rsidRPr="00F51784" w:rsidRDefault="00F51784" w:rsidP="00F51784">
            <w:pPr>
              <w:pStyle w:val="TableData"/>
            </w:pPr>
            <w:r w:rsidRPr="00F51784">
              <w:t>Feb 20</w:t>
            </w:r>
          </w:p>
        </w:tc>
        <w:tc>
          <w:tcPr>
            <w:tcW w:w="3300" w:type="dxa"/>
            <w:noWrap/>
            <w:hideMark/>
          </w:tcPr>
          <w:p w14:paraId="3D0B2E14" w14:textId="77777777" w:rsidR="00F51784" w:rsidRPr="00F51784" w:rsidRDefault="00F51784" w:rsidP="00F51784">
            <w:pPr>
              <w:pStyle w:val="TableData"/>
            </w:pPr>
            <w:r w:rsidRPr="00F51784">
              <w:t>S&amp;P Global services</w:t>
            </w:r>
          </w:p>
        </w:tc>
        <w:tc>
          <w:tcPr>
            <w:tcW w:w="1240" w:type="dxa"/>
            <w:noWrap/>
            <w:hideMark/>
          </w:tcPr>
          <w:p w14:paraId="70F38057" w14:textId="77777777" w:rsidR="00F51784" w:rsidRPr="00F51784" w:rsidRDefault="00F51784" w:rsidP="00F51784">
            <w:pPr>
              <w:pStyle w:val="TableData"/>
              <w:jc w:val="center"/>
            </w:pPr>
            <w:r w:rsidRPr="00F51784">
              <w:t>Feb</w:t>
            </w:r>
          </w:p>
        </w:tc>
        <w:tc>
          <w:tcPr>
            <w:tcW w:w="1620" w:type="dxa"/>
            <w:noWrap/>
            <w:hideMark/>
          </w:tcPr>
          <w:p w14:paraId="488F89F5" w14:textId="77777777" w:rsidR="00F51784" w:rsidRPr="00F51784" w:rsidRDefault="00F51784" w:rsidP="00F51784">
            <w:pPr>
              <w:pStyle w:val="TableData"/>
              <w:jc w:val="center"/>
            </w:pPr>
            <w:r w:rsidRPr="00F51784">
              <w:t>PMI</w:t>
            </w:r>
          </w:p>
        </w:tc>
        <w:tc>
          <w:tcPr>
            <w:tcW w:w="900" w:type="dxa"/>
            <w:noWrap/>
            <w:hideMark/>
          </w:tcPr>
          <w:p w14:paraId="45AC5BB0" w14:textId="77777777" w:rsidR="00F51784" w:rsidRPr="00F51784" w:rsidRDefault="00F51784" w:rsidP="00F51784">
            <w:pPr>
              <w:pStyle w:val="TableData"/>
              <w:jc w:val="center"/>
            </w:pPr>
            <w:r w:rsidRPr="00F51784">
              <w:t>% bal</w:t>
            </w:r>
          </w:p>
        </w:tc>
        <w:tc>
          <w:tcPr>
            <w:tcW w:w="1160" w:type="dxa"/>
            <w:noWrap/>
            <w:hideMark/>
          </w:tcPr>
          <w:p w14:paraId="0046470F" w14:textId="77777777" w:rsidR="00F51784" w:rsidRPr="00F51784" w:rsidRDefault="00F51784" w:rsidP="00F51784">
            <w:pPr>
              <w:pStyle w:val="TableData"/>
              <w:jc w:val="center"/>
            </w:pPr>
            <w:r w:rsidRPr="00F51784">
              <w:t>54.0</w:t>
            </w:r>
          </w:p>
        </w:tc>
        <w:tc>
          <w:tcPr>
            <w:tcW w:w="1160" w:type="dxa"/>
            <w:noWrap/>
            <w:hideMark/>
          </w:tcPr>
          <w:p w14:paraId="2320AEF1" w14:textId="77777777" w:rsidR="00F51784" w:rsidRPr="00F51784" w:rsidRDefault="00F51784" w:rsidP="00F51784">
            <w:pPr>
              <w:pStyle w:val="TableData"/>
              <w:jc w:val="center"/>
            </w:pPr>
            <w:r w:rsidRPr="00F51784">
              <w:t>54.2</w:t>
            </w:r>
          </w:p>
        </w:tc>
      </w:tr>
      <w:tr w:rsidR="00F51784" w:rsidRPr="00F51784" w14:paraId="74715BF4" w14:textId="77777777" w:rsidTr="00F51784">
        <w:tc>
          <w:tcPr>
            <w:tcW w:w="1120" w:type="dxa"/>
            <w:noWrap/>
            <w:hideMark/>
          </w:tcPr>
          <w:p w14:paraId="4491F936" w14:textId="77777777" w:rsidR="00F51784" w:rsidRPr="00F51784" w:rsidRDefault="00F51784" w:rsidP="00F51784">
            <w:pPr>
              <w:pStyle w:val="TableData"/>
            </w:pPr>
            <w:r w:rsidRPr="00F51784">
              <w:t>Feb 20</w:t>
            </w:r>
          </w:p>
        </w:tc>
        <w:tc>
          <w:tcPr>
            <w:tcW w:w="3300" w:type="dxa"/>
            <w:noWrap/>
            <w:hideMark/>
          </w:tcPr>
          <w:p w14:paraId="2F1257D9" w14:textId="77777777" w:rsidR="00F51784" w:rsidRPr="00F51784" w:rsidRDefault="00F51784" w:rsidP="00F51784">
            <w:pPr>
              <w:pStyle w:val="TableData"/>
            </w:pPr>
            <w:r w:rsidRPr="00F51784">
              <w:t>S&amp;P Global composite</w:t>
            </w:r>
          </w:p>
        </w:tc>
        <w:tc>
          <w:tcPr>
            <w:tcW w:w="1240" w:type="dxa"/>
            <w:noWrap/>
            <w:hideMark/>
          </w:tcPr>
          <w:p w14:paraId="6DC0E164" w14:textId="77777777" w:rsidR="00F51784" w:rsidRPr="00F51784" w:rsidRDefault="00F51784" w:rsidP="00F51784">
            <w:pPr>
              <w:pStyle w:val="TableData"/>
              <w:jc w:val="center"/>
            </w:pPr>
            <w:r w:rsidRPr="00F51784">
              <w:t>Feb</w:t>
            </w:r>
          </w:p>
        </w:tc>
        <w:tc>
          <w:tcPr>
            <w:tcW w:w="1620" w:type="dxa"/>
            <w:noWrap/>
            <w:hideMark/>
          </w:tcPr>
          <w:p w14:paraId="1B93B70F" w14:textId="77777777" w:rsidR="00F51784" w:rsidRPr="00F51784" w:rsidRDefault="00F51784" w:rsidP="00F51784">
            <w:pPr>
              <w:pStyle w:val="TableData"/>
              <w:jc w:val="center"/>
            </w:pPr>
            <w:r w:rsidRPr="00F51784">
              <w:t>PMI</w:t>
            </w:r>
          </w:p>
        </w:tc>
        <w:tc>
          <w:tcPr>
            <w:tcW w:w="900" w:type="dxa"/>
            <w:noWrap/>
            <w:hideMark/>
          </w:tcPr>
          <w:p w14:paraId="0CE28C80" w14:textId="77777777" w:rsidR="00F51784" w:rsidRPr="00F51784" w:rsidRDefault="00F51784" w:rsidP="00F51784">
            <w:pPr>
              <w:pStyle w:val="TableData"/>
              <w:jc w:val="center"/>
            </w:pPr>
            <w:r w:rsidRPr="00F51784">
              <w:t>% bal</w:t>
            </w:r>
          </w:p>
        </w:tc>
        <w:tc>
          <w:tcPr>
            <w:tcW w:w="1160" w:type="dxa"/>
            <w:noWrap/>
            <w:hideMark/>
          </w:tcPr>
          <w:p w14:paraId="6A34BA01" w14:textId="77777777" w:rsidR="00F51784" w:rsidRPr="00F51784" w:rsidRDefault="00F51784" w:rsidP="00F51784">
            <w:pPr>
              <w:pStyle w:val="TableData"/>
              <w:jc w:val="center"/>
            </w:pPr>
            <w:r w:rsidRPr="00F51784">
              <w:t>53.7</w:t>
            </w:r>
          </w:p>
        </w:tc>
        <w:tc>
          <w:tcPr>
            <w:tcW w:w="1160" w:type="dxa"/>
            <w:noWrap/>
            <w:hideMark/>
          </w:tcPr>
          <w:p w14:paraId="03D0985A" w14:textId="77777777" w:rsidR="00F51784" w:rsidRPr="00F51784" w:rsidRDefault="00F51784" w:rsidP="00F51784">
            <w:pPr>
              <w:pStyle w:val="TableData"/>
              <w:jc w:val="center"/>
            </w:pPr>
            <w:r w:rsidRPr="00F51784">
              <w:t>53.9</w:t>
            </w:r>
          </w:p>
        </w:tc>
      </w:tr>
    </w:tbl>
    <w:p w14:paraId="21293CA7" w14:textId="22FBDD49" w:rsidR="002E1994" w:rsidRDefault="00F51784" w:rsidP="00FC4FE3">
      <w:pPr>
        <w:pStyle w:val="ExhibitSource"/>
      </w:pPr>
      <w:r>
        <w:t>Source: Oxford Economics</w:t>
      </w:r>
    </w:p>
    <w:p w14:paraId="43A8FA92" w14:textId="10C35113" w:rsidR="00B50A10" w:rsidRPr="002E1994" w:rsidRDefault="002E1994" w:rsidP="002E1994">
      <w:pPr>
        <w:spacing w:before="0" w:after="160" w:line="259" w:lineRule="auto"/>
        <w:rPr>
          <w:i/>
          <w:iCs/>
          <w:color w:val="595959" w:themeColor="text1" w:themeTint="A6"/>
          <w:sz w:val="18"/>
        </w:rPr>
      </w:pPr>
      <w:r>
        <w:br w:type="page"/>
      </w:r>
    </w:p>
    <w:p w14:paraId="396E47E3" w14:textId="31604991" w:rsidR="006943B5" w:rsidRPr="0029291D" w:rsidRDefault="009E3E2C" w:rsidP="00FC4FE3">
      <w:pPr>
        <w:pStyle w:val="Heading2"/>
      </w:pPr>
      <w:r w:rsidRPr="0029291D">
        <w:lastRenderedPageBreak/>
        <w:t>Key forecasts</w:t>
      </w:r>
    </w:p>
    <w:p w14:paraId="56C8A734" w14:textId="3751A0C5" w:rsidR="009E3E2C" w:rsidRPr="0029291D" w:rsidRDefault="005926D6" w:rsidP="00FC4FE3">
      <w:pPr>
        <w:pStyle w:val="ExhibitTitle"/>
      </w:pPr>
      <w:bookmarkStart w:id="4" w:name="_Ref117848239"/>
      <w:r w:rsidRPr="0029291D">
        <w:t>Table</w:t>
      </w:r>
      <w:r w:rsidR="009E3E2C" w:rsidRPr="0029291D">
        <w:t xml:space="preserve"> </w:t>
      </w:r>
      <w:r w:rsidR="009E3E2C" w:rsidRPr="0029291D">
        <w:fldChar w:fldCharType="begin"/>
      </w:r>
      <w:r w:rsidR="009D347B">
        <w:instrText>SEQ TABLE</w:instrText>
      </w:r>
      <w:r w:rsidR="009E3E2C" w:rsidRPr="0029291D">
        <w:fldChar w:fldCharType="separate"/>
      </w:r>
      <w:r w:rsidR="009D347B">
        <w:rPr>
          <w:noProof/>
        </w:rPr>
        <w:t>2</w:t>
      </w:r>
      <w:r w:rsidR="009E3E2C" w:rsidRPr="0029291D">
        <w:fldChar w:fldCharType="end"/>
      </w:r>
      <w:bookmarkEnd w:id="4"/>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536B47" w:rsidRPr="00536B47" w14:paraId="45C601E6"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3ED6846" w14:textId="77777777" w:rsidR="00536B47" w:rsidRPr="00536B47" w:rsidRDefault="00536B47" w:rsidP="00536B47">
            <w:pPr>
              <w:pStyle w:val="TableHeader"/>
              <w:jc w:val="center"/>
            </w:pPr>
            <w:bookmarkStart w:id="5" w:name="RANGE!E7:K23"/>
            <w:r w:rsidRPr="00536B47">
              <w:t>(Annual percentage changes unless specified)</w:t>
            </w:r>
            <w:bookmarkEnd w:id="5"/>
          </w:p>
        </w:tc>
      </w:tr>
      <w:tr w:rsidR="00536B47" w:rsidRPr="00536B47" w14:paraId="69101645"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58439E6F" w14:textId="77777777" w:rsidR="00536B47" w:rsidRPr="00536B47" w:rsidRDefault="00536B47" w:rsidP="00536B47">
            <w:pPr>
              <w:pStyle w:val="TableHeader"/>
              <w:jc w:val="center"/>
            </w:pPr>
            <w:r w:rsidRPr="00536B47">
              <w:t> </w:t>
            </w:r>
          </w:p>
        </w:tc>
        <w:tc>
          <w:tcPr>
            <w:tcW w:w="1080" w:type="dxa"/>
            <w:hideMark/>
          </w:tcPr>
          <w:p w14:paraId="3521E5E9" w14:textId="77777777" w:rsidR="00536B47" w:rsidRPr="00536B47" w:rsidRDefault="00536B47" w:rsidP="00536B47">
            <w:pPr>
              <w:pStyle w:val="TableHeader"/>
              <w:jc w:val="right"/>
            </w:pPr>
            <w:r w:rsidRPr="00536B47">
              <w:t>2023</w:t>
            </w:r>
          </w:p>
        </w:tc>
        <w:tc>
          <w:tcPr>
            <w:tcW w:w="1080" w:type="dxa"/>
            <w:hideMark/>
          </w:tcPr>
          <w:p w14:paraId="707DF076" w14:textId="77777777" w:rsidR="00536B47" w:rsidRPr="00536B47" w:rsidRDefault="00536B47" w:rsidP="00536B47">
            <w:pPr>
              <w:pStyle w:val="TableHeader"/>
              <w:jc w:val="right"/>
            </w:pPr>
            <w:r w:rsidRPr="00536B47">
              <w:t>2024</w:t>
            </w:r>
          </w:p>
        </w:tc>
        <w:tc>
          <w:tcPr>
            <w:tcW w:w="1080" w:type="dxa"/>
            <w:hideMark/>
          </w:tcPr>
          <w:p w14:paraId="2A7ED063" w14:textId="77777777" w:rsidR="00536B47" w:rsidRPr="00536B47" w:rsidRDefault="00536B47" w:rsidP="00536B47">
            <w:pPr>
              <w:pStyle w:val="TableHeader"/>
              <w:jc w:val="right"/>
            </w:pPr>
            <w:r w:rsidRPr="00536B47">
              <w:t>2025</w:t>
            </w:r>
          </w:p>
        </w:tc>
        <w:tc>
          <w:tcPr>
            <w:tcW w:w="1080" w:type="dxa"/>
            <w:hideMark/>
          </w:tcPr>
          <w:p w14:paraId="5E0D20A2" w14:textId="77777777" w:rsidR="00536B47" w:rsidRPr="00536B47" w:rsidRDefault="00536B47" w:rsidP="00536B47">
            <w:pPr>
              <w:pStyle w:val="TableHeader"/>
              <w:jc w:val="right"/>
            </w:pPr>
            <w:r w:rsidRPr="00536B47">
              <w:t>2026</w:t>
            </w:r>
          </w:p>
        </w:tc>
        <w:tc>
          <w:tcPr>
            <w:tcW w:w="1080" w:type="dxa"/>
            <w:hideMark/>
          </w:tcPr>
          <w:p w14:paraId="38A9C94F" w14:textId="77777777" w:rsidR="00536B47" w:rsidRPr="00536B47" w:rsidRDefault="00536B47" w:rsidP="00536B47">
            <w:pPr>
              <w:pStyle w:val="TableHeader"/>
              <w:jc w:val="right"/>
            </w:pPr>
            <w:r w:rsidRPr="00536B47">
              <w:t>2027</w:t>
            </w:r>
          </w:p>
        </w:tc>
        <w:tc>
          <w:tcPr>
            <w:tcW w:w="1080" w:type="dxa"/>
            <w:hideMark/>
          </w:tcPr>
          <w:p w14:paraId="649CA919" w14:textId="77777777" w:rsidR="00536B47" w:rsidRPr="00536B47" w:rsidRDefault="00536B47" w:rsidP="00536B47">
            <w:pPr>
              <w:pStyle w:val="TableHeader"/>
              <w:jc w:val="right"/>
            </w:pPr>
            <w:r w:rsidRPr="00536B47">
              <w:t>2028</w:t>
            </w:r>
          </w:p>
        </w:tc>
      </w:tr>
      <w:tr w:rsidR="00536B47" w:rsidRPr="00536B47" w14:paraId="48545224" w14:textId="77777777" w:rsidTr="00536B47">
        <w:tc>
          <w:tcPr>
            <w:tcW w:w="3800" w:type="dxa"/>
            <w:hideMark/>
          </w:tcPr>
          <w:p w14:paraId="29334E61" w14:textId="77777777" w:rsidR="00536B47" w:rsidRPr="00536B47" w:rsidRDefault="00536B47" w:rsidP="00536B47">
            <w:pPr>
              <w:pStyle w:val="TableData"/>
            </w:pPr>
            <w:r w:rsidRPr="00536B47">
              <w:t>GDP</w:t>
            </w:r>
          </w:p>
        </w:tc>
        <w:tc>
          <w:tcPr>
            <w:tcW w:w="1080" w:type="dxa"/>
            <w:hideMark/>
          </w:tcPr>
          <w:p w14:paraId="305295A3" w14:textId="77777777" w:rsidR="00536B47" w:rsidRPr="00536B47" w:rsidRDefault="00536B47" w:rsidP="00536B47">
            <w:pPr>
              <w:pStyle w:val="TableData"/>
              <w:jc w:val="right"/>
            </w:pPr>
            <w:r w:rsidRPr="00536B47">
              <w:t>0.3</w:t>
            </w:r>
          </w:p>
        </w:tc>
        <w:tc>
          <w:tcPr>
            <w:tcW w:w="1080" w:type="dxa"/>
            <w:hideMark/>
          </w:tcPr>
          <w:p w14:paraId="6B43631B" w14:textId="77777777" w:rsidR="00536B47" w:rsidRPr="00536B47" w:rsidRDefault="00536B47" w:rsidP="00536B47">
            <w:pPr>
              <w:pStyle w:val="TableData"/>
              <w:jc w:val="right"/>
            </w:pPr>
            <w:r w:rsidRPr="00536B47">
              <w:t>1.1</w:t>
            </w:r>
          </w:p>
        </w:tc>
        <w:tc>
          <w:tcPr>
            <w:tcW w:w="1080" w:type="dxa"/>
            <w:hideMark/>
          </w:tcPr>
          <w:p w14:paraId="133DFB4C" w14:textId="77777777" w:rsidR="00536B47" w:rsidRPr="00536B47" w:rsidRDefault="00536B47" w:rsidP="00536B47">
            <w:pPr>
              <w:pStyle w:val="TableData"/>
              <w:jc w:val="right"/>
            </w:pPr>
            <w:r w:rsidRPr="00536B47">
              <w:t>1.4</w:t>
            </w:r>
          </w:p>
        </w:tc>
        <w:tc>
          <w:tcPr>
            <w:tcW w:w="1080" w:type="dxa"/>
            <w:hideMark/>
          </w:tcPr>
          <w:p w14:paraId="4BDE4915" w14:textId="77777777" w:rsidR="00536B47" w:rsidRPr="00536B47" w:rsidRDefault="00536B47" w:rsidP="00536B47">
            <w:pPr>
              <w:pStyle w:val="TableData"/>
              <w:jc w:val="right"/>
            </w:pPr>
            <w:r w:rsidRPr="00536B47">
              <w:t>0.9</w:t>
            </w:r>
          </w:p>
        </w:tc>
        <w:tc>
          <w:tcPr>
            <w:tcW w:w="1080" w:type="dxa"/>
            <w:hideMark/>
          </w:tcPr>
          <w:p w14:paraId="29A6867E" w14:textId="77777777" w:rsidR="00536B47" w:rsidRPr="00536B47" w:rsidRDefault="00536B47" w:rsidP="00536B47">
            <w:pPr>
              <w:pStyle w:val="TableData"/>
              <w:jc w:val="right"/>
            </w:pPr>
            <w:r w:rsidRPr="00536B47">
              <w:t>1.3</w:t>
            </w:r>
          </w:p>
        </w:tc>
        <w:tc>
          <w:tcPr>
            <w:tcW w:w="1080" w:type="dxa"/>
            <w:hideMark/>
          </w:tcPr>
          <w:p w14:paraId="74825DC5" w14:textId="77777777" w:rsidR="00536B47" w:rsidRPr="00536B47" w:rsidRDefault="00536B47" w:rsidP="00536B47">
            <w:pPr>
              <w:pStyle w:val="TableData"/>
              <w:jc w:val="right"/>
            </w:pPr>
            <w:r w:rsidRPr="00536B47">
              <w:t>1.4</w:t>
            </w:r>
          </w:p>
        </w:tc>
      </w:tr>
      <w:tr w:rsidR="00536B47" w:rsidRPr="00536B47" w14:paraId="019E551E" w14:textId="77777777" w:rsidTr="00536B47">
        <w:tc>
          <w:tcPr>
            <w:tcW w:w="3800" w:type="dxa"/>
            <w:hideMark/>
          </w:tcPr>
          <w:p w14:paraId="65E0076B" w14:textId="77777777" w:rsidR="00536B47" w:rsidRPr="00536B47" w:rsidRDefault="00536B47" w:rsidP="00536B47">
            <w:pPr>
              <w:pStyle w:val="TableData"/>
            </w:pPr>
            <w:r w:rsidRPr="00536B47">
              <w:t xml:space="preserve">   Private consumption</w:t>
            </w:r>
          </w:p>
        </w:tc>
        <w:tc>
          <w:tcPr>
            <w:tcW w:w="1080" w:type="dxa"/>
            <w:hideMark/>
          </w:tcPr>
          <w:p w14:paraId="5E8973A1" w14:textId="77777777" w:rsidR="00536B47" w:rsidRPr="00536B47" w:rsidRDefault="00536B47" w:rsidP="00536B47">
            <w:pPr>
              <w:pStyle w:val="TableData"/>
              <w:jc w:val="right"/>
            </w:pPr>
            <w:r w:rsidRPr="00536B47">
              <w:t>-0.3</w:t>
            </w:r>
          </w:p>
        </w:tc>
        <w:tc>
          <w:tcPr>
            <w:tcW w:w="1080" w:type="dxa"/>
            <w:hideMark/>
          </w:tcPr>
          <w:p w14:paraId="5A25C692" w14:textId="77777777" w:rsidR="00536B47" w:rsidRPr="00536B47" w:rsidRDefault="00536B47" w:rsidP="00536B47">
            <w:pPr>
              <w:pStyle w:val="TableData"/>
              <w:jc w:val="right"/>
            </w:pPr>
            <w:r w:rsidRPr="00536B47">
              <w:t>-0.1</w:t>
            </w:r>
          </w:p>
        </w:tc>
        <w:tc>
          <w:tcPr>
            <w:tcW w:w="1080" w:type="dxa"/>
            <w:hideMark/>
          </w:tcPr>
          <w:p w14:paraId="763FBC22" w14:textId="77777777" w:rsidR="00536B47" w:rsidRPr="00536B47" w:rsidRDefault="00536B47" w:rsidP="00536B47">
            <w:pPr>
              <w:pStyle w:val="TableData"/>
              <w:jc w:val="right"/>
            </w:pPr>
            <w:r w:rsidRPr="00536B47">
              <w:t>0.9</w:t>
            </w:r>
          </w:p>
        </w:tc>
        <w:tc>
          <w:tcPr>
            <w:tcW w:w="1080" w:type="dxa"/>
            <w:hideMark/>
          </w:tcPr>
          <w:p w14:paraId="0621502D" w14:textId="77777777" w:rsidR="00536B47" w:rsidRPr="00536B47" w:rsidRDefault="00536B47" w:rsidP="00536B47">
            <w:pPr>
              <w:pStyle w:val="TableData"/>
              <w:jc w:val="right"/>
            </w:pPr>
            <w:r w:rsidRPr="00536B47">
              <w:t>1.1</w:t>
            </w:r>
          </w:p>
        </w:tc>
        <w:tc>
          <w:tcPr>
            <w:tcW w:w="1080" w:type="dxa"/>
            <w:hideMark/>
          </w:tcPr>
          <w:p w14:paraId="470D9082" w14:textId="77777777" w:rsidR="00536B47" w:rsidRPr="00536B47" w:rsidRDefault="00536B47" w:rsidP="00536B47">
            <w:pPr>
              <w:pStyle w:val="TableData"/>
              <w:jc w:val="right"/>
            </w:pPr>
            <w:r w:rsidRPr="00536B47">
              <w:t>1.1</w:t>
            </w:r>
          </w:p>
        </w:tc>
        <w:tc>
          <w:tcPr>
            <w:tcW w:w="1080" w:type="dxa"/>
            <w:hideMark/>
          </w:tcPr>
          <w:p w14:paraId="6E6DB3F9" w14:textId="77777777" w:rsidR="00536B47" w:rsidRPr="00536B47" w:rsidRDefault="00536B47" w:rsidP="00536B47">
            <w:pPr>
              <w:pStyle w:val="TableData"/>
              <w:jc w:val="right"/>
            </w:pPr>
            <w:r w:rsidRPr="00536B47">
              <w:t>1.3</w:t>
            </w:r>
          </w:p>
        </w:tc>
      </w:tr>
      <w:tr w:rsidR="00536B47" w:rsidRPr="00536B47" w14:paraId="10486F54" w14:textId="77777777" w:rsidTr="00536B47">
        <w:tc>
          <w:tcPr>
            <w:tcW w:w="3800" w:type="dxa"/>
            <w:hideMark/>
          </w:tcPr>
          <w:p w14:paraId="3234048A" w14:textId="77777777" w:rsidR="00536B47" w:rsidRPr="00536B47" w:rsidRDefault="00536B47" w:rsidP="00536B47">
            <w:pPr>
              <w:pStyle w:val="TableData"/>
            </w:pPr>
            <w:r w:rsidRPr="00536B47">
              <w:t xml:space="preserve">   Fixed investment</w:t>
            </w:r>
          </w:p>
        </w:tc>
        <w:tc>
          <w:tcPr>
            <w:tcW w:w="1080" w:type="dxa"/>
            <w:hideMark/>
          </w:tcPr>
          <w:p w14:paraId="109EF528" w14:textId="77777777" w:rsidR="00536B47" w:rsidRPr="00536B47" w:rsidRDefault="00536B47" w:rsidP="00536B47">
            <w:pPr>
              <w:pStyle w:val="TableData"/>
              <w:jc w:val="right"/>
            </w:pPr>
            <w:r w:rsidRPr="00536B47">
              <w:t>0.5</w:t>
            </w:r>
          </w:p>
        </w:tc>
        <w:tc>
          <w:tcPr>
            <w:tcW w:w="1080" w:type="dxa"/>
            <w:hideMark/>
          </w:tcPr>
          <w:p w14:paraId="3D2FC866" w14:textId="77777777" w:rsidR="00536B47" w:rsidRPr="00536B47" w:rsidRDefault="00536B47" w:rsidP="00536B47">
            <w:pPr>
              <w:pStyle w:val="TableData"/>
              <w:jc w:val="right"/>
            </w:pPr>
            <w:r w:rsidRPr="00536B47">
              <w:t>1.7</w:t>
            </w:r>
          </w:p>
        </w:tc>
        <w:tc>
          <w:tcPr>
            <w:tcW w:w="1080" w:type="dxa"/>
            <w:hideMark/>
          </w:tcPr>
          <w:p w14:paraId="6D27D079" w14:textId="77777777" w:rsidR="00536B47" w:rsidRPr="00536B47" w:rsidRDefault="00536B47" w:rsidP="00536B47">
            <w:pPr>
              <w:pStyle w:val="TableData"/>
              <w:jc w:val="right"/>
            </w:pPr>
            <w:r w:rsidRPr="00536B47">
              <w:t>3.2</w:t>
            </w:r>
          </w:p>
        </w:tc>
        <w:tc>
          <w:tcPr>
            <w:tcW w:w="1080" w:type="dxa"/>
            <w:hideMark/>
          </w:tcPr>
          <w:p w14:paraId="2B75AB31" w14:textId="77777777" w:rsidR="00536B47" w:rsidRPr="00536B47" w:rsidRDefault="00536B47" w:rsidP="00536B47">
            <w:pPr>
              <w:pStyle w:val="TableData"/>
              <w:jc w:val="right"/>
            </w:pPr>
            <w:r w:rsidRPr="00536B47">
              <w:t>0.9</w:t>
            </w:r>
          </w:p>
        </w:tc>
        <w:tc>
          <w:tcPr>
            <w:tcW w:w="1080" w:type="dxa"/>
            <w:hideMark/>
          </w:tcPr>
          <w:p w14:paraId="5C354CBE" w14:textId="77777777" w:rsidR="00536B47" w:rsidRPr="00536B47" w:rsidRDefault="00536B47" w:rsidP="00536B47">
            <w:pPr>
              <w:pStyle w:val="TableData"/>
              <w:jc w:val="right"/>
            </w:pPr>
            <w:r w:rsidRPr="00536B47">
              <w:t>2.1</w:t>
            </w:r>
          </w:p>
        </w:tc>
        <w:tc>
          <w:tcPr>
            <w:tcW w:w="1080" w:type="dxa"/>
            <w:hideMark/>
          </w:tcPr>
          <w:p w14:paraId="03CDFBFB" w14:textId="77777777" w:rsidR="00536B47" w:rsidRPr="00536B47" w:rsidRDefault="00536B47" w:rsidP="00536B47">
            <w:pPr>
              <w:pStyle w:val="TableData"/>
              <w:jc w:val="right"/>
            </w:pPr>
            <w:r w:rsidRPr="00536B47">
              <w:t>2.1</w:t>
            </w:r>
          </w:p>
        </w:tc>
      </w:tr>
      <w:tr w:rsidR="00536B47" w:rsidRPr="00536B47" w14:paraId="70FEF5C8" w14:textId="77777777" w:rsidTr="00536B47">
        <w:tc>
          <w:tcPr>
            <w:tcW w:w="3800" w:type="dxa"/>
            <w:hideMark/>
          </w:tcPr>
          <w:p w14:paraId="45E3A442" w14:textId="77777777" w:rsidR="00536B47" w:rsidRPr="00536B47" w:rsidRDefault="00536B47" w:rsidP="00536B47">
            <w:pPr>
              <w:pStyle w:val="TableData"/>
            </w:pPr>
            <w:r w:rsidRPr="00536B47">
              <w:t xml:space="preserve">   Government consumption</w:t>
            </w:r>
          </w:p>
        </w:tc>
        <w:tc>
          <w:tcPr>
            <w:tcW w:w="1080" w:type="dxa"/>
            <w:hideMark/>
          </w:tcPr>
          <w:p w14:paraId="49216167" w14:textId="77777777" w:rsidR="00536B47" w:rsidRPr="00536B47" w:rsidRDefault="00536B47" w:rsidP="00536B47">
            <w:pPr>
              <w:pStyle w:val="TableData"/>
              <w:jc w:val="right"/>
            </w:pPr>
            <w:r w:rsidRPr="00536B47">
              <w:t>2.1</w:t>
            </w:r>
          </w:p>
        </w:tc>
        <w:tc>
          <w:tcPr>
            <w:tcW w:w="1080" w:type="dxa"/>
            <w:hideMark/>
          </w:tcPr>
          <w:p w14:paraId="20A275B3" w14:textId="77777777" w:rsidR="00536B47" w:rsidRPr="00536B47" w:rsidRDefault="00536B47" w:rsidP="00536B47">
            <w:pPr>
              <w:pStyle w:val="TableData"/>
              <w:jc w:val="right"/>
            </w:pPr>
            <w:r w:rsidRPr="00536B47">
              <w:t>2.9</w:t>
            </w:r>
          </w:p>
        </w:tc>
        <w:tc>
          <w:tcPr>
            <w:tcW w:w="1080" w:type="dxa"/>
            <w:hideMark/>
          </w:tcPr>
          <w:p w14:paraId="138A203C" w14:textId="77777777" w:rsidR="00536B47" w:rsidRPr="00536B47" w:rsidRDefault="00536B47" w:rsidP="00536B47">
            <w:pPr>
              <w:pStyle w:val="TableData"/>
              <w:jc w:val="right"/>
            </w:pPr>
            <w:r w:rsidRPr="00536B47">
              <w:t>1.8</w:t>
            </w:r>
          </w:p>
        </w:tc>
        <w:tc>
          <w:tcPr>
            <w:tcW w:w="1080" w:type="dxa"/>
            <w:hideMark/>
          </w:tcPr>
          <w:p w14:paraId="350346DC" w14:textId="77777777" w:rsidR="00536B47" w:rsidRPr="00536B47" w:rsidRDefault="00536B47" w:rsidP="00536B47">
            <w:pPr>
              <w:pStyle w:val="TableData"/>
              <w:jc w:val="right"/>
            </w:pPr>
            <w:r w:rsidRPr="00536B47">
              <w:t>2.1</w:t>
            </w:r>
          </w:p>
        </w:tc>
        <w:tc>
          <w:tcPr>
            <w:tcW w:w="1080" w:type="dxa"/>
            <w:hideMark/>
          </w:tcPr>
          <w:p w14:paraId="59C22E14" w14:textId="77777777" w:rsidR="00536B47" w:rsidRPr="00536B47" w:rsidRDefault="00536B47" w:rsidP="00536B47">
            <w:pPr>
              <w:pStyle w:val="TableData"/>
              <w:jc w:val="right"/>
            </w:pPr>
            <w:r w:rsidRPr="00536B47">
              <w:t>1.7</w:t>
            </w:r>
          </w:p>
        </w:tc>
        <w:tc>
          <w:tcPr>
            <w:tcW w:w="1080" w:type="dxa"/>
            <w:hideMark/>
          </w:tcPr>
          <w:p w14:paraId="096E8C09" w14:textId="77777777" w:rsidR="00536B47" w:rsidRPr="00536B47" w:rsidRDefault="00536B47" w:rsidP="00536B47">
            <w:pPr>
              <w:pStyle w:val="TableData"/>
              <w:jc w:val="right"/>
            </w:pPr>
            <w:r w:rsidRPr="00536B47">
              <w:t>1.4</w:t>
            </w:r>
          </w:p>
        </w:tc>
      </w:tr>
      <w:tr w:rsidR="00536B47" w:rsidRPr="00536B47" w14:paraId="0513E26D" w14:textId="77777777" w:rsidTr="00536B47">
        <w:tc>
          <w:tcPr>
            <w:tcW w:w="3800" w:type="dxa"/>
            <w:hideMark/>
          </w:tcPr>
          <w:p w14:paraId="0027E28F" w14:textId="77777777" w:rsidR="00536B47" w:rsidRPr="00536B47" w:rsidRDefault="00536B47" w:rsidP="00536B47">
            <w:pPr>
              <w:pStyle w:val="TableData"/>
            </w:pPr>
            <w:r w:rsidRPr="00536B47">
              <w:t xml:space="preserve">   Exports of goods and services</w:t>
            </w:r>
          </w:p>
        </w:tc>
        <w:tc>
          <w:tcPr>
            <w:tcW w:w="1080" w:type="dxa"/>
            <w:hideMark/>
          </w:tcPr>
          <w:p w14:paraId="152B46D1" w14:textId="77777777" w:rsidR="00536B47" w:rsidRPr="00536B47" w:rsidRDefault="00536B47" w:rsidP="00536B47">
            <w:pPr>
              <w:pStyle w:val="TableData"/>
              <w:jc w:val="right"/>
            </w:pPr>
            <w:r w:rsidRPr="00536B47">
              <w:t>-2.3</w:t>
            </w:r>
          </w:p>
        </w:tc>
        <w:tc>
          <w:tcPr>
            <w:tcW w:w="1080" w:type="dxa"/>
            <w:hideMark/>
          </w:tcPr>
          <w:p w14:paraId="3848829D" w14:textId="77777777" w:rsidR="00536B47" w:rsidRPr="00536B47" w:rsidRDefault="00536B47" w:rsidP="00536B47">
            <w:pPr>
              <w:pStyle w:val="TableData"/>
              <w:jc w:val="right"/>
            </w:pPr>
            <w:r w:rsidRPr="00536B47">
              <w:t>1.4</w:t>
            </w:r>
          </w:p>
        </w:tc>
        <w:tc>
          <w:tcPr>
            <w:tcW w:w="1080" w:type="dxa"/>
            <w:hideMark/>
          </w:tcPr>
          <w:p w14:paraId="50C79C34" w14:textId="77777777" w:rsidR="00536B47" w:rsidRPr="00536B47" w:rsidRDefault="00536B47" w:rsidP="00536B47">
            <w:pPr>
              <w:pStyle w:val="TableData"/>
              <w:jc w:val="right"/>
            </w:pPr>
            <w:r w:rsidRPr="00536B47">
              <w:t>2.1</w:t>
            </w:r>
          </w:p>
        </w:tc>
        <w:tc>
          <w:tcPr>
            <w:tcW w:w="1080" w:type="dxa"/>
            <w:hideMark/>
          </w:tcPr>
          <w:p w14:paraId="14C05AC6" w14:textId="77777777" w:rsidR="00536B47" w:rsidRPr="00536B47" w:rsidRDefault="00536B47" w:rsidP="00536B47">
            <w:pPr>
              <w:pStyle w:val="TableData"/>
              <w:jc w:val="right"/>
            </w:pPr>
            <w:r w:rsidRPr="00536B47">
              <w:t>0.9</w:t>
            </w:r>
          </w:p>
        </w:tc>
        <w:tc>
          <w:tcPr>
            <w:tcW w:w="1080" w:type="dxa"/>
            <w:hideMark/>
          </w:tcPr>
          <w:p w14:paraId="32671647" w14:textId="77777777" w:rsidR="00536B47" w:rsidRPr="00536B47" w:rsidRDefault="00536B47" w:rsidP="00536B47">
            <w:pPr>
              <w:pStyle w:val="TableData"/>
              <w:jc w:val="right"/>
            </w:pPr>
            <w:r w:rsidRPr="00536B47">
              <w:t>1.1</w:t>
            </w:r>
          </w:p>
        </w:tc>
        <w:tc>
          <w:tcPr>
            <w:tcW w:w="1080" w:type="dxa"/>
            <w:hideMark/>
          </w:tcPr>
          <w:p w14:paraId="37CE6C0C" w14:textId="77777777" w:rsidR="00536B47" w:rsidRPr="00536B47" w:rsidRDefault="00536B47" w:rsidP="00536B47">
            <w:pPr>
              <w:pStyle w:val="TableData"/>
              <w:jc w:val="right"/>
            </w:pPr>
            <w:r w:rsidRPr="00536B47">
              <w:t>1.3</w:t>
            </w:r>
          </w:p>
        </w:tc>
      </w:tr>
      <w:tr w:rsidR="00536B47" w:rsidRPr="00536B47" w14:paraId="01F08C1C" w14:textId="77777777" w:rsidTr="00536B47">
        <w:tc>
          <w:tcPr>
            <w:tcW w:w="3800" w:type="dxa"/>
            <w:hideMark/>
          </w:tcPr>
          <w:p w14:paraId="66E22FCF" w14:textId="77777777" w:rsidR="00536B47" w:rsidRPr="00536B47" w:rsidRDefault="00536B47" w:rsidP="00536B47">
            <w:pPr>
              <w:pStyle w:val="TableData"/>
            </w:pPr>
            <w:r w:rsidRPr="00536B47">
              <w:t xml:space="preserve">   Imports of goods and services</w:t>
            </w:r>
          </w:p>
        </w:tc>
        <w:tc>
          <w:tcPr>
            <w:tcW w:w="1080" w:type="dxa"/>
            <w:hideMark/>
          </w:tcPr>
          <w:p w14:paraId="0E510B98" w14:textId="77777777" w:rsidR="00536B47" w:rsidRPr="00536B47" w:rsidRDefault="00536B47" w:rsidP="00536B47">
            <w:pPr>
              <w:pStyle w:val="TableData"/>
              <w:jc w:val="right"/>
            </w:pPr>
            <w:r w:rsidRPr="00536B47">
              <w:t>-1.6</w:t>
            </w:r>
          </w:p>
        </w:tc>
        <w:tc>
          <w:tcPr>
            <w:tcW w:w="1080" w:type="dxa"/>
            <w:hideMark/>
          </w:tcPr>
          <w:p w14:paraId="56366F34" w14:textId="77777777" w:rsidR="00536B47" w:rsidRPr="00536B47" w:rsidRDefault="00536B47" w:rsidP="00536B47">
            <w:pPr>
              <w:pStyle w:val="TableData"/>
              <w:jc w:val="right"/>
            </w:pPr>
            <w:r w:rsidRPr="00536B47">
              <w:t>2.7</w:t>
            </w:r>
          </w:p>
        </w:tc>
        <w:tc>
          <w:tcPr>
            <w:tcW w:w="1080" w:type="dxa"/>
            <w:hideMark/>
          </w:tcPr>
          <w:p w14:paraId="01550572" w14:textId="77777777" w:rsidR="00536B47" w:rsidRPr="00536B47" w:rsidRDefault="00536B47" w:rsidP="00536B47">
            <w:pPr>
              <w:pStyle w:val="TableData"/>
              <w:jc w:val="right"/>
            </w:pPr>
            <w:r w:rsidRPr="00536B47">
              <w:t>4.2</w:t>
            </w:r>
          </w:p>
        </w:tc>
        <w:tc>
          <w:tcPr>
            <w:tcW w:w="1080" w:type="dxa"/>
            <w:hideMark/>
          </w:tcPr>
          <w:p w14:paraId="35BE9AF1" w14:textId="77777777" w:rsidR="00536B47" w:rsidRPr="00536B47" w:rsidRDefault="00536B47" w:rsidP="00536B47">
            <w:pPr>
              <w:pStyle w:val="TableData"/>
              <w:jc w:val="right"/>
            </w:pPr>
            <w:r w:rsidRPr="00536B47">
              <w:t>0.4</w:t>
            </w:r>
          </w:p>
        </w:tc>
        <w:tc>
          <w:tcPr>
            <w:tcW w:w="1080" w:type="dxa"/>
            <w:hideMark/>
          </w:tcPr>
          <w:p w14:paraId="6C4ACFB0" w14:textId="77777777" w:rsidR="00536B47" w:rsidRPr="00536B47" w:rsidRDefault="00536B47" w:rsidP="00536B47">
            <w:pPr>
              <w:pStyle w:val="TableData"/>
              <w:jc w:val="right"/>
            </w:pPr>
            <w:r w:rsidRPr="00536B47">
              <w:t>1.2</w:t>
            </w:r>
          </w:p>
        </w:tc>
        <w:tc>
          <w:tcPr>
            <w:tcW w:w="1080" w:type="dxa"/>
            <w:hideMark/>
          </w:tcPr>
          <w:p w14:paraId="0D0E8AD4" w14:textId="77777777" w:rsidR="00536B47" w:rsidRPr="00536B47" w:rsidRDefault="00536B47" w:rsidP="00536B47">
            <w:pPr>
              <w:pStyle w:val="TableData"/>
              <w:jc w:val="right"/>
            </w:pPr>
            <w:r w:rsidRPr="00536B47">
              <w:t>1.4</w:t>
            </w:r>
          </w:p>
        </w:tc>
      </w:tr>
      <w:tr w:rsidR="00536B47" w:rsidRPr="00536B47" w14:paraId="37A17A90" w14:textId="77777777" w:rsidTr="00536B47">
        <w:tc>
          <w:tcPr>
            <w:tcW w:w="3800" w:type="dxa"/>
            <w:hideMark/>
          </w:tcPr>
          <w:p w14:paraId="043BBE48" w14:textId="77777777" w:rsidR="00536B47" w:rsidRPr="00536B47" w:rsidRDefault="00536B47" w:rsidP="00536B47">
            <w:pPr>
              <w:pStyle w:val="TableData"/>
            </w:pPr>
            <w:r w:rsidRPr="00536B47">
              <w:t>Industrial production</w:t>
            </w:r>
          </w:p>
        </w:tc>
        <w:tc>
          <w:tcPr>
            <w:tcW w:w="1080" w:type="dxa"/>
            <w:hideMark/>
          </w:tcPr>
          <w:p w14:paraId="02FF74CD" w14:textId="77777777" w:rsidR="00536B47" w:rsidRPr="00536B47" w:rsidRDefault="00536B47" w:rsidP="00536B47">
            <w:pPr>
              <w:pStyle w:val="TableData"/>
              <w:jc w:val="right"/>
            </w:pPr>
            <w:r w:rsidRPr="00536B47">
              <w:t>-2.6</w:t>
            </w:r>
          </w:p>
        </w:tc>
        <w:tc>
          <w:tcPr>
            <w:tcW w:w="1080" w:type="dxa"/>
            <w:hideMark/>
          </w:tcPr>
          <w:p w14:paraId="1D30A020" w14:textId="77777777" w:rsidR="00536B47" w:rsidRPr="00536B47" w:rsidRDefault="00536B47" w:rsidP="00536B47">
            <w:pPr>
              <w:pStyle w:val="TableData"/>
              <w:jc w:val="right"/>
            </w:pPr>
            <w:r w:rsidRPr="00536B47">
              <w:t>-1.3</w:t>
            </w:r>
          </w:p>
        </w:tc>
        <w:tc>
          <w:tcPr>
            <w:tcW w:w="1080" w:type="dxa"/>
            <w:hideMark/>
          </w:tcPr>
          <w:p w14:paraId="6D7BB708" w14:textId="77777777" w:rsidR="00536B47" w:rsidRPr="00536B47" w:rsidRDefault="00536B47" w:rsidP="00536B47">
            <w:pPr>
              <w:pStyle w:val="TableData"/>
              <w:jc w:val="right"/>
            </w:pPr>
            <w:r w:rsidRPr="00536B47">
              <w:t>0.5</w:t>
            </w:r>
          </w:p>
        </w:tc>
        <w:tc>
          <w:tcPr>
            <w:tcW w:w="1080" w:type="dxa"/>
            <w:hideMark/>
          </w:tcPr>
          <w:p w14:paraId="3E299BD4" w14:textId="77777777" w:rsidR="00536B47" w:rsidRPr="00536B47" w:rsidRDefault="00536B47" w:rsidP="00536B47">
            <w:pPr>
              <w:pStyle w:val="TableData"/>
              <w:jc w:val="right"/>
            </w:pPr>
            <w:r w:rsidRPr="00536B47">
              <w:t>0.6</w:t>
            </w:r>
          </w:p>
        </w:tc>
        <w:tc>
          <w:tcPr>
            <w:tcW w:w="1080" w:type="dxa"/>
            <w:hideMark/>
          </w:tcPr>
          <w:p w14:paraId="5D4BD979" w14:textId="77777777" w:rsidR="00536B47" w:rsidRPr="00536B47" w:rsidRDefault="00536B47" w:rsidP="00536B47">
            <w:pPr>
              <w:pStyle w:val="TableData"/>
              <w:jc w:val="right"/>
            </w:pPr>
            <w:r w:rsidRPr="00536B47">
              <w:t>1.1</w:t>
            </w:r>
          </w:p>
        </w:tc>
        <w:tc>
          <w:tcPr>
            <w:tcW w:w="1080" w:type="dxa"/>
            <w:hideMark/>
          </w:tcPr>
          <w:p w14:paraId="41E2DF68" w14:textId="77777777" w:rsidR="00536B47" w:rsidRPr="00536B47" w:rsidRDefault="00536B47" w:rsidP="00536B47">
            <w:pPr>
              <w:pStyle w:val="TableData"/>
              <w:jc w:val="right"/>
            </w:pPr>
            <w:r w:rsidRPr="00536B47">
              <w:t>1.2</w:t>
            </w:r>
          </w:p>
        </w:tc>
      </w:tr>
      <w:tr w:rsidR="00536B47" w:rsidRPr="00536B47" w14:paraId="6149D7BA" w14:textId="77777777" w:rsidTr="00536B47">
        <w:tc>
          <w:tcPr>
            <w:tcW w:w="3800" w:type="dxa"/>
            <w:hideMark/>
          </w:tcPr>
          <w:p w14:paraId="48E7C1BA" w14:textId="77777777" w:rsidR="00536B47" w:rsidRPr="00536B47" w:rsidRDefault="00536B47" w:rsidP="00536B47">
            <w:pPr>
              <w:pStyle w:val="TableData"/>
            </w:pPr>
            <w:r w:rsidRPr="00536B47">
              <w:t>Consumer prices</w:t>
            </w:r>
          </w:p>
        </w:tc>
        <w:tc>
          <w:tcPr>
            <w:tcW w:w="1080" w:type="dxa"/>
            <w:hideMark/>
          </w:tcPr>
          <w:p w14:paraId="7DFFC71F" w14:textId="77777777" w:rsidR="00536B47" w:rsidRPr="00536B47" w:rsidRDefault="00536B47" w:rsidP="00536B47">
            <w:pPr>
              <w:pStyle w:val="TableData"/>
              <w:jc w:val="right"/>
            </w:pPr>
            <w:r w:rsidRPr="00536B47">
              <w:t>7.3</w:t>
            </w:r>
          </w:p>
        </w:tc>
        <w:tc>
          <w:tcPr>
            <w:tcW w:w="1080" w:type="dxa"/>
            <w:hideMark/>
          </w:tcPr>
          <w:p w14:paraId="5886E633" w14:textId="77777777" w:rsidR="00536B47" w:rsidRPr="00536B47" w:rsidRDefault="00536B47" w:rsidP="00536B47">
            <w:pPr>
              <w:pStyle w:val="TableData"/>
              <w:jc w:val="right"/>
            </w:pPr>
            <w:r w:rsidRPr="00536B47">
              <w:t>2.5</w:t>
            </w:r>
          </w:p>
        </w:tc>
        <w:tc>
          <w:tcPr>
            <w:tcW w:w="1080" w:type="dxa"/>
            <w:hideMark/>
          </w:tcPr>
          <w:p w14:paraId="4A3A08C5" w14:textId="77777777" w:rsidR="00536B47" w:rsidRPr="00536B47" w:rsidRDefault="00536B47" w:rsidP="00536B47">
            <w:pPr>
              <w:pStyle w:val="TableData"/>
              <w:jc w:val="right"/>
            </w:pPr>
            <w:r w:rsidRPr="00536B47">
              <w:t>3.4</w:t>
            </w:r>
          </w:p>
        </w:tc>
        <w:tc>
          <w:tcPr>
            <w:tcW w:w="1080" w:type="dxa"/>
            <w:hideMark/>
          </w:tcPr>
          <w:p w14:paraId="2F6F4A07" w14:textId="77777777" w:rsidR="00536B47" w:rsidRPr="00536B47" w:rsidRDefault="00536B47" w:rsidP="00536B47">
            <w:pPr>
              <w:pStyle w:val="TableData"/>
              <w:jc w:val="right"/>
            </w:pPr>
            <w:r w:rsidRPr="00536B47">
              <w:t>2.5</w:t>
            </w:r>
          </w:p>
        </w:tc>
        <w:tc>
          <w:tcPr>
            <w:tcW w:w="1080" w:type="dxa"/>
            <w:hideMark/>
          </w:tcPr>
          <w:p w14:paraId="5B77CDED" w14:textId="77777777" w:rsidR="00536B47" w:rsidRPr="00536B47" w:rsidRDefault="00536B47" w:rsidP="00536B47">
            <w:pPr>
              <w:pStyle w:val="TableData"/>
              <w:jc w:val="right"/>
            </w:pPr>
            <w:r w:rsidRPr="00536B47">
              <w:t>2.6</w:t>
            </w:r>
          </w:p>
        </w:tc>
        <w:tc>
          <w:tcPr>
            <w:tcW w:w="1080" w:type="dxa"/>
            <w:hideMark/>
          </w:tcPr>
          <w:p w14:paraId="1E23DFB5" w14:textId="77777777" w:rsidR="00536B47" w:rsidRPr="00536B47" w:rsidRDefault="00536B47" w:rsidP="00536B47">
            <w:pPr>
              <w:pStyle w:val="TableData"/>
              <w:jc w:val="right"/>
            </w:pPr>
            <w:r w:rsidRPr="00536B47">
              <w:t>2.4</w:t>
            </w:r>
          </w:p>
        </w:tc>
      </w:tr>
      <w:tr w:rsidR="00536B47" w:rsidRPr="00536B47" w14:paraId="71013B7C" w14:textId="77777777" w:rsidTr="00536B47">
        <w:tc>
          <w:tcPr>
            <w:tcW w:w="3800" w:type="dxa"/>
            <w:hideMark/>
          </w:tcPr>
          <w:p w14:paraId="68E5E484" w14:textId="77777777" w:rsidR="00536B47" w:rsidRPr="00536B47" w:rsidRDefault="00536B47" w:rsidP="00536B47">
            <w:pPr>
              <w:pStyle w:val="TableData"/>
            </w:pPr>
            <w:r w:rsidRPr="00536B47">
              <w:t>Unemployment rate (%)</w:t>
            </w:r>
          </w:p>
        </w:tc>
        <w:tc>
          <w:tcPr>
            <w:tcW w:w="1080" w:type="dxa"/>
            <w:hideMark/>
          </w:tcPr>
          <w:p w14:paraId="567C9603" w14:textId="77777777" w:rsidR="00536B47" w:rsidRPr="00536B47" w:rsidRDefault="00536B47" w:rsidP="00536B47">
            <w:pPr>
              <w:pStyle w:val="TableData"/>
              <w:jc w:val="right"/>
            </w:pPr>
            <w:r w:rsidRPr="00536B47">
              <w:t>4.1</w:t>
            </w:r>
          </w:p>
        </w:tc>
        <w:tc>
          <w:tcPr>
            <w:tcW w:w="1080" w:type="dxa"/>
            <w:hideMark/>
          </w:tcPr>
          <w:p w14:paraId="0493C6D0" w14:textId="77777777" w:rsidR="00536B47" w:rsidRPr="00536B47" w:rsidRDefault="00536B47" w:rsidP="00536B47">
            <w:pPr>
              <w:pStyle w:val="TableData"/>
              <w:jc w:val="right"/>
            </w:pPr>
            <w:r w:rsidRPr="00536B47">
              <w:t>4.3</w:t>
            </w:r>
          </w:p>
        </w:tc>
        <w:tc>
          <w:tcPr>
            <w:tcW w:w="1080" w:type="dxa"/>
            <w:hideMark/>
          </w:tcPr>
          <w:p w14:paraId="343EC53F" w14:textId="77777777" w:rsidR="00536B47" w:rsidRPr="00536B47" w:rsidRDefault="00536B47" w:rsidP="00536B47">
            <w:pPr>
              <w:pStyle w:val="TableData"/>
              <w:jc w:val="right"/>
            </w:pPr>
            <w:r w:rsidRPr="00536B47">
              <w:t>4.8</w:t>
            </w:r>
          </w:p>
        </w:tc>
        <w:tc>
          <w:tcPr>
            <w:tcW w:w="1080" w:type="dxa"/>
            <w:hideMark/>
          </w:tcPr>
          <w:p w14:paraId="6721D7C1" w14:textId="77777777" w:rsidR="00536B47" w:rsidRPr="00536B47" w:rsidRDefault="00536B47" w:rsidP="00536B47">
            <w:pPr>
              <w:pStyle w:val="TableData"/>
              <w:jc w:val="right"/>
            </w:pPr>
            <w:r w:rsidRPr="00536B47">
              <w:t>5.2</w:t>
            </w:r>
          </w:p>
        </w:tc>
        <w:tc>
          <w:tcPr>
            <w:tcW w:w="1080" w:type="dxa"/>
            <w:hideMark/>
          </w:tcPr>
          <w:p w14:paraId="185EE719" w14:textId="77777777" w:rsidR="00536B47" w:rsidRPr="00536B47" w:rsidRDefault="00536B47" w:rsidP="00536B47">
            <w:pPr>
              <w:pStyle w:val="TableData"/>
              <w:jc w:val="right"/>
            </w:pPr>
            <w:r w:rsidRPr="00536B47">
              <w:t>5.0</w:t>
            </w:r>
          </w:p>
        </w:tc>
        <w:tc>
          <w:tcPr>
            <w:tcW w:w="1080" w:type="dxa"/>
            <w:hideMark/>
          </w:tcPr>
          <w:p w14:paraId="0BD477B6" w14:textId="77777777" w:rsidR="00536B47" w:rsidRPr="00536B47" w:rsidRDefault="00536B47" w:rsidP="00536B47">
            <w:pPr>
              <w:pStyle w:val="TableData"/>
              <w:jc w:val="right"/>
            </w:pPr>
            <w:r w:rsidRPr="00536B47">
              <w:t>4.7</w:t>
            </w:r>
          </w:p>
        </w:tc>
      </w:tr>
      <w:tr w:rsidR="00536B47" w:rsidRPr="00536B47" w14:paraId="6C912DE0" w14:textId="77777777" w:rsidTr="00536B47">
        <w:tc>
          <w:tcPr>
            <w:tcW w:w="3800" w:type="dxa"/>
            <w:hideMark/>
          </w:tcPr>
          <w:p w14:paraId="5753F0FE" w14:textId="77777777" w:rsidR="00536B47" w:rsidRPr="00536B47" w:rsidRDefault="00536B47" w:rsidP="00536B47">
            <w:pPr>
              <w:pStyle w:val="TableData"/>
            </w:pPr>
            <w:r w:rsidRPr="00536B47">
              <w:t>Current a/c balance (% of GDP)</w:t>
            </w:r>
          </w:p>
        </w:tc>
        <w:tc>
          <w:tcPr>
            <w:tcW w:w="1080" w:type="dxa"/>
            <w:hideMark/>
          </w:tcPr>
          <w:p w14:paraId="4A511E4F" w14:textId="77777777" w:rsidR="00536B47" w:rsidRPr="00536B47" w:rsidRDefault="00536B47" w:rsidP="00536B47">
            <w:pPr>
              <w:pStyle w:val="TableData"/>
              <w:jc w:val="right"/>
            </w:pPr>
            <w:r w:rsidRPr="00536B47">
              <w:t>-3.6</w:t>
            </w:r>
          </w:p>
        </w:tc>
        <w:tc>
          <w:tcPr>
            <w:tcW w:w="1080" w:type="dxa"/>
            <w:hideMark/>
          </w:tcPr>
          <w:p w14:paraId="250494F7" w14:textId="77777777" w:rsidR="00536B47" w:rsidRPr="00536B47" w:rsidRDefault="00536B47" w:rsidP="00536B47">
            <w:pPr>
              <w:pStyle w:val="TableData"/>
              <w:jc w:val="right"/>
            </w:pPr>
            <w:r w:rsidRPr="00536B47">
              <w:t>-3.0</w:t>
            </w:r>
          </w:p>
        </w:tc>
        <w:tc>
          <w:tcPr>
            <w:tcW w:w="1080" w:type="dxa"/>
            <w:hideMark/>
          </w:tcPr>
          <w:p w14:paraId="3BD3A085" w14:textId="77777777" w:rsidR="00536B47" w:rsidRPr="00536B47" w:rsidRDefault="00536B47" w:rsidP="00536B47">
            <w:pPr>
              <w:pStyle w:val="TableData"/>
              <w:jc w:val="right"/>
            </w:pPr>
            <w:r w:rsidRPr="00536B47">
              <w:t>-2.9</w:t>
            </w:r>
          </w:p>
        </w:tc>
        <w:tc>
          <w:tcPr>
            <w:tcW w:w="1080" w:type="dxa"/>
            <w:hideMark/>
          </w:tcPr>
          <w:p w14:paraId="40C1F186" w14:textId="77777777" w:rsidR="00536B47" w:rsidRPr="00536B47" w:rsidRDefault="00536B47" w:rsidP="00536B47">
            <w:pPr>
              <w:pStyle w:val="TableData"/>
              <w:jc w:val="right"/>
            </w:pPr>
            <w:r w:rsidRPr="00536B47">
              <w:t>-3.0</w:t>
            </w:r>
          </w:p>
        </w:tc>
        <w:tc>
          <w:tcPr>
            <w:tcW w:w="1080" w:type="dxa"/>
            <w:hideMark/>
          </w:tcPr>
          <w:p w14:paraId="6B5B6809" w14:textId="77777777" w:rsidR="00536B47" w:rsidRPr="00536B47" w:rsidRDefault="00536B47" w:rsidP="00536B47">
            <w:pPr>
              <w:pStyle w:val="TableData"/>
              <w:jc w:val="right"/>
            </w:pPr>
            <w:r w:rsidRPr="00536B47">
              <w:t>-2.8</w:t>
            </w:r>
          </w:p>
        </w:tc>
        <w:tc>
          <w:tcPr>
            <w:tcW w:w="1080" w:type="dxa"/>
            <w:hideMark/>
          </w:tcPr>
          <w:p w14:paraId="2CB3109D" w14:textId="77777777" w:rsidR="00536B47" w:rsidRPr="00536B47" w:rsidRDefault="00536B47" w:rsidP="00536B47">
            <w:pPr>
              <w:pStyle w:val="TableData"/>
              <w:jc w:val="right"/>
            </w:pPr>
            <w:r w:rsidRPr="00536B47">
              <w:t>-2.6</w:t>
            </w:r>
          </w:p>
        </w:tc>
      </w:tr>
      <w:tr w:rsidR="00536B47" w:rsidRPr="00536B47" w14:paraId="7C1D19D7" w14:textId="77777777" w:rsidTr="00536B47">
        <w:tc>
          <w:tcPr>
            <w:tcW w:w="3800" w:type="dxa"/>
            <w:hideMark/>
          </w:tcPr>
          <w:p w14:paraId="1899D839" w14:textId="77777777" w:rsidR="00536B47" w:rsidRPr="00536B47" w:rsidRDefault="00536B47" w:rsidP="00536B47">
            <w:pPr>
              <w:pStyle w:val="TableData"/>
            </w:pPr>
            <w:r w:rsidRPr="00536B47">
              <w:t>Government balance (% of GDP)</w:t>
            </w:r>
          </w:p>
        </w:tc>
        <w:tc>
          <w:tcPr>
            <w:tcW w:w="1080" w:type="dxa"/>
            <w:hideMark/>
          </w:tcPr>
          <w:p w14:paraId="6108C145" w14:textId="77777777" w:rsidR="00536B47" w:rsidRPr="00536B47" w:rsidRDefault="00536B47" w:rsidP="00536B47">
            <w:pPr>
              <w:pStyle w:val="TableData"/>
              <w:jc w:val="right"/>
            </w:pPr>
            <w:r w:rsidRPr="00536B47">
              <w:t>5.2</w:t>
            </w:r>
          </w:p>
        </w:tc>
        <w:tc>
          <w:tcPr>
            <w:tcW w:w="1080" w:type="dxa"/>
            <w:hideMark/>
          </w:tcPr>
          <w:p w14:paraId="27EB679C" w14:textId="77777777" w:rsidR="00536B47" w:rsidRPr="00536B47" w:rsidRDefault="00536B47" w:rsidP="00536B47">
            <w:pPr>
              <w:pStyle w:val="TableData"/>
              <w:jc w:val="right"/>
            </w:pPr>
            <w:r w:rsidRPr="00536B47">
              <w:t>5.3</w:t>
            </w:r>
          </w:p>
        </w:tc>
        <w:tc>
          <w:tcPr>
            <w:tcW w:w="1080" w:type="dxa"/>
            <w:hideMark/>
          </w:tcPr>
          <w:p w14:paraId="0CF28299" w14:textId="77777777" w:rsidR="00536B47" w:rsidRPr="00536B47" w:rsidRDefault="00536B47" w:rsidP="00536B47">
            <w:pPr>
              <w:pStyle w:val="TableData"/>
              <w:jc w:val="right"/>
            </w:pPr>
            <w:r w:rsidRPr="00536B47">
              <w:t>5.0</w:t>
            </w:r>
          </w:p>
        </w:tc>
        <w:tc>
          <w:tcPr>
            <w:tcW w:w="1080" w:type="dxa"/>
            <w:hideMark/>
          </w:tcPr>
          <w:p w14:paraId="4E88E087" w14:textId="77777777" w:rsidR="00536B47" w:rsidRPr="00536B47" w:rsidRDefault="00536B47" w:rsidP="00536B47">
            <w:pPr>
              <w:pStyle w:val="TableData"/>
              <w:jc w:val="right"/>
            </w:pPr>
            <w:r w:rsidRPr="00536B47">
              <w:t>3.9</w:t>
            </w:r>
          </w:p>
        </w:tc>
        <w:tc>
          <w:tcPr>
            <w:tcW w:w="1080" w:type="dxa"/>
            <w:hideMark/>
          </w:tcPr>
          <w:p w14:paraId="741A76AD" w14:textId="77777777" w:rsidR="00536B47" w:rsidRPr="00536B47" w:rsidRDefault="00536B47" w:rsidP="00536B47">
            <w:pPr>
              <w:pStyle w:val="TableData"/>
              <w:jc w:val="right"/>
            </w:pPr>
            <w:r w:rsidRPr="00536B47">
              <w:t>3.3</w:t>
            </w:r>
          </w:p>
        </w:tc>
        <w:tc>
          <w:tcPr>
            <w:tcW w:w="1080" w:type="dxa"/>
            <w:hideMark/>
          </w:tcPr>
          <w:p w14:paraId="3647D0AC" w14:textId="77777777" w:rsidR="00536B47" w:rsidRPr="00536B47" w:rsidRDefault="00536B47" w:rsidP="00536B47">
            <w:pPr>
              <w:pStyle w:val="TableData"/>
              <w:jc w:val="right"/>
            </w:pPr>
            <w:r w:rsidRPr="00536B47">
              <w:t>2.8</w:t>
            </w:r>
          </w:p>
        </w:tc>
      </w:tr>
      <w:tr w:rsidR="00536B47" w:rsidRPr="00536B47" w14:paraId="639FB5C9" w14:textId="77777777" w:rsidTr="00536B47">
        <w:tc>
          <w:tcPr>
            <w:tcW w:w="3800" w:type="dxa"/>
            <w:hideMark/>
          </w:tcPr>
          <w:p w14:paraId="037558A0" w14:textId="77777777" w:rsidR="00536B47" w:rsidRPr="00536B47" w:rsidRDefault="00536B47" w:rsidP="00536B47">
            <w:pPr>
              <w:pStyle w:val="TableData"/>
            </w:pPr>
            <w:r w:rsidRPr="00536B47">
              <w:t>Central bank policy rate (%, EOP)</w:t>
            </w:r>
          </w:p>
        </w:tc>
        <w:tc>
          <w:tcPr>
            <w:tcW w:w="1080" w:type="dxa"/>
            <w:hideMark/>
          </w:tcPr>
          <w:p w14:paraId="47D5ADFE" w14:textId="77777777" w:rsidR="00536B47" w:rsidRPr="00536B47" w:rsidRDefault="00536B47" w:rsidP="00536B47">
            <w:pPr>
              <w:pStyle w:val="TableData"/>
              <w:jc w:val="right"/>
            </w:pPr>
            <w:r w:rsidRPr="00536B47">
              <w:t>5.25</w:t>
            </w:r>
          </w:p>
        </w:tc>
        <w:tc>
          <w:tcPr>
            <w:tcW w:w="1080" w:type="dxa"/>
            <w:hideMark/>
          </w:tcPr>
          <w:p w14:paraId="6B80C821" w14:textId="77777777" w:rsidR="00536B47" w:rsidRPr="00536B47" w:rsidRDefault="00536B47" w:rsidP="00536B47">
            <w:pPr>
              <w:pStyle w:val="TableData"/>
              <w:jc w:val="right"/>
            </w:pPr>
            <w:r w:rsidRPr="00536B47">
              <w:t>4.75</w:t>
            </w:r>
          </w:p>
        </w:tc>
        <w:tc>
          <w:tcPr>
            <w:tcW w:w="1080" w:type="dxa"/>
            <w:hideMark/>
          </w:tcPr>
          <w:p w14:paraId="468A988B" w14:textId="77777777" w:rsidR="00536B47" w:rsidRPr="00536B47" w:rsidRDefault="00536B47" w:rsidP="00536B47">
            <w:pPr>
              <w:pStyle w:val="TableData"/>
              <w:jc w:val="right"/>
            </w:pPr>
            <w:r w:rsidRPr="00536B47">
              <w:t>3.75</w:t>
            </w:r>
          </w:p>
        </w:tc>
        <w:tc>
          <w:tcPr>
            <w:tcW w:w="1080" w:type="dxa"/>
            <w:hideMark/>
          </w:tcPr>
          <w:p w14:paraId="4E0ADE64" w14:textId="77777777" w:rsidR="00536B47" w:rsidRPr="00536B47" w:rsidRDefault="00536B47" w:rsidP="00536B47">
            <w:pPr>
              <w:pStyle w:val="TableData"/>
              <w:jc w:val="right"/>
            </w:pPr>
            <w:r w:rsidRPr="00536B47">
              <w:t>3.25</w:t>
            </w:r>
          </w:p>
        </w:tc>
        <w:tc>
          <w:tcPr>
            <w:tcW w:w="1080" w:type="dxa"/>
            <w:hideMark/>
          </w:tcPr>
          <w:p w14:paraId="120290A0" w14:textId="77777777" w:rsidR="00536B47" w:rsidRPr="00536B47" w:rsidRDefault="00536B47" w:rsidP="00536B47">
            <w:pPr>
              <w:pStyle w:val="TableData"/>
              <w:jc w:val="right"/>
            </w:pPr>
            <w:r w:rsidRPr="00536B47">
              <w:t>3.00</w:t>
            </w:r>
          </w:p>
        </w:tc>
        <w:tc>
          <w:tcPr>
            <w:tcW w:w="1080" w:type="dxa"/>
            <w:hideMark/>
          </w:tcPr>
          <w:p w14:paraId="07730BFE" w14:textId="77777777" w:rsidR="00536B47" w:rsidRPr="00536B47" w:rsidRDefault="00536B47" w:rsidP="00536B47">
            <w:pPr>
              <w:pStyle w:val="TableData"/>
              <w:jc w:val="right"/>
            </w:pPr>
            <w:r w:rsidRPr="00536B47">
              <w:t>2.75</w:t>
            </w:r>
          </w:p>
        </w:tc>
      </w:tr>
      <w:tr w:rsidR="00536B47" w:rsidRPr="00536B47" w14:paraId="1799EF31" w14:textId="77777777" w:rsidTr="00536B47">
        <w:tc>
          <w:tcPr>
            <w:tcW w:w="3800" w:type="dxa"/>
            <w:hideMark/>
          </w:tcPr>
          <w:p w14:paraId="010DC7CD" w14:textId="77777777" w:rsidR="00536B47" w:rsidRPr="00536B47" w:rsidRDefault="00536B47" w:rsidP="00536B47">
            <w:pPr>
              <w:pStyle w:val="TableData"/>
            </w:pPr>
            <w:r w:rsidRPr="00536B47">
              <w:t>10yr govt. bond yield (%, EOP)</w:t>
            </w:r>
          </w:p>
        </w:tc>
        <w:tc>
          <w:tcPr>
            <w:tcW w:w="1080" w:type="dxa"/>
            <w:hideMark/>
          </w:tcPr>
          <w:p w14:paraId="08B6A68B" w14:textId="77777777" w:rsidR="00536B47" w:rsidRPr="00536B47" w:rsidRDefault="00536B47" w:rsidP="00536B47">
            <w:pPr>
              <w:pStyle w:val="TableData"/>
              <w:jc w:val="right"/>
            </w:pPr>
            <w:r w:rsidRPr="00536B47">
              <w:t>3.54</w:t>
            </w:r>
          </w:p>
        </w:tc>
        <w:tc>
          <w:tcPr>
            <w:tcW w:w="1080" w:type="dxa"/>
            <w:hideMark/>
          </w:tcPr>
          <w:p w14:paraId="621FD645" w14:textId="77777777" w:rsidR="00536B47" w:rsidRPr="00536B47" w:rsidRDefault="00536B47" w:rsidP="00536B47">
            <w:pPr>
              <w:pStyle w:val="TableData"/>
              <w:jc w:val="right"/>
            </w:pPr>
            <w:r w:rsidRPr="00536B47">
              <w:t>4.57</w:t>
            </w:r>
          </w:p>
        </w:tc>
        <w:tc>
          <w:tcPr>
            <w:tcW w:w="1080" w:type="dxa"/>
            <w:hideMark/>
          </w:tcPr>
          <w:p w14:paraId="7A6C0E1C" w14:textId="77777777" w:rsidR="00536B47" w:rsidRPr="00536B47" w:rsidRDefault="00536B47" w:rsidP="00536B47">
            <w:pPr>
              <w:pStyle w:val="TableData"/>
              <w:jc w:val="right"/>
            </w:pPr>
            <w:r w:rsidRPr="00536B47">
              <w:t>4.47</w:t>
            </w:r>
          </w:p>
        </w:tc>
        <w:tc>
          <w:tcPr>
            <w:tcW w:w="1080" w:type="dxa"/>
            <w:hideMark/>
          </w:tcPr>
          <w:p w14:paraId="1E66460E" w14:textId="77777777" w:rsidR="00536B47" w:rsidRPr="00536B47" w:rsidRDefault="00536B47" w:rsidP="00536B47">
            <w:pPr>
              <w:pStyle w:val="TableData"/>
              <w:jc w:val="right"/>
            </w:pPr>
            <w:r w:rsidRPr="00536B47">
              <w:t>4.38</w:t>
            </w:r>
          </w:p>
        </w:tc>
        <w:tc>
          <w:tcPr>
            <w:tcW w:w="1080" w:type="dxa"/>
            <w:hideMark/>
          </w:tcPr>
          <w:p w14:paraId="549A408E" w14:textId="77777777" w:rsidR="00536B47" w:rsidRPr="00536B47" w:rsidRDefault="00536B47" w:rsidP="00536B47">
            <w:pPr>
              <w:pStyle w:val="TableData"/>
              <w:jc w:val="right"/>
            </w:pPr>
            <w:r w:rsidRPr="00536B47">
              <w:t>3.90</w:t>
            </w:r>
          </w:p>
        </w:tc>
        <w:tc>
          <w:tcPr>
            <w:tcW w:w="1080" w:type="dxa"/>
            <w:hideMark/>
          </w:tcPr>
          <w:p w14:paraId="3CAB6DA4" w14:textId="77777777" w:rsidR="00536B47" w:rsidRPr="00536B47" w:rsidRDefault="00536B47" w:rsidP="00536B47">
            <w:pPr>
              <w:pStyle w:val="TableData"/>
              <w:jc w:val="right"/>
            </w:pPr>
            <w:r w:rsidRPr="00536B47">
              <w:t>3.64</w:t>
            </w:r>
          </w:p>
        </w:tc>
      </w:tr>
      <w:tr w:rsidR="00536B47" w:rsidRPr="00536B47" w14:paraId="7B95CF54" w14:textId="77777777" w:rsidTr="00536B47">
        <w:tc>
          <w:tcPr>
            <w:tcW w:w="3800" w:type="dxa"/>
            <w:hideMark/>
          </w:tcPr>
          <w:p w14:paraId="0779F0A3" w14:textId="77777777" w:rsidR="00536B47" w:rsidRPr="00536B47" w:rsidRDefault="00536B47" w:rsidP="00536B47">
            <w:pPr>
              <w:pStyle w:val="TableData"/>
            </w:pPr>
            <w:r w:rsidRPr="00536B47">
              <w:t>Exchange rate (US$ per £, EOP)</w:t>
            </w:r>
          </w:p>
        </w:tc>
        <w:tc>
          <w:tcPr>
            <w:tcW w:w="1080" w:type="dxa"/>
            <w:hideMark/>
          </w:tcPr>
          <w:p w14:paraId="6C115BC7" w14:textId="77777777" w:rsidR="00536B47" w:rsidRPr="00536B47" w:rsidRDefault="00536B47" w:rsidP="00536B47">
            <w:pPr>
              <w:pStyle w:val="TableData"/>
              <w:jc w:val="right"/>
            </w:pPr>
            <w:r w:rsidRPr="00536B47">
              <w:t>1.27</w:t>
            </w:r>
          </w:p>
        </w:tc>
        <w:tc>
          <w:tcPr>
            <w:tcW w:w="1080" w:type="dxa"/>
            <w:hideMark/>
          </w:tcPr>
          <w:p w14:paraId="70FAD4D4" w14:textId="77777777" w:rsidR="00536B47" w:rsidRPr="00536B47" w:rsidRDefault="00536B47" w:rsidP="00536B47">
            <w:pPr>
              <w:pStyle w:val="TableData"/>
              <w:jc w:val="right"/>
            </w:pPr>
            <w:r w:rsidRPr="00536B47">
              <w:t>1.25</w:t>
            </w:r>
          </w:p>
        </w:tc>
        <w:tc>
          <w:tcPr>
            <w:tcW w:w="1080" w:type="dxa"/>
            <w:hideMark/>
          </w:tcPr>
          <w:p w14:paraId="61C3CCD0" w14:textId="77777777" w:rsidR="00536B47" w:rsidRPr="00536B47" w:rsidRDefault="00536B47" w:rsidP="00536B47">
            <w:pPr>
              <w:pStyle w:val="TableData"/>
              <w:jc w:val="right"/>
            </w:pPr>
            <w:r w:rsidRPr="00536B47">
              <w:t>1.35</w:t>
            </w:r>
          </w:p>
        </w:tc>
        <w:tc>
          <w:tcPr>
            <w:tcW w:w="1080" w:type="dxa"/>
            <w:hideMark/>
          </w:tcPr>
          <w:p w14:paraId="2F9534E2" w14:textId="77777777" w:rsidR="00536B47" w:rsidRPr="00536B47" w:rsidRDefault="00536B47" w:rsidP="00536B47">
            <w:pPr>
              <w:pStyle w:val="TableData"/>
              <w:jc w:val="right"/>
            </w:pPr>
            <w:r w:rsidRPr="00536B47">
              <w:t>1.31</w:t>
            </w:r>
          </w:p>
        </w:tc>
        <w:tc>
          <w:tcPr>
            <w:tcW w:w="1080" w:type="dxa"/>
            <w:hideMark/>
          </w:tcPr>
          <w:p w14:paraId="0A1A9C78" w14:textId="77777777" w:rsidR="00536B47" w:rsidRPr="00536B47" w:rsidRDefault="00536B47" w:rsidP="00536B47">
            <w:pPr>
              <w:pStyle w:val="TableData"/>
              <w:jc w:val="right"/>
            </w:pPr>
            <w:r w:rsidRPr="00536B47">
              <w:t>1.30</w:t>
            </w:r>
          </w:p>
        </w:tc>
        <w:tc>
          <w:tcPr>
            <w:tcW w:w="1080" w:type="dxa"/>
            <w:hideMark/>
          </w:tcPr>
          <w:p w14:paraId="39F15D51" w14:textId="77777777" w:rsidR="00536B47" w:rsidRPr="00536B47" w:rsidRDefault="00536B47" w:rsidP="00536B47">
            <w:pPr>
              <w:pStyle w:val="TableData"/>
              <w:jc w:val="right"/>
            </w:pPr>
            <w:r w:rsidRPr="00536B47">
              <w:t>1.30</w:t>
            </w:r>
          </w:p>
        </w:tc>
      </w:tr>
      <w:tr w:rsidR="00536B47" w:rsidRPr="00536B47" w14:paraId="32738316" w14:textId="77777777" w:rsidTr="00536B47">
        <w:tc>
          <w:tcPr>
            <w:tcW w:w="3800" w:type="dxa"/>
            <w:hideMark/>
          </w:tcPr>
          <w:p w14:paraId="3D3FC0BA" w14:textId="77777777" w:rsidR="00536B47" w:rsidRPr="00536B47" w:rsidRDefault="00536B47" w:rsidP="00536B47">
            <w:pPr>
              <w:pStyle w:val="TableData"/>
            </w:pPr>
            <w:r w:rsidRPr="00536B47">
              <w:t>Exchange rate (euro per £, EOP)</w:t>
            </w:r>
          </w:p>
        </w:tc>
        <w:tc>
          <w:tcPr>
            <w:tcW w:w="1080" w:type="dxa"/>
            <w:hideMark/>
          </w:tcPr>
          <w:p w14:paraId="51D1791C" w14:textId="77777777" w:rsidR="00536B47" w:rsidRPr="00536B47" w:rsidRDefault="00536B47" w:rsidP="00536B47">
            <w:pPr>
              <w:pStyle w:val="TableData"/>
              <w:jc w:val="right"/>
            </w:pPr>
            <w:r w:rsidRPr="00536B47">
              <w:t>1.15</w:t>
            </w:r>
          </w:p>
        </w:tc>
        <w:tc>
          <w:tcPr>
            <w:tcW w:w="1080" w:type="dxa"/>
            <w:hideMark/>
          </w:tcPr>
          <w:p w14:paraId="6C200355" w14:textId="77777777" w:rsidR="00536B47" w:rsidRPr="00536B47" w:rsidRDefault="00536B47" w:rsidP="00536B47">
            <w:pPr>
              <w:pStyle w:val="TableData"/>
              <w:jc w:val="right"/>
            </w:pPr>
            <w:r w:rsidRPr="00536B47">
              <w:t>1.21</w:t>
            </w:r>
          </w:p>
        </w:tc>
        <w:tc>
          <w:tcPr>
            <w:tcW w:w="1080" w:type="dxa"/>
            <w:hideMark/>
          </w:tcPr>
          <w:p w14:paraId="232CBDC1" w14:textId="77777777" w:rsidR="00536B47" w:rsidRPr="00536B47" w:rsidRDefault="00536B47" w:rsidP="00536B47">
            <w:pPr>
              <w:pStyle w:val="TableData"/>
              <w:jc w:val="right"/>
            </w:pPr>
            <w:r w:rsidRPr="00536B47">
              <w:t>1.15</w:t>
            </w:r>
          </w:p>
        </w:tc>
        <w:tc>
          <w:tcPr>
            <w:tcW w:w="1080" w:type="dxa"/>
            <w:hideMark/>
          </w:tcPr>
          <w:p w14:paraId="067861EB" w14:textId="77777777" w:rsidR="00536B47" w:rsidRPr="00536B47" w:rsidRDefault="00536B47" w:rsidP="00536B47">
            <w:pPr>
              <w:pStyle w:val="TableData"/>
              <w:jc w:val="right"/>
            </w:pPr>
            <w:r w:rsidRPr="00536B47">
              <w:t>1.11</w:t>
            </w:r>
          </w:p>
        </w:tc>
        <w:tc>
          <w:tcPr>
            <w:tcW w:w="1080" w:type="dxa"/>
            <w:hideMark/>
          </w:tcPr>
          <w:p w14:paraId="53512ED0" w14:textId="77777777" w:rsidR="00536B47" w:rsidRPr="00536B47" w:rsidRDefault="00536B47" w:rsidP="00536B47">
            <w:pPr>
              <w:pStyle w:val="TableData"/>
              <w:jc w:val="right"/>
            </w:pPr>
            <w:r w:rsidRPr="00536B47">
              <w:t>1.10</w:t>
            </w:r>
          </w:p>
        </w:tc>
        <w:tc>
          <w:tcPr>
            <w:tcW w:w="1080" w:type="dxa"/>
            <w:hideMark/>
          </w:tcPr>
          <w:p w14:paraId="6C7DD579" w14:textId="77777777" w:rsidR="00536B47" w:rsidRPr="00536B47" w:rsidRDefault="00536B47" w:rsidP="00536B47">
            <w:pPr>
              <w:pStyle w:val="TableData"/>
              <w:jc w:val="right"/>
            </w:pPr>
            <w:r w:rsidRPr="00536B47">
              <w:t>1.10</w:t>
            </w:r>
          </w:p>
        </w:tc>
      </w:tr>
    </w:tbl>
    <w:p w14:paraId="39182C71" w14:textId="7F1F31D6" w:rsidR="00C24709" w:rsidRPr="0029291D" w:rsidRDefault="00DE29AB" w:rsidP="00FC4FE3">
      <w:pPr>
        <w:pStyle w:val="ExhibitSource"/>
      </w:pPr>
      <w:r>
        <w:t>Source: Oxford Economics</w:t>
      </w:r>
    </w:p>
    <w:p w14:paraId="7C76824B" w14:textId="796F6CA0" w:rsidR="009E3E2C" w:rsidRPr="0029291D" w:rsidRDefault="005926D6" w:rsidP="00FC4FE3">
      <w:pPr>
        <w:pStyle w:val="ExhibitTitle"/>
      </w:pPr>
      <w:bookmarkStart w:id="6" w:name="_Ref117848240"/>
      <w:r w:rsidRPr="0029291D">
        <w:t>Table</w:t>
      </w:r>
      <w:r w:rsidR="009E3E2C" w:rsidRPr="0029291D">
        <w:t xml:space="preserve"> </w:t>
      </w:r>
      <w:r w:rsidR="009E3E2C" w:rsidRPr="0029291D">
        <w:fldChar w:fldCharType="begin"/>
      </w:r>
      <w:r w:rsidR="009D347B">
        <w:instrText>SEQ TABLE</w:instrText>
      </w:r>
      <w:r w:rsidR="009E3E2C" w:rsidRPr="0029291D">
        <w:fldChar w:fldCharType="separate"/>
      </w:r>
      <w:r w:rsidR="009D347B">
        <w:rPr>
          <w:noProof/>
        </w:rPr>
        <w:t>3</w:t>
      </w:r>
      <w:r w:rsidR="009E3E2C" w:rsidRPr="0029291D">
        <w:fldChar w:fldCharType="end"/>
      </w:r>
      <w:bookmarkEnd w:id="6"/>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36B47" w:rsidRPr="00536B47" w14:paraId="390661EF"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CCA2564" w14:textId="77777777" w:rsidR="00536B47" w:rsidRPr="00536B47" w:rsidRDefault="00536B47" w:rsidP="00536B47">
            <w:pPr>
              <w:pStyle w:val="TableHeader"/>
              <w:jc w:val="center"/>
            </w:pPr>
            <w:bookmarkStart w:id="7" w:name="RANGE!E7:M14"/>
            <w:r w:rsidRPr="00536B47">
              <w:t> </w:t>
            </w:r>
            <w:bookmarkEnd w:id="7"/>
          </w:p>
        </w:tc>
        <w:tc>
          <w:tcPr>
            <w:tcW w:w="860" w:type="dxa"/>
            <w:hideMark/>
          </w:tcPr>
          <w:p w14:paraId="72096FED" w14:textId="77777777" w:rsidR="00536B47" w:rsidRPr="00536B47" w:rsidRDefault="00536B47" w:rsidP="00536B47">
            <w:pPr>
              <w:pStyle w:val="TableHeader"/>
              <w:jc w:val="right"/>
            </w:pPr>
            <w:r w:rsidRPr="00536B47">
              <w:t>2025</w:t>
            </w:r>
          </w:p>
        </w:tc>
        <w:tc>
          <w:tcPr>
            <w:tcW w:w="860" w:type="dxa"/>
            <w:hideMark/>
          </w:tcPr>
          <w:p w14:paraId="6F17C803" w14:textId="77777777" w:rsidR="00536B47" w:rsidRPr="00536B47" w:rsidRDefault="00536B47" w:rsidP="00536B47">
            <w:pPr>
              <w:pStyle w:val="TableHeader"/>
              <w:jc w:val="right"/>
            </w:pPr>
            <w:r w:rsidRPr="00536B47">
              <w:t> </w:t>
            </w:r>
          </w:p>
        </w:tc>
        <w:tc>
          <w:tcPr>
            <w:tcW w:w="860" w:type="dxa"/>
            <w:hideMark/>
          </w:tcPr>
          <w:p w14:paraId="7E611119" w14:textId="77777777" w:rsidR="00536B47" w:rsidRPr="00536B47" w:rsidRDefault="00536B47" w:rsidP="00536B47">
            <w:pPr>
              <w:pStyle w:val="TableHeader"/>
              <w:jc w:val="right"/>
            </w:pPr>
            <w:r w:rsidRPr="00536B47">
              <w:t> </w:t>
            </w:r>
          </w:p>
        </w:tc>
        <w:tc>
          <w:tcPr>
            <w:tcW w:w="860" w:type="dxa"/>
            <w:hideMark/>
          </w:tcPr>
          <w:p w14:paraId="6CD9EF94" w14:textId="77777777" w:rsidR="00536B47" w:rsidRPr="00536B47" w:rsidRDefault="00536B47" w:rsidP="00536B47">
            <w:pPr>
              <w:pStyle w:val="TableHeader"/>
              <w:jc w:val="right"/>
            </w:pPr>
            <w:r w:rsidRPr="00536B47">
              <w:t> </w:t>
            </w:r>
          </w:p>
        </w:tc>
        <w:tc>
          <w:tcPr>
            <w:tcW w:w="860" w:type="dxa"/>
            <w:hideMark/>
          </w:tcPr>
          <w:p w14:paraId="7FC8F893" w14:textId="77777777" w:rsidR="00536B47" w:rsidRPr="00536B47" w:rsidRDefault="00536B47" w:rsidP="00536B47">
            <w:pPr>
              <w:pStyle w:val="TableHeader"/>
              <w:jc w:val="right"/>
            </w:pPr>
            <w:r w:rsidRPr="00536B47">
              <w:t>2026</w:t>
            </w:r>
          </w:p>
        </w:tc>
        <w:tc>
          <w:tcPr>
            <w:tcW w:w="860" w:type="dxa"/>
            <w:hideMark/>
          </w:tcPr>
          <w:p w14:paraId="5BF50A53" w14:textId="77777777" w:rsidR="00536B47" w:rsidRPr="00536B47" w:rsidRDefault="00536B47" w:rsidP="00536B47">
            <w:pPr>
              <w:pStyle w:val="TableHeader"/>
              <w:jc w:val="right"/>
            </w:pPr>
            <w:r w:rsidRPr="00536B47">
              <w:t> </w:t>
            </w:r>
          </w:p>
        </w:tc>
        <w:tc>
          <w:tcPr>
            <w:tcW w:w="860" w:type="dxa"/>
            <w:hideMark/>
          </w:tcPr>
          <w:p w14:paraId="6299F3C8" w14:textId="77777777" w:rsidR="00536B47" w:rsidRPr="00536B47" w:rsidRDefault="00536B47" w:rsidP="00536B47">
            <w:pPr>
              <w:pStyle w:val="TableHeader"/>
              <w:jc w:val="right"/>
            </w:pPr>
            <w:r w:rsidRPr="00536B47">
              <w:t> </w:t>
            </w:r>
          </w:p>
        </w:tc>
        <w:tc>
          <w:tcPr>
            <w:tcW w:w="860" w:type="dxa"/>
            <w:hideMark/>
          </w:tcPr>
          <w:p w14:paraId="472A337F" w14:textId="77777777" w:rsidR="00536B47" w:rsidRPr="00536B47" w:rsidRDefault="00536B47" w:rsidP="00536B47">
            <w:pPr>
              <w:pStyle w:val="TableHeader"/>
              <w:jc w:val="right"/>
            </w:pPr>
            <w:r w:rsidRPr="00536B47">
              <w:t> </w:t>
            </w:r>
          </w:p>
        </w:tc>
      </w:tr>
      <w:tr w:rsidR="00536B47" w:rsidRPr="00536B47" w14:paraId="4757B400"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4E7DCA6" w14:textId="77777777" w:rsidR="00536B47" w:rsidRPr="00536B47" w:rsidRDefault="00536B47" w:rsidP="00536B47">
            <w:pPr>
              <w:pStyle w:val="TableHeader"/>
              <w:jc w:val="center"/>
            </w:pPr>
            <w:r w:rsidRPr="00536B47">
              <w:t> </w:t>
            </w:r>
          </w:p>
        </w:tc>
        <w:tc>
          <w:tcPr>
            <w:tcW w:w="860" w:type="dxa"/>
            <w:hideMark/>
          </w:tcPr>
          <w:p w14:paraId="0E08A972" w14:textId="77777777" w:rsidR="00536B47" w:rsidRPr="00536B47" w:rsidRDefault="00536B47" w:rsidP="00536B47">
            <w:pPr>
              <w:pStyle w:val="TableHeader"/>
              <w:jc w:val="right"/>
            </w:pPr>
            <w:r w:rsidRPr="00536B47">
              <w:t>Q1</w:t>
            </w:r>
          </w:p>
        </w:tc>
        <w:tc>
          <w:tcPr>
            <w:tcW w:w="860" w:type="dxa"/>
            <w:hideMark/>
          </w:tcPr>
          <w:p w14:paraId="7D59256B" w14:textId="77777777" w:rsidR="00536B47" w:rsidRPr="00536B47" w:rsidRDefault="00536B47" w:rsidP="00536B47">
            <w:pPr>
              <w:pStyle w:val="TableHeader"/>
              <w:jc w:val="right"/>
            </w:pPr>
            <w:r w:rsidRPr="00536B47">
              <w:t>Q2</w:t>
            </w:r>
          </w:p>
        </w:tc>
        <w:tc>
          <w:tcPr>
            <w:tcW w:w="860" w:type="dxa"/>
            <w:hideMark/>
          </w:tcPr>
          <w:p w14:paraId="5FFD841D" w14:textId="77777777" w:rsidR="00536B47" w:rsidRPr="00536B47" w:rsidRDefault="00536B47" w:rsidP="00536B47">
            <w:pPr>
              <w:pStyle w:val="TableHeader"/>
              <w:jc w:val="right"/>
            </w:pPr>
            <w:r w:rsidRPr="00536B47">
              <w:t>Q3</w:t>
            </w:r>
          </w:p>
        </w:tc>
        <w:tc>
          <w:tcPr>
            <w:tcW w:w="860" w:type="dxa"/>
            <w:hideMark/>
          </w:tcPr>
          <w:p w14:paraId="1BC22B52" w14:textId="77777777" w:rsidR="00536B47" w:rsidRPr="00536B47" w:rsidRDefault="00536B47" w:rsidP="00536B47">
            <w:pPr>
              <w:pStyle w:val="TableHeader"/>
              <w:jc w:val="right"/>
            </w:pPr>
            <w:r w:rsidRPr="00536B47">
              <w:t>Q4</w:t>
            </w:r>
          </w:p>
        </w:tc>
        <w:tc>
          <w:tcPr>
            <w:tcW w:w="860" w:type="dxa"/>
            <w:hideMark/>
          </w:tcPr>
          <w:p w14:paraId="0304BA04" w14:textId="77777777" w:rsidR="00536B47" w:rsidRPr="00536B47" w:rsidRDefault="00536B47" w:rsidP="00536B47">
            <w:pPr>
              <w:pStyle w:val="TableHeader"/>
              <w:jc w:val="right"/>
            </w:pPr>
            <w:r w:rsidRPr="00536B47">
              <w:t>Q1</w:t>
            </w:r>
          </w:p>
        </w:tc>
        <w:tc>
          <w:tcPr>
            <w:tcW w:w="860" w:type="dxa"/>
            <w:hideMark/>
          </w:tcPr>
          <w:p w14:paraId="6760DB08" w14:textId="77777777" w:rsidR="00536B47" w:rsidRPr="00536B47" w:rsidRDefault="00536B47" w:rsidP="00536B47">
            <w:pPr>
              <w:pStyle w:val="TableHeader"/>
              <w:jc w:val="right"/>
            </w:pPr>
            <w:r w:rsidRPr="00536B47">
              <w:t>Q2</w:t>
            </w:r>
          </w:p>
        </w:tc>
        <w:tc>
          <w:tcPr>
            <w:tcW w:w="860" w:type="dxa"/>
            <w:hideMark/>
          </w:tcPr>
          <w:p w14:paraId="09BFA8DD" w14:textId="77777777" w:rsidR="00536B47" w:rsidRPr="00536B47" w:rsidRDefault="00536B47" w:rsidP="00536B47">
            <w:pPr>
              <w:pStyle w:val="TableHeader"/>
              <w:jc w:val="right"/>
            </w:pPr>
            <w:r w:rsidRPr="00536B47">
              <w:t>Q3</w:t>
            </w:r>
          </w:p>
        </w:tc>
        <w:tc>
          <w:tcPr>
            <w:tcW w:w="860" w:type="dxa"/>
            <w:hideMark/>
          </w:tcPr>
          <w:p w14:paraId="18BDE06F" w14:textId="77777777" w:rsidR="00536B47" w:rsidRPr="00536B47" w:rsidRDefault="00536B47" w:rsidP="00536B47">
            <w:pPr>
              <w:pStyle w:val="TableHeader"/>
              <w:jc w:val="right"/>
            </w:pPr>
            <w:r w:rsidRPr="00536B47">
              <w:t>Q4</w:t>
            </w:r>
          </w:p>
        </w:tc>
      </w:tr>
      <w:tr w:rsidR="00536B47" w:rsidRPr="00536B47" w14:paraId="3118FAA5" w14:textId="77777777" w:rsidTr="00536B47">
        <w:tc>
          <w:tcPr>
            <w:tcW w:w="2840" w:type="dxa"/>
            <w:hideMark/>
          </w:tcPr>
          <w:p w14:paraId="0AA14E40" w14:textId="77777777" w:rsidR="00536B47" w:rsidRPr="00536B47" w:rsidRDefault="00536B47" w:rsidP="00536B47">
            <w:pPr>
              <w:pStyle w:val="TableData"/>
            </w:pPr>
            <w:r w:rsidRPr="00536B47">
              <w:t>GDP (% year)</w:t>
            </w:r>
          </w:p>
        </w:tc>
        <w:tc>
          <w:tcPr>
            <w:tcW w:w="860" w:type="dxa"/>
            <w:hideMark/>
          </w:tcPr>
          <w:p w14:paraId="6943B674" w14:textId="77777777" w:rsidR="00536B47" w:rsidRPr="00536B47" w:rsidRDefault="00536B47" w:rsidP="00536B47">
            <w:pPr>
              <w:pStyle w:val="TableData"/>
              <w:jc w:val="right"/>
            </w:pPr>
            <w:r w:rsidRPr="00536B47">
              <w:t>1.8</w:t>
            </w:r>
          </w:p>
        </w:tc>
        <w:tc>
          <w:tcPr>
            <w:tcW w:w="860" w:type="dxa"/>
            <w:hideMark/>
          </w:tcPr>
          <w:p w14:paraId="65BB6BBC" w14:textId="77777777" w:rsidR="00536B47" w:rsidRPr="00536B47" w:rsidRDefault="00536B47" w:rsidP="00536B47">
            <w:pPr>
              <w:pStyle w:val="TableData"/>
              <w:jc w:val="right"/>
            </w:pPr>
            <w:r w:rsidRPr="00536B47">
              <w:t>1.4</w:t>
            </w:r>
          </w:p>
        </w:tc>
        <w:tc>
          <w:tcPr>
            <w:tcW w:w="860" w:type="dxa"/>
            <w:hideMark/>
          </w:tcPr>
          <w:p w14:paraId="62210534" w14:textId="77777777" w:rsidR="00536B47" w:rsidRPr="00536B47" w:rsidRDefault="00536B47" w:rsidP="00536B47">
            <w:pPr>
              <w:pStyle w:val="TableData"/>
              <w:jc w:val="right"/>
            </w:pPr>
            <w:r w:rsidRPr="00536B47">
              <w:t>1.3</w:t>
            </w:r>
          </w:p>
        </w:tc>
        <w:tc>
          <w:tcPr>
            <w:tcW w:w="860" w:type="dxa"/>
            <w:hideMark/>
          </w:tcPr>
          <w:p w14:paraId="27D18A09" w14:textId="77777777" w:rsidR="00536B47" w:rsidRPr="00536B47" w:rsidRDefault="00536B47" w:rsidP="00536B47">
            <w:pPr>
              <w:pStyle w:val="TableData"/>
              <w:jc w:val="right"/>
            </w:pPr>
            <w:r w:rsidRPr="00536B47">
              <w:t>1.1</w:t>
            </w:r>
          </w:p>
        </w:tc>
        <w:tc>
          <w:tcPr>
            <w:tcW w:w="860" w:type="dxa"/>
            <w:hideMark/>
          </w:tcPr>
          <w:p w14:paraId="2CA9558F" w14:textId="77777777" w:rsidR="00536B47" w:rsidRPr="00536B47" w:rsidRDefault="00536B47" w:rsidP="00536B47">
            <w:pPr>
              <w:pStyle w:val="TableData"/>
              <w:jc w:val="right"/>
            </w:pPr>
            <w:r w:rsidRPr="00536B47">
              <w:t>0.7</w:t>
            </w:r>
          </w:p>
        </w:tc>
        <w:tc>
          <w:tcPr>
            <w:tcW w:w="860" w:type="dxa"/>
            <w:hideMark/>
          </w:tcPr>
          <w:p w14:paraId="77442411" w14:textId="77777777" w:rsidR="00536B47" w:rsidRPr="00536B47" w:rsidRDefault="00536B47" w:rsidP="00536B47">
            <w:pPr>
              <w:pStyle w:val="TableData"/>
              <w:jc w:val="right"/>
            </w:pPr>
            <w:r w:rsidRPr="00536B47">
              <w:t>0.7</w:t>
            </w:r>
          </w:p>
        </w:tc>
        <w:tc>
          <w:tcPr>
            <w:tcW w:w="860" w:type="dxa"/>
            <w:hideMark/>
          </w:tcPr>
          <w:p w14:paraId="0C288735" w14:textId="77777777" w:rsidR="00536B47" w:rsidRPr="00536B47" w:rsidRDefault="00536B47" w:rsidP="00536B47">
            <w:pPr>
              <w:pStyle w:val="TableData"/>
              <w:jc w:val="right"/>
            </w:pPr>
            <w:r w:rsidRPr="00536B47">
              <w:t>0.9</w:t>
            </w:r>
          </w:p>
        </w:tc>
        <w:tc>
          <w:tcPr>
            <w:tcW w:w="860" w:type="dxa"/>
            <w:hideMark/>
          </w:tcPr>
          <w:p w14:paraId="09D7A671" w14:textId="77777777" w:rsidR="00536B47" w:rsidRPr="00536B47" w:rsidRDefault="00536B47" w:rsidP="00536B47">
            <w:pPr>
              <w:pStyle w:val="TableData"/>
              <w:jc w:val="right"/>
            </w:pPr>
            <w:r w:rsidRPr="00536B47">
              <w:t>1.1</w:t>
            </w:r>
          </w:p>
        </w:tc>
      </w:tr>
      <w:tr w:rsidR="00536B47" w:rsidRPr="00536B47" w14:paraId="296A070A" w14:textId="77777777" w:rsidTr="00536B47">
        <w:tc>
          <w:tcPr>
            <w:tcW w:w="2840" w:type="dxa"/>
            <w:hideMark/>
          </w:tcPr>
          <w:p w14:paraId="26544B42" w14:textId="77777777" w:rsidR="00536B47" w:rsidRPr="00536B47" w:rsidRDefault="00536B47" w:rsidP="00536B47">
            <w:pPr>
              <w:pStyle w:val="TableData"/>
            </w:pPr>
            <w:r w:rsidRPr="00536B47">
              <w:t>CPI inflation (% year)</w:t>
            </w:r>
          </w:p>
        </w:tc>
        <w:tc>
          <w:tcPr>
            <w:tcW w:w="860" w:type="dxa"/>
            <w:hideMark/>
          </w:tcPr>
          <w:p w14:paraId="0AD7E91D" w14:textId="77777777" w:rsidR="00536B47" w:rsidRPr="00536B47" w:rsidRDefault="00536B47" w:rsidP="00536B47">
            <w:pPr>
              <w:pStyle w:val="TableData"/>
              <w:jc w:val="right"/>
            </w:pPr>
            <w:r w:rsidRPr="00536B47">
              <w:t>2.8</w:t>
            </w:r>
          </w:p>
        </w:tc>
        <w:tc>
          <w:tcPr>
            <w:tcW w:w="860" w:type="dxa"/>
            <w:hideMark/>
          </w:tcPr>
          <w:p w14:paraId="1816B19D" w14:textId="77777777" w:rsidR="00536B47" w:rsidRPr="00536B47" w:rsidRDefault="00536B47" w:rsidP="00536B47">
            <w:pPr>
              <w:pStyle w:val="TableData"/>
              <w:jc w:val="right"/>
            </w:pPr>
            <w:r w:rsidRPr="00536B47">
              <w:t>3.5</w:t>
            </w:r>
          </w:p>
        </w:tc>
        <w:tc>
          <w:tcPr>
            <w:tcW w:w="860" w:type="dxa"/>
            <w:hideMark/>
          </w:tcPr>
          <w:p w14:paraId="39A890BA" w14:textId="77777777" w:rsidR="00536B47" w:rsidRPr="00536B47" w:rsidRDefault="00536B47" w:rsidP="00536B47">
            <w:pPr>
              <w:pStyle w:val="TableData"/>
              <w:jc w:val="right"/>
            </w:pPr>
            <w:r w:rsidRPr="00536B47">
              <w:t>3.8</w:t>
            </w:r>
          </w:p>
        </w:tc>
        <w:tc>
          <w:tcPr>
            <w:tcW w:w="860" w:type="dxa"/>
            <w:hideMark/>
          </w:tcPr>
          <w:p w14:paraId="12C50E5C" w14:textId="77777777" w:rsidR="00536B47" w:rsidRPr="00536B47" w:rsidRDefault="00536B47" w:rsidP="00536B47">
            <w:pPr>
              <w:pStyle w:val="TableData"/>
              <w:jc w:val="right"/>
            </w:pPr>
            <w:r w:rsidRPr="00536B47">
              <w:t>3.4</w:t>
            </w:r>
          </w:p>
        </w:tc>
        <w:tc>
          <w:tcPr>
            <w:tcW w:w="860" w:type="dxa"/>
            <w:hideMark/>
          </w:tcPr>
          <w:p w14:paraId="2CC48A48" w14:textId="77777777" w:rsidR="00536B47" w:rsidRPr="00536B47" w:rsidRDefault="00536B47" w:rsidP="00536B47">
            <w:pPr>
              <w:pStyle w:val="TableData"/>
              <w:jc w:val="right"/>
            </w:pPr>
            <w:r w:rsidRPr="00536B47">
              <w:t>3.0</w:t>
            </w:r>
          </w:p>
        </w:tc>
        <w:tc>
          <w:tcPr>
            <w:tcW w:w="860" w:type="dxa"/>
            <w:hideMark/>
          </w:tcPr>
          <w:p w14:paraId="0AF9C21A" w14:textId="77777777" w:rsidR="00536B47" w:rsidRPr="00536B47" w:rsidRDefault="00536B47" w:rsidP="00536B47">
            <w:pPr>
              <w:pStyle w:val="TableData"/>
              <w:jc w:val="right"/>
            </w:pPr>
            <w:r w:rsidRPr="00536B47">
              <w:t>2.2</w:t>
            </w:r>
          </w:p>
        </w:tc>
        <w:tc>
          <w:tcPr>
            <w:tcW w:w="860" w:type="dxa"/>
            <w:hideMark/>
          </w:tcPr>
          <w:p w14:paraId="2A982009" w14:textId="77777777" w:rsidR="00536B47" w:rsidRPr="00536B47" w:rsidRDefault="00536B47" w:rsidP="00536B47">
            <w:pPr>
              <w:pStyle w:val="TableData"/>
              <w:jc w:val="right"/>
            </w:pPr>
            <w:r w:rsidRPr="00536B47">
              <w:t>2.4</w:t>
            </w:r>
          </w:p>
        </w:tc>
        <w:tc>
          <w:tcPr>
            <w:tcW w:w="860" w:type="dxa"/>
            <w:hideMark/>
          </w:tcPr>
          <w:p w14:paraId="2911C2C7" w14:textId="77777777" w:rsidR="00536B47" w:rsidRPr="00536B47" w:rsidRDefault="00536B47" w:rsidP="00536B47">
            <w:pPr>
              <w:pStyle w:val="TableData"/>
              <w:jc w:val="right"/>
            </w:pPr>
            <w:r w:rsidRPr="00536B47">
              <w:t>2.5</w:t>
            </w:r>
          </w:p>
        </w:tc>
      </w:tr>
      <w:tr w:rsidR="00536B47" w:rsidRPr="00536B47" w14:paraId="07F2C29B" w14:textId="77777777" w:rsidTr="00536B47">
        <w:tc>
          <w:tcPr>
            <w:tcW w:w="2840" w:type="dxa"/>
            <w:hideMark/>
          </w:tcPr>
          <w:p w14:paraId="639CCDB1" w14:textId="77777777" w:rsidR="00536B47" w:rsidRPr="00536B47" w:rsidRDefault="00536B47" w:rsidP="00536B47">
            <w:pPr>
              <w:pStyle w:val="TableData"/>
            </w:pPr>
            <w:r w:rsidRPr="00536B47">
              <w:t>Bank Rate (%, EOP)</w:t>
            </w:r>
          </w:p>
        </w:tc>
        <w:tc>
          <w:tcPr>
            <w:tcW w:w="860" w:type="dxa"/>
            <w:hideMark/>
          </w:tcPr>
          <w:p w14:paraId="118BEEF2" w14:textId="77777777" w:rsidR="00536B47" w:rsidRPr="00536B47" w:rsidRDefault="00536B47" w:rsidP="00536B47">
            <w:pPr>
              <w:pStyle w:val="TableData"/>
              <w:jc w:val="right"/>
            </w:pPr>
            <w:r w:rsidRPr="00536B47">
              <w:t>4.50</w:t>
            </w:r>
          </w:p>
        </w:tc>
        <w:tc>
          <w:tcPr>
            <w:tcW w:w="860" w:type="dxa"/>
            <w:hideMark/>
          </w:tcPr>
          <w:p w14:paraId="405A861E" w14:textId="77777777" w:rsidR="00536B47" w:rsidRPr="00536B47" w:rsidRDefault="00536B47" w:rsidP="00536B47">
            <w:pPr>
              <w:pStyle w:val="TableData"/>
              <w:jc w:val="right"/>
            </w:pPr>
            <w:r w:rsidRPr="00536B47">
              <w:t>4.25</w:t>
            </w:r>
          </w:p>
        </w:tc>
        <w:tc>
          <w:tcPr>
            <w:tcW w:w="860" w:type="dxa"/>
            <w:hideMark/>
          </w:tcPr>
          <w:p w14:paraId="6BD7FC52" w14:textId="77777777" w:rsidR="00536B47" w:rsidRPr="00536B47" w:rsidRDefault="00536B47" w:rsidP="00536B47">
            <w:pPr>
              <w:pStyle w:val="TableData"/>
              <w:jc w:val="right"/>
            </w:pPr>
            <w:r w:rsidRPr="00536B47">
              <w:t>4.00</w:t>
            </w:r>
          </w:p>
        </w:tc>
        <w:tc>
          <w:tcPr>
            <w:tcW w:w="860" w:type="dxa"/>
            <w:hideMark/>
          </w:tcPr>
          <w:p w14:paraId="57F7C44F" w14:textId="77777777" w:rsidR="00536B47" w:rsidRPr="00536B47" w:rsidRDefault="00536B47" w:rsidP="00536B47">
            <w:pPr>
              <w:pStyle w:val="TableData"/>
              <w:jc w:val="right"/>
            </w:pPr>
            <w:r w:rsidRPr="00536B47">
              <w:t>3.75</w:t>
            </w:r>
          </w:p>
        </w:tc>
        <w:tc>
          <w:tcPr>
            <w:tcW w:w="860" w:type="dxa"/>
            <w:hideMark/>
          </w:tcPr>
          <w:p w14:paraId="5732E18A" w14:textId="77777777" w:rsidR="00536B47" w:rsidRPr="00536B47" w:rsidRDefault="00536B47" w:rsidP="00536B47">
            <w:pPr>
              <w:pStyle w:val="TableData"/>
              <w:jc w:val="right"/>
            </w:pPr>
            <w:r w:rsidRPr="00536B47">
              <w:t>3.75</w:t>
            </w:r>
          </w:p>
        </w:tc>
        <w:tc>
          <w:tcPr>
            <w:tcW w:w="860" w:type="dxa"/>
            <w:hideMark/>
          </w:tcPr>
          <w:p w14:paraId="560358FA" w14:textId="77777777" w:rsidR="00536B47" w:rsidRPr="00536B47" w:rsidRDefault="00536B47" w:rsidP="00536B47">
            <w:pPr>
              <w:pStyle w:val="TableData"/>
              <w:jc w:val="right"/>
            </w:pPr>
            <w:r w:rsidRPr="00536B47">
              <w:t>3.50</w:t>
            </w:r>
          </w:p>
        </w:tc>
        <w:tc>
          <w:tcPr>
            <w:tcW w:w="860" w:type="dxa"/>
            <w:hideMark/>
          </w:tcPr>
          <w:p w14:paraId="59795399" w14:textId="77777777" w:rsidR="00536B47" w:rsidRPr="00536B47" w:rsidRDefault="00536B47" w:rsidP="00536B47">
            <w:pPr>
              <w:pStyle w:val="TableData"/>
              <w:jc w:val="right"/>
            </w:pPr>
            <w:r w:rsidRPr="00536B47">
              <w:t>3.50</w:t>
            </w:r>
          </w:p>
        </w:tc>
        <w:tc>
          <w:tcPr>
            <w:tcW w:w="860" w:type="dxa"/>
            <w:hideMark/>
          </w:tcPr>
          <w:p w14:paraId="1E88FA30" w14:textId="77777777" w:rsidR="00536B47" w:rsidRPr="00536B47" w:rsidRDefault="00536B47" w:rsidP="00536B47">
            <w:pPr>
              <w:pStyle w:val="TableData"/>
              <w:jc w:val="right"/>
            </w:pPr>
            <w:r w:rsidRPr="00536B47">
              <w:t>3.25</w:t>
            </w:r>
          </w:p>
        </w:tc>
      </w:tr>
      <w:tr w:rsidR="00536B47" w:rsidRPr="00536B47" w14:paraId="19ACE820" w14:textId="77777777" w:rsidTr="00536B47">
        <w:tc>
          <w:tcPr>
            <w:tcW w:w="2840" w:type="dxa"/>
            <w:hideMark/>
          </w:tcPr>
          <w:p w14:paraId="07206C82" w14:textId="77777777" w:rsidR="00536B47" w:rsidRPr="00536B47" w:rsidRDefault="00536B47" w:rsidP="00536B47">
            <w:pPr>
              <w:pStyle w:val="TableData"/>
            </w:pPr>
            <w:r w:rsidRPr="00536B47">
              <w:t>10yr gilt yield (%, EOP)</w:t>
            </w:r>
          </w:p>
        </w:tc>
        <w:tc>
          <w:tcPr>
            <w:tcW w:w="860" w:type="dxa"/>
            <w:hideMark/>
          </w:tcPr>
          <w:p w14:paraId="01EF738C" w14:textId="77777777" w:rsidR="00536B47" w:rsidRPr="00536B47" w:rsidRDefault="00536B47" w:rsidP="00536B47">
            <w:pPr>
              <w:pStyle w:val="TableData"/>
              <w:jc w:val="right"/>
            </w:pPr>
            <w:r w:rsidRPr="00536B47">
              <w:t>4.70</w:t>
            </w:r>
          </w:p>
        </w:tc>
        <w:tc>
          <w:tcPr>
            <w:tcW w:w="860" w:type="dxa"/>
            <w:hideMark/>
          </w:tcPr>
          <w:p w14:paraId="5A307DCD" w14:textId="77777777" w:rsidR="00536B47" w:rsidRPr="00536B47" w:rsidRDefault="00536B47" w:rsidP="00536B47">
            <w:pPr>
              <w:pStyle w:val="TableData"/>
              <w:jc w:val="right"/>
            </w:pPr>
            <w:r w:rsidRPr="00536B47">
              <w:t>4.48</w:t>
            </w:r>
          </w:p>
        </w:tc>
        <w:tc>
          <w:tcPr>
            <w:tcW w:w="860" w:type="dxa"/>
            <w:hideMark/>
          </w:tcPr>
          <w:p w14:paraId="1157074E" w14:textId="77777777" w:rsidR="00536B47" w:rsidRPr="00536B47" w:rsidRDefault="00536B47" w:rsidP="00536B47">
            <w:pPr>
              <w:pStyle w:val="TableData"/>
              <w:jc w:val="right"/>
            </w:pPr>
            <w:r w:rsidRPr="00536B47">
              <w:t>4.70</w:t>
            </w:r>
          </w:p>
        </w:tc>
        <w:tc>
          <w:tcPr>
            <w:tcW w:w="860" w:type="dxa"/>
            <w:hideMark/>
          </w:tcPr>
          <w:p w14:paraId="52C0000B" w14:textId="77777777" w:rsidR="00536B47" w:rsidRPr="00536B47" w:rsidRDefault="00536B47" w:rsidP="00536B47">
            <w:pPr>
              <w:pStyle w:val="TableData"/>
              <w:jc w:val="right"/>
            </w:pPr>
            <w:r w:rsidRPr="00536B47">
              <w:t>4.47</w:t>
            </w:r>
          </w:p>
        </w:tc>
        <w:tc>
          <w:tcPr>
            <w:tcW w:w="860" w:type="dxa"/>
            <w:hideMark/>
          </w:tcPr>
          <w:p w14:paraId="2ACE957E" w14:textId="77777777" w:rsidR="00536B47" w:rsidRPr="00536B47" w:rsidRDefault="00536B47" w:rsidP="00536B47">
            <w:pPr>
              <w:pStyle w:val="TableData"/>
              <w:jc w:val="right"/>
            </w:pPr>
            <w:r w:rsidRPr="00536B47">
              <w:t>4.50</w:t>
            </w:r>
          </w:p>
        </w:tc>
        <w:tc>
          <w:tcPr>
            <w:tcW w:w="860" w:type="dxa"/>
            <w:hideMark/>
          </w:tcPr>
          <w:p w14:paraId="5249C10A" w14:textId="77777777" w:rsidR="00536B47" w:rsidRPr="00536B47" w:rsidRDefault="00536B47" w:rsidP="00536B47">
            <w:pPr>
              <w:pStyle w:val="TableData"/>
              <w:jc w:val="right"/>
            </w:pPr>
            <w:r w:rsidRPr="00536B47">
              <w:t>4.50</w:t>
            </w:r>
          </w:p>
        </w:tc>
        <w:tc>
          <w:tcPr>
            <w:tcW w:w="860" w:type="dxa"/>
            <w:hideMark/>
          </w:tcPr>
          <w:p w14:paraId="727F744C" w14:textId="77777777" w:rsidR="00536B47" w:rsidRPr="00536B47" w:rsidRDefault="00536B47" w:rsidP="00536B47">
            <w:pPr>
              <w:pStyle w:val="TableData"/>
              <w:jc w:val="right"/>
            </w:pPr>
            <w:r w:rsidRPr="00536B47">
              <w:t>4.46</w:t>
            </w:r>
          </w:p>
        </w:tc>
        <w:tc>
          <w:tcPr>
            <w:tcW w:w="860" w:type="dxa"/>
            <w:hideMark/>
          </w:tcPr>
          <w:p w14:paraId="1E9D7562" w14:textId="77777777" w:rsidR="00536B47" w:rsidRPr="00536B47" w:rsidRDefault="00536B47" w:rsidP="00536B47">
            <w:pPr>
              <w:pStyle w:val="TableData"/>
              <w:jc w:val="right"/>
            </w:pPr>
            <w:r w:rsidRPr="00536B47">
              <w:t>4.38</w:t>
            </w:r>
          </w:p>
        </w:tc>
      </w:tr>
      <w:tr w:rsidR="00536B47" w:rsidRPr="00536B47" w14:paraId="047818A0" w14:textId="77777777" w:rsidTr="00536B47">
        <w:tc>
          <w:tcPr>
            <w:tcW w:w="2840" w:type="dxa"/>
            <w:hideMark/>
          </w:tcPr>
          <w:p w14:paraId="1951DDF5" w14:textId="77777777" w:rsidR="00536B47" w:rsidRPr="00536B47" w:rsidRDefault="00536B47" w:rsidP="00536B47">
            <w:pPr>
              <w:pStyle w:val="TableData"/>
            </w:pPr>
            <w:r w:rsidRPr="00536B47">
              <w:t>US$ per £ (EOP)</w:t>
            </w:r>
          </w:p>
        </w:tc>
        <w:tc>
          <w:tcPr>
            <w:tcW w:w="860" w:type="dxa"/>
            <w:hideMark/>
          </w:tcPr>
          <w:p w14:paraId="74BCBAAB" w14:textId="77777777" w:rsidR="00536B47" w:rsidRPr="00536B47" w:rsidRDefault="00536B47" w:rsidP="00536B47">
            <w:pPr>
              <w:pStyle w:val="TableData"/>
              <w:jc w:val="right"/>
            </w:pPr>
            <w:r w:rsidRPr="00536B47">
              <w:t>1.29</w:t>
            </w:r>
          </w:p>
        </w:tc>
        <w:tc>
          <w:tcPr>
            <w:tcW w:w="860" w:type="dxa"/>
            <w:hideMark/>
          </w:tcPr>
          <w:p w14:paraId="07523AF2" w14:textId="77777777" w:rsidR="00536B47" w:rsidRPr="00536B47" w:rsidRDefault="00536B47" w:rsidP="00536B47">
            <w:pPr>
              <w:pStyle w:val="TableData"/>
              <w:jc w:val="right"/>
            </w:pPr>
            <w:r w:rsidRPr="00536B47">
              <w:t>1.37</w:t>
            </w:r>
          </w:p>
        </w:tc>
        <w:tc>
          <w:tcPr>
            <w:tcW w:w="860" w:type="dxa"/>
            <w:hideMark/>
          </w:tcPr>
          <w:p w14:paraId="78ABFD19" w14:textId="77777777" w:rsidR="00536B47" w:rsidRPr="00536B47" w:rsidRDefault="00536B47" w:rsidP="00536B47">
            <w:pPr>
              <w:pStyle w:val="TableData"/>
              <w:jc w:val="right"/>
            </w:pPr>
            <w:r w:rsidRPr="00536B47">
              <w:t>1.35</w:t>
            </w:r>
          </w:p>
        </w:tc>
        <w:tc>
          <w:tcPr>
            <w:tcW w:w="860" w:type="dxa"/>
            <w:hideMark/>
          </w:tcPr>
          <w:p w14:paraId="7919A835" w14:textId="77777777" w:rsidR="00536B47" w:rsidRPr="00536B47" w:rsidRDefault="00536B47" w:rsidP="00536B47">
            <w:pPr>
              <w:pStyle w:val="TableData"/>
              <w:jc w:val="right"/>
            </w:pPr>
            <w:r w:rsidRPr="00536B47">
              <w:t>1.35</w:t>
            </w:r>
          </w:p>
        </w:tc>
        <w:tc>
          <w:tcPr>
            <w:tcW w:w="860" w:type="dxa"/>
            <w:hideMark/>
          </w:tcPr>
          <w:p w14:paraId="6856EA78" w14:textId="77777777" w:rsidR="00536B47" w:rsidRPr="00536B47" w:rsidRDefault="00536B47" w:rsidP="00536B47">
            <w:pPr>
              <w:pStyle w:val="TableData"/>
              <w:jc w:val="right"/>
            </w:pPr>
            <w:r w:rsidRPr="00536B47">
              <w:t>1.35</w:t>
            </w:r>
          </w:p>
        </w:tc>
        <w:tc>
          <w:tcPr>
            <w:tcW w:w="860" w:type="dxa"/>
            <w:hideMark/>
          </w:tcPr>
          <w:p w14:paraId="696DE91D" w14:textId="77777777" w:rsidR="00536B47" w:rsidRPr="00536B47" w:rsidRDefault="00536B47" w:rsidP="00536B47">
            <w:pPr>
              <w:pStyle w:val="TableData"/>
              <w:jc w:val="right"/>
            </w:pPr>
            <w:r w:rsidRPr="00536B47">
              <w:t>1.33</w:t>
            </w:r>
          </w:p>
        </w:tc>
        <w:tc>
          <w:tcPr>
            <w:tcW w:w="860" w:type="dxa"/>
            <w:hideMark/>
          </w:tcPr>
          <w:p w14:paraId="3894F07A" w14:textId="77777777" w:rsidR="00536B47" w:rsidRPr="00536B47" w:rsidRDefault="00536B47" w:rsidP="00536B47">
            <w:pPr>
              <w:pStyle w:val="TableData"/>
              <w:jc w:val="right"/>
            </w:pPr>
            <w:r w:rsidRPr="00536B47">
              <w:t>1.32</w:t>
            </w:r>
          </w:p>
        </w:tc>
        <w:tc>
          <w:tcPr>
            <w:tcW w:w="860" w:type="dxa"/>
            <w:hideMark/>
          </w:tcPr>
          <w:p w14:paraId="44DA4439" w14:textId="77777777" w:rsidR="00536B47" w:rsidRPr="00536B47" w:rsidRDefault="00536B47" w:rsidP="00536B47">
            <w:pPr>
              <w:pStyle w:val="TableData"/>
              <w:jc w:val="right"/>
            </w:pPr>
            <w:r w:rsidRPr="00536B47">
              <w:t>1.31</w:t>
            </w:r>
          </w:p>
        </w:tc>
      </w:tr>
      <w:tr w:rsidR="00536B47" w:rsidRPr="00536B47" w14:paraId="7A9A596A" w14:textId="77777777" w:rsidTr="00536B47">
        <w:tc>
          <w:tcPr>
            <w:tcW w:w="2840" w:type="dxa"/>
            <w:hideMark/>
          </w:tcPr>
          <w:p w14:paraId="0E556468" w14:textId="77777777" w:rsidR="00536B47" w:rsidRPr="00536B47" w:rsidRDefault="00536B47" w:rsidP="00536B47">
            <w:pPr>
              <w:pStyle w:val="TableData"/>
            </w:pPr>
            <w:r w:rsidRPr="00536B47">
              <w:t>Euro per £ (EOP)</w:t>
            </w:r>
          </w:p>
        </w:tc>
        <w:tc>
          <w:tcPr>
            <w:tcW w:w="860" w:type="dxa"/>
            <w:hideMark/>
          </w:tcPr>
          <w:p w14:paraId="7CF998AF" w14:textId="77777777" w:rsidR="00536B47" w:rsidRPr="00536B47" w:rsidRDefault="00536B47" w:rsidP="00536B47">
            <w:pPr>
              <w:pStyle w:val="TableData"/>
              <w:jc w:val="right"/>
            </w:pPr>
            <w:r w:rsidRPr="00536B47">
              <w:t>1.20</w:t>
            </w:r>
          </w:p>
        </w:tc>
        <w:tc>
          <w:tcPr>
            <w:tcW w:w="860" w:type="dxa"/>
            <w:hideMark/>
          </w:tcPr>
          <w:p w14:paraId="0E63668A" w14:textId="77777777" w:rsidR="00536B47" w:rsidRPr="00536B47" w:rsidRDefault="00536B47" w:rsidP="00536B47">
            <w:pPr>
              <w:pStyle w:val="TableData"/>
              <w:jc w:val="right"/>
            </w:pPr>
            <w:r w:rsidRPr="00536B47">
              <w:t>1.17</w:t>
            </w:r>
          </w:p>
        </w:tc>
        <w:tc>
          <w:tcPr>
            <w:tcW w:w="860" w:type="dxa"/>
            <w:hideMark/>
          </w:tcPr>
          <w:p w14:paraId="16618471" w14:textId="77777777" w:rsidR="00536B47" w:rsidRPr="00536B47" w:rsidRDefault="00536B47" w:rsidP="00536B47">
            <w:pPr>
              <w:pStyle w:val="TableData"/>
              <w:jc w:val="right"/>
            </w:pPr>
            <w:r w:rsidRPr="00536B47">
              <w:t>1.15</w:t>
            </w:r>
          </w:p>
        </w:tc>
        <w:tc>
          <w:tcPr>
            <w:tcW w:w="860" w:type="dxa"/>
            <w:hideMark/>
          </w:tcPr>
          <w:p w14:paraId="3622A164" w14:textId="77777777" w:rsidR="00536B47" w:rsidRPr="00536B47" w:rsidRDefault="00536B47" w:rsidP="00536B47">
            <w:pPr>
              <w:pStyle w:val="TableData"/>
              <w:jc w:val="right"/>
            </w:pPr>
            <w:r w:rsidRPr="00536B47">
              <w:t>1.15</w:t>
            </w:r>
          </w:p>
        </w:tc>
        <w:tc>
          <w:tcPr>
            <w:tcW w:w="860" w:type="dxa"/>
            <w:hideMark/>
          </w:tcPr>
          <w:p w14:paraId="699657F6" w14:textId="77777777" w:rsidR="00536B47" w:rsidRPr="00536B47" w:rsidRDefault="00536B47" w:rsidP="00536B47">
            <w:pPr>
              <w:pStyle w:val="TableData"/>
              <w:jc w:val="right"/>
            </w:pPr>
            <w:r w:rsidRPr="00536B47">
              <w:t>1.15</w:t>
            </w:r>
          </w:p>
        </w:tc>
        <w:tc>
          <w:tcPr>
            <w:tcW w:w="860" w:type="dxa"/>
            <w:hideMark/>
          </w:tcPr>
          <w:p w14:paraId="47B96204" w14:textId="77777777" w:rsidR="00536B47" w:rsidRPr="00536B47" w:rsidRDefault="00536B47" w:rsidP="00536B47">
            <w:pPr>
              <w:pStyle w:val="TableData"/>
              <w:jc w:val="right"/>
            </w:pPr>
            <w:r w:rsidRPr="00536B47">
              <w:t>1.13</w:t>
            </w:r>
          </w:p>
        </w:tc>
        <w:tc>
          <w:tcPr>
            <w:tcW w:w="860" w:type="dxa"/>
            <w:hideMark/>
          </w:tcPr>
          <w:p w14:paraId="2DF211A4" w14:textId="77777777" w:rsidR="00536B47" w:rsidRPr="00536B47" w:rsidRDefault="00536B47" w:rsidP="00536B47">
            <w:pPr>
              <w:pStyle w:val="TableData"/>
              <w:jc w:val="right"/>
            </w:pPr>
            <w:r w:rsidRPr="00536B47">
              <w:t>1.12</w:t>
            </w:r>
          </w:p>
        </w:tc>
        <w:tc>
          <w:tcPr>
            <w:tcW w:w="860" w:type="dxa"/>
            <w:hideMark/>
          </w:tcPr>
          <w:p w14:paraId="3A9B806B" w14:textId="77777777" w:rsidR="00536B47" w:rsidRPr="00536B47" w:rsidRDefault="00536B47" w:rsidP="00536B47">
            <w:pPr>
              <w:pStyle w:val="TableData"/>
              <w:jc w:val="right"/>
            </w:pPr>
            <w:r w:rsidRPr="00536B47">
              <w:t>1.11</w:t>
            </w:r>
          </w:p>
        </w:tc>
      </w:tr>
    </w:tbl>
    <w:p w14:paraId="5F69A48B" w14:textId="0E84B553" w:rsidR="00C24709" w:rsidRPr="0029291D" w:rsidRDefault="00DE29AB" w:rsidP="00FC4FE3">
      <w:pPr>
        <w:pStyle w:val="ExhibitSource"/>
      </w:pPr>
      <w:r>
        <w:t>Source: Oxford Economics</w:t>
      </w:r>
    </w:p>
    <w:p w14:paraId="12995B1E" w14:textId="41A2E80A" w:rsidR="009C071B" w:rsidRPr="0029291D" w:rsidRDefault="009C071B" w:rsidP="00FC4FE3">
      <w:pPr>
        <w:pStyle w:val="Heading3"/>
      </w:pPr>
      <w:r w:rsidRPr="0029291D">
        <w:t>Latest Country Economic Forecast:</w:t>
      </w:r>
    </w:p>
    <w:p w14:paraId="6B3348AC" w14:textId="4D27A49B" w:rsidR="0053523A" w:rsidRPr="0029291D" w:rsidRDefault="00707B16" w:rsidP="000A4FE1">
      <w:pPr>
        <w:spacing w:after="160" w:line="259" w:lineRule="auto"/>
      </w:pPr>
      <w:hyperlink r:id="rId25" w:history="1">
        <w:r w:rsidRPr="00707B16">
          <w:rPr>
            <w:rStyle w:val="Hyperlink"/>
          </w:rPr>
          <w:t>January</w:t>
        </w:r>
        <w:r w:rsidR="007B6B8D" w:rsidRPr="00707B16">
          <w:rPr>
            <w:rStyle w:val="Hyperlink"/>
          </w:rPr>
          <w:t xml:space="preserve"> </w:t>
        </w:r>
        <w:r w:rsidRPr="00707B16">
          <w:rPr>
            <w:rStyle w:val="Hyperlink"/>
          </w:rPr>
          <w:t>22</w:t>
        </w:r>
        <w:r w:rsidR="007B6B8D" w:rsidRPr="00707B16">
          <w:rPr>
            <w:rStyle w:val="Hyperlink"/>
          </w:rPr>
          <w:t>, 202</w:t>
        </w:r>
        <w:r w:rsidRPr="00707B16">
          <w:rPr>
            <w:rStyle w:val="Hyperlink"/>
          </w:rPr>
          <w:t>6</w:t>
        </w:r>
      </w:hyperlink>
      <w:r w:rsidR="000A4FE1" w:rsidRPr="0029291D">
        <w:br w:type="page"/>
      </w:r>
    </w:p>
    <w:p w14:paraId="43DCAFCC" w14:textId="77777777" w:rsidR="00EA5C4A" w:rsidRPr="0029291D" w:rsidRDefault="0053523A" w:rsidP="00FC4FE3">
      <w:pPr>
        <w:pStyle w:val="Heading2"/>
      </w:pPr>
      <w:r w:rsidRPr="0029291D">
        <w:lastRenderedPageBreak/>
        <w:t xml:space="preserve">Recent </w:t>
      </w:r>
      <w:r w:rsidR="00EA5C4A" w:rsidRPr="0029291D">
        <w:t>publications</w:t>
      </w:r>
    </w:p>
    <w:p w14:paraId="2F974D66" w14:textId="118005FC" w:rsidR="000F5DB2" w:rsidRPr="0029291D" w:rsidRDefault="000F5DB2" w:rsidP="00FC4FE3">
      <w:pPr>
        <w:pStyle w:val="Heading3"/>
        <w:tabs>
          <w:tab w:val="center" w:pos="4748"/>
        </w:tabs>
      </w:pPr>
      <w:r w:rsidRPr="0029291D">
        <w:t>Data Insights</w:t>
      </w:r>
    </w:p>
    <w:p w14:paraId="67BFA1EF" w14:textId="083F55A0" w:rsidR="000C1D52" w:rsidRDefault="000A1588" w:rsidP="005E2315">
      <w:hyperlink r:id="rId26" w:history="1">
        <w:r w:rsidRPr="000A1588">
          <w:rPr>
            <w:rStyle w:val="Hyperlink"/>
          </w:rPr>
          <w:t>GDP rounded out last year on a quiet note</w:t>
        </w:r>
      </w:hyperlink>
    </w:p>
    <w:p w14:paraId="28D8695E" w14:textId="0EAB269D" w:rsidR="00ED40DA" w:rsidRDefault="00ED40DA" w:rsidP="005E2315">
      <w:hyperlink r:id="rId27" w:history="1">
        <w:r w:rsidRPr="00ED40DA">
          <w:rPr>
            <w:rStyle w:val="Hyperlink"/>
          </w:rPr>
          <w:t>January's PMIs probably overstate the economy's momentum</w:t>
        </w:r>
      </w:hyperlink>
    </w:p>
    <w:p w14:paraId="1FC5B807" w14:textId="1203BEE1" w:rsidR="00ED40DA" w:rsidRDefault="00ED40DA" w:rsidP="005E2315">
      <w:hyperlink r:id="rId28" w:history="1">
        <w:r w:rsidRPr="00ED40DA">
          <w:rPr>
            <w:rStyle w:val="Hyperlink"/>
          </w:rPr>
          <w:t>Manufacturing sector made a steady start to the year</w:t>
        </w:r>
      </w:hyperlink>
    </w:p>
    <w:p w14:paraId="37DDE87A" w14:textId="07FEC8AF" w:rsidR="007C1BFB" w:rsidRDefault="008870AA" w:rsidP="005E2315">
      <w:hyperlink r:id="rId29" w:history="1">
        <w:r w:rsidRPr="008870AA">
          <w:rPr>
            <w:rStyle w:val="Hyperlink"/>
          </w:rPr>
          <w:t>Surprise fall in mortgage approvals in December</w:t>
        </w:r>
      </w:hyperlink>
    </w:p>
    <w:p w14:paraId="3978CE7F" w14:textId="57F446D1" w:rsidR="00982F4E" w:rsidRDefault="00982F4E" w:rsidP="005E2315">
      <w:hyperlink r:id="rId30" w:history="1">
        <w:r w:rsidRPr="00982F4E">
          <w:rPr>
            <w:rStyle w:val="Hyperlink"/>
          </w:rPr>
          <w:t>January PMI looks too good to be true</w:t>
        </w:r>
      </w:hyperlink>
    </w:p>
    <w:p w14:paraId="2805A57A" w14:textId="1FA96E46" w:rsidR="000F5DB2" w:rsidRPr="0029291D" w:rsidRDefault="000F5DB2" w:rsidP="00FC4FE3">
      <w:pPr>
        <w:pStyle w:val="Heading3"/>
      </w:pPr>
      <w:r w:rsidRPr="0029291D">
        <w:t>Research Briefings</w:t>
      </w:r>
    </w:p>
    <w:p w14:paraId="5704A9B2" w14:textId="2A0ADAA0" w:rsidR="000C1D52" w:rsidRDefault="00B61608" w:rsidP="003435F4">
      <w:hyperlink r:id="rId31" w:history="1">
        <w:r w:rsidRPr="00B61608">
          <w:rPr>
            <w:rStyle w:val="Hyperlink"/>
          </w:rPr>
          <w:t>Lower immigration will hit growth and raise borrowing</w:t>
        </w:r>
      </w:hyperlink>
    </w:p>
    <w:p w14:paraId="229DF91A" w14:textId="184D9E12" w:rsidR="005437C4" w:rsidRDefault="005437C4" w:rsidP="003435F4">
      <w:hyperlink r:id="rId32" w:history="1">
        <w:r w:rsidRPr="005437C4">
          <w:rPr>
            <w:rStyle w:val="Hyperlink"/>
          </w:rPr>
          <w:t>Dovish hold prepares the ground for more easing</w:t>
        </w:r>
      </w:hyperlink>
    </w:p>
    <w:p w14:paraId="10E07CA5" w14:textId="011ADC31" w:rsidR="00ED40DA" w:rsidRDefault="00ED40DA" w:rsidP="003435F4">
      <w:hyperlink r:id="rId33" w:history="1">
        <w:r w:rsidRPr="00ED40DA">
          <w:rPr>
            <w:rStyle w:val="Hyperlink"/>
          </w:rPr>
          <w:t>Would a change in Labour's leadership affect economic policy?</w:t>
        </w:r>
      </w:hyperlink>
    </w:p>
    <w:p w14:paraId="07E9F5F1" w14:textId="43671ABD" w:rsidR="00ED40DA" w:rsidRDefault="00ED40DA" w:rsidP="003435F4">
      <w:hyperlink r:id="rId34" w:history="1">
        <w:r w:rsidRPr="00ED40DA">
          <w:rPr>
            <w:rStyle w:val="Hyperlink"/>
          </w:rPr>
          <w:t>Forecasters' Mailbag – Questions from our conference</w:t>
        </w:r>
      </w:hyperlink>
    </w:p>
    <w:p w14:paraId="53809BA7" w14:textId="0726D624" w:rsidR="00742212" w:rsidRDefault="00742212" w:rsidP="003435F4">
      <w:hyperlink r:id="rId35" w:history="1">
        <w:r w:rsidRPr="00742212">
          <w:rPr>
            <w:rStyle w:val="Hyperlink"/>
          </w:rPr>
          <w:t>MPC preview – Rates on hold amid signs of pay stickiness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FC4FE3">
      <w:pPr>
        <w:pStyle w:val="Heading3"/>
      </w:pPr>
      <w:r w:rsidRPr="0029291D">
        <w:t>Oxford Economics' UK team</w:t>
      </w:r>
    </w:p>
    <w:p w14:paraId="31517C4F" w14:textId="11D82D3F" w:rsidR="00A03D3E" w:rsidRPr="0029291D" w:rsidRDefault="00E652A6" w:rsidP="002C4F0E">
      <w:pPr>
        <w:pStyle w:val="BodyBullet"/>
        <w:rPr>
          <w:rStyle w:val="Hyperlink"/>
          <w:color w:val="auto"/>
          <w:u w:val="none"/>
        </w:rPr>
      </w:pPr>
      <w:r w:rsidRPr="0029291D">
        <w:t xml:space="preserve">Andrew Goodwin - Chief UK Economist - </w:t>
      </w:r>
      <w:hyperlink r:id="rId36" w:history="1">
        <w:r w:rsidR="00CD294D" w:rsidRPr="0029291D">
          <w:rPr>
            <w:rStyle w:val="Hyperlink"/>
          </w:rPr>
          <w:t>agoodwin@oxfordeconomics.com</w:t>
        </w:r>
      </w:hyperlink>
    </w:p>
    <w:p w14:paraId="152547A9" w14:textId="6BE219E7"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7" w:history="1">
        <w:r w:rsidR="00A83D08" w:rsidRPr="0029291D">
          <w:rPr>
            <w:rStyle w:val="Hyperlink"/>
          </w:rPr>
          <w:t>eallenby@oxfordeconomics.com</w:t>
        </w:r>
      </w:hyperlink>
    </w:p>
    <w:sectPr w:rsidR="009C788D" w:rsidRPr="0029291D" w:rsidSect="0039723E">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75BF" w14:textId="77777777" w:rsidR="00AB4555" w:rsidRDefault="00AB4555" w:rsidP="00BA54A6">
      <w:pPr>
        <w:spacing w:after="0"/>
      </w:pPr>
      <w:r>
        <w:separator/>
      </w:r>
    </w:p>
  </w:endnote>
  <w:endnote w:type="continuationSeparator" w:id="0">
    <w:p w14:paraId="5FDCE6CA" w14:textId="77777777" w:rsidR="00AB4555" w:rsidRDefault="00AB4555" w:rsidP="00BA54A6">
      <w:pPr>
        <w:spacing w:after="0"/>
      </w:pPr>
      <w:r>
        <w:continuationSeparator/>
      </w:r>
    </w:p>
  </w:endnote>
  <w:endnote w:type="continuationNotice" w:id="1">
    <w:p w14:paraId="57D13043" w14:textId="77777777" w:rsidR="00AB4555" w:rsidRDefault="00AB45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B819BAC" w:rsidR="00BA54A6" w:rsidRPr="00DE29AB" w:rsidRDefault="00DE29AB" w:rsidP="00DE29AB">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r>
    <w:r w:rsidR="002B5D7D">
      <w:t>Andrew Goodwin</w:t>
    </w:r>
    <w:r>
      <w:t xml:space="preserve"> - </w:t>
    </w:r>
    <w:r w:rsidR="002B5D7D">
      <w:t>agoodwin</w:t>
    </w:r>
    <w:r>
      <w:t>@oxfordeconomics.com</w:t>
    </w:r>
    <w:r w:rsidRPr="00DE29AB">
      <w:rPr>
        <w:noProof/>
      </w:rPr>
      <w:drawing>
        <wp:anchor distT="0" distB="0" distL="114300" distR="114300" simplePos="0" relativeHeight="251659264" behindDoc="0" locked="0" layoutInCell="1" allowOverlap="1" wp14:anchorId="088753B1" wp14:editId="4AA265A6">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129711A4" w:rsidR="00B14BE2" w:rsidRDefault="002B5D7D" w:rsidP="00DE29AB">
    <w:pPr>
      <w:pStyle w:val="Author"/>
    </w:pPr>
    <w:r>
      <w:t>Andrew Goodwin</w:t>
    </w:r>
    <w:r w:rsidR="00FC4FE3">
      <w:t xml:space="preserve"> - </w:t>
    </w:r>
    <w:r>
      <w:t>Chief</w:t>
    </w:r>
    <w:r w:rsidR="005C4D5E">
      <w:t xml:space="preserve"> </w:t>
    </w:r>
    <w:r w:rsidR="00460167">
      <w:t>U</w:t>
    </w:r>
    <w:r w:rsidR="00BA54A6">
      <w:t>K Economist</w:t>
    </w:r>
    <w:r w:rsidR="00FC4FE3">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7AFF" w14:textId="77777777" w:rsidR="00AB4555" w:rsidRDefault="00AB4555" w:rsidP="00BA54A6">
      <w:pPr>
        <w:spacing w:after="0"/>
      </w:pPr>
      <w:r>
        <w:separator/>
      </w:r>
    </w:p>
  </w:footnote>
  <w:footnote w:type="continuationSeparator" w:id="0">
    <w:p w14:paraId="53C7F643" w14:textId="77777777" w:rsidR="00AB4555" w:rsidRDefault="00AB4555" w:rsidP="00BA54A6">
      <w:pPr>
        <w:spacing w:after="0"/>
      </w:pPr>
      <w:r>
        <w:continuationSeparator/>
      </w:r>
    </w:p>
  </w:footnote>
  <w:footnote w:type="continuationNotice" w:id="1">
    <w:p w14:paraId="4D787240" w14:textId="77777777" w:rsidR="00AB4555" w:rsidRDefault="00AB45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7BE9203E" w:rsidR="00BA54A6" w:rsidRDefault="00DE29AB" w:rsidP="00DE29AB">
    <w:pPr>
      <w:pStyle w:val="Headline"/>
      <w:spacing w:before="120"/>
      <w:ind w:right="-1000"/>
    </w:pPr>
    <w:r w:rsidRPr="00DE29AB">
      <w:rPr>
        <w:noProof/>
      </w:rPr>
      <w:drawing>
        <wp:anchor distT="0" distB="0" distL="114300" distR="114300" simplePos="0" relativeHeight="251601866" behindDoc="1" locked="1" layoutInCell="1" allowOverlap="1" wp14:anchorId="7BB84072" wp14:editId="56886196">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9E03D7" w:rsidRPr="009E03D7">
      <w:t>Market turbulence could be a sign of things to come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52B0" w14:textId="07C7F915" w:rsidR="00DE29AB" w:rsidRPr="00DE29AB" w:rsidRDefault="00DE29AB" w:rsidP="00DE29AB">
    <w:pPr>
      <w:rPr>
        <w:b/>
        <w:bCs/>
        <w:sz w:val="4"/>
      </w:rPr>
    </w:pPr>
    <w:r w:rsidRPr="00DE29AB">
      <w:rPr>
        <w:noProof/>
        <w:sz w:val="4"/>
      </w:rPr>
      <w:drawing>
        <wp:anchor distT="0" distB="0" distL="114300" distR="114300" simplePos="0" relativeHeight="251602891" behindDoc="1" locked="1" layoutInCell="1" allowOverlap="1" wp14:anchorId="1DAB474A" wp14:editId="60D1515A">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DE29AB">
      <w:rPr>
        <w:noProof/>
        <w:sz w:val="4"/>
      </w:rPr>
      <w:drawing>
        <wp:anchor distT="0" distB="0" distL="114300" distR="114300" simplePos="0" relativeHeight="251603916" behindDoc="1" locked="1" layoutInCell="1" allowOverlap="1" wp14:anchorId="706980F8" wp14:editId="4D9C7F2E">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2497972"/>
      <w:lock w:val="sdtLocked"/>
      <w:placeholder>
        <w:docPart w:val="DefaultPlaceholder_-1854013437"/>
      </w:placeholder>
      <w:date w:fullDate="2026-02-13T00:00:00Z">
        <w:dateFormat w:val="d MMMM yyyy"/>
        <w:lid w:val="en-GB"/>
        <w:storeMappedDataAs w:val="dateTime"/>
        <w:calendar w:val="gregorian"/>
      </w:date>
    </w:sdtPr>
    <w:sdtEndPr/>
    <w:sdtContent>
      <w:p w14:paraId="4AC09A33" w14:textId="370C1126" w:rsidR="009E73FC" w:rsidRPr="00DE29AB" w:rsidRDefault="00DE29AB" w:rsidP="00DE29AB">
        <w:pPr>
          <w:pStyle w:val="PublishDate"/>
          <w:framePr w:w="2835" w:h="340" w:hRule="exact" w:hSpace="180" w:wrap="around" w:vAnchor="page" w:hAnchor="page" w:x="7801" w:y="601" w:anchorLock="1"/>
        </w:pPr>
        <w:r>
          <w:t>13 February 2026</w:t>
        </w:r>
      </w:p>
    </w:sdtContent>
  </w:sdt>
  <w:p w14:paraId="2A9B37BF" w14:textId="77777777" w:rsidR="00DE29AB" w:rsidRDefault="00DE29AB" w:rsidP="00DE29AB">
    <w:pPr>
      <w:pStyle w:val="ProductDescription"/>
      <w:framePr w:w="11339" w:h="1474" w:hRule="exact" w:hSpace="180" w:wrap="around" w:vAnchor="page" w:hAnchor="page" w:x="401" w:y="1141" w:anchorLock="1"/>
      <w:spacing w:after="200"/>
    </w:pPr>
    <w:r>
      <w:t>Weekly Economic Briefing | UK</w:t>
    </w:r>
  </w:p>
  <w:p w14:paraId="71084E70" w14:textId="5CCEC6AB" w:rsidR="00DE29AB" w:rsidRPr="00193120" w:rsidRDefault="009E03D7" w:rsidP="00DE29AB">
    <w:pPr>
      <w:pStyle w:val="Headline"/>
      <w:framePr w:w="11339" w:h="1474" w:hRule="exact" w:hSpace="180" w:wrap="around" w:vAnchor="page" w:hAnchor="page" w:x="401" w:y="1141" w:anchorLock="1"/>
      <w:spacing w:line="200" w:lineRule="auto"/>
    </w:pPr>
    <w:r>
      <w:t>Market turbulence could be a sign of things to come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2"/>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38D"/>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6A9"/>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59F"/>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3D5"/>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658"/>
    <w:rsid w:val="003F579B"/>
    <w:rsid w:val="003F57A9"/>
    <w:rsid w:val="003F57F7"/>
    <w:rsid w:val="003F598B"/>
    <w:rsid w:val="003F5A21"/>
    <w:rsid w:val="003F5A36"/>
    <w:rsid w:val="003F5A3C"/>
    <w:rsid w:val="003F5D34"/>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391"/>
    <w:rsid w:val="0053074A"/>
    <w:rsid w:val="00530779"/>
    <w:rsid w:val="005308EF"/>
    <w:rsid w:val="0053093A"/>
    <w:rsid w:val="00530A1A"/>
    <w:rsid w:val="00530A95"/>
    <w:rsid w:val="00530CD7"/>
    <w:rsid w:val="00530D08"/>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60F"/>
    <w:rsid w:val="00597659"/>
    <w:rsid w:val="005976B4"/>
    <w:rsid w:val="0059772F"/>
    <w:rsid w:val="0059775B"/>
    <w:rsid w:val="00597AC0"/>
    <w:rsid w:val="00597C52"/>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511"/>
    <w:rsid w:val="005D7597"/>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4B"/>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DE"/>
    <w:rsid w:val="00860CA2"/>
    <w:rsid w:val="00860CE1"/>
    <w:rsid w:val="00860D30"/>
    <w:rsid w:val="00860DB0"/>
    <w:rsid w:val="00860DEC"/>
    <w:rsid w:val="00860F43"/>
    <w:rsid w:val="00860F66"/>
    <w:rsid w:val="00860FB9"/>
    <w:rsid w:val="00860FFE"/>
    <w:rsid w:val="00861093"/>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E47"/>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17B"/>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A55"/>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056"/>
    <w:rsid w:val="00C33082"/>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5"/>
    <w:rsid w:val="00D37C96"/>
    <w:rsid w:val="00D37D2E"/>
    <w:rsid w:val="00D40293"/>
    <w:rsid w:val="00D40294"/>
    <w:rsid w:val="00D4066B"/>
    <w:rsid w:val="00D406C9"/>
    <w:rsid w:val="00D406FA"/>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24"/>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30B"/>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2A6"/>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noProof w:val="0"/>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a499F660d9BC411a949Dfb/Toc" TargetMode="External"/><Relationship Id="rId18" Type="http://schemas.openxmlformats.org/officeDocument/2006/relationships/footer" Target="footer1.xml"/><Relationship Id="rId26" Type="http://schemas.openxmlformats.org/officeDocument/2006/relationships/hyperlink" Target="https://my.oxfordeconomics.com/reportaction/3664304c516446F8a047bb/Toc" TargetMode="External"/><Relationship Id="rId39" Type="http://schemas.openxmlformats.org/officeDocument/2006/relationships/glossaryDocument" Target="glossary/document.xml"/><Relationship Id="rId21" Type="http://schemas.openxmlformats.org/officeDocument/2006/relationships/hyperlink" Target="https://www.ons.gov.uk/releases/nationalpopulationprojections2024based" TargetMode="External"/><Relationship Id="rId34" Type="http://schemas.openxmlformats.org/officeDocument/2006/relationships/hyperlink" Target="https://my.oxfordeconomics.com/reportaction/1b02Bc0d13DD4d4ba13813/Toc" TargetMode="External"/><Relationship Id="rId7" Type="http://schemas.openxmlformats.org/officeDocument/2006/relationships/settings" Target="settings.xml"/><Relationship Id="rId12" Type="http://schemas.openxmlformats.org/officeDocument/2006/relationships/hyperlink" Target="https://my.oxfordeconomics.com/reportaction/d77CC69924E64b52b7aE56/Toc" TargetMode="External"/><Relationship Id="rId17" Type="http://schemas.openxmlformats.org/officeDocument/2006/relationships/header" Target="header2.xml"/><Relationship Id="rId25" Type="http://schemas.openxmlformats.org/officeDocument/2006/relationships/hyperlink" Target="https://my.oxfordeconomics.com/reportaction/404E5c38fe864c2c8A22ab/Toc" TargetMode="External"/><Relationship Id="rId33" Type="http://schemas.openxmlformats.org/officeDocument/2006/relationships/hyperlink" Target="https://my.oxfordeconomics.com/reportaction/d77CC69924E64b52b7aE56/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cccAF7F1caE047189E9E3a/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813081223CE4e7ab55563/Toc" TargetMode="External"/><Relationship Id="rId24" Type="http://schemas.openxmlformats.org/officeDocument/2006/relationships/image" Target="media/image10.svg"/><Relationship Id="rId32" Type="http://schemas.openxmlformats.org/officeDocument/2006/relationships/hyperlink" Target="https://my.oxfordeconomics.com/reportaction/343D0322296F478d87c6ab/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hyperlink" Target="https://my.oxfordeconomics.com/reportaction/9F5a6307915948e2bB67FD/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a499F660d9BC411a949Df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3664304c516446F8a047bb/Toc" TargetMode="External"/><Relationship Id="rId27" Type="http://schemas.openxmlformats.org/officeDocument/2006/relationships/hyperlink" Target="https://my.oxfordeconomics.com/reportaction/B83A9812fcce4Cf0B33b2E/Toc" TargetMode="External"/><Relationship Id="rId30" Type="http://schemas.openxmlformats.org/officeDocument/2006/relationships/hyperlink" Target="https://my.oxfordeconomics.com/reportaction/ead9E74f8746488694d4a8/Toc" TargetMode="External"/><Relationship Id="rId35" Type="http://schemas.openxmlformats.org/officeDocument/2006/relationships/hyperlink" Target="https://my.oxfordeconomics.com/reportaction/392FFb02335F49B699cD4c/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A0560"/>
    <w:rsid w:val="000B1F4C"/>
    <w:rsid w:val="000F71BE"/>
    <w:rsid w:val="00101D99"/>
    <w:rsid w:val="0011309E"/>
    <w:rsid w:val="00115FA5"/>
    <w:rsid w:val="00154F14"/>
    <w:rsid w:val="0015730E"/>
    <w:rsid w:val="0016110B"/>
    <w:rsid w:val="001B44B8"/>
    <w:rsid w:val="002026FE"/>
    <w:rsid w:val="002257D3"/>
    <w:rsid w:val="00227F4B"/>
    <w:rsid w:val="00272D63"/>
    <w:rsid w:val="00293729"/>
    <w:rsid w:val="00293979"/>
    <w:rsid w:val="002B5D17"/>
    <w:rsid w:val="002C3A1D"/>
    <w:rsid w:val="002C592F"/>
    <w:rsid w:val="00302985"/>
    <w:rsid w:val="00310B74"/>
    <w:rsid w:val="00312250"/>
    <w:rsid w:val="00364A2F"/>
    <w:rsid w:val="003660AE"/>
    <w:rsid w:val="003671EC"/>
    <w:rsid w:val="00387951"/>
    <w:rsid w:val="00392D0D"/>
    <w:rsid w:val="003C30BC"/>
    <w:rsid w:val="00420CD9"/>
    <w:rsid w:val="00426C5D"/>
    <w:rsid w:val="00456DD3"/>
    <w:rsid w:val="00471980"/>
    <w:rsid w:val="0047374C"/>
    <w:rsid w:val="0048249A"/>
    <w:rsid w:val="00494220"/>
    <w:rsid w:val="004A5211"/>
    <w:rsid w:val="004F43D5"/>
    <w:rsid w:val="0054573C"/>
    <w:rsid w:val="005704E3"/>
    <w:rsid w:val="005A1CB3"/>
    <w:rsid w:val="005A50F1"/>
    <w:rsid w:val="005B21DE"/>
    <w:rsid w:val="005C431F"/>
    <w:rsid w:val="005E35E3"/>
    <w:rsid w:val="005F3873"/>
    <w:rsid w:val="00617FF5"/>
    <w:rsid w:val="00650C85"/>
    <w:rsid w:val="00663518"/>
    <w:rsid w:val="00673E2C"/>
    <w:rsid w:val="0068006D"/>
    <w:rsid w:val="006B2414"/>
    <w:rsid w:val="006D1683"/>
    <w:rsid w:val="006E62B3"/>
    <w:rsid w:val="00773269"/>
    <w:rsid w:val="00781DA4"/>
    <w:rsid w:val="00787C25"/>
    <w:rsid w:val="007925F8"/>
    <w:rsid w:val="007A244D"/>
    <w:rsid w:val="007C5974"/>
    <w:rsid w:val="00830497"/>
    <w:rsid w:val="008331D1"/>
    <w:rsid w:val="0083586B"/>
    <w:rsid w:val="00845117"/>
    <w:rsid w:val="00872134"/>
    <w:rsid w:val="008D1EE7"/>
    <w:rsid w:val="008E2D03"/>
    <w:rsid w:val="008F5E01"/>
    <w:rsid w:val="009506BC"/>
    <w:rsid w:val="009A2F09"/>
    <w:rsid w:val="009A418F"/>
    <w:rsid w:val="009A7938"/>
    <w:rsid w:val="009E1592"/>
    <w:rsid w:val="009F5434"/>
    <w:rsid w:val="009F6F03"/>
    <w:rsid w:val="00A0139D"/>
    <w:rsid w:val="00A17AF7"/>
    <w:rsid w:val="00A21344"/>
    <w:rsid w:val="00A419DA"/>
    <w:rsid w:val="00A4610F"/>
    <w:rsid w:val="00A620B1"/>
    <w:rsid w:val="00AA64B3"/>
    <w:rsid w:val="00AB538B"/>
    <w:rsid w:val="00AC2054"/>
    <w:rsid w:val="00AF0B83"/>
    <w:rsid w:val="00AF5003"/>
    <w:rsid w:val="00AF7F00"/>
    <w:rsid w:val="00B023DB"/>
    <w:rsid w:val="00B22D0E"/>
    <w:rsid w:val="00B3789A"/>
    <w:rsid w:val="00B43AB7"/>
    <w:rsid w:val="00B61174"/>
    <w:rsid w:val="00B75EF2"/>
    <w:rsid w:val="00B96770"/>
    <w:rsid w:val="00BB0641"/>
    <w:rsid w:val="00BE0725"/>
    <w:rsid w:val="00C3203F"/>
    <w:rsid w:val="00C33056"/>
    <w:rsid w:val="00C83EE1"/>
    <w:rsid w:val="00C85299"/>
    <w:rsid w:val="00CB2127"/>
    <w:rsid w:val="00CB7CF8"/>
    <w:rsid w:val="00CD494A"/>
    <w:rsid w:val="00D43645"/>
    <w:rsid w:val="00D56462"/>
    <w:rsid w:val="00D614A0"/>
    <w:rsid w:val="00DA205C"/>
    <w:rsid w:val="00DB6DC0"/>
    <w:rsid w:val="00DE6496"/>
    <w:rsid w:val="00DF4942"/>
    <w:rsid w:val="00E25CBA"/>
    <w:rsid w:val="00E312B2"/>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Pages>
  <Words>2132</Words>
  <Characters>10239</Characters>
  <Application>Microsoft Office Word</Application>
  <DocSecurity>0</DocSecurity>
  <Lines>511</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78</cp:revision>
  <cp:lastPrinted>2023-06-30T12:36:00Z</cp:lastPrinted>
  <dcterms:created xsi:type="dcterms:W3CDTF">2026-02-11T13:44:00Z</dcterms:created>
  <dcterms:modified xsi:type="dcterms:W3CDTF">2026-02-13T09:32:00Z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Research Briefing\20260211 RB UK Migration &amp; LT outlook - Charts.xlsx,Z:\UK Team\Data\GDP.xlsx</vt:lpwstr>
  </property>
  <property fmtid="{D5CDD505-2E9C-101B-9397-08002B2CF9AE}" pid="9" name="OEP_CATEGORIES">
    <vt:lpwstr>AnalysisbyRegion-Europe-UnitedKingdom,Macro-WeeklyBriefings-UnitedKingdom</vt:lpwstr>
  </property>
  <property fmtid="{D5CDD505-2E9C-101B-9397-08002B2CF9AE}" pid="10" name="OEP_TAGS">
    <vt:lpwstr>Key Themes:financial markets,fiscal policy,demographics,growth</vt:lpwstr>
  </property>
  <property fmtid="{D5CDD505-2E9C-101B-9397-08002B2CF9AE}" pid="11" name="OEP_PRODUCT_CODE">
    <vt:lpwstr>bf83Af27940943E8995264</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2026-02-13T09:19:29.000Z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ies>
</file>