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10DBB" w14:textId="602BF285" w:rsidR="00C82F80" w:rsidRDefault="00A727B3" w:rsidP="00367183">
      <w:pPr>
        <w:pStyle w:val="Bullet"/>
      </w:pPr>
      <w:r>
        <w:t>The first UK economic data and survey</w:t>
      </w:r>
      <w:r w:rsidR="00AE3D62">
        <w:t>s</w:t>
      </w:r>
      <w:r w:rsidR="00F24AE1">
        <w:t xml:space="preserve"> released in</w:t>
      </w:r>
      <w:r w:rsidR="00955C5E">
        <w:t xml:space="preserve"> 2024 </w:t>
      </w:r>
      <w:r w:rsidR="004628F4">
        <w:t xml:space="preserve">suggest that the economy </w:t>
      </w:r>
      <w:r w:rsidR="00880C6D">
        <w:t>gained some momentum at the end</w:t>
      </w:r>
      <w:r w:rsidR="004628F4">
        <w:t xml:space="preserve"> of last year</w:t>
      </w:r>
      <w:r w:rsidR="005F4B90">
        <w:t>.</w:t>
      </w:r>
      <w:r w:rsidR="00955C5E">
        <w:t xml:space="preserve"> December's composite PMI rose to a six-month high, while mortgage demand and unsecured lending pick</w:t>
      </w:r>
      <w:r w:rsidR="00EF5458">
        <w:t>ed</w:t>
      </w:r>
      <w:r w:rsidR="00955C5E">
        <w:t xml:space="preserve"> up</w:t>
      </w:r>
      <w:r w:rsidR="00880C6D">
        <w:t xml:space="preserve"> in November</w:t>
      </w:r>
      <w:r w:rsidR="004D3134">
        <w:t xml:space="preserve">. </w:t>
      </w:r>
      <w:r w:rsidR="00955C5E">
        <w:t xml:space="preserve"> </w:t>
      </w:r>
    </w:p>
    <w:p w14:paraId="0985F044" w14:textId="579A5BC1" w:rsidR="00BF5713" w:rsidRDefault="00BB60DF" w:rsidP="00367183">
      <w:pPr>
        <w:pStyle w:val="Bullet"/>
      </w:pPr>
      <w:r>
        <w:t>E</w:t>
      </w:r>
      <w:r w:rsidR="00955C5E">
        <w:t xml:space="preserve">vidence of </w:t>
      </w:r>
      <w:r w:rsidR="004D3134">
        <w:t xml:space="preserve">easing </w:t>
      </w:r>
      <w:r w:rsidR="00EF5458">
        <w:t>price pressures</w:t>
      </w:r>
      <w:r w:rsidR="004D3134">
        <w:t xml:space="preserve"> in the</w:t>
      </w:r>
      <w:r>
        <w:t xml:space="preserve"> BoE's</w:t>
      </w:r>
      <w:r w:rsidR="004D3134">
        <w:t xml:space="preserve"> latest </w:t>
      </w:r>
      <w:r w:rsidR="00203FAD">
        <w:t xml:space="preserve">business </w:t>
      </w:r>
      <w:r w:rsidR="004D3134">
        <w:t xml:space="preserve">survey </w:t>
      </w:r>
      <w:r w:rsidR="00AA3F66">
        <w:t xml:space="preserve">was </w:t>
      </w:r>
      <w:r w:rsidR="00F24AE1">
        <w:t xml:space="preserve">another </w:t>
      </w:r>
      <w:r w:rsidR="00AA3F66">
        <w:t>positive</w:t>
      </w:r>
      <w:r w:rsidR="00E72405">
        <w:t>.</w:t>
      </w:r>
      <w:r w:rsidR="004D3134">
        <w:t xml:space="preserve"> But </w:t>
      </w:r>
      <w:r w:rsidR="00EF5458">
        <w:t xml:space="preserve">the </w:t>
      </w:r>
      <w:r>
        <w:t xml:space="preserve">survey also pointed to </w:t>
      </w:r>
      <w:r w:rsidR="00EF5458">
        <w:t>continued stickiness in wages growth, a</w:t>
      </w:r>
      <w:r w:rsidR="00AA3F66">
        <w:t xml:space="preserve">s did </w:t>
      </w:r>
      <w:r>
        <w:t>December's</w:t>
      </w:r>
      <w:r w:rsidR="00AA3F66">
        <w:t xml:space="preserve"> S&amp;P Global/CIPS services survey. This supports our view that </w:t>
      </w:r>
      <w:r w:rsidR="004F7DB9">
        <w:t xml:space="preserve">the BoE is unlikely to </w:t>
      </w:r>
      <w:r w:rsidR="00152A14">
        <w:t xml:space="preserve">begin cutting </w:t>
      </w:r>
      <w:r w:rsidR="00AA3F66">
        <w:t xml:space="preserve">interest rates </w:t>
      </w:r>
      <w:r w:rsidR="00152A14">
        <w:t>until</w:t>
      </w:r>
      <w:r w:rsidR="008F2D4E">
        <w:t xml:space="preserve"> May, by which time it should be</w:t>
      </w:r>
      <w:r w:rsidR="00152A14">
        <w:t xml:space="preserve"> satisfied </w:t>
      </w:r>
      <w:r w:rsidR="0078187C">
        <w:t>pay growth is on a downward trend</w:t>
      </w:r>
      <w:r w:rsidR="00AA3F66">
        <w:t>.</w:t>
      </w:r>
    </w:p>
    <w:p w14:paraId="006CAD7A" w14:textId="5D2A8977" w:rsidR="004628F4" w:rsidRDefault="00AE3D62" w:rsidP="0027289D">
      <w:r>
        <w:t xml:space="preserve">Evidence on the economy's performance released in the </w:t>
      </w:r>
      <w:r w:rsidR="00AA3F66">
        <w:t>firs</w:t>
      </w:r>
      <w:r>
        <w:t>t week of the new year suggests</w:t>
      </w:r>
      <w:r w:rsidR="00AA3F66">
        <w:t xml:space="preserve"> momentum </w:t>
      </w:r>
      <w:r>
        <w:t xml:space="preserve">picked up </w:t>
      </w:r>
      <w:r w:rsidR="00AA3F66">
        <w:t xml:space="preserve">at the </w:t>
      </w:r>
      <w:r w:rsidR="004628F4">
        <w:t xml:space="preserve">tail-end of </w:t>
      </w:r>
      <w:r w:rsidR="00ED6061">
        <w:t>2023</w:t>
      </w:r>
      <w:r w:rsidR="0096319D">
        <w:t>.</w:t>
      </w:r>
      <w:r w:rsidR="00AA3F66">
        <w:t xml:space="preserve"> Granted, </w:t>
      </w:r>
      <w:r w:rsidR="004628F4">
        <w:t>December</w:t>
      </w:r>
      <w:r w:rsidR="00AA3F66">
        <w:t xml:space="preserve">'s </w:t>
      </w:r>
      <w:hyperlink r:id="rId11" w:history="1">
        <w:r w:rsidR="00AA3F66" w:rsidRPr="00E930D6">
          <w:rPr>
            <w:rStyle w:val="Hyperlink"/>
          </w:rPr>
          <w:t>manufacturing PMI</w:t>
        </w:r>
      </w:hyperlink>
      <w:r w:rsidR="00AA3F66">
        <w:t xml:space="preserve"> slipped to </w:t>
      </w:r>
      <w:r w:rsidR="005F2B6B">
        <w:t>46.2 from 47.2 the previous month</w:t>
      </w:r>
      <w:r w:rsidR="00ED6061">
        <w:t xml:space="preserve"> and the construction PMI also remained below the 50 'no-change' mark, if rising a little from November</w:t>
      </w:r>
      <w:r w:rsidR="005F2B6B">
        <w:t xml:space="preserve">. But </w:t>
      </w:r>
      <w:r w:rsidR="00C40682">
        <w:t>from a</w:t>
      </w:r>
      <w:r w:rsidR="00F24AE1">
        <w:t xml:space="preserve"> whole-</w:t>
      </w:r>
      <w:r w:rsidR="00C40682">
        <w:t>economy perspective, a</w:t>
      </w:r>
      <w:r w:rsidR="001E7F64">
        <w:t xml:space="preserve"> </w:t>
      </w:r>
      <w:r w:rsidR="00C40682">
        <w:t>strong rise in</w:t>
      </w:r>
      <w:r w:rsidR="004628F4">
        <w:t xml:space="preserve"> the </w:t>
      </w:r>
      <w:hyperlink r:id="rId12" w:history="1">
        <w:r w:rsidR="005F2B6B" w:rsidRPr="00E930D6">
          <w:rPr>
            <w:rStyle w:val="Hyperlink"/>
          </w:rPr>
          <w:t>services PMI</w:t>
        </w:r>
      </w:hyperlink>
      <w:r w:rsidR="005F2B6B">
        <w:t xml:space="preserve"> </w:t>
      </w:r>
      <w:r w:rsidR="00C40682">
        <w:t>to a six-month high of 53.4 (</w:t>
      </w:r>
      <w:r w:rsidR="00C50406">
        <w:t>Novem</w:t>
      </w:r>
      <w:r w:rsidR="00C40682">
        <w:t>ber: 50.9) more than compensated. Thi</w:t>
      </w:r>
      <w:r w:rsidR="004628F4">
        <w:t>s</w:t>
      </w:r>
      <w:r w:rsidR="00C40682">
        <w:t xml:space="preserve"> lifted the composite PMI to 52.1, the second </w:t>
      </w:r>
      <w:r w:rsidR="0001493B">
        <w:t>successive month in expansionary, 50</w:t>
      </w:r>
      <w:r w:rsidR="00B60CD0">
        <w:t>-plus</w:t>
      </w:r>
      <w:r w:rsidR="0001493B">
        <w:t xml:space="preserve">, territory </w:t>
      </w:r>
      <w:r w:rsidR="004628F4">
        <w:t xml:space="preserve">and </w:t>
      </w:r>
      <w:r w:rsidR="0001493B">
        <w:t xml:space="preserve">the strongest </w:t>
      </w:r>
      <w:r w:rsidR="00A0346D">
        <w:t xml:space="preserve">outturn </w:t>
      </w:r>
      <w:r w:rsidR="0001493B">
        <w:t>since last June</w:t>
      </w:r>
      <w:r w:rsidR="001E7F64">
        <w:t xml:space="preserve"> </w:t>
      </w:r>
      <w:r w:rsidR="001E7F64" w:rsidRPr="001E7F64">
        <w:t>(</w:t>
      </w:r>
      <w:r w:rsidR="001E7F64" w:rsidRPr="001E7F64">
        <w:rPr>
          <w:b/>
          <w:color w:val="003469"/>
        </w:rPr>
        <w:fldChar w:fldCharType="begin"/>
      </w:r>
      <w:r w:rsidR="001E7F64" w:rsidRPr="001E7F64">
        <w:rPr>
          <w:b/>
          <w:color w:val="003469"/>
        </w:rPr>
        <w:instrText xml:space="preserve">REF _Ref137744867 \h \* Charformat </w:instrText>
      </w:r>
      <w:r w:rsidR="001E7F64" w:rsidRPr="001E7F64">
        <w:rPr>
          <w:b/>
          <w:color w:val="003469"/>
        </w:rPr>
      </w:r>
      <w:r w:rsidR="001E7F64" w:rsidRPr="001E7F64">
        <w:rPr>
          <w:b/>
          <w:color w:val="003469"/>
        </w:rPr>
        <w:fldChar w:fldCharType="separate"/>
      </w:r>
      <w:r w:rsidR="001E7F64" w:rsidRPr="001E7F64">
        <w:rPr>
          <w:b/>
          <w:color w:val="003469"/>
        </w:rPr>
        <w:t>Chart 1</w:t>
      </w:r>
      <w:r w:rsidR="001E7F64" w:rsidRPr="001E7F64">
        <w:rPr>
          <w:b/>
          <w:color w:val="003469"/>
        </w:rPr>
        <w:fldChar w:fldCharType="end"/>
      </w:r>
      <w:r w:rsidR="001E7F64" w:rsidRPr="001E7F64">
        <w:t>)</w:t>
      </w:r>
      <w:r w:rsidR="0001493B">
        <w:t xml:space="preserve">. </w:t>
      </w:r>
    </w:p>
    <w:p w14:paraId="35075D29" w14:textId="4CDD871F" w:rsidR="00B37A1A" w:rsidRDefault="00B37A1A" w:rsidP="0027289D">
      <w:r>
        <w:t xml:space="preserve">For sure, </w:t>
      </w:r>
      <w:r w:rsidR="0001493B">
        <w:t xml:space="preserve">since the </w:t>
      </w:r>
      <w:r>
        <w:t>PMIs</w:t>
      </w:r>
      <w:r w:rsidR="0001493B">
        <w:t xml:space="preserve"> exclude the retail and public sectors, they</w:t>
      </w:r>
      <w:r>
        <w:t xml:space="preserve"> give an incomplete picture of the economy. </w:t>
      </w:r>
      <w:r w:rsidR="00C334BD">
        <w:t xml:space="preserve">These other sectors </w:t>
      </w:r>
      <w:r w:rsidR="00FD30F6">
        <w:t>have had contrasting fortunes</w:t>
      </w:r>
      <w:r w:rsidR="00490027">
        <w:t xml:space="preserve"> of late</w:t>
      </w:r>
      <w:r w:rsidR="004B5172">
        <w:t xml:space="preserve"> – </w:t>
      </w:r>
      <w:r w:rsidR="00490027">
        <w:t>retail should have been boosted by</w:t>
      </w:r>
      <w:r>
        <w:t xml:space="preserve"> </w:t>
      </w:r>
      <w:r w:rsidR="00490027">
        <w:t>f</w:t>
      </w:r>
      <w:r>
        <w:t>alling inflation</w:t>
      </w:r>
      <w:r w:rsidR="008C434C">
        <w:t>, b</w:t>
      </w:r>
      <w:r>
        <w:t xml:space="preserve">ut NHS strikes </w:t>
      </w:r>
      <w:r w:rsidR="000220C4">
        <w:t xml:space="preserve">in December </w:t>
      </w:r>
      <w:r>
        <w:t>will have weighed on public sector output</w:t>
      </w:r>
      <w:r w:rsidR="008C434C">
        <w:t xml:space="preserve">. </w:t>
      </w:r>
      <w:r w:rsidR="000638C0">
        <w:t>Next week's GDP release for November should give a decent steer, but g</w:t>
      </w:r>
      <w:r>
        <w:t>iven</w:t>
      </w:r>
      <w:r w:rsidR="00F24AE1">
        <w:t xml:space="preserve"> the economy's poor start to </w:t>
      </w:r>
      <w:r>
        <w:t>Q4, any growth in the final quarter of 2023 is likely to have been marginal.</w:t>
      </w:r>
    </w:p>
    <w:p w14:paraId="21A3DEF4" w14:textId="699599FC" w:rsidR="00D02B71" w:rsidRDefault="007F6669" w:rsidP="00D02B71">
      <w:r>
        <w:t xml:space="preserve">That said, </w:t>
      </w:r>
      <w:hyperlink r:id="rId13" w:history="1">
        <w:r>
          <w:rPr>
            <w:rStyle w:val="Hyperlink"/>
          </w:rPr>
          <w:t>s</w:t>
        </w:r>
        <w:r w:rsidR="00B37A1A" w:rsidRPr="00E930D6">
          <w:rPr>
            <w:rStyle w:val="Hyperlink"/>
          </w:rPr>
          <w:t xml:space="preserve">igns of a revival in </w:t>
        </w:r>
        <w:r w:rsidR="0001493B" w:rsidRPr="00E930D6">
          <w:rPr>
            <w:rStyle w:val="Hyperlink"/>
          </w:rPr>
          <w:t>lending demand</w:t>
        </w:r>
      </w:hyperlink>
      <w:r w:rsidR="0001493B">
        <w:t xml:space="preserve"> </w:t>
      </w:r>
      <w:r>
        <w:t>offer an</w:t>
      </w:r>
      <w:r w:rsidR="00B37A1A">
        <w:t xml:space="preserve"> upside risk. </w:t>
      </w:r>
      <w:r w:rsidR="001E7F64">
        <w:t>A</w:t>
      </w:r>
      <w:r w:rsidR="001E7F64" w:rsidRPr="001E7F64">
        <w:t>ided by fall</w:t>
      </w:r>
      <w:r w:rsidR="00B60CD0">
        <w:t>ing</w:t>
      </w:r>
      <w:r w:rsidR="001E7F64" w:rsidRPr="001E7F64">
        <w:t xml:space="preserve"> quoted mortgage rates over </w:t>
      </w:r>
      <w:r w:rsidR="00B60CD0">
        <w:t xml:space="preserve">much of </w:t>
      </w:r>
      <w:r w:rsidR="001E7F64" w:rsidRPr="001E7F64">
        <w:t xml:space="preserve">the second half of </w:t>
      </w:r>
      <w:r w:rsidR="001E7F64">
        <w:t>2023,</w:t>
      </w:r>
      <w:r w:rsidR="001E7F64" w:rsidRPr="001E7F64">
        <w:t xml:space="preserve"> </w:t>
      </w:r>
      <w:r w:rsidR="001E7F64">
        <w:t>m</w:t>
      </w:r>
      <w:r w:rsidR="0001493B">
        <w:t xml:space="preserve">ortgage approvals rose to 50,067 in November from October's 47,888, the highest </w:t>
      </w:r>
      <w:r w:rsidR="00E3765D">
        <w:t xml:space="preserve">level </w:t>
      </w:r>
      <w:r w:rsidR="0001493B">
        <w:t xml:space="preserve">in six months. </w:t>
      </w:r>
      <w:r w:rsidR="00B60CD0">
        <w:t>Nonetheless</w:t>
      </w:r>
      <w:r w:rsidR="0001493B">
        <w:t xml:space="preserve">, this was still 24% below the level in (pre-Covid) November 2019. Net mortgage lending flatlined, a lagged effect of </w:t>
      </w:r>
      <w:r w:rsidR="00F24AE1">
        <w:t>a</w:t>
      </w:r>
      <w:r w:rsidR="0001493B">
        <w:t xml:space="preserve"> fall in approvals last summer</w:t>
      </w:r>
      <w:r w:rsidR="00774D82">
        <w:t xml:space="preserve">. However, net </w:t>
      </w:r>
      <w:r w:rsidR="00F24AE1">
        <w:t>unsecured lending</w:t>
      </w:r>
      <w:r w:rsidR="00774D82">
        <w:t xml:space="preserve"> jumped to £2bn in November, the highest level </w:t>
      </w:r>
      <w:r w:rsidR="001E7F64">
        <w:t>in almost seven years.</w:t>
      </w:r>
    </w:p>
    <w:p w14:paraId="2510FAE3" w14:textId="050E7357" w:rsidR="00BA54A6" w:rsidRDefault="00BA54A6" w:rsidP="00C5186A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C5186A">
        <w:instrText>SEQ CHART</w:instrText>
      </w:r>
      <w:r>
        <w:fldChar w:fldCharType="separate"/>
      </w:r>
      <w:r w:rsidR="0052567A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C5186A">
        <w:t>A rise in the PMI has reduced the odds that the economy shrank in Q4 2023</w:t>
      </w:r>
    </w:p>
    <w:p w14:paraId="1FDA8F10" w14:textId="3C1588F4" w:rsidR="00C5186A" w:rsidRDefault="00C5186A" w:rsidP="00C5186A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133C4B2" wp14:editId="318267FD">
            <wp:extent cx="4006964" cy="3127939"/>
            <wp:effectExtent l="0" t="0" r="0" b="0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9F" w14:textId="3FBA1468" w:rsidR="0089038A" w:rsidRDefault="00C5186A" w:rsidP="00C5186A">
      <w:pPr>
        <w:pStyle w:val="ExhibitSource"/>
        <w:spacing w:after="120"/>
        <w:jc w:val="center"/>
      </w:pPr>
      <w:r>
        <w:t>Source: Oxford Economics/S&amp;P Global/CIPS</w:t>
      </w:r>
    </w:p>
    <w:p w14:paraId="7277E8A9" w14:textId="26928C4A" w:rsidR="00BA54A6" w:rsidRDefault="00BA54A6" w:rsidP="0089038A">
      <w:pPr>
        <w:pStyle w:val="ExhibitSource"/>
        <w:spacing w:after="120"/>
        <w:jc w:val="center"/>
        <w:sectPr w:rsidR="00BA54A6" w:rsidSect="00C5186A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46DB805B" w14:textId="60216A2D" w:rsidR="00774D82" w:rsidRDefault="00774D82" w:rsidP="002A089C">
      <w:r>
        <w:lastRenderedPageBreak/>
        <w:t xml:space="preserve">Meanwhile, </w:t>
      </w:r>
      <w:r w:rsidR="00ED6061">
        <w:t>a 1.1% m/m rise in</w:t>
      </w:r>
      <w:r>
        <w:t xml:space="preserve"> Halifax</w:t>
      </w:r>
      <w:r w:rsidR="00ED6061">
        <w:t>'s measure of house prices in December</w:t>
      </w:r>
      <w:r>
        <w:t xml:space="preserve"> suggested that resilience in property values </w:t>
      </w:r>
      <w:r w:rsidR="00ED6061">
        <w:t>in late 2023 continued</w:t>
      </w:r>
      <w:r w:rsidR="00F754DD">
        <w:t>.</w:t>
      </w:r>
      <w:r>
        <w:t xml:space="preserve"> With Nationwide's </w:t>
      </w:r>
      <w:r w:rsidR="00F24AE1">
        <w:t xml:space="preserve">index </w:t>
      </w:r>
      <w:r>
        <w:t xml:space="preserve">showing values unchanged in the same month, an average of the two </w:t>
      </w:r>
      <w:r w:rsidR="00F754DD">
        <w:t>measures</w:t>
      </w:r>
      <w:r>
        <w:t xml:space="preserve"> was </w:t>
      </w:r>
      <w:r w:rsidR="00F754DD">
        <w:t>slightly higher in December</w:t>
      </w:r>
      <w:r>
        <w:t xml:space="preserve"> </w:t>
      </w:r>
      <w:r w:rsidR="00AE3D62">
        <w:t xml:space="preserve">than </w:t>
      </w:r>
      <w:r w:rsidR="00F754DD">
        <w:t>last January</w:t>
      </w:r>
      <w:r>
        <w:t>, if</w:t>
      </w:r>
      <w:r w:rsidR="00F754DD">
        <w:t xml:space="preserve"> just over 3</w:t>
      </w:r>
      <w:r>
        <w:t xml:space="preserve">% lower than the peak in autumn 2022.   </w:t>
      </w:r>
    </w:p>
    <w:p w14:paraId="22351389" w14:textId="009DA919" w:rsidR="002A089C" w:rsidRDefault="00F24AE1" w:rsidP="002A089C">
      <w:r>
        <w:t>The last week saw l</w:t>
      </w:r>
      <w:r w:rsidR="0001493B">
        <w:t>enders</w:t>
      </w:r>
      <w:r>
        <w:t xml:space="preserve"> </w:t>
      </w:r>
      <w:hyperlink r:id="rId21" w:history="1">
        <w:r w:rsidR="0001493B" w:rsidRPr="0001493B">
          <w:rPr>
            <w:rStyle w:val="Hyperlink"/>
          </w:rPr>
          <w:t>continu</w:t>
        </w:r>
        <w:r>
          <w:rPr>
            <w:rStyle w:val="Hyperlink"/>
          </w:rPr>
          <w:t>e</w:t>
        </w:r>
        <w:r w:rsidR="0001493B" w:rsidRPr="0001493B">
          <w:rPr>
            <w:rStyle w:val="Hyperlink"/>
          </w:rPr>
          <w:t xml:space="preserve"> to </w:t>
        </w:r>
        <w:r>
          <w:rPr>
            <w:rStyle w:val="Hyperlink"/>
          </w:rPr>
          <w:t>cut</w:t>
        </w:r>
        <w:r w:rsidR="0001493B" w:rsidRPr="0001493B">
          <w:rPr>
            <w:rStyle w:val="Hyperlink"/>
          </w:rPr>
          <w:t xml:space="preserve"> rates</w:t>
        </w:r>
      </w:hyperlink>
      <w:r>
        <w:t xml:space="preserve"> on new mortgages</w:t>
      </w:r>
      <w:r w:rsidR="0001493B">
        <w:t xml:space="preserve"> </w:t>
      </w:r>
      <w:bookmarkStart w:id="1" w:name="_Hlk155283892"/>
      <w:r w:rsidR="0001493B">
        <w:t>in response to fall</w:t>
      </w:r>
      <w:r w:rsidR="00AF3861">
        <w:t>ing</w:t>
      </w:r>
      <w:r w:rsidR="00AE3D62">
        <w:t xml:space="preserve"> swap</w:t>
      </w:r>
      <w:r w:rsidR="0001493B">
        <w:t xml:space="preserve"> rates, </w:t>
      </w:r>
      <w:r w:rsidR="00B00486">
        <w:t xml:space="preserve">as </w:t>
      </w:r>
      <w:bookmarkStart w:id="2" w:name="_Hlk155332081"/>
      <w:r w:rsidR="0001493B">
        <w:t xml:space="preserve">investors </w:t>
      </w:r>
      <w:r w:rsidR="00B00486">
        <w:t xml:space="preserve">have </w:t>
      </w:r>
      <w:r w:rsidR="0001493B">
        <w:t>reassess</w:t>
      </w:r>
      <w:r w:rsidR="00B00486">
        <w:t>ed</w:t>
      </w:r>
      <w:r w:rsidR="0001493B">
        <w:t xml:space="preserve"> the timing and scale of </w:t>
      </w:r>
      <w:r w:rsidR="007F6669">
        <w:t>a likely loosening in monetary policy</w:t>
      </w:r>
      <w:r w:rsidR="0001493B">
        <w:t xml:space="preserve"> </w:t>
      </w:r>
      <w:bookmarkEnd w:id="2"/>
      <w:r w:rsidR="006068F3">
        <w:t>by</w:t>
      </w:r>
      <w:r w:rsidR="0001493B">
        <w:t xml:space="preserve"> the Bank of England</w:t>
      </w:r>
      <w:r w:rsidR="00661C30">
        <w:t>'s Monetary Policy Committee</w:t>
      </w:r>
      <w:bookmarkEnd w:id="1"/>
      <w:r w:rsidR="0001493B">
        <w:t xml:space="preserve">. </w:t>
      </w:r>
      <w:r w:rsidR="00774D82">
        <w:t>This should support</w:t>
      </w:r>
      <w:r w:rsidR="00ED6061">
        <w:t xml:space="preserve"> property values and</w:t>
      </w:r>
      <w:r w:rsidR="00774D82">
        <w:t xml:space="preserve"> a further re</w:t>
      </w:r>
      <w:r w:rsidR="007F6669">
        <w:t xml:space="preserve">covery </w:t>
      </w:r>
      <w:r w:rsidR="00774D82">
        <w:t xml:space="preserve">in mortgage activity. The big </w:t>
      </w:r>
      <w:r w:rsidR="00AF3861">
        <w:t xml:space="preserve">question </w:t>
      </w:r>
      <w:r w:rsidR="00774D82">
        <w:t xml:space="preserve">is </w:t>
      </w:r>
      <w:r w:rsidR="00B00486">
        <w:t>whether</w:t>
      </w:r>
      <w:r w:rsidR="00774D82">
        <w:t xml:space="preserve"> the </w:t>
      </w:r>
      <w:r>
        <w:t>MPC</w:t>
      </w:r>
      <w:r w:rsidR="00774D82">
        <w:t xml:space="preserve"> will </w:t>
      </w:r>
      <w:r>
        <w:t>lower</w:t>
      </w:r>
      <w:r w:rsidR="00AF3861">
        <w:t xml:space="preserve"> Bank Rate as aggressively this year as market pricing, which currently sees the policy rate falling to </w:t>
      </w:r>
      <w:r w:rsidR="00423092">
        <w:t>4</w:t>
      </w:r>
      <w:r w:rsidR="00AF3861">
        <w:t xml:space="preserve">% </w:t>
      </w:r>
      <w:r w:rsidR="00B60CD0">
        <w:t>by December</w:t>
      </w:r>
      <w:r w:rsidR="00AF3861">
        <w:t xml:space="preserve">, implies. </w:t>
      </w:r>
    </w:p>
    <w:p w14:paraId="2A58E45E" w14:textId="22C49659" w:rsidR="00295FFA" w:rsidRDefault="00E930D6" w:rsidP="00D02D81">
      <w:r>
        <w:t>On that question, the</w:t>
      </w:r>
      <w:r w:rsidR="00B60CD0">
        <w:t xml:space="preserve"> latest evidence </w:t>
      </w:r>
      <w:r w:rsidR="007F6669">
        <w:t xml:space="preserve">offered something for the doves and </w:t>
      </w:r>
      <w:r w:rsidR="00ED6061">
        <w:t xml:space="preserve">the </w:t>
      </w:r>
      <w:r w:rsidR="007F6669">
        <w:t>hawks</w:t>
      </w:r>
      <w:r>
        <w:t>. The BoE's</w:t>
      </w:r>
      <w:r w:rsidR="00F24AE1">
        <w:t xml:space="preserve"> monthly</w:t>
      </w:r>
      <w:r>
        <w:t xml:space="preserve"> </w:t>
      </w:r>
      <w:hyperlink r:id="rId22" w:history="1">
        <w:r w:rsidR="00661C30" w:rsidRPr="00B3526D">
          <w:rPr>
            <w:rStyle w:val="Hyperlink"/>
          </w:rPr>
          <w:t xml:space="preserve">Decision Makers Panel (DMP) </w:t>
        </w:r>
        <w:r w:rsidRPr="00B3526D">
          <w:rPr>
            <w:rStyle w:val="Hyperlink"/>
          </w:rPr>
          <w:t>survey</w:t>
        </w:r>
      </w:hyperlink>
      <w:r w:rsidRPr="00B3526D">
        <w:t xml:space="preserve"> of corporate CFOs</w:t>
      </w:r>
      <w:r>
        <w:t xml:space="preserve"> </w:t>
      </w:r>
      <w:r w:rsidR="00B3526D">
        <w:t xml:space="preserve">showed </w:t>
      </w:r>
      <w:r>
        <w:t>expected price growth for the 12 months ahead f</w:t>
      </w:r>
      <w:r w:rsidR="00B3526D">
        <w:t>alling</w:t>
      </w:r>
      <w:r>
        <w:t xml:space="preserve"> to 4.2% in December, down from nearly 7% in mid-2022. MPC</w:t>
      </w:r>
      <w:r w:rsidR="007D3FEB">
        <w:t xml:space="preserve"> member Catherine Mann</w:t>
      </w:r>
      <w:r w:rsidR="007F6669">
        <w:t xml:space="preserve"> </w:t>
      </w:r>
      <w:hyperlink r:id="rId23" w:history="1">
        <w:r w:rsidR="007D3FEB">
          <w:rPr>
            <w:rStyle w:val="Hyperlink"/>
          </w:rPr>
          <w:t>has argued</w:t>
        </w:r>
      </w:hyperlink>
      <w:r w:rsidR="007F6669">
        <w:t xml:space="preserve"> </w:t>
      </w:r>
      <w:r w:rsidR="007D3FEB">
        <w:t xml:space="preserve">that </w:t>
      </w:r>
      <w:r>
        <w:t xml:space="preserve">in the past lower expected price growth </w:t>
      </w:r>
      <w:r w:rsidR="00724967">
        <w:t>has not fully translated into declines</w:t>
      </w:r>
      <w:r>
        <w:t xml:space="preserve"> in the survey's measure of actual price rises. But that seems to be changing – 'realised' price growth in December fell sharply to 4.9%, a 25-month low </w:t>
      </w:r>
      <w:r w:rsidR="00705099">
        <w:t>(</w:t>
      </w:r>
      <w:r w:rsidR="00A0644A" w:rsidRPr="00A0644A">
        <w:rPr>
          <w:b/>
          <w:color w:val="003469"/>
        </w:rPr>
        <w:fldChar w:fldCharType="begin"/>
      </w:r>
      <w:r w:rsidR="00A0644A" w:rsidRPr="00A0644A">
        <w:rPr>
          <w:b/>
          <w:color w:val="003469"/>
        </w:rPr>
        <w:instrText xml:space="preserve">REF _Ref152923419 \h \* Charformat </w:instrText>
      </w:r>
      <w:r w:rsidR="00A0644A" w:rsidRPr="00A0644A">
        <w:rPr>
          <w:b/>
          <w:color w:val="003469"/>
        </w:rPr>
      </w:r>
      <w:r w:rsidR="00A0644A" w:rsidRPr="00A0644A">
        <w:rPr>
          <w:b/>
          <w:color w:val="003469"/>
        </w:rPr>
        <w:fldChar w:fldCharType="separate"/>
      </w:r>
      <w:r w:rsidR="0052567A" w:rsidRPr="0052567A">
        <w:rPr>
          <w:b/>
          <w:color w:val="003469"/>
        </w:rPr>
        <w:t>Chart 2</w:t>
      </w:r>
      <w:r w:rsidR="00A0644A" w:rsidRPr="00A0644A">
        <w:rPr>
          <w:b/>
          <w:color w:val="003469"/>
        </w:rPr>
        <w:fldChar w:fldCharType="end"/>
      </w:r>
      <w:r w:rsidR="00705099">
        <w:t>).</w:t>
      </w:r>
    </w:p>
    <w:p w14:paraId="15562D78" w14:textId="165480B1" w:rsidR="0090461F" w:rsidRDefault="0090461F" w:rsidP="00245B67">
      <w:pPr>
        <w:pStyle w:val="ExhibitTitle"/>
      </w:pPr>
      <w:bookmarkStart w:id="3" w:name="_Ref152923419"/>
      <w:r>
        <w:t xml:space="preserve">Chart </w:t>
      </w:r>
      <w:r w:rsidR="000B373F">
        <w:fldChar w:fldCharType="begin"/>
      </w:r>
      <w:r w:rsidR="00992536">
        <w:instrText>SEQ CHART</w:instrText>
      </w:r>
      <w:r w:rsidR="000B373F">
        <w:fldChar w:fldCharType="separate"/>
      </w:r>
      <w:r w:rsidR="0052567A">
        <w:rPr>
          <w:noProof/>
        </w:rPr>
        <w:t>2</w:t>
      </w:r>
      <w:r w:rsidR="000B373F">
        <w:rPr>
          <w:noProof/>
        </w:rPr>
        <w:fldChar w:fldCharType="end"/>
      </w:r>
      <w:bookmarkEnd w:id="3"/>
      <w:r>
        <w:t xml:space="preserve">: </w:t>
      </w:r>
      <w:r w:rsidR="004D1EC9">
        <w:t>According to the BoE's survey, p</w:t>
      </w:r>
      <w:r w:rsidR="00992536">
        <w:t>r</w:t>
      </w:r>
      <w:r w:rsidR="006068F3">
        <w:t xml:space="preserve">ice rises by firms in the year to December fell </w:t>
      </w:r>
      <w:r w:rsidR="00B3526D">
        <w:t xml:space="preserve">sharply </w:t>
      </w:r>
    </w:p>
    <w:p w14:paraId="70D0C5A6" w14:textId="44CF58CF" w:rsidR="00992536" w:rsidRDefault="00992536" w:rsidP="00245B67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18ECA13" wp14:editId="7FB8DE6F">
            <wp:extent cx="3250933" cy="2532532"/>
            <wp:effectExtent l="0" t="0" r="6985" b="127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291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916" w14:textId="4C63AD5B" w:rsidR="00AF3861" w:rsidRDefault="00992536" w:rsidP="00245B67">
      <w:pPr>
        <w:pStyle w:val="ExhibitSource"/>
        <w:spacing w:after="120"/>
      </w:pPr>
      <w:r>
        <w:t>Source: Oxford Economics/Bank of England</w:t>
      </w:r>
    </w:p>
    <w:p w14:paraId="799EB262" w14:textId="4EAE50C7" w:rsidR="00661C30" w:rsidRDefault="00E16D35" w:rsidP="004D3134">
      <w:r>
        <w:t>T</w:t>
      </w:r>
      <w:r w:rsidR="00661C30">
        <w:t xml:space="preserve">he </w:t>
      </w:r>
      <w:r w:rsidR="00431597">
        <w:t>DMP</w:t>
      </w:r>
      <w:r w:rsidR="00661C30">
        <w:t xml:space="preserve"> also pointed to continued stickiness in wage growth, one of the MPC's bugbears. </w:t>
      </w:r>
      <w:r w:rsidR="00431597">
        <w:t>E</w:t>
      </w:r>
      <w:r w:rsidR="00661C30">
        <w:t xml:space="preserve">xpected pay growth was just over 5% in December, a </w:t>
      </w:r>
      <w:r>
        <w:t>pace little change</w:t>
      </w:r>
      <w:r w:rsidR="00F24AE1">
        <w:t xml:space="preserve">d </w:t>
      </w:r>
      <w:r w:rsidR="00B60CD0">
        <w:t xml:space="preserve">from earlier last </w:t>
      </w:r>
      <w:r w:rsidR="00661C30">
        <w:t>year</w:t>
      </w:r>
      <w:r>
        <w:t xml:space="preserve">. </w:t>
      </w:r>
      <w:r w:rsidR="00F24AE1">
        <w:t>And r</w:t>
      </w:r>
      <w:r w:rsidR="00661C30">
        <w:t xml:space="preserve">ealised </w:t>
      </w:r>
      <w:r w:rsidR="00B60CD0">
        <w:t xml:space="preserve">pay </w:t>
      </w:r>
      <w:r w:rsidR="00661C30">
        <w:t xml:space="preserve">growth </w:t>
      </w:r>
      <w:r>
        <w:t>was</w:t>
      </w:r>
      <w:r w:rsidR="00F24AE1">
        <w:t xml:space="preserve"> still</w:t>
      </w:r>
      <w:r>
        <w:t xml:space="preserve"> </w:t>
      </w:r>
      <w:r w:rsidR="00661C30">
        <w:t xml:space="preserve">7%. Pressure on </w:t>
      </w:r>
      <w:r w:rsidR="00B60CD0">
        <w:t>firms' costs</w:t>
      </w:r>
      <w:r w:rsidR="00661C30">
        <w:t xml:space="preserve"> from wage rises was also a feature of the latest CIPS/S&amp;P Global services survey. Strong pay growth contributed to the survey's measure of </w:t>
      </w:r>
      <w:r w:rsidR="00661C30" w:rsidRPr="00661C30">
        <w:t>input price inflation accelerat</w:t>
      </w:r>
      <w:r w:rsidR="00661C30">
        <w:t>ing</w:t>
      </w:r>
      <w:r w:rsidR="00661C30" w:rsidRPr="00661C30">
        <w:t xml:space="preserve"> </w:t>
      </w:r>
      <w:r w:rsidR="00661C30">
        <w:t>in December to the highest in four months.</w:t>
      </w:r>
    </w:p>
    <w:p w14:paraId="4C46259B" w14:textId="76D93817" w:rsidR="00B63F47" w:rsidRDefault="0096001D" w:rsidP="004D3134">
      <w:r>
        <w:t>T</w:t>
      </w:r>
      <w:r w:rsidR="00F577E6">
        <w:t>he monetary policy tide has decisively turned over the past month</w:t>
      </w:r>
      <w:r>
        <w:t xml:space="preserve">, and the next move in Bank Rate will almost certainly be down. But </w:t>
      </w:r>
      <w:r w:rsidR="003B271F">
        <w:t xml:space="preserve">the MPC's nervousness over the strength of pay growth means </w:t>
      </w:r>
      <w:r w:rsidR="00467446">
        <w:t xml:space="preserve">that before </w:t>
      </w:r>
      <w:r w:rsidR="00061A0B">
        <w:t xml:space="preserve">starting to loosen policy, </w:t>
      </w:r>
      <w:r w:rsidR="003B271F">
        <w:t xml:space="preserve">it is likely to want to see evidence that </w:t>
      </w:r>
      <w:r w:rsidR="0056490D">
        <w:t xml:space="preserve">pay settlements in the early months of the year are coming in much lower than in 2023, particularly given the potential for April's near-10% rise in the national living wage to influence </w:t>
      </w:r>
      <w:r w:rsidR="00B63F47">
        <w:t>pay awards at the lower end of the income distribution.</w:t>
      </w:r>
    </w:p>
    <w:p w14:paraId="001F8F19" w14:textId="1E99DCE7" w:rsidR="00E16D35" w:rsidRDefault="00B63F47" w:rsidP="004D3134">
      <w:r>
        <w:t>Therefore,</w:t>
      </w:r>
      <w:r w:rsidR="00F24AE1">
        <w:t xml:space="preserve"> our new forecast, released next week, will s</w:t>
      </w:r>
      <w:r w:rsidR="001E7F64">
        <w:t xml:space="preserve">ee us </w:t>
      </w:r>
      <w:r w:rsidR="00F24AE1">
        <w:t xml:space="preserve">as one with markets in expecting the first cut in Bank Rate in May. </w:t>
      </w:r>
      <w:r w:rsidR="006E0AB9">
        <w:t>We forecast a cumulative 100bps of cuts this year, leaving Bank Rate at 4.25% by the end of 2024.</w:t>
      </w:r>
      <w:r w:rsidR="006E0AB9">
        <w:t xml:space="preserve"> This implies a </w:t>
      </w:r>
      <w:r w:rsidR="00AA5691">
        <w:t xml:space="preserve">slightly </w:t>
      </w:r>
      <w:r w:rsidR="00992536">
        <w:t>more risk-averse</w:t>
      </w:r>
      <w:r w:rsidR="00AA5691">
        <w:t xml:space="preserve"> approach from policymakers than </w:t>
      </w:r>
      <w:r w:rsidR="00ED6061">
        <w:t xml:space="preserve">current </w:t>
      </w:r>
      <w:r w:rsidR="00992536">
        <w:t>market pricing implies.</w:t>
      </w:r>
      <w:r w:rsidR="001E7F64">
        <w:t xml:space="preserve"> </w:t>
      </w:r>
      <w:r w:rsidR="00AA5691">
        <w:t xml:space="preserve">But </w:t>
      </w:r>
      <w:r w:rsidR="00395F1E">
        <w:t>it wouldn't be hard to envisage the MPC taking a more aggressive approach, particularly if the pickup in GDP growth that we anticipate will happen during 2024 fails to materialise.</w:t>
      </w:r>
    </w:p>
    <w:p w14:paraId="6867D34D" w14:textId="592406AE" w:rsidR="00C563F1" w:rsidRDefault="00C563F1" w:rsidP="00C563F1">
      <w:r>
        <w:br w:type="page"/>
      </w:r>
    </w:p>
    <w:p w14:paraId="649C6CE0" w14:textId="468254A2" w:rsidR="00177509" w:rsidRDefault="009F5D9B" w:rsidP="00245B67">
      <w:pPr>
        <w:pStyle w:val="Heading2"/>
      </w:pPr>
      <w:r>
        <w:t xml:space="preserve">The </w:t>
      </w:r>
      <w:r w:rsidR="00CF0C05">
        <w:t>week</w:t>
      </w:r>
      <w:r>
        <w:t xml:space="preserve"> ahead</w:t>
      </w:r>
    </w:p>
    <w:p w14:paraId="027008DF" w14:textId="3308F315" w:rsidR="00E8410E" w:rsidRDefault="00CF0C05" w:rsidP="00520599">
      <w:r w:rsidRPr="005401E1">
        <w:rPr>
          <w:b/>
          <w:color w:val="003469"/>
        </w:rPr>
        <w:t xml:space="preserve">GDP </w:t>
      </w:r>
      <w:r w:rsidR="005401E1" w:rsidRPr="005401E1">
        <w:rPr>
          <w:b/>
          <w:color w:val="003469"/>
        </w:rPr>
        <w:t xml:space="preserve">data </w:t>
      </w:r>
      <w:r w:rsidRPr="005401E1">
        <w:rPr>
          <w:b/>
          <w:color w:val="003469"/>
        </w:rPr>
        <w:t>for November</w:t>
      </w:r>
      <w:r>
        <w:t xml:space="preserve"> is next week's sole major release. </w:t>
      </w:r>
      <w:r w:rsidR="005401E1">
        <w:t xml:space="preserve">We think the </w:t>
      </w:r>
      <w:r w:rsidR="00FC156C">
        <w:t xml:space="preserve">numbers will show the economy </w:t>
      </w:r>
      <w:r w:rsidR="001E7F64">
        <w:t>rebounded</w:t>
      </w:r>
      <w:r w:rsidR="005401E1">
        <w:t xml:space="preserve"> in November </w:t>
      </w:r>
      <w:r>
        <w:t xml:space="preserve">following </w:t>
      </w:r>
      <w:r w:rsidR="00ED6061">
        <w:t>October</w:t>
      </w:r>
      <w:r w:rsidR="00FC156C">
        <w:t xml:space="preserve">'s </w:t>
      </w:r>
      <w:r w:rsidR="007A5B7E">
        <w:t xml:space="preserve">0.3% m/m </w:t>
      </w:r>
      <w:r w:rsidR="005401E1">
        <w:t>contraction</w:t>
      </w:r>
      <w:r w:rsidR="007A5B7E">
        <w:t>. Retail sales r</w:t>
      </w:r>
      <w:r w:rsidR="001E7F64">
        <w:t>ose</w:t>
      </w:r>
      <w:r w:rsidR="007A5B7E">
        <w:t xml:space="preserve"> strong</w:t>
      </w:r>
      <w:r w:rsidR="005401E1">
        <w:t xml:space="preserve">ly in November and </w:t>
      </w:r>
      <w:r w:rsidR="007A5B7E">
        <w:t>a rise in the composite PMI to 50.7 took the PMI into expansionary territory for the first time since July. Consumer confidence also picked up</w:t>
      </w:r>
      <w:r w:rsidR="005401E1">
        <w:t xml:space="preserve">, while a pause in strikes by NHS workers following </w:t>
      </w:r>
      <w:r w:rsidR="0005415C">
        <w:t>industrial</w:t>
      </w:r>
      <w:r w:rsidR="005401E1">
        <w:t xml:space="preserve"> action</w:t>
      </w:r>
      <w:r w:rsidR="00FC156C">
        <w:t xml:space="preserve"> in October</w:t>
      </w:r>
      <w:r w:rsidR="005401E1">
        <w:t xml:space="preserve"> should have boosted output</w:t>
      </w:r>
      <w:r w:rsidR="00FC156C">
        <w:t xml:space="preserve"> from the health sector</w:t>
      </w:r>
      <w:r w:rsidR="007A5B7E">
        <w:t>.</w:t>
      </w:r>
      <w:r w:rsidR="005401E1">
        <w:t xml:space="preserve"> </w:t>
      </w:r>
      <w:r w:rsidR="00520599">
        <w:t>W</w:t>
      </w:r>
      <w:r w:rsidR="005401E1">
        <w:t>e</w:t>
      </w:r>
      <w:r w:rsidR="008112E3">
        <w:t xml:space="preserve">'ve pencilled in </w:t>
      </w:r>
      <w:r w:rsidR="008112E3" w:rsidRPr="00C5186A">
        <w:rPr>
          <w:b/>
          <w:color w:val="003469"/>
        </w:rPr>
        <w:t xml:space="preserve">a </w:t>
      </w:r>
      <w:r w:rsidR="00C5186A" w:rsidRPr="00C5186A">
        <w:rPr>
          <w:b/>
          <w:color w:val="003469"/>
        </w:rPr>
        <w:t>0.4</w:t>
      </w:r>
      <w:r w:rsidR="005401E1" w:rsidRPr="00C5186A">
        <w:rPr>
          <w:b/>
          <w:color w:val="003469"/>
        </w:rPr>
        <w:t xml:space="preserve">% </w:t>
      </w:r>
      <w:r w:rsidR="008112E3" w:rsidRPr="008112E3">
        <w:rPr>
          <w:b/>
          <w:color w:val="003469"/>
        </w:rPr>
        <w:t xml:space="preserve">rise in GDP </w:t>
      </w:r>
      <w:r w:rsidR="005401E1" w:rsidRPr="008112E3">
        <w:rPr>
          <w:b/>
          <w:color w:val="003469"/>
        </w:rPr>
        <w:t>in November</w:t>
      </w:r>
      <w:r w:rsidR="005401E1">
        <w:t xml:space="preserve">. </w:t>
      </w:r>
    </w:p>
    <w:p w14:paraId="3B4ADD95" w14:textId="3E1AB509" w:rsidR="003D1C7F" w:rsidRDefault="003D1C7F" w:rsidP="00245B67">
      <w:pPr>
        <w:pStyle w:val="ExhibitTitle"/>
      </w:pPr>
      <w:r>
        <w:t xml:space="preserve">Table </w:t>
      </w:r>
      <w:r w:rsidR="00025995">
        <w:fldChar w:fldCharType="begin"/>
      </w:r>
      <w:r w:rsidR="0052567A">
        <w:instrText>SEQ TABLE</w:instrText>
      </w:r>
      <w:r w:rsidR="00025995">
        <w:fldChar w:fldCharType="separate"/>
      </w:r>
      <w:r w:rsidR="0052567A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004"/>
        <w:gridCol w:w="1584"/>
        <w:gridCol w:w="824"/>
        <w:gridCol w:w="1059"/>
        <w:gridCol w:w="1059"/>
      </w:tblGrid>
      <w:tr w:rsidR="0052567A" w:rsidRPr="0052567A" w14:paraId="3187BE74" w14:textId="77777777" w:rsidTr="00525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1D9C3827" w14:textId="77777777" w:rsidR="0052567A" w:rsidRPr="0052567A" w:rsidRDefault="0052567A" w:rsidP="0052567A">
            <w:pPr>
              <w:pStyle w:val="TableHeader"/>
            </w:pPr>
            <w:bookmarkStart w:id="4" w:name="RANGE!B2:H14"/>
            <w:r w:rsidRPr="0052567A">
              <w:t>Date</w:t>
            </w:r>
            <w:bookmarkEnd w:id="4"/>
          </w:p>
        </w:tc>
        <w:tc>
          <w:tcPr>
            <w:tcW w:w="2940" w:type="dxa"/>
            <w:noWrap/>
            <w:hideMark/>
          </w:tcPr>
          <w:p w14:paraId="0D22F88D" w14:textId="77777777" w:rsidR="0052567A" w:rsidRPr="0052567A" w:rsidRDefault="0052567A" w:rsidP="0052567A">
            <w:pPr>
              <w:pStyle w:val="TableHeader"/>
            </w:pPr>
            <w:r w:rsidRPr="0052567A">
              <w:t>Events</w:t>
            </w:r>
          </w:p>
        </w:tc>
        <w:tc>
          <w:tcPr>
            <w:tcW w:w="1004" w:type="dxa"/>
            <w:noWrap/>
            <w:hideMark/>
          </w:tcPr>
          <w:p w14:paraId="11A5FE89" w14:textId="77777777" w:rsidR="0052567A" w:rsidRPr="0052567A" w:rsidRDefault="0052567A" w:rsidP="0052567A">
            <w:pPr>
              <w:pStyle w:val="TableHeader"/>
              <w:jc w:val="center"/>
            </w:pPr>
            <w:r w:rsidRPr="0052567A">
              <w:t>Period</w:t>
            </w:r>
          </w:p>
        </w:tc>
        <w:tc>
          <w:tcPr>
            <w:tcW w:w="1584" w:type="dxa"/>
            <w:noWrap/>
            <w:hideMark/>
          </w:tcPr>
          <w:p w14:paraId="282281EC" w14:textId="77777777" w:rsidR="0052567A" w:rsidRPr="0052567A" w:rsidRDefault="0052567A" w:rsidP="0052567A">
            <w:pPr>
              <w:pStyle w:val="TableHeader"/>
              <w:jc w:val="center"/>
            </w:pPr>
            <w:r w:rsidRPr="0052567A">
              <w:t>Measure</w:t>
            </w:r>
          </w:p>
        </w:tc>
        <w:tc>
          <w:tcPr>
            <w:tcW w:w="824" w:type="dxa"/>
            <w:noWrap/>
            <w:hideMark/>
          </w:tcPr>
          <w:p w14:paraId="4EDEFE65" w14:textId="77777777" w:rsidR="0052567A" w:rsidRPr="0052567A" w:rsidRDefault="0052567A" w:rsidP="0052567A">
            <w:pPr>
              <w:pStyle w:val="TableHeader"/>
              <w:jc w:val="center"/>
            </w:pPr>
            <w:r w:rsidRPr="0052567A">
              <w:t>Unit</w:t>
            </w:r>
          </w:p>
        </w:tc>
        <w:tc>
          <w:tcPr>
            <w:tcW w:w="1059" w:type="dxa"/>
            <w:noWrap/>
            <w:hideMark/>
          </w:tcPr>
          <w:p w14:paraId="5BD2435A" w14:textId="77777777" w:rsidR="0052567A" w:rsidRPr="0052567A" w:rsidRDefault="0052567A" w:rsidP="0052567A">
            <w:pPr>
              <w:pStyle w:val="TableHeader"/>
              <w:jc w:val="center"/>
            </w:pPr>
            <w:r w:rsidRPr="0052567A">
              <w:t>Previous</w:t>
            </w:r>
          </w:p>
        </w:tc>
        <w:tc>
          <w:tcPr>
            <w:tcW w:w="1059" w:type="dxa"/>
            <w:noWrap/>
            <w:hideMark/>
          </w:tcPr>
          <w:p w14:paraId="2C6ECBA8" w14:textId="77777777" w:rsidR="0052567A" w:rsidRPr="0052567A" w:rsidRDefault="0052567A" w:rsidP="0052567A">
            <w:pPr>
              <w:pStyle w:val="TableHeader"/>
              <w:jc w:val="center"/>
            </w:pPr>
            <w:r w:rsidRPr="0052567A">
              <w:t>Forecast</w:t>
            </w:r>
          </w:p>
        </w:tc>
      </w:tr>
      <w:tr w:rsidR="0052567A" w:rsidRPr="0052567A" w14:paraId="02FC7FB0" w14:textId="77777777" w:rsidTr="0052567A">
        <w:tc>
          <w:tcPr>
            <w:tcW w:w="1010" w:type="dxa"/>
            <w:noWrap/>
            <w:hideMark/>
          </w:tcPr>
          <w:p w14:paraId="3FA23A7D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4DAA98CA" w14:textId="77777777" w:rsidR="0052567A" w:rsidRPr="0052567A" w:rsidRDefault="0052567A" w:rsidP="0052567A">
            <w:pPr>
              <w:pStyle w:val="TableData"/>
            </w:pPr>
            <w:r w:rsidRPr="0052567A">
              <w:t>GDP</w:t>
            </w:r>
          </w:p>
        </w:tc>
        <w:tc>
          <w:tcPr>
            <w:tcW w:w="1004" w:type="dxa"/>
            <w:noWrap/>
            <w:hideMark/>
          </w:tcPr>
          <w:p w14:paraId="24B44CE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33F6493A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m/m</w:t>
            </w:r>
          </w:p>
        </w:tc>
        <w:tc>
          <w:tcPr>
            <w:tcW w:w="824" w:type="dxa"/>
            <w:noWrap/>
            <w:hideMark/>
          </w:tcPr>
          <w:p w14:paraId="0A6408B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3AAF3BBB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-0.3</w:t>
            </w:r>
          </w:p>
        </w:tc>
        <w:tc>
          <w:tcPr>
            <w:tcW w:w="1059" w:type="dxa"/>
            <w:noWrap/>
            <w:hideMark/>
          </w:tcPr>
          <w:p w14:paraId="6F935A4F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0.4</w:t>
            </w:r>
          </w:p>
        </w:tc>
      </w:tr>
      <w:tr w:rsidR="0052567A" w:rsidRPr="0052567A" w14:paraId="11AE98D9" w14:textId="77777777" w:rsidTr="0052567A">
        <w:tc>
          <w:tcPr>
            <w:tcW w:w="1010" w:type="dxa"/>
            <w:noWrap/>
            <w:hideMark/>
          </w:tcPr>
          <w:p w14:paraId="2BBB4780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4AB2B4B2" w14:textId="77777777" w:rsidR="0052567A" w:rsidRPr="0052567A" w:rsidRDefault="0052567A" w:rsidP="0052567A">
            <w:pPr>
              <w:pStyle w:val="TableData"/>
            </w:pPr>
            <w:r w:rsidRPr="0052567A">
              <w:t>GDP</w:t>
            </w:r>
          </w:p>
        </w:tc>
        <w:tc>
          <w:tcPr>
            <w:tcW w:w="1004" w:type="dxa"/>
            <w:noWrap/>
            <w:hideMark/>
          </w:tcPr>
          <w:p w14:paraId="44CAEE2D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38200233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3m/3m</w:t>
            </w:r>
          </w:p>
        </w:tc>
        <w:tc>
          <w:tcPr>
            <w:tcW w:w="824" w:type="dxa"/>
            <w:noWrap/>
            <w:hideMark/>
          </w:tcPr>
          <w:p w14:paraId="3F012DCD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2B46F20F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-0.1</w:t>
            </w:r>
          </w:p>
        </w:tc>
        <w:tc>
          <w:tcPr>
            <w:tcW w:w="1059" w:type="dxa"/>
            <w:noWrap/>
            <w:hideMark/>
          </w:tcPr>
          <w:p w14:paraId="5BC0E21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-0.1</w:t>
            </w:r>
          </w:p>
        </w:tc>
      </w:tr>
      <w:tr w:rsidR="0052567A" w:rsidRPr="0052567A" w14:paraId="660A4C1B" w14:textId="77777777" w:rsidTr="0052567A">
        <w:tc>
          <w:tcPr>
            <w:tcW w:w="1010" w:type="dxa"/>
            <w:noWrap/>
            <w:hideMark/>
          </w:tcPr>
          <w:p w14:paraId="722A8669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64735238" w14:textId="77777777" w:rsidR="0052567A" w:rsidRPr="0052567A" w:rsidRDefault="0052567A" w:rsidP="0052567A">
            <w:pPr>
              <w:pStyle w:val="TableData"/>
            </w:pPr>
            <w:r w:rsidRPr="0052567A">
              <w:t>Index of services</w:t>
            </w:r>
          </w:p>
        </w:tc>
        <w:tc>
          <w:tcPr>
            <w:tcW w:w="1004" w:type="dxa"/>
            <w:noWrap/>
            <w:hideMark/>
          </w:tcPr>
          <w:p w14:paraId="372613B9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4ACF70D4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m/m</w:t>
            </w:r>
          </w:p>
        </w:tc>
        <w:tc>
          <w:tcPr>
            <w:tcW w:w="824" w:type="dxa"/>
            <w:noWrap/>
            <w:hideMark/>
          </w:tcPr>
          <w:p w14:paraId="13285FF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0EF55BBF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-0.2</w:t>
            </w:r>
          </w:p>
        </w:tc>
        <w:tc>
          <w:tcPr>
            <w:tcW w:w="1059" w:type="dxa"/>
            <w:noWrap/>
            <w:hideMark/>
          </w:tcPr>
          <w:p w14:paraId="75CD74E4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0.4</w:t>
            </w:r>
          </w:p>
        </w:tc>
      </w:tr>
      <w:tr w:rsidR="0052567A" w:rsidRPr="0052567A" w14:paraId="08D63658" w14:textId="77777777" w:rsidTr="0052567A">
        <w:tc>
          <w:tcPr>
            <w:tcW w:w="1010" w:type="dxa"/>
            <w:noWrap/>
            <w:hideMark/>
          </w:tcPr>
          <w:p w14:paraId="34169C9F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6283606B" w14:textId="77777777" w:rsidR="0052567A" w:rsidRPr="0052567A" w:rsidRDefault="0052567A" w:rsidP="0052567A">
            <w:pPr>
              <w:pStyle w:val="TableData"/>
            </w:pPr>
            <w:r w:rsidRPr="0052567A">
              <w:t>Index of services</w:t>
            </w:r>
          </w:p>
        </w:tc>
        <w:tc>
          <w:tcPr>
            <w:tcW w:w="1004" w:type="dxa"/>
            <w:noWrap/>
            <w:hideMark/>
          </w:tcPr>
          <w:p w14:paraId="6516CED9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370A3CD7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3m/3m</w:t>
            </w:r>
          </w:p>
        </w:tc>
        <w:tc>
          <w:tcPr>
            <w:tcW w:w="824" w:type="dxa"/>
            <w:noWrap/>
            <w:hideMark/>
          </w:tcPr>
          <w:p w14:paraId="1ECCCE1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3209FA0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-0.1</w:t>
            </w:r>
          </w:p>
        </w:tc>
        <w:tc>
          <w:tcPr>
            <w:tcW w:w="1059" w:type="dxa"/>
            <w:noWrap/>
            <w:hideMark/>
          </w:tcPr>
          <w:p w14:paraId="43C8C91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0.0</w:t>
            </w:r>
          </w:p>
        </w:tc>
      </w:tr>
      <w:tr w:rsidR="0052567A" w:rsidRPr="0052567A" w14:paraId="307E25CF" w14:textId="77777777" w:rsidTr="0052567A">
        <w:tc>
          <w:tcPr>
            <w:tcW w:w="1010" w:type="dxa"/>
            <w:noWrap/>
            <w:hideMark/>
          </w:tcPr>
          <w:p w14:paraId="1CEF850B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2BCFBDE1" w14:textId="77777777" w:rsidR="0052567A" w:rsidRPr="0052567A" w:rsidRDefault="0052567A" w:rsidP="0052567A">
            <w:pPr>
              <w:pStyle w:val="TableData"/>
            </w:pPr>
            <w:r w:rsidRPr="0052567A">
              <w:t>Manufacturing output</w:t>
            </w:r>
          </w:p>
        </w:tc>
        <w:tc>
          <w:tcPr>
            <w:tcW w:w="1004" w:type="dxa"/>
            <w:noWrap/>
            <w:hideMark/>
          </w:tcPr>
          <w:p w14:paraId="5BB4342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2B40DC9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m/m</w:t>
            </w:r>
          </w:p>
        </w:tc>
        <w:tc>
          <w:tcPr>
            <w:tcW w:w="824" w:type="dxa"/>
            <w:noWrap/>
            <w:hideMark/>
          </w:tcPr>
          <w:p w14:paraId="725A3C7A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0ACF0F0E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-1.1</w:t>
            </w:r>
          </w:p>
        </w:tc>
        <w:tc>
          <w:tcPr>
            <w:tcW w:w="1059" w:type="dxa"/>
            <w:noWrap/>
            <w:hideMark/>
          </w:tcPr>
          <w:p w14:paraId="448153F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1.1</w:t>
            </w:r>
          </w:p>
        </w:tc>
      </w:tr>
      <w:tr w:rsidR="0052567A" w:rsidRPr="0052567A" w14:paraId="6FB11F5F" w14:textId="77777777" w:rsidTr="0052567A">
        <w:tc>
          <w:tcPr>
            <w:tcW w:w="1010" w:type="dxa"/>
            <w:noWrap/>
            <w:hideMark/>
          </w:tcPr>
          <w:p w14:paraId="727D4732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4B213091" w14:textId="77777777" w:rsidR="0052567A" w:rsidRPr="0052567A" w:rsidRDefault="0052567A" w:rsidP="0052567A">
            <w:pPr>
              <w:pStyle w:val="TableData"/>
            </w:pPr>
            <w:r w:rsidRPr="0052567A">
              <w:t>Manufacturing output</w:t>
            </w:r>
          </w:p>
        </w:tc>
        <w:tc>
          <w:tcPr>
            <w:tcW w:w="1004" w:type="dxa"/>
            <w:noWrap/>
            <w:hideMark/>
          </w:tcPr>
          <w:p w14:paraId="5350F7A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6438A3DE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y/y</w:t>
            </w:r>
          </w:p>
        </w:tc>
        <w:tc>
          <w:tcPr>
            <w:tcW w:w="824" w:type="dxa"/>
            <w:noWrap/>
            <w:hideMark/>
          </w:tcPr>
          <w:p w14:paraId="6BF3675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73CF8F4D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-0.9</w:t>
            </w:r>
          </w:p>
        </w:tc>
        <w:tc>
          <w:tcPr>
            <w:tcW w:w="1059" w:type="dxa"/>
            <w:noWrap/>
            <w:hideMark/>
          </w:tcPr>
          <w:p w14:paraId="7CB966FE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2.1</w:t>
            </w:r>
          </w:p>
        </w:tc>
      </w:tr>
      <w:tr w:rsidR="0052567A" w:rsidRPr="0052567A" w14:paraId="2F7554B6" w14:textId="77777777" w:rsidTr="0052567A">
        <w:tc>
          <w:tcPr>
            <w:tcW w:w="1010" w:type="dxa"/>
            <w:noWrap/>
            <w:hideMark/>
          </w:tcPr>
          <w:p w14:paraId="790D7E83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15BB634D" w14:textId="77777777" w:rsidR="0052567A" w:rsidRPr="0052567A" w:rsidRDefault="0052567A" w:rsidP="0052567A">
            <w:pPr>
              <w:pStyle w:val="TableData"/>
            </w:pPr>
            <w:r w:rsidRPr="0052567A">
              <w:t>Industrial production</w:t>
            </w:r>
          </w:p>
        </w:tc>
        <w:tc>
          <w:tcPr>
            <w:tcW w:w="1004" w:type="dxa"/>
            <w:noWrap/>
            <w:hideMark/>
          </w:tcPr>
          <w:p w14:paraId="50DD304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5090F8B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m/m</w:t>
            </w:r>
          </w:p>
        </w:tc>
        <w:tc>
          <w:tcPr>
            <w:tcW w:w="824" w:type="dxa"/>
            <w:noWrap/>
            <w:hideMark/>
          </w:tcPr>
          <w:p w14:paraId="64A1784A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21908E7E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-0.8</w:t>
            </w:r>
          </w:p>
        </w:tc>
        <w:tc>
          <w:tcPr>
            <w:tcW w:w="1059" w:type="dxa"/>
            <w:noWrap/>
            <w:hideMark/>
          </w:tcPr>
          <w:p w14:paraId="41B748EC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0.6</w:t>
            </w:r>
          </w:p>
        </w:tc>
      </w:tr>
      <w:tr w:rsidR="0052567A" w:rsidRPr="0052567A" w14:paraId="109D9690" w14:textId="77777777" w:rsidTr="0052567A">
        <w:tc>
          <w:tcPr>
            <w:tcW w:w="1010" w:type="dxa"/>
            <w:noWrap/>
            <w:hideMark/>
          </w:tcPr>
          <w:p w14:paraId="433F8ED4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78572424" w14:textId="77777777" w:rsidR="0052567A" w:rsidRPr="0052567A" w:rsidRDefault="0052567A" w:rsidP="0052567A">
            <w:pPr>
              <w:pStyle w:val="TableData"/>
            </w:pPr>
            <w:r w:rsidRPr="0052567A">
              <w:t>Industrial production</w:t>
            </w:r>
          </w:p>
        </w:tc>
        <w:tc>
          <w:tcPr>
            <w:tcW w:w="1004" w:type="dxa"/>
            <w:noWrap/>
            <w:hideMark/>
          </w:tcPr>
          <w:p w14:paraId="4212841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5B617E47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y/y</w:t>
            </w:r>
          </w:p>
        </w:tc>
        <w:tc>
          <w:tcPr>
            <w:tcW w:w="824" w:type="dxa"/>
            <w:noWrap/>
            <w:hideMark/>
          </w:tcPr>
          <w:p w14:paraId="46365E8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2ED56119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0.3</w:t>
            </w:r>
          </w:p>
        </w:tc>
        <w:tc>
          <w:tcPr>
            <w:tcW w:w="1059" w:type="dxa"/>
            <w:noWrap/>
            <w:hideMark/>
          </w:tcPr>
          <w:p w14:paraId="4AFABFD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0.7</w:t>
            </w:r>
          </w:p>
        </w:tc>
      </w:tr>
      <w:tr w:rsidR="0052567A" w:rsidRPr="0052567A" w14:paraId="18C498DF" w14:textId="77777777" w:rsidTr="0052567A">
        <w:tc>
          <w:tcPr>
            <w:tcW w:w="1010" w:type="dxa"/>
            <w:noWrap/>
            <w:hideMark/>
          </w:tcPr>
          <w:p w14:paraId="08A5B96E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58C75D64" w14:textId="77777777" w:rsidR="0052567A" w:rsidRPr="0052567A" w:rsidRDefault="0052567A" w:rsidP="0052567A">
            <w:pPr>
              <w:pStyle w:val="TableData"/>
            </w:pPr>
            <w:r w:rsidRPr="0052567A">
              <w:t>Construction output</w:t>
            </w:r>
          </w:p>
        </w:tc>
        <w:tc>
          <w:tcPr>
            <w:tcW w:w="1004" w:type="dxa"/>
            <w:noWrap/>
            <w:hideMark/>
          </w:tcPr>
          <w:p w14:paraId="7356BA83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613E3716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m/m</w:t>
            </w:r>
          </w:p>
        </w:tc>
        <w:tc>
          <w:tcPr>
            <w:tcW w:w="824" w:type="dxa"/>
            <w:noWrap/>
            <w:hideMark/>
          </w:tcPr>
          <w:p w14:paraId="2AD43ECE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2B7A295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-0.5</w:t>
            </w:r>
          </w:p>
        </w:tc>
        <w:tc>
          <w:tcPr>
            <w:tcW w:w="1059" w:type="dxa"/>
            <w:noWrap/>
            <w:hideMark/>
          </w:tcPr>
          <w:p w14:paraId="0890096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0.2</w:t>
            </w:r>
          </w:p>
        </w:tc>
      </w:tr>
      <w:tr w:rsidR="0052567A" w:rsidRPr="0052567A" w14:paraId="78D3200A" w14:textId="77777777" w:rsidTr="0052567A">
        <w:tc>
          <w:tcPr>
            <w:tcW w:w="1010" w:type="dxa"/>
            <w:noWrap/>
            <w:hideMark/>
          </w:tcPr>
          <w:p w14:paraId="49295331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516950C6" w14:textId="77777777" w:rsidR="0052567A" w:rsidRPr="0052567A" w:rsidRDefault="0052567A" w:rsidP="0052567A">
            <w:pPr>
              <w:pStyle w:val="TableData"/>
            </w:pPr>
            <w:r w:rsidRPr="0052567A">
              <w:t>Construction output</w:t>
            </w:r>
          </w:p>
        </w:tc>
        <w:tc>
          <w:tcPr>
            <w:tcW w:w="1004" w:type="dxa"/>
            <w:noWrap/>
            <w:hideMark/>
          </w:tcPr>
          <w:p w14:paraId="504C8AD4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2376CB1F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y/y</w:t>
            </w:r>
          </w:p>
        </w:tc>
        <w:tc>
          <w:tcPr>
            <w:tcW w:w="824" w:type="dxa"/>
            <w:noWrap/>
            <w:hideMark/>
          </w:tcPr>
          <w:p w14:paraId="1F5B3184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%</w:t>
            </w:r>
          </w:p>
        </w:tc>
        <w:tc>
          <w:tcPr>
            <w:tcW w:w="1059" w:type="dxa"/>
            <w:noWrap/>
            <w:hideMark/>
          </w:tcPr>
          <w:p w14:paraId="088752D9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1.1</w:t>
            </w:r>
          </w:p>
        </w:tc>
        <w:tc>
          <w:tcPr>
            <w:tcW w:w="1059" w:type="dxa"/>
            <w:noWrap/>
            <w:hideMark/>
          </w:tcPr>
          <w:p w14:paraId="4A8203A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1.2</w:t>
            </w:r>
          </w:p>
        </w:tc>
      </w:tr>
      <w:tr w:rsidR="0052567A" w:rsidRPr="0052567A" w14:paraId="2D267DF7" w14:textId="77777777" w:rsidTr="0052567A">
        <w:tc>
          <w:tcPr>
            <w:tcW w:w="1010" w:type="dxa"/>
            <w:noWrap/>
            <w:hideMark/>
          </w:tcPr>
          <w:p w14:paraId="568121EF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32FFA2DE" w14:textId="77777777" w:rsidR="0052567A" w:rsidRPr="0052567A" w:rsidRDefault="0052567A" w:rsidP="0052567A">
            <w:pPr>
              <w:pStyle w:val="TableData"/>
            </w:pPr>
            <w:r w:rsidRPr="0052567A">
              <w:t>UK trade</w:t>
            </w:r>
          </w:p>
        </w:tc>
        <w:tc>
          <w:tcPr>
            <w:tcW w:w="1004" w:type="dxa"/>
            <w:noWrap/>
            <w:hideMark/>
          </w:tcPr>
          <w:p w14:paraId="1417FEB6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77933A5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Trade balance</w:t>
            </w:r>
          </w:p>
        </w:tc>
        <w:tc>
          <w:tcPr>
            <w:tcW w:w="824" w:type="dxa"/>
            <w:noWrap/>
            <w:hideMark/>
          </w:tcPr>
          <w:p w14:paraId="663244F1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£bn</w:t>
            </w:r>
          </w:p>
        </w:tc>
        <w:tc>
          <w:tcPr>
            <w:tcW w:w="1059" w:type="dxa"/>
            <w:noWrap/>
            <w:hideMark/>
          </w:tcPr>
          <w:p w14:paraId="318BBEDF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-4.5</w:t>
            </w:r>
          </w:p>
        </w:tc>
        <w:tc>
          <w:tcPr>
            <w:tcW w:w="1059" w:type="dxa"/>
            <w:noWrap/>
            <w:hideMark/>
          </w:tcPr>
          <w:p w14:paraId="59264B60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-2.8</w:t>
            </w:r>
          </w:p>
        </w:tc>
      </w:tr>
      <w:tr w:rsidR="0052567A" w:rsidRPr="0052567A" w14:paraId="5F67770E" w14:textId="77777777" w:rsidTr="0052567A">
        <w:tc>
          <w:tcPr>
            <w:tcW w:w="1010" w:type="dxa"/>
            <w:noWrap/>
            <w:hideMark/>
          </w:tcPr>
          <w:p w14:paraId="38BB2946" w14:textId="77777777" w:rsidR="0052567A" w:rsidRPr="0052567A" w:rsidRDefault="0052567A" w:rsidP="0052567A">
            <w:pPr>
              <w:pStyle w:val="TableData"/>
            </w:pPr>
            <w:r w:rsidRPr="0052567A">
              <w:t>Jan 12</w:t>
            </w:r>
          </w:p>
        </w:tc>
        <w:tc>
          <w:tcPr>
            <w:tcW w:w="2940" w:type="dxa"/>
            <w:noWrap/>
            <w:hideMark/>
          </w:tcPr>
          <w:p w14:paraId="7F2B3346" w14:textId="77777777" w:rsidR="0052567A" w:rsidRPr="0052567A" w:rsidRDefault="0052567A" w:rsidP="0052567A">
            <w:pPr>
              <w:pStyle w:val="TableData"/>
            </w:pPr>
            <w:r w:rsidRPr="0052567A">
              <w:t>UK trade</w:t>
            </w:r>
          </w:p>
        </w:tc>
        <w:tc>
          <w:tcPr>
            <w:tcW w:w="1004" w:type="dxa"/>
            <w:noWrap/>
            <w:hideMark/>
          </w:tcPr>
          <w:p w14:paraId="375B044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Nov</w:t>
            </w:r>
          </w:p>
        </w:tc>
        <w:tc>
          <w:tcPr>
            <w:tcW w:w="1584" w:type="dxa"/>
            <w:noWrap/>
            <w:hideMark/>
          </w:tcPr>
          <w:p w14:paraId="39BF2D52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 xml:space="preserve">Visible balance </w:t>
            </w:r>
          </w:p>
        </w:tc>
        <w:tc>
          <w:tcPr>
            <w:tcW w:w="824" w:type="dxa"/>
            <w:noWrap/>
            <w:hideMark/>
          </w:tcPr>
          <w:p w14:paraId="763A785B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£bn</w:t>
            </w:r>
          </w:p>
        </w:tc>
        <w:tc>
          <w:tcPr>
            <w:tcW w:w="1059" w:type="dxa"/>
            <w:noWrap/>
            <w:hideMark/>
          </w:tcPr>
          <w:p w14:paraId="3C282588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-17.0</w:t>
            </w:r>
          </w:p>
        </w:tc>
        <w:tc>
          <w:tcPr>
            <w:tcW w:w="1059" w:type="dxa"/>
            <w:noWrap/>
            <w:hideMark/>
          </w:tcPr>
          <w:p w14:paraId="6B34B097" w14:textId="77777777" w:rsidR="0052567A" w:rsidRPr="0052567A" w:rsidRDefault="0052567A" w:rsidP="0052567A">
            <w:pPr>
              <w:pStyle w:val="TableData"/>
              <w:jc w:val="center"/>
            </w:pPr>
            <w:r w:rsidRPr="0052567A">
              <w:t>-14.2</w:t>
            </w:r>
          </w:p>
        </w:tc>
      </w:tr>
    </w:tbl>
    <w:p w14:paraId="4F1709C9" w14:textId="0B509717" w:rsidR="003D1C7F" w:rsidRDefault="0052567A" w:rsidP="00245B67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10237177" w:rsidR="006943B5" w:rsidRDefault="009E3E2C" w:rsidP="00245B67">
      <w:pPr>
        <w:pStyle w:val="Heading2"/>
      </w:pPr>
      <w:r>
        <w:t xml:space="preserve">Key </w:t>
      </w:r>
      <w:r w:rsidRPr="009E3E2C">
        <w:t>forecasts</w:t>
      </w:r>
    </w:p>
    <w:p w14:paraId="56C8A734" w14:textId="642AF2A2" w:rsidR="009E3E2C" w:rsidRDefault="005926D6" w:rsidP="00245B67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4C6910">
        <w:instrText>SEQ TABLE</w:instrText>
      </w:r>
      <w:r w:rsidR="009E3E2C">
        <w:fldChar w:fldCharType="separate"/>
      </w:r>
      <w:r w:rsidR="0052567A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4"/>
        <w:gridCol w:w="1010"/>
        <w:gridCol w:w="1010"/>
        <w:gridCol w:w="1010"/>
        <w:gridCol w:w="1010"/>
        <w:gridCol w:w="1010"/>
      </w:tblGrid>
      <w:tr w:rsidR="004C6910" w:rsidRPr="004C6910" w14:paraId="4FB5D9EB" w14:textId="77777777" w:rsidTr="004C6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0C73C0BD" w14:textId="77777777" w:rsidR="004C6910" w:rsidRPr="004C6910" w:rsidRDefault="004C6910" w:rsidP="004C6910">
            <w:pPr>
              <w:pStyle w:val="TableHeader"/>
              <w:jc w:val="center"/>
            </w:pPr>
            <w:bookmarkStart w:id="6" w:name="RANGE!E7:K23"/>
            <w:r w:rsidRPr="004C6910">
              <w:t>(Annual percentage changes unless specified)</w:t>
            </w:r>
            <w:bookmarkEnd w:id="6"/>
          </w:p>
        </w:tc>
      </w:tr>
      <w:tr w:rsidR="004C6910" w:rsidRPr="004C6910" w14:paraId="2D81E310" w14:textId="77777777" w:rsidTr="004C6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E75DC3F" w14:textId="77777777" w:rsidR="004C6910" w:rsidRPr="004C6910" w:rsidRDefault="004C6910" w:rsidP="004C6910">
            <w:pPr>
              <w:pStyle w:val="TableHeader"/>
              <w:jc w:val="center"/>
            </w:pPr>
            <w:r w:rsidRPr="004C6910">
              <w:t> </w:t>
            </w:r>
          </w:p>
        </w:tc>
        <w:tc>
          <w:tcPr>
            <w:tcW w:w="1080" w:type="dxa"/>
            <w:hideMark/>
          </w:tcPr>
          <w:p w14:paraId="5A8F287D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2021</w:t>
            </w:r>
          </w:p>
        </w:tc>
        <w:tc>
          <w:tcPr>
            <w:tcW w:w="1080" w:type="dxa"/>
            <w:hideMark/>
          </w:tcPr>
          <w:p w14:paraId="411127D0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2022</w:t>
            </w:r>
          </w:p>
        </w:tc>
        <w:tc>
          <w:tcPr>
            <w:tcW w:w="1080" w:type="dxa"/>
            <w:hideMark/>
          </w:tcPr>
          <w:p w14:paraId="4A313FB0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2023</w:t>
            </w:r>
          </w:p>
        </w:tc>
        <w:tc>
          <w:tcPr>
            <w:tcW w:w="1080" w:type="dxa"/>
            <w:hideMark/>
          </w:tcPr>
          <w:p w14:paraId="5E6516B5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2024</w:t>
            </w:r>
          </w:p>
        </w:tc>
        <w:tc>
          <w:tcPr>
            <w:tcW w:w="1080" w:type="dxa"/>
            <w:hideMark/>
          </w:tcPr>
          <w:p w14:paraId="6724FA70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2025</w:t>
            </w:r>
          </w:p>
        </w:tc>
        <w:tc>
          <w:tcPr>
            <w:tcW w:w="1080" w:type="dxa"/>
            <w:hideMark/>
          </w:tcPr>
          <w:p w14:paraId="10A88EFB" w14:textId="77777777" w:rsidR="004C6910" w:rsidRPr="004C6910" w:rsidRDefault="004C6910" w:rsidP="004C6910">
            <w:pPr>
              <w:pStyle w:val="TableHeader"/>
              <w:jc w:val="right"/>
            </w:pPr>
            <w:r w:rsidRPr="004C6910">
              <w:t>2026</w:t>
            </w:r>
          </w:p>
        </w:tc>
      </w:tr>
      <w:tr w:rsidR="00C82F80" w:rsidRPr="004C6910" w14:paraId="061D5911" w14:textId="77777777" w:rsidTr="004C6910">
        <w:tc>
          <w:tcPr>
            <w:tcW w:w="3800" w:type="dxa"/>
            <w:hideMark/>
          </w:tcPr>
          <w:p w14:paraId="6AF0B946" w14:textId="77777777" w:rsidR="004C6910" w:rsidRPr="004C6910" w:rsidRDefault="004C6910" w:rsidP="004C6910">
            <w:pPr>
              <w:pStyle w:val="TableData"/>
            </w:pPr>
            <w:r w:rsidRPr="004C6910">
              <w:t>GDP</w:t>
            </w:r>
          </w:p>
        </w:tc>
        <w:tc>
          <w:tcPr>
            <w:tcW w:w="1080" w:type="dxa"/>
            <w:hideMark/>
          </w:tcPr>
          <w:p w14:paraId="300091D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8.7</w:t>
            </w:r>
          </w:p>
        </w:tc>
        <w:tc>
          <w:tcPr>
            <w:tcW w:w="1080" w:type="dxa"/>
            <w:hideMark/>
          </w:tcPr>
          <w:p w14:paraId="20E6BB3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4.3</w:t>
            </w:r>
          </w:p>
        </w:tc>
        <w:tc>
          <w:tcPr>
            <w:tcW w:w="1080" w:type="dxa"/>
            <w:hideMark/>
          </w:tcPr>
          <w:p w14:paraId="4EAA1BD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0.6</w:t>
            </w:r>
          </w:p>
        </w:tc>
        <w:tc>
          <w:tcPr>
            <w:tcW w:w="1080" w:type="dxa"/>
            <w:hideMark/>
          </w:tcPr>
          <w:p w14:paraId="6EFA79D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0.5</w:t>
            </w:r>
          </w:p>
        </w:tc>
        <w:tc>
          <w:tcPr>
            <w:tcW w:w="1080" w:type="dxa"/>
            <w:hideMark/>
          </w:tcPr>
          <w:p w14:paraId="1A21278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1.5</w:t>
            </w:r>
          </w:p>
        </w:tc>
        <w:tc>
          <w:tcPr>
            <w:tcW w:w="1080" w:type="dxa"/>
            <w:hideMark/>
          </w:tcPr>
          <w:p w14:paraId="04F6AB7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1.9</w:t>
            </w:r>
          </w:p>
        </w:tc>
      </w:tr>
      <w:tr w:rsidR="00C82F80" w:rsidRPr="004C6910" w14:paraId="6F6EB0CA" w14:textId="77777777" w:rsidTr="004C6910">
        <w:tc>
          <w:tcPr>
            <w:tcW w:w="3800" w:type="dxa"/>
            <w:hideMark/>
          </w:tcPr>
          <w:p w14:paraId="2EEE8A50" w14:textId="77777777" w:rsidR="004C6910" w:rsidRPr="004C6910" w:rsidRDefault="004C6910" w:rsidP="004C6910">
            <w:pPr>
              <w:pStyle w:val="TableData"/>
            </w:pPr>
            <w:r w:rsidRPr="004C6910">
              <w:t xml:space="preserve">   Private consumption</w:t>
            </w:r>
          </w:p>
        </w:tc>
        <w:tc>
          <w:tcPr>
            <w:tcW w:w="1080" w:type="dxa"/>
            <w:hideMark/>
          </w:tcPr>
          <w:p w14:paraId="103CEE3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7.5</w:t>
            </w:r>
          </w:p>
        </w:tc>
        <w:tc>
          <w:tcPr>
            <w:tcW w:w="1080" w:type="dxa"/>
            <w:hideMark/>
          </w:tcPr>
          <w:p w14:paraId="0C8A7A16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4.9</w:t>
            </w:r>
          </w:p>
        </w:tc>
        <w:tc>
          <w:tcPr>
            <w:tcW w:w="1080" w:type="dxa"/>
            <w:hideMark/>
          </w:tcPr>
          <w:p w14:paraId="377A5EE2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0.5</w:t>
            </w:r>
          </w:p>
        </w:tc>
        <w:tc>
          <w:tcPr>
            <w:tcW w:w="1080" w:type="dxa"/>
            <w:hideMark/>
          </w:tcPr>
          <w:p w14:paraId="6C96C31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0.2</w:t>
            </w:r>
          </w:p>
        </w:tc>
        <w:tc>
          <w:tcPr>
            <w:tcW w:w="1080" w:type="dxa"/>
            <w:hideMark/>
          </w:tcPr>
          <w:p w14:paraId="6EC82685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1.5</w:t>
            </w:r>
          </w:p>
        </w:tc>
        <w:tc>
          <w:tcPr>
            <w:tcW w:w="1080" w:type="dxa"/>
            <w:hideMark/>
          </w:tcPr>
          <w:p w14:paraId="0F7AA73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1.9</w:t>
            </w:r>
          </w:p>
        </w:tc>
      </w:tr>
      <w:tr w:rsidR="00C82F80" w:rsidRPr="004C6910" w14:paraId="7E21E8B4" w14:textId="77777777" w:rsidTr="004C6910">
        <w:tc>
          <w:tcPr>
            <w:tcW w:w="3800" w:type="dxa"/>
            <w:hideMark/>
          </w:tcPr>
          <w:p w14:paraId="0481293A" w14:textId="77777777" w:rsidR="004C6910" w:rsidRPr="004C6910" w:rsidRDefault="004C6910" w:rsidP="004C6910">
            <w:pPr>
              <w:pStyle w:val="TableData"/>
            </w:pPr>
            <w:r w:rsidRPr="004C6910">
              <w:t xml:space="preserve">   Fixed investment</w:t>
            </w:r>
          </w:p>
        </w:tc>
        <w:tc>
          <w:tcPr>
            <w:tcW w:w="1080" w:type="dxa"/>
            <w:hideMark/>
          </w:tcPr>
          <w:p w14:paraId="6A1742A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7.4</w:t>
            </w:r>
          </w:p>
        </w:tc>
        <w:tc>
          <w:tcPr>
            <w:tcW w:w="1080" w:type="dxa"/>
            <w:hideMark/>
          </w:tcPr>
          <w:p w14:paraId="1964DD6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7.9</w:t>
            </w:r>
          </w:p>
        </w:tc>
        <w:tc>
          <w:tcPr>
            <w:tcW w:w="1080" w:type="dxa"/>
            <w:hideMark/>
          </w:tcPr>
          <w:p w14:paraId="4D8F99DB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2.7</w:t>
            </w:r>
          </w:p>
        </w:tc>
        <w:tc>
          <w:tcPr>
            <w:tcW w:w="1080" w:type="dxa"/>
            <w:hideMark/>
          </w:tcPr>
          <w:p w14:paraId="190E38A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-3.4</w:t>
            </w:r>
          </w:p>
        </w:tc>
        <w:tc>
          <w:tcPr>
            <w:tcW w:w="1080" w:type="dxa"/>
            <w:hideMark/>
          </w:tcPr>
          <w:p w14:paraId="51A1480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0.3</w:t>
            </w:r>
          </w:p>
        </w:tc>
        <w:tc>
          <w:tcPr>
            <w:tcW w:w="1080" w:type="dxa"/>
            <w:hideMark/>
          </w:tcPr>
          <w:p w14:paraId="3355D039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2.7</w:t>
            </w:r>
          </w:p>
        </w:tc>
      </w:tr>
      <w:tr w:rsidR="00C82F80" w:rsidRPr="004C6910" w14:paraId="1F781F53" w14:textId="77777777" w:rsidTr="004C6910">
        <w:tc>
          <w:tcPr>
            <w:tcW w:w="3800" w:type="dxa"/>
            <w:hideMark/>
          </w:tcPr>
          <w:p w14:paraId="75E944F6" w14:textId="77777777" w:rsidR="004C6910" w:rsidRPr="004C6910" w:rsidRDefault="004C6910" w:rsidP="004C6910">
            <w:pPr>
              <w:pStyle w:val="TableData"/>
            </w:pPr>
            <w:r w:rsidRPr="004C6910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107901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14.9</w:t>
            </w:r>
          </w:p>
        </w:tc>
        <w:tc>
          <w:tcPr>
            <w:tcW w:w="1080" w:type="dxa"/>
            <w:hideMark/>
          </w:tcPr>
          <w:p w14:paraId="6A2EE25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2.5</w:t>
            </w:r>
          </w:p>
        </w:tc>
        <w:tc>
          <w:tcPr>
            <w:tcW w:w="1080" w:type="dxa"/>
            <w:hideMark/>
          </w:tcPr>
          <w:p w14:paraId="23AF3C9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0.3</w:t>
            </w:r>
          </w:p>
        </w:tc>
        <w:tc>
          <w:tcPr>
            <w:tcW w:w="1080" w:type="dxa"/>
            <w:hideMark/>
          </w:tcPr>
          <w:p w14:paraId="14B3494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4.4</w:t>
            </w:r>
          </w:p>
        </w:tc>
        <w:tc>
          <w:tcPr>
            <w:tcW w:w="1080" w:type="dxa"/>
            <w:hideMark/>
          </w:tcPr>
          <w:p w14:paraId="3D0F61B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2.1</w:t>
            </w:r>
          </w:p>
        </w:tc>
        <w:tc>
          <w:tcPr>
            <w:tcW w:w="1080" w:type="dxa"/>
            <w:hideMark/>
          </w:tcPr>
          <w:p w14:paraId="12248E69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1.6</w:t>
            </w:r>
          </w:p>
        </w:tc>
      </w:tr>
      <w:tr w:rsidR="00C82F80" w:rsidRPr="004C6910" w14:paraId="57035A13" w14:textId="77777777" w:rsidTr="004C6910">
        <w:tc>
          <w:tcPr>
            <w:tcW w:w="3800" w:type="dxa"/>
            <w:hideMark/>
          </w:tcPr>
          <w:p w14:paraId="5E566A13" w14:textId="77777777" w:rsidR="004C6910" w:rsidRPr="004C6910" w:rsidRDefault="004C6910" w:rsidP="004C6910">
            <w:pPr>
              <w:pStyle w:val="TableData"/>
            </w:pPr>
            <w:r w:rsidRPr="004C6910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34303A36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4.9</w:t>
            </w:r>
          </w:p>
        </w:tc>
        <w:tc>
          <w:tcPr>
            <w:tcW w:w="1080" w:type="dxa"/>
            <w:hideMark/>
          </w:tcPr>
          <w:p w14:paraId="3936054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8.6</w:t>
            </w:r>
          </w:p>
        </w:tc>
        <w:tc>
          <w:tcPr>
            <w:tcW w:w="1080" w:type="dxa"/>
            <w:hideMark/>
          </w:tcPr>
          <w:p w14:paraId="68746E12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-0.4</w:t>
            </w:r>
          </w:p>
        </w:tc>
        <w:tc>
          <w:tcPr>
            <w:tcW w:w="1080" w:type="dxa"/>
            <w:hideMark/>
          </w:tcPr>
          <w:p w14:paraId="55AF921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2.0</w:t>
            </w:r>
          </w:p>
        </w:tc>
        <w:tc>
          <w:tcPr>
            <w:tcW w:w="1080" w:type="dxa"/>
            <w:hideMark/>
          </w:tcPr>
          <w:p w14:paraId="4B8539C0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2.8</w:t>
            </w:r>
          </w:p>
        </w:tc>
        <w:tc>
          <w:tcPr>
            <w:tcW w:w="1080" w:type="dxa"/>
            <w:hideMark/>
          </w:tcPr>
          <w:p w14:paraId="5105651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2.2</w:t>
            </w:r>
          </w:p>
        </w:tc>
      </w:tr>
      <w:tr w:rsidR="00C82F80" w:rsidRPr="004C6910" w14:paraId="6B9302FF" w14:textId="77777777" w:rsidTr="004C6910">
        <w:tc>
          <w:tcPr>
            <w:tcW w:w="3800" w:type="dxa"/>
            <w:hideMark/>
          </w:tcPr>
          <w:p w14:paraId="36A37261" w14:textId="77777777" w:rsidR="004C6910" w:rsidRPr="004C6910" w:rsidRDefault="004C6910" w:rsidP="004C6910">
            <w:pPr>
              <w:pStyle w:val="TableData"/>
            </w:pPr>
            <w:r w:rsidRPr="004C6910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3767C729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6.1</w:t>
            </w:r>
          </w:p>
        </w:tc>
        <w:tc>
          <w:tcPr>
            <w:tcW w:w="1080" w:type="dxa"/>
            <w:hideMark/>
          </w:tcPr>
          <w:p w14:paraId="23503428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14.1</w:t>
            </w:r>
          </w:p>
        </w:tc>
        <w:tc>
          <w:tcPr>
            <w:tcW w:w="1080" w:type="dxa"/>
            <w:hideMark/>
          </w:tcPr>
          <w:p w14:paraId="56EDA83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-0.8</w:t>
            </w:r>
          </w:p>
        </w:tc>
        <w:tc>
          <w:tcPr>
            <w:tcW w:w="1080" w:type="dxa"/>
            <w:hideMark/>
          </w:tcPr>
          <w:p w14:paraId="765B1CF8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3.6</w:t>
            </w:r>
          </w:p>
        </w:tc>
        <w:tc>
          <w:tcPr>
            <w:tcW w:w="1080" w:type="dxa"/>
            <w:hideMark/>
          </w:tcPr>
          <w:p w14:paraId="207351E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2.7</w:t>
            </w:r>
          </w:p>
        </w:tc>
        <w:tc>
          <w:tcPr>
            <w:tcW w:w="1080" w:type="dxa"/>
            <w:hideMark/>
          </w:tcPr>
          <w:p w14:paraId="0318DAE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2.5</w:t>
            </w:r>
          </w:p>
        </w:tc>
      </w:tr>
      <w:tr w:rsidR="00C82F80" w:rsidRPr="004C6910" w14:paraId="3BEB066C" w14:textId="77777777" w:rsidTr="004C6910">
        <w:tc>
          <w:tcPr>
            <w:tcW w:w="3800" w:type="dxa"/>
            <w:hideMark/>
          </w:tcPr>
          <w:p w14:paraId="01E6CF21" w14:textId="77777777" w:rsidR="004C6910" w:rsidRPr="004C6910" w:rsidRDefault="004C6910" w:rsidP="004C6910">
            <w:pPr>
              <w:pStyle w:val="TableData"/>
            </w:pPr>
            <w:r w:rsidRPr="004C6910">
              <w:t>Industrial Production</w:t>
            </w:r>
          </w:p>
        </w:tc>
        <w:tc>
          <w:tcPr>
            <w:tcW w:w="1080" w:type="dxa"/>
            <w:hideMark/>
          </w:tcPr>
          <w:p w14:paraId="0EA4CAFB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-3.9</w:t>
            </w:r>
          </w:p>
        </w:tc>
        <w:tc>
          <w:tcPr>
            <w:tcW w:w="1080" w:type="dxa"/>
            <w:hideMark/>
          </w:tcPr>
          <w:p w14:paraId="630BB62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-3.5</w:t>
            </w:r>
          </w:p>
        </w:tc>
        <w:tc>
          <w:tcPr>
            <w:tcW w:w="1080" w:type="dxa"/>
            <w:hideMark/>
          </w:tcPr>
          <w:p w14:paraId="5358FFF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-0.1</w:t>
            </w:r>
          </w:p>
        </w:tc>
        <w:tc>
          <w:tcPr>
            <w:tcW w:w="1080" w:type="dxa"/>
            <w:hideMark/>
          </w:tcPr>
          <w:p w14:paraId="186181B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0.0</w:t>
            </w:r>
          </w:p>
        </w:tc>
        <w:tc>
          <w:tcPr>
            <w:tcW w:w="1080" w:type="dxa"/>
            <w:hideMark/>
          </w:tcPr>
          <w:p w14:paraId="6FBA76D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0.8</w:t>
            </w:r>
          </w:p>
        </w:tc>
        <w:tc>
          <w:tcPr>
            <w:tcW w:w="1080" w:type="dxa"/>
            <w:hideMark/>
          </w:tcPr>
          <w:p w14:paraId="5F6EE24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1.5</w:t>
            </w:r>
          </w:p>
        </w:tc>
      </w:tr>
      <w:tr w:rsidR="00C82F80" w:rsidRPr="004C6910" w14:paraId="4B370CFC" w14:textId="77777777" w:rsidTr="004C6910">
        <w:tc>
          <w:tcPr>
            <w:tcW w:w="3800" w:type="dxa"/>
            <w:hideMark/>
          </w:tcPr>
          <w:p w14:paraId="42622E28" w14:textId="77777777" w:rsidR="004C6910" w:rsidRPr="004C6910" w:rsidRDefault="004C6910" w:rsidP="004C6910">
            <w:pPr>
              <w:pStyle w:val="TableData"/>
            </w:pPr>
            <w:r w:rsidRPr="004C6910">
              <w:t>Consumer prices</w:t>
            </w:r>
          </w:p>
        </w:tc>
        <w:tc>
          <w:tcPr>
            <w:tcW w:w="1080" w:type="dxa"/>
            <w:hideMark/>
          </w:tcPr>
          <w:p w14:paraId="4B9194F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2.6</w:t>
            </w:r>
          </w:p>
        </w:tc>
        <w:tc>
          <w:tcPr>
            <w:tcW w:w="1080" w:type="dxa"/>
            <w:hideMark/>
          </w:tcPr>
          <w:p w14:paraId="2B0C98C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9.1</w:t>
            </w:r>
          </w:p>
        </w:tc>
        <w:tc>
          <w:tcPr>
            <w:tcW w:w="1080" w:type="dxa"/>
            <w:hideMark/>
          </w:tcPr>
          <w:p w14:paraId="1D4EDED8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7.4</w:t>
            </w:r>
          </w:p>
        </w:tc>
        <w:tc>
          <w:tcPr>
            <w:tcW w:w="1080" w:type="dxa"/>
            <w:hideMark/>
          </w:tcPr>
          <w:p w14:paraId="75C7CD4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3.2</w:t>
            </w:r>
          </w:p>
        </w:tc>
        <w:tc>
          <w:tcPr>
            <w:tcW w:w="1080" w:type="dxa"/>
            <w:hideMark/>
          </w:tcPr>
          <w:p w14:paraId="0D1BCBBB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1.6</w:t>
            </w:r>
          </w:p>
        </w:tc>
        <w:tc>
          <w:tcPr>
            <w:tcW w:w="1080" w:type="dxa"/>
            <w:hideMark/>
          </w:tcPr>
          <w:p w14:paraId="7E6386CB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1.6</w:t>
            </w:r>
          </w:p>
        </w:tc>
      </w:tr>
      <w:tr w:rsidR="00C82F80" w:rsidRPr="004C6910" w14:paraId="4B6FECD0" w14:textId="77777777" w:rsidTr="004C6910">
        <w:tc>
          <w:tcPr>
            <w:tcW w:w="3800" w:type="dxa"/>
            <w:hideMark/>
          </w:tcPr>
          <w:p w14:paraId="19FA077A" w14:textId="77777777" w:rsidR="004C6910" w:rsidRPr="004C6910" w:rsidRDefault="004C6910" w:rsidP="004C6910">
            <w:pPr>
              <w:pStyle w:val="TableData"/>
            </w:pPr>
            <w:r w:rsidRPr="004C6910">
              <w:t>Unemployment rate (%)</w:t>
            </w:r>
          </w:p>
        </w:tc>
        <w:tc>
          <w:tcPr>
            <w:tcW w:w="1080" w:type="dxa"/>
            <w:hideMark/>
          </w:tcPr>
          <w:p w14:paraId="27FD845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4.5</w:t>
            </w:r>
          </w:p>
        </w:tc>
        <w:tc>
          <w:tcPr>
            <w:tcW w:w="1080" w:type="dxa"/>
            <w:hideMark/>
          </w:tcPr>
          <w:p w14:paraId="43CA360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3.7</w:t>
            </w:r>
          </w:p>
        </w:tc>
        <w:tc>
          <w:tcPr>
            <w:tcW w:w="1080" w:type="dxa"/>
            <w:hideMark/>
          </w:tcPr>
          <w:p w14:paraId="3F8858A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4.2</w:t>
            </w:r>
          </w:p>
        </w:tc>
        <w:tc>
          <w:tcPr>
            <w:tcW w:w="1080" w:type="dxa"/>
            <w:hideMark/>
          </w:tcPr>
          <w:p w14:paraId="6CBDE6E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4.5</w:t>
            </w:r>
          </w:p>
        </w:tc>
        <w:tc>
          <w:tcPr>
            <w:tcW w:w="1080" w:type="dxa"/>
            <w:hideMark/>
          </w:tcPr>
          <w:p w14:paraId="4C4FAC1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4.4</w:t>
            </w:r>
          </w:p>
        </w:tc>
        <w:tc>
          <w:tcPr>
            <w:tcW w:w="1080" w:type="dxa"/>
            <w:hideMark/>
          </w:tcPr>
          <w:p w14:paraId="2788F01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4.1</w:t>
            </w:r>
          </w:p>
        </w:tc>
      </w:tr>
      <w:tr w:rsidR="00C82F80" w:rsidRPr="004C6910" w14:paraId="3EAA6194" w14:textId="77777777" w:rsidTr="004C6910">
        <w:tc>
          <w:tcPr>
            <w:tcW w:w="3800" w:type="dxa"/>
            <w:hideMark/>
          </w:tcPr>
          <w:p w14:paraId="1FDCB976" w14:textId="77777777" w:rsidR="004C6910" w:rsidRPr="004C6910" w:rsidRDefault="004C6910" w:rsidP="004C6910">
            <w:pPr>
              <w:pStyle w:val="TableData"/>
            </w:pPr>
            <w:r w:rsidRPr="004C6910">
              <w:t>Current a/c balance (% of GDP)</w:t>
            </w:r>
          </w:p>
        </w:tc>
        <w:tc>
          <w:tcPr>
            <w:tcW w:w="1080" w:type="dxa"/>
            <w:hideMark/>
          </w:tcPr>
          <w:p w14:paraId="71C3ABC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-0.5</w:t>
            </w:r>
          </w:p>
        </w:tc>
        <w:tc>
          <w:tcPr>
            <w:tcW w:w="1080" w:type="dxa"/>
            <w:hideMark/>
          </w:tcPr>
          <w:p w14:paraId="7AA29955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-3.2</w:t>
            </w:r>
          </w:p>
        </w:tc>
        <w:tc>
          <w:tcPr>
            <w:tcW w:w="1080" w:type="dxa"/>
            <w:hideMark/>
          </w:tcPr>
          <w:p w14:paraId="4AE14531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-2.7</w:t>
            </w:r>
          </w:p>
        </w:tc>
        <w:tc>
          <w:tcPr>
            <w:tcW w:w="1080" w:type="dxa"/>
            <w:hideMark/>
          </w:tcPr>
          <w:p w14:paraId="3F28579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-2.8</w:t>
            </w:r>
          </w:p>
        </w:tc>
        <w:tc>
          <w:tcPr>
            <w:tcW w:w="1080" w:type="dxa"/>
            <w:hideMark/>
          </w:tcPr>
          <w:p w14:paraId="09B63B0B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-2.7</w:t>
            </w:r>
          </w:p>
        </w:tc>
        <w:tc>
          <w:tcPr>
            <w:tcW w:w="1080" w:type="dxa"/>
            <w:hideMark/>
          </w:tcPr>
          <w:p w14:paraId="2F03C50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-2.7</w:t>
            </w:r>
          </w:p>
        </w:tc>
      </w:tr>
      <w:tr w:rsidR="00C82F80" w:rsidRPr="004C6910" w14:paraId="597351E4" w14:textId="77777777" w:rsidTr="004C6910">
        <w:tc>
          <w:tcPr>
            <w:tcW w:w="3800" w:type="dxa"/>
            <w:hideMark/>
          </w:tcPr>
          <w:p w14:paraId="296E41E9" w14:textId="77777777" w:rsidR="004C6910" w:rsidRPr="004C6910" w:rsidRDefault="004C6910" w:rsidP="004C6910">
            <w:pPr>
              <w:pStyle w:val="TableData"/>
            </w:pPr>
            <w:r w:rsidRPr="004C6910">
              <w:t>Government balance (% of GDP)</w:t>
            </w:r>
          </w:p>
        </w:tc>
        <w:tc>
          <w:tcPr>
            <w:tcW w:w="1080" w:type="dxa"/>
            <w:hideMark/>
          </w:tcPr>
          <w:p w14:paraId="05E344A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7.2</w:t>
            </w:r>
          </w:p>
        </w:tc>
        <w:tc>
          <w:tcPr>
            <w:tcW w:w="1080" w:type="dxa"/>
            <w:hideMark/>
          </w:tcPr>
          <w:p w14:paraId="7ACCF582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4.3</w:t>
            </w:r>
          </w:p>
        </w:tc>
        <w:tc>
          <w:tcPr>
            <w:tcW w:w="1080" w:type="dxa"/>
            <w:hideMark/>
          </w:tcPr>
          <w:p w14:paraId="23F3635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5.2</w:t>
            </w:r>
          </w:p>
        </w:tc>
        <w:tc>
          <w:tcPr>
            <w:tcW w:w="1080" w:type="dxa"/>
            <w:hideMark/>
          </w:tcPr>
          <w:p w14:paraId="4B3664F5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3.2</w:t>
            </w:r>
          </w:p>
        </w:tc>
        <w:tc>
          <w:tcPr>
            <w:tcW w:w="1080" w:type="dxa"/>
            <w:hideMark/>
          </w:tcPr>
          <w:p w14:paraId="00CBE3DF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2.7</w:t>
            </w:r>
          </w:p>
        </w:tc>
        <w:tc>
          <w:tcPr>
            <w:tcW w:w="1080" w:type="dxa"/>
            <w:hideMark/>
          </w:tcPr>
          <w:p w14:paraId="28F1A5D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2.1</w:t>
            </w:r>
          </w:p>
        </w:tc>
      </w:tr>
      <w:tr w:rsidR="00C82F80" w:rsidRPr="004C6910" w14:paraId="04923A21" w14:textId="77777777" w:rsidTr="004C6910">
        <w:tc>
          <w:tcPr>
            <w:tcW w:w="3800" w:type="dxa"/>
            <w:hideMark/>
          </w:tcPr>
          <w:p w14:paraId="38196CAF" w14:textId="77777777" w:rsidR="004C6910" w:rsidRPr="004C6910" w:rsidRDefault="004C6910" w:rsidP="004C6910">
            <w:pPr>
              <w:pStyle w:val="TableData"/>
            </w:pPr>
            <w:r w:rsidRPr="004C6910">
              <w:t>Cen. bank policy rate (%, EOP)</w:t>
            </w:r>
          </w:p>
        </w:tc>
        <w:tc>
          <w:tcPr>
            <w:tcW w:w="1080" w:type="dxa"/>
            <w:hideMark/>
          </w:tcPr>
          <w:p w14:paraId="426B576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0.25</w:t>
            </w:r>
          </w:p>
        </w:tc>
        <w:tc>
          <w:tcPr>
            <w:tcW w:w="1080" w:type="dxa"/>
            <w:hideMark/>
          </w:tcPr>
          <w:p w14:paraId="2B05F958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3.50</w:t>
            </w:r>
          </w:p>
        </w:tc>
        <w:tc>
          <w:tcPr>
            <w:tcW w:w="1080" w:type="dxa"/>
            <w:hideMark/>
          </w:tcPr>
          <w:p w14:paraId="1F3B6B67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5.25</w:t>
            </w:r>
          </w:p>
        </w:tc>
        <w:tc>
          <w:tcPr>
            <w:tcW w:w="1080" w:type="dxa"/>
            <w:hideMark/>
          </w:tcPr>
          <w:p w14:paraId="45941E5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4.75</w:t>
            </w:r>
          </w:p>
        </w:tc>
        <w:tc>
          <w:tcPr>
            <w:tcW w:w="1080" w:type="dxa"/>
            <w:hideMark/>
          </w:tcPr>
          <w:p w14:paraId="5E5DCEB8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3.75</w:t>
            </w:r>
          </w:p>
        </w:tc>
        <w:tc>
          <w:tcPr>
            <w:tcW w:w="1080" w:type="dxa"/>
            <w:hideMark/>
          </w:tcPr>
          <w:p w14:paraId="4FD04920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2.75</w:t>
            </w:r>
          </w:p>
        </w:tc>
      </w:tr>
      <w:tr w:rsidR="00C82F80" w:rsidRPr="004C6910" w14:paraId="42CF02D3" w14:textId="77777777" w:rsidTr="004C6910">
        <w:tc>
          <w:tcPr>
            <w:tcW w:w="3800" w:type="dxa"/>
            <w:hideMark/>
          </w:tcPr>
          <w:p w14:paraId="78CCADDF" w14:textId="77777777" w:rsidR="004C6910" w:rsidRPr="004C6910" w:rsidRDefault="004C6910" w:rsidP="004C6910">
            <w:pPr>
              <w:pStyle w:val="TableData"/>
            </w:pPr>
            <w:r w:rsidRPr="004C6910">
              <w:t>10yr govt. bond yield (%, EOP)</w:t>
            </w:r>
          </w:p>
        </w:tc>
        <w:tc>
          <w:tcPr>
            <w:tcW w:w="1080" w:type="dxa"/>
            <w:hideMark/>
          </w:tcPr>
          <w:p w14:paraId="5F37327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0.97</w:t>
            </w:r>
          </w:p>
        </w:tc>
        <w:tc>
          <w:tcPr>
            <w:tcW w:w="1080" w:type="dxa"/>
            <w:hideMark/>
          </w:tcPr>
          <w:p w14:paraId="6397827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3.67</w:t>
            </w:r>
          </w:p>
        </w:tc>
        <w:tc>
          <w:tcPr>
            <w:tcW w:w="1080" w:type="dxa"/>
            <w:hideMark/>
          </w:tcPr>
          <w:p w14:paraId="46746EB6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4.05</w:t>
            </w:r>
          </w:p>
        </w:tc>
        <w:tc>
          <w:tcPr>
            <w:tcW w:w="1080" w:type="dxa"/>
            <w:hideMark/>
          </w:tcPr>
          <w:p w14:paraId="7BC81C66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3.97</w:t>
            </w:r>
          </w:p>
        </w:tc>
        <w:tc>
          <w:tcPr>
            <w:tcW w:w="1080" w:type="dxa"/>
            <w:hideMark/>
          </w:tcPr>
          <w:p w14:paraId="46F65E8E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3.71</w:t>
            </w:r>
          </w:p>
        </w:tc>
        <w:tc>
          <w:tcPr>
            <w:tcW w:w="1080" w:type="dxa"/>
            <w:hideMark/>
          </w:tcPr>
          <w:p w14:paraId="74963DD5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3.22</w:t>
            </w:r>
          </w:p>
        </w:tc>
      </w:tr>
      <w:tr w:rsidR="00C82F80" w:rsidRPr="004C6910" w14:paraId="669009F7" w14:textId="77777777" w:rsidTr="004C6910">
        <w:tc>
          <w:tcPr>
            <w:tcW w:w="3800" w:type="dxa"/>
            <w:hideMark/>
          </w:tcPr>
          <w:p w14:paraId="1AAC289A" w14:textId="77777777" w:rsidR="004C6910" w:rsidRPr="004C6910" w:rsidRDefault="004C6910" w:rsidP="004C6910">
            <w:pPr>
              <w:pStyle w:val="TableData"/>
            </w:pPr>
            <w:r w:rsidRPr="004C6910">
              <w:t>Exchange rate (US$ per £, EOP)</w:t>
            </w:r>
          </w:p>
        </w:tc>
        <w:tc>
          <w:tcPr>
            <w:tcW w:w="1080" w:type="dxa"/>
            <w:hideMark/>
          </w:tcPr>
          <w:p w14:paraId="599E6E84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1.35</w:t>
            </w:r>
          </w:p>
        </w:tc>
        <w:tc>
          <w:tcPr>
            <w:tcW w:w="1080" w:type="dxa"/>
            <w:hideMark/>
          </w:tcPr>
          <w:p w14:paraId="2E029E3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1.20</w:t>
            </w:r>
          </w:p>
        </w:tc>
        <w:tc>
          <w:tcPr>
            <w:tcW w:w="1080" w:type="dxa"/>
            <w:hideMark/>
          </w:tcPr>
          <w:p w14:paraId="357D4D4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1.26</w:t>
            </w:r>
          </w:p>
        </w:tc>
        <w:tc>
          <w:tcPr>
            <w:tcW w:w="1080" w:type="dxa"/>
            <w:hideMark/>
          </w:tcPr>
          <w:p w14:paraId="230B2CDC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1.26</w:t>
            </w:r>
          </w:p>
        </w:tc>
        <w:tc>
          <w:tcPr>
            <w:tcW w:w="1080" w:type="dxa"/>
            <w:hideMark/>
          </w:tcPr>
          <w:p w14:paraId="7EC4BC00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1.28</w:t>
            </w:r>
          </w:p>
        </w:tc>
        <w:tc>
          <w:tcPr>
            <w:tcW w:w="1080" w:type="dxa"/>
            <w:hideMark/>
          </w:tcPr>
          <w:p w14:paraId="5C6D4229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1.32</w:t>
            </w:r>
          </w:p>
        </w:tc>
      </w:tr>
      <w:tr w:rsidR="00C82F80" w:rsidRPr="004C6910" w14:paraId="1688F6E6" w14:textId="77777777" w:rsidTr="004C6910">
        <w:tc>
          <w:tcPr>
            <w:tcW w:w="3800" w:type="dxa"/>
            <w:hideMark/>
          </w:tcPr>
          <w:p w14:paraId="3EDB3839" w14:textId="77777777" w:rsidR="004C6910" w:rsidRPr="004C6910" w:rsidRDefault="004C6910" w:rsidP="004C6910">
            <w:pPr>
              <w:pStyle w:val="TableData"/>
            </w:pPr>
            <w:r w:rsidRPr="004C6910">
              <w:t>Exchange rate (euro per £, EOP)</w:t>
            </w:r>
          </w:p>
        </w:tc>
        <w:tc>
          <w:tcPr>
            <w:tcW w:w="1080" w:type="dxa"/>
            <w:hideMark/>
          </w:tcPr>
          <w:p w14:paraId="7B08C755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1.19</w:t>
            </w:r>
          </w:p>
        </w:tc>
        <w:tc>
          <w:tcPr>
            <w:tcW w:w="1080" w:type="dxa"/>
            <w:hideMark/>
          </w:tcPr>
          <w:p w14:paraId="1AD405E9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1.13</w:t>
            </w:r>
          </w:p>
        </w:tc>
        <w:tc>
          <w:tcPr>
            <w:tcW w:w="1080" w:type="dxa"/>
            <w:hideMark/>
          </w:tcPr>
          <w:p w14:paraId="52F38333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1.17</w:t>
            </w:r>
          </w:p>
        </w:tc>
        <w:tc>
          <w:tcPr>
            <w:tcW w:w="1080" w:type="dxa"/>
            <w:hideMark/>
          </w:tcPr>
          <w:p w14:paraId="62FD2746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1.16</w:t>
            </w:r>
          </w:p>
        </w:tc>
        <w:tc>
          <w:tcPr>
            <w:tcW w:w="1080" w:type="dxa"/>
            <w:hideMark/>
          </w:tcPr>
          <w:p w14:paraId="24D889EA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1.15</w:t>
            </w:r>
          </w:p>
        </w:tc>
        <w:tc>
          <w:tcPr>
            <w:tcW w:w="1080" w:type="dxa"/>
            <w:hideMark/>
          </w:tcPr>
          <w:p w14:paraId="222F958D" w14:textId="77777777" w:rsidR="004C6910" w:rsidRPr="004C6910" w:rsidRDefault="004C6910" w:rsidP="004C6910">
            <w:pPr>
              <w:pStyle w:val="TableData"/>
              <w:jc w:val="right"/>
            </w:pPr>
            <w:r w:rsidRPr="004C6910">
              <w:t>1.15</w:t>
            </w:r>
          </w:p>
        </w:tc>
      </w:tr>
    </w:tbl>
    <w:p w14:paraId="39182C71" w14:textId="269327C7" w:rsidR="00C24709" w:rsidRDefault="004C6910" w:rsidP="00245B67">
      <w:pPr>
        <w:pStyle w:val="ExhibitSource"/>
      </w:pPr>
      <w:r>
        <w:t>Source: Oxford Economics</w:t>
      </w:r>
    </w:p>
    <w:p w14:paraId="7C76824B" w14:textId="5A880C9E" w:rsidR="009E3E2C" w:rsidRDefault="005926D6" w:rsidP="00245B67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92017F">
        <w:instrText>SEQ TABLE</w:instrText>
      </w:r>
      <w:r w:rsidR="009E3E2C">
        <w:fldChar w:fldCharType="separate"/>
      </w:r>
      <w:r w:rsidR="0052567A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92017F" w:rsidRPr="0092017F" w14:paraId="173A6CAC" w14:textId="77777777" w:rsidTr="0092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59843A3" w14:textId="77777777" w:rsidR="0092017F" w:rsidRPr="0092017F" w:rsidRDefault="0092017F" w:rsidP="0092017F">
            <w:pPr>
              <w:pStyle w:val="TableHeader"/>
              <w:jc w:val="center"/>
            </w:pPr>
            <w:bookmarkStart w:id="8" w:name="RANGE!E7:M14"/>
            <w:r w:rsidRPr="0092017F">
              <w:t> </w:t>
            </w:r>
            <w:bookmarkEnd w:id="8"/>
          </w:p>
        </w:tc>
        <w:tc>
          <w:tcPr>
            <w:tcW w:w="860" w:type="dxa"/>
            <w:hideMark/>
          </w:tcPr>
          <w:p w14:paraId="0D677346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2023</w:t>
            </w:r>
          </w:p>
        </w:tc>
        <w:tc>
          <w:tcPr>
            <w:tcW w:w="860" w:type="dxa"/>
            <w:hideMark/>
          </w:tcPr>
          <w:p w14:paraId="54BDFA9A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1743CC4D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1F015E19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12839A6F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2024</w:t>
            </w:r>
          </w:p>
        </w:tc>
        <w:tc>
          <w:tcPr>
            <w:tcW w:w="860" w:type="dxa"/>
            <w:hideMark/>
          </w:tcPr>
          <w:p w14:paraId="5DC85463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695A3F6A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463FC376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 </w:t>
            </w:r>
          </w:p>
        </w:tc>
      </w:tr>
      <w:tr w:rsidR="0092017F" w:rsidRPr="0092017F" w14:paraId="02C06863" w14:textId="77777777" w:rsidTr="00920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3767BE0E" w14:textId="77777777" w:rsidR="0092017F" w:rsidRPr="0092017F" w:rsidRDefault="0092017F" w:rsidP="0092017F">
            <w:pPr>
              <w:pStyle w:val="TableHeader"/>
              <w:jc w:val="center"/>
            </w:pPr>
            <w:r w:rsidRPr="0092017F">
              <w:t> </w:t>
            </w:r>
          </w:p>
        </w:tc>
        <w:tc>
          <w:tcPr>
            <w:tcW w:w="860" w:type="dxa"/>
            <w:hideMark/>
          </w:tcPr>
          <w:p w14:paraId="21F2E213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Q1</w:t>
            </w:r>
          </w:p>
        </w:tc>
        <w:tc>
          <w:tcPr>
            <w:tcW w:w="860" w:type="dxa"/>
            <w:hideMark/>
          </w:tcPr>
          <w:p w14:paraId="7DD7B536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Q2</w:t>
            </w:r>
          </w:p>
        </w:tc>
        <w:tc>
          <w:tcPr>
            <w:tcW w:w="860" w:type="dxa"/>
            <w:hideMark/>
          </w:tcPr>
          <w:p w14:paraId="574FCF4D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Q3</w:t>
            </w:r>
          </w:p>
        </w:tc>
        <w:tc>
          <w:tcPr>
            <w:tcW w:w="860" w:type="dxa"/>
            <w:hideMark/>
          </w:tcPr>
          <w:p w14:paraId="2BD0B263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Q4</w:t>
            </w:r>
          </w:p>
        </w:tc>
        <w:tc>
          <w:tcPr>
            <w:tcW w:w="860" w:type="dxa"/>
            <w:hideMark/>
          </w:tcPr>
          <w:p w14:paraId="00584BA6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Q1</w:t>
            </w:r>
          </w:p>
        </w:tc>
        <w:tc>
          <w:tcPr>
            <w:tcW w:w="860" w:type="dxa"/>
            <w:hideMark/>
          </w:tcPr>
          <w:p w14:paraId="565ABDF3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Q2</w:t>
            </w:r>
          </w:p>
        </w:tc>
        <w:tc>
          <w:tcPr>
            <w:tcW w:w="860" w:type="dxa"/>
            <w:hideMark/>
          </w:tcPr>
          <w:p w14:paraId="7235F848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Q3</w:t>
            </w:r>
          </w:p>
        </w:tc>
        <w:tc>
          <w:tcPr>
            <w:tcW w:w="860" w:type="dxa"/>
            <w:hideMark/>
          </w:tcPr>
          <w:p w14:paraId="1B82C4B1" w14:textId="77777777" w:rsidR="0092017F" w:rsidRPr="0092017F" w:rsidRDefault="0092017F" w:rsidP="0092017F">
            <w:pPr>
              <w:pStyle w:val="TableHeader"/>
              <w:jc w:val="right"/>
            </w:pPr>
            <w:r w:rsidRPr="0092017F">
              <w:t>Q4</w:t>
            </w:r>
          </w:p>
        </w:tc>
      </w:tr>
      <w:tr w:rsidR="00C82F80" w:rsidRPr="0092017F" w14:paraId="12478D69" w14:textId="77777777" w:rsidTr="0092017F">
        <w:tc>
          <w:tcPr>
            <w:tcW w:w="2840" w:type="dxa"/>
            <w:hideMark/>
          </w:tcPr>
          <w:p w14:paraId="2A714647" w14:textId="77777777" w:rsidR="0092017F" w:rsidRPr="0092017F" w:rsidRDefault="0092017F" w:rsidP="0092017F">
            <w:pPr>
              <w:pStyle w:val="TableData"/>
            </w:pPr>
            <w:r w:rsidRPr="0092017F">
              <w:t>GDP (% year)</w:t>
            </w:r>
          </w:p>
        </w:tc>
        <w:tc>
          <w:tcPr>
            <w:tcW w:w="860" w:type="dxa"/>
            <w:hideMark/>
          </w:tcPr>
          <w:p w14:paraId="56A1E0FE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0.5</w:t>
            </w:r>
          </w:p>
        </w:tc>
        <w:tc>
          <w:tcPr>
            <w:tcW w:w="860" w:type="dxa"/>
            <w:hideMark/>
          </w:tcPr>
          <w:p w14:paraId="1B4160E5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0.6</w:t>
            </w:r>
          </w:p>
        </w:tc>
        <w:tc>
          <w:tcPr>
            <w:tcW w:w="860" w:type="dxa"/>
            <w:hideMark/>
          </w:tcPr>
          <w:p w14:paraId="362EE4E5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0.6</w:t>
            </w:r>
          </w:p>
        </w:tc>
        <w:tc>
          <w:tcPr>
            <w:tcW w:w="860" w:type="dxa"/>
            <w:hideMark/>
          </w:tcPr>
          <w:p w14:paraId="400FE568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0.7</w:t>
            </w:r>
          </w:p>
        </w:tc>
        <w:tc>
          <w:tcPr>
            <w:tcW w:w="860" w:type="dxa"/>
            <w:hideMark/>
          </w:tcPr>
          <w:p w14:paraId="3CE093C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0.4</w:t>
            </w:r>
          </w:p>
        </w:tc>
        <w:tc>
          <w:tcPr>
            <w:tcW w:w="860" w:type="dxa"/>
            <w:hideMark/>
          </w:tcPr>
          <w:p w14:paraId="0E933B8D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0.3</w:t>
            </w:r>
          </w:p>
        </w:tc>
        <w:tc>
          <w:tcPr>
            <w:tcW w:w="860" w:type="dxa"/>
            <w:hideMark/>
          </w:tcPr>
          <w:p w14:paraId="4160516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0.5</w:t>
            </w:r>
          </w:p>
        </w:tc>
        <w:tc>
          <w:tcPr>
            <w:tcW w:w="860" w:type="dxa"/>
            <w:hideMark/>
          </w:tcPr>
          <w:p w14:paraId="2720040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0.6</w:t>
            </w:r>
          </w:p>
        </w:tc>
      </w:tr>
      <w:tr w:rsidR="00C82F80" w:rsidRPr="0092017F" w14:paraId="167A2838" w14:textId="77777777" w:rsidTr="0092017F">
        <w:tc>
          <w:tcPr>
            <w:tcW w:w="2840" w:type="dxa"/>
            <w:hideMark/>
          </w:tcPr>
          <w:p w14:paraId="5E08BB33" w14:textId="77777777" w:rsidR="0092017F" w:rsidRPr="0092017F" w:rsidRDefault="0092017F" w:rsidP="0092017F">
            <w:pPr>
              <w:pStyle w:val="TableData"/>
            </w:pPr>
            <w:r w:rsidRPr="0092017F">
              <w:t>CPI inflation (% year)</w:t>
            </w:r>
          </w:p>
        </w:tc>
        <w:tc>
          <w:tcPr>
            <w:tcW w:w="860" w:type="dxa"/>
            <w:hideMark/>
          </w:tcPr>
          <w:p w14:paraId="10028D5D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10.2</w:t>
            </w:r>
          </w:p>
        </w:tc>
        <w:tc>
          <w:tcPr>
            <w:tcW w:w="860" w:type="dxa"/>
            <w:hideMark/>
          </w:tcPr>
          <w:p w14:paraId="4CF5E99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8.4</w:t>
            </w:r>
          </w:p>
        </w:tc>
        <w:tc>
          <w:tcPr>
            <w:tcW w:w="860" w:type="dxa"/>
            <w:hideMark/>
          </w:tcPr>
          <w:p w14:paraId="110F70F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6.7</w:t>
            </w:r>
          </w:p>
        </w:tc>
        <w:tc>
          <w:tcPr>
            <w:tcW w:w="860" w:type="dxa"/>
            <w:hideMark/>
          </w:tcPr>
          <w:p w14:paraId="186E9505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4.3</w:t>
            </w:r>
          </w:p>
        </w:tc>
        <w:tc>
          <w:tcPr>
            <w:tcW w:w="860" w:type="dxa"/>
            <w:hideMark/>
          </w:tcPr>
          <w:p w14:paraId="6557A500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4.1</w:t>
            </w:r>
          </w:p>
        </w:tc>
        <w:tc>
          <w:tcPr>
            <w:tcW w:w="860" w:type="dxa"/>
            <w:hideMark/>
          </w:tcPr>
          <w:p w14:paraId="6E61D613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3.0</w:t>
            </w:r>
          </w:p>
        </w:tc>
        <w:tc>
          <w:tcPr>
            <w:tcW w:w="860" w:type="dxa"/>
            <w:hideMark/>
          </w:tcPr>
          <w:p w14:paraId="3A5E9861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3.1</w:t>
            </w:r>
          </w:p>
        </w:tc>
        <w:tc>
          <w:tcPr>
            <w:tcW w:w="860" w:type="dxa"/>
            <w:hideMark/>
          </w:tcPr>
          <w:p w14:paraId="5A089648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2.7</w:t>
            </w:r>
          </w:p>
        </w:tc>
      </w:tr>
      <w:tr w:rsidR="00C82F80" w:rsidRPr="0092017F" w14:paraId="37AEFC4E" w14:textId="77777777" w:rsidTr="0092017F">
        <w:tc>
          <w:tcPr>
            <w:tcW w:w="2840" w:type="dxa"/>
            <w:hideMark/>
          </w:tcPr>
          <w:p w14:paraId="67659A93" w14:textId="77777777" w:rsidR="0092017F" w:rsidRPr="0092017F" w:rsidRDefault="0092017F" w:rsidP="0092017F">
            <w:pPr>
              <w:pStyle w:val="TableData"/>
            </w:pPr>
            <w:r w:rsidRPr="0092017F">
              <w:t>Bank Rate (%, EOP)</w:t>
            </w:r>
          </w:p>
        </w:tc>
        <w:tc>
          <w:tcPr>
            <w:tcW w:w="860" w:type="dxa"/>
            <w:hideMark/>
          </w:tcPr>
          <w:p w14:paraId="3FE7D604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4.25</w:t>
            </w:r>
          </w:p>
        </w:tc>
        <w:tc>
          <w:tcPr>
            <w:tcW w:w="860" w:type="dxa"/>
            <w:hideMark/>
          </w:tcPr>
          <w:p w14:paraId="3C0A1E6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5.00</w:t>
            </w:r>
          </w:p>
        </w:tc>
        <w:tc>
          <w:tcPr>
            <w:tcW w:w="860" w:type="dxa"/>
            <w:hideMark/>
          </w:tcPr>
          <w:p w14:paraId="6B3D7C81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5.25</w:t>
            </w:r>
          </w:p>
        </w:tc>
        <w:tc>
          <w:tcPr>
            <w:tcW w:w="860" w:type="dxa"/>
            <w:hideMark/>
          </w:tcPr>
          <w:p w14:paraId="30DE6351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5.25</w:t>
            </w:r>
          </w:p>
        </w:tc>
        <w:tc>
          <w:tcPr>
            <w:tcW w:w="860" w:type="dxa"/>
            <w:hideMark/>
          </w:tcPr>
          <w:p w14:paraId="5E94D70B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5.25</w:t>
            </w:r>
          </w:p>
        </w:tc>
        <w:tc>
          <w:tcPr>
            <w:tcW w:w="860" w:type="dxa"/>
            <w:hideMark/>
          </w:tcPr>
          <w:p w14:paraId="0F0A98D1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5.25</w:t>
            </w:r>
          </w:p>
        </w:tc>
        <w:tc>
          <w:tcPr>
            <w:tcW w:w="860" w:type="dxa"/>
            <w:hideMark/>
          </w:tcPr>
          <w:p w14:paraId="249538E8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5.00</w:t>
            </w:r>
          </w:p>
        </w:tc>
        <w:tc>
          <w:tcPr>
            <w:tcW w:w="860" w:type="dxa"/>
            <w:hideMark/>
          </w:tcPr>
          <w:p w14:paraId="0BB4F1D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4.75</w:t>
            </w:r>
          </w:p>
        </w:tc>
      </w:tr>
      <w:tr w:rsidR="00C82F80" w:rsidRPr="0092017F" w14:paraId="4A74CE12" w14:textId="77777777" w:rsidTr="0092017F">
        <w:tc>
          <w:tcPr>
            <w:tcW w:w="2840" w:type="dxa"/>
            <w:hideMark/>
          </w:tcPr>
          <w:p w14:paraId="4F121A72" w14:textId="77777777" w:rsidR="0092017F" w:rsidRPr="0092017F" w:rsidRDefault="0092017F" w:rsidP="0092017F">
            <w:pPr>
              <w:pStyle w:val="TableData"/>
            </w:pPr>
            <w:r w:rsidRPr="0092017F">
              <w:t>10yr gilt yield (%, EOP)</w:t>
            </w:r>
          </w:p>
        </w:tc>
        <w:tc>
          <w:tcPr>
            <w:tcW w:w="860" w:type="dxa"/>
            <w:hideMark/>
          </w:tcPr>
          <w:p w14:paraId="048D66A7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3.47</w:t>
            </w:r>
          </w:p>
        </w:tc>
        <w:tc>
          <w:tcPr>
            <w:tcW w:w="860" w:type="dxa"/>
            <w:hideMark/>
          </w:tcPr>
          <w:p w14:paraId="3FA7C2F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4.39</w:t>
            </w:r>
          </w:p>
        </w:tc>
        <w:tc>
          <w:tcPr>
            <w:tcW w:w="860" w:type="dxa"/>
            <w:hideMark/>
          </w:tcPr>
          <w:p w14:paraId="21EFAE0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4.46</w:t>
            </w:r>
          </w:p>
        </w:tc>
        <w:tc>
          <w:tcPr>
            <w:tcW w:w="860" w:type="dxa"/>
            <w:hideMark/>
          </w:tcPr>
          <w:p w14:paraId="02F47879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4.05</w:t>
            </w:r>
          </w:p>
        </w:tc>
        <w:tc>
          <w:tcPr>
            <w:tcW w:w="860" w:type="dxa"/>
            <w:hideMark/>
          </w:tcPr>
          <w:p w14:paraId="77BE6E54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4.05</w:t>
            </w:r>
          </w:p>
        </w:tc>
        <w:tc>
          <w:tcPr>
            <w:tcW w:w="860" w:type="dxa"/>
            <w:hideMark/>
          </w:tcPr>
          <w:p w14:paraId="5F9B8B72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4.04</w:t>
            </w:r>
          </w:p>
        </w:tc>
        <w:tc>
          <w:tcPr>
            <w:tcW w:w="860" w:type="dxa"/>
            <w:hideMark/>
          </w:tcPr>
          <w:p w14:paraId="6D4179C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4.01</w:t>
            </w:r>
          </w:p>
        </w:tc>
        <w:tc>
          <w:tcPr>
            <w:tcW w:w="860" w:type="dxa"/>
            <w:hideMark/>
          </w:tcPr>
          <w:p w14:paraId="03EA315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3.97</w:t>
            </w:r>
          </w:p>
        </w:tc>
      </w:tr>
      <w:tr w:rsidR="00C82F80" w:rsidRPr="0092017F" w14:paraId="7BEBE7ED" w14:textId="77777777" w:rsidTr="0092017F">
        <w:tc>
          <w:tcPr>
            <w:tcW w:w="2840" w:type="dxa"/>
            <w:hideMark/>
          </w:tcPr>
          <w:p w14:paraId="7E126A18" w14:textId="77777777" w:rsidR="0092017F" w:rsidRPr="0092017F" w:rsidRDefault="0092017F" w:rsidP="0092017F">
            <w:pPr>
              <w:pStyle w:val="TableData"/>
            </w:pPr>
            <w:r w:rsidRPr="0092017F">
              <w:t>US$ per £ (EOP)</w:t>
            </w:r>
          </w:p>
        </w:tc>
        <w:tc>
          <w:tcPr>
            <w:tcW w:w="860" w:type="dxa"/>
            <w:hideMark/>
          </w:tcPr>
          <w:p w14:paraId="237D0797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1.24</w:t>
            </w:r>
          </w:p>
        </w:tc>
        <w:tc>
          <w:tcPr>
            <w:tcW w:w="860" w:type="dxa"/>
            <w:hideMark/>
          </w:tcPr>
          <w:p w14:paraId="0E9902D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1.27</w:t>
            </w:r>
          </w:p>
        </w:tc>
        <w:tc>
          <w:tcPr>
            <w:tcW w:w="860" w:type="dxa"/>
            <w:hideMark/>
          </w:tcPr>
          <w:p w14:paraId="1F0F1441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1.22</w:t>
            </w:r>
          </w:p>
        </w:tc>
        <w:tc>
          <w:tcPr>
            <w:tcW w:w="860" w:type="dxa"/>
            <w:hideMark/>
          </w:tcPr>
          <w:p w14:paraId="2088B7C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1.26</w:t>
            </w:r>
          </w:p>
        </w:tc>
        <w:tc>
          <w:tcPr>
            <w:tcW w:w="860" w:type="dxa"/>
            <w:hideMark/>
          </w:tcPr>
          <w:p w14:paraId="37FF805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1.26</w:t>
            </w:r>
          </w:p>
        </w:tc>
        <w:tc>
          <w:tcPr>
            <w:tcW w:w="860" w:type="dxa"/>
            <w:hideMark/>
          </w:tcPr>
          <w:p w14:paraId="5FEC9AF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1.26</w:t>
            </w:r>
          </w:p>
        </w:tc>
        <w:tc>
          <w:tcPr>
            <w:tcW w:w="860" w:type="dxa"/>
            <w:hideMark/>
          </w:tcPr>
          <w:p w14:paraId="1303045A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1.26</w:t>
            </w:r>
          </w:p>
        </w:tc>
        <w:tc>
          <w:tcPr>
            <w:tcW w:w="860" w:type="dxa"/>
            <w:hideMark/>
          </w:tcPr>
          <w:p w14:paraId="75CAB0C2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1.26</w:t>
            </w:r>
          </w:p>
        </w:tc>
      </w:tr>
      <w:tr w:rsidR="00C82F80" w:rsidRPr="0092017F" w14:paraId="27A1193F" w14:textId="77777777" w:rsidTr="0092017F">
        <w:tc>
          <w:tcPr>
            <w:tcW w:w="2840" w:type="dxa"/>
            <w:hideMark/>
          </w:tcPr>
          <w:p w14:paraId="242D6D34" w14:textId="77777777" w:rsidR="0092017F" w:rsidRPr="0092017F" w:rsidRDefault="0092017F" w:rsidP="0092017F">
            <w:pPr>
              <w:pStyle w:val="TableData"/>
            </w:pPr>
            <w:r w:rsidRPr="0092017F">
              <w:t>Euro per £ (EOP)</w:t>
            </w:r>
          </w:p>
        </w:tc>
        <w:tc>
          <w:tcPr>
            <w:tcW w:w="860" w:type="dxa"/>
            <w:hideMark/>
          </w:tcPr>
          <w:p w14:paraId="7DC33256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1.14</w:t>
            </w:r>
          </w:p>
        </w:tc>
        <w:tc>
          <w:tcPr>
            <w:tcW w:w="860" w:type="dxa"/>
            <w:hideMark/>
          </w:tcPr>
          <w:p w14:paraId="446F1443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1.17</w:t>
            </w:r>
          </w:p>
        </w:tc>
        <w:tc>
          <w:tcPr>
            <w:tcW w:w="860" w:type="dxa"/>
            <w:hideMark/>
          </w:tcPr>
          <w:p w14:paraId="74693477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1.15</w:t>
            </w:r>
          </w:p>
        </w:tc>
        <w:tc>
          <w:tcPr>
            <w:tcW w:w="860" w:type="dxa"/>
            <w:hideMark/>
          </w:tcPr>
          <w:p w14:paraId="030EA92D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1.17</w:t>
            </w:r>
          </w:p>
        </w:tc>
        <w:tc>
          <w:tcPr>
            <w:tcW w:w="860" w:type="dxa"/>
            <w:hideMark/>
          </w:tcPr>
          <w:p w14:paraId="647CE535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1.16</w:t>
            </w:r>
          </w:p>
        </w:tc>
        <w:tc>
          <w:tcPr>
            <w:tcW w:w="860" w:type="dxa"/>
            <w:hideMark/>
          </w:tcPr>
          <w:p w14:paraId="2672157F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1.16</w:t>
            </w:r>
          </w:p>
        </w:tc>
        <w:tc>
          <w:tcPr>
            <w:tcW w:w="860" w:type="dxa"/>
            <w:hideMark/>
          </w:tcPr>
          <w:p w14:paraId="01AF818E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1.16</w:t>
            </w:r>
          </w:p>
        </w:tc>
        <w:tc>
          <w:tcPr>
            <w:tcW w:w="860" w:type="dxa"/>
            <w:hideMark/>
          </w:tcPr>
          <w:p w14:paraId="4509E4F3" w14:textId="77777777" w:rsidR="0092017F" w:rsidRPr="0092017F" w:rsidRDefault="0092017F" w:rsidP="0092017F">
            <w:pPr>
              <w:pStyle w:val="TableData"/>
              <w:jc w:val="right"/>
            </w:pPr>
            <w:r w:rsidRPr="0092017F">
              <w:t>1.16</w:t>
            </w:r>
          </w:p>
        </w:tc>
      </w:tr>
    </w:tbl>
    <w:p w14:paraId="5F69A48B" w14:textId="59813432" w:rsidR="00C24709" w:rsidRDefault="0092017F" w:rsidP="00245B67">
      <w:pPr>
        <w:pStyle w:val="ExhibitSource"/>
      </w:pPr>
      <w:r>
        <w:t>Source: Oxford Economics</w:t>
      </w:r>
    </w:p>
    <w:p w14:paraId="12995B1E" w14:textId="41A2E80A" w:rsidR="009C071B" w:rsidRDefault="009C071B" w:rsidP="00245B67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31C9AC4C" w:rsidR="000A4FE1" w:rsidRDefault="00C45DF3" w:rsidP="0053523A">
      <w:hyperlink r:id="rId26" w:history="1">
        <w:r w:rsidR="000F5D11" w:rsidRPr="000F5D11">
          <w:rPr>
            <w:rStyle w:val="Hyperlink"/>
          </w:rPr>
          <w:t>December</w:t>
        </w:r>
        <w:r w:rsidR="00A22A9D" w:rsidRPr="000F5D11">
          <w:rPr>
            <w:rStyle w:val="Hyperlink"/>
          </w:rPr>
          <w:t xml:space="preserve"> 1</w:t>
        </w:r>
        <w:r w:rsidR="000F5D11" w:rsidRPr="000F5D11">
          <w:rPr>
            <w:rStyle w:val="Hyperlink"/>
          </w:rPr>
          <w:t>1</w:t>
        </w:r>
        <w:r w:rsidR="000A4FE1" w:rsidRPr="000F5D11">
          <w:rPr>
            <w:rStyle w:val="Hyperlink"/>
          </w:rPr>
          <w:t>, 2023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245B67">
      <w:pPr>
        <w:pStyle w:val="Heading2"/>
      </w:pPr>
      <w:r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245B67">
      <w:pPr>
        <w:pStyle w:val="Heading3"/>
      </w:pPr>
      <w:r w:rsidRPr="004E26B6">
        <w:t>Data Insights</w:t>
      </w:r>
    </w:p>
    <w:p w14:paraId="0749C36F" w14:textId="4EBE23DF" w:rsidR="00E930D6" w:rsidRDefault="00C45DF3" w:rsidP="00A203F8">
      <w:hyperlink r:id="rId27" w:history="1">
        <w:r w:rsidR="00E930D6" w:rsidRPr="00E930D6">
          <w:rPr>
            <w:rStyle w:val="Hyperlink"/>
          </w:rPr>
          <w:t>Services PMI suggests the sector ended 2023 on a high</w:t>
        </w:r>
      </w:hyperlink>
    </w:p>
    <w:p w14:paraId="6F72F2A2" w14:textId="72E3437C" w:rsidR="00E930D6" w:rsidRDefault="00C45DF3" w:rsidP="00A203F8">
      <w:hyperlink r:id="rId28" w:history="1">
        <w:r w:rsidR="00E930D6" w:rsidRPr="00E930D6">
          <w:rPr>
            <w:rStyle w:val="Hyperlink"/>
          </w:rPr>
          <w:t>More signs of life in the housing market</w:t>
        </w:r>
      </w:hyperlink>
    </w:p>
    <w:p w14:paraId="13A0D300" w14:textId="45A6C620" w:rsidR="00E930D6" w:rsidRDefault="00C45DF3" w:rsidP="00A203F8">
      <w:hyperlink r:id="rId29" w:history="1">
        <w:r w:rsidR="00E930D6" w:rsidRPr="00E930D6">
          <w:rPr>
            <w:rStyle w:val="Hyperlink"/>
          </w:rPr>
          <w:t>Manufacturing sector ended 2023 on a weak footing</w:t>
        </w:r>
      </w:hyperlink>
    </w:p>
    <w:p w14:paraId="695AD4DF" w14:textId="5B7680A3" w:rsidR="001D15B2" w:rsidRDefault="00C45DF3" w:rsidP="00A203F8">
      <w:hyperlink r:id="rId30" w:history="1">
        <w:r w:rsidR="00F16C62" w:rsidRPr="00F16C62">
          <w:rPr>
            <w:rStyle w:val="Hyperlink"/>
          </w:rPr>
          <w:t>National accounts paint a weaker picture for 2023</w:t>
        </w:r>
      </w:hyperlink>
    </w:p>
    <w:p w14:paraId="234770FD" w14:textId="4F7715AF" w:rsidR="00603B33" w:rsidRDefault="00C45DF3" w:rsidP="00A203F8">
      <w:hyperlink r:id="rId31" w:history="1">
        <w:r w:rsidR="00603B33" w:rsidRPr="00603B33">
          <w:rPr>
            <w:rStyle w:val="Hyperlink"/>
          </w:rPr>
          <w:t>Growth in retail sales returned in November</w:t>
        </w:r>
      </w:hyperlink>
    </w:p>
    <w:p w14:paraId="1F3B3884" w14:textId="77777777" w:rsidR="002E524C" w:rsidRPr="004E26B6" w:rsidRDefault="002E524C" w:rsidP="00245B67">
      <w:pPr>
        <w:pStyle w:val="Heading3"/>
      </w:pPr>
      <w:r w:rsidRPr="004E26B6">
        <w:t>Research Briefings</w:t>
      </w:r>
    </w:p>
    <w:p w14:paraId="43F56863" w14:textId="412680E7" w:rsidR="003451F7" w:rsidRDefault="00C45DF3" w:rsidP="00A203F8">
      <w:hyperlink r:id="rId32" w:history="1">
        <w:r w:rsidR="003451F7" w:rsidRPr="003451F7">
          <w:rPr>
            <w:rStyle w:val="Hyperlink"/>
          </w:rPr>
          <w:t>Rethinking QE in light of large asset purchase losses</w:t>
        </w:r>
      </w:hyperlink>
    </w:p>
    <w:p w14:paraId="7E89071F" w14:textId="18CCF62C" w:rsidR="007432E4" w:rsidRDefault="00C45DF3" w:rsidP="00A203F8">
      <w:hyperlink r:id="rId33" w:history="1">
        <w:r w:rsidR="004B0403" w:rsidRPr="004B0403">
          <w:rPr>
            <w:rStyle w:val="Hyperlink"/>
          </w:rPr>
          <w:t>Nowcast suggests wage momentum continues to cool</w:t>
        </w:r>
      </w:hyperlink>
    </w:p>
    <w:p w14:paraId="764679F9" w14:textId="236EDE4D" w:rsidR="00B81303" w:rsidRDefault="00C45DF3" w:rsidP="00A203F8">
      <w:hyperlink r:id="rId34" w:history="1">
        <w:r w:rsidR="00B81303" w:rsidRPr="00CA7769">
          <w:rPr>
            <w:rStyle w:val="Hyperlink"/>
          </w:rPr>
          <w:t>BoE continues to push back on hopes of near-term rate cuts</w:t>
        </w:r>
      </w:hyperlink>
    </w:p>
    <w:p w14:paraId="29B729F5" w14:textId="59C44642" w:rsidR="00ED4A9C" w:rsidRDefault="00C45DF3" w:rsidP="00A203F8">
      <w:hyperlink r:id="rId35" w:history="1">
        <w:r w:rsidR="00ED4A9C" w:rsidRPr="00ED4A9C">
          <w:rPr>
            <w:rStyle w:val="Hyperlink"/>
          </w:rPr>
          <w:t>MPC preview – Another hawkish hold</w:t>
        </w:r>
      </w:hyperlink>
    </w:p>
    <w:p w14:paraId="31C23FC7" w14:textId="721A2201" w:rsidR="00444F65" w:rsidRDefault="00C45DF3" w:rsidP="00A203F8">
      <w:hyperlink r:id="rId36" w:history="1">
        <w:r w:rsidR="00444F65" w:rsidRPr="00444F65">
          <w:rPr>
            <w:rStyle w:val="Hyperlink"/>
          </w:rPr>
          <w:t>Key themes 2024 – Tight policy settings weigh on growth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245B67">
      <w:pPr>
        <w:pStyle w:val="Heading3"/>
      </w:pPr>
      <w:r>
        <w:t>Oxford Economics' UK team</w:t>
      </w:r>
    </w:p>
    <w:p w14:paraId="31517C4F" w14:textId="21B351DB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7" w:history="1">
        <w:r w:rsidR="00CD294D" w:rsidRPr="003A4E12">
          <w:rPr>
            <w:rStyle w:val="Hyperlink"/>
          </w:rPr>
          <w:t>agoodwin@oxfordeconomics.com</w:t>
        </w:r>
      </w:hyperlink>
    </w:p>
    <w:p w14:paraId="5260F476" w14:textId="07DB27AE" w:rsidR="0027289D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8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16017E8F" w:rsidR="009C788D" w:rsidRPr="009C788D" w:rsidRDefault="009C788D" w:rsidP="009C788D"/>
    <w:sectPr w:rsidR="009C788D" w:rsidRPr="009C788D" w:rsidSect="00C5186A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49DCF" w14:textId="77777777" w:rsidR="005E2631" w:rsidRDefault="005E2631" w:rsidP="00BA54A6">
      <w:pPr>
        <w:spacing w:after="0"/>
      </w:pPr>
      <w:r>
        <w:separator/>
      </w:r>
    </w:p>
  </w:endnote>
  <w:endnote w:type="continuationSeparator" w:id="0">
    <w:p w14:paraId="3D0C18CA" w14:textId="77777777" w:rsidR="005E2631" w:rsidRDefault="005E2631" w:rsidP="00BA54A6">
      <w:pPr>
        <w:spacing w:after="0"/>
      </w:pPr>
      <w:r>
        <w:continuationSeparator/>
      </w:r>
    </w:p>
  </w:endnote>
  <w:endnote w:type="continuationNotice" w:id="1">
    <w:p w14:paraId="220C945A" w14:textId="77777777" w:rsidR="005E2631" w:rsidRDefault="005E263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0114D646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2B178B">
      <w:t>Andrew Goodwin</w:t>
    </w:r>
    <w:r>
      <w:t xml:space="preserve"> - </w:t>
    </w:r>
    <w:r w:rsidR="002B178B">
      <w:t>agoodwin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56D45AB8" w:rsidR="00BA54A6" w:rsidRDefault="002B178B" w:rsidP="00193120">
    <w:pPr>
      <w:pStyle w:val="Author"/>
    </w:pPr>
    <w:r>
      <w:t>Andrew Goodwin</w:t>
    </w:r>
    <w:r w:rsidR="00245B67">
      <w:t xml:space="preserve"> - </w:t>
    </w:r>
    <w:r>
      <w:t xml:space="preserve">Chief </w:t>
    </w:r>
    <w:r w:rsidR="00BA54A6">
      <w:t>UK Economist</w:t>
    </w:r>
    <w:r w:rsidR="00245B67">
      <w:t xml:space="preserve"> - </w:t>
    </w:r>
    <w:r>
      <w:t>agoodwin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58A0B" w14:textId="77777777" w:rsidR="005E2631" w:rsidRDefault="005E2631" w:rsidP="00BA54A6">
      <w:pPr>
        <w:spacing w:after="0"/>
      </w:pPr>
      <w:r>
        <w:separator/>
      </w:r>
    </w:p>
  </w:footnote>
  <w:footnote w:type="continuationSeparator" w:id="0">
    <w:p w14:paraId="4D59B683" w14:textId="77777777" w:rsidR="005E2631" w:rsidRDefault="005E2631" w:rsidP="00BA54A6">
      <w:pPr>
        <w:spacing w:after="0"/>
      </w:pPr>
      <w:r>
        <w:continuationSeparator/>
      </w:r>
    </w:p>
  </w:footnote>
  <w:footnote w:type="continuationNotice" w:id="1">
    <w:p w14:paraId="0A08167B" w14:textId="77777777" w:rsidR="005E2631" w:rsidRDefault="005E263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7D0F75E7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0CD0">
      <w:t>Some promising signs at the close of last year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3" name="Picture 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1-05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068631B8" w:rsidR="00193120" w:rsidRDefault="000157F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5 January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170C437E" w:rsidR="00193120" w:rsidRPr="00193120" w:rsidRDefault="00BB60DF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Some promising signs at the close of last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2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2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2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2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2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2"/>
  </w:num>
  <w:num w:numId="28" w16cid:durableId="1169713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13AD"/>
    <w:rsid w:val="00001587"/>
    <w:rsid w:val="00001655"/>
    <w:rsid w:val="000018C7"/>
    <w:rsid w:val="00001B71"/>
    <w:rsid w:val="00002320"/>
    <w:rsid w:val="00002A42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6104"/>
    <w:rsid w:val="0000665E"/>
    <w:rsid w:val="00006814"/>
    <w:rsid w:val="00006B6D"/>
    <w:rsid w:val="000075A0"/>
    <w:rsid w:val="000079EE"/>
    <w:rsid w:val="00007BA4"/>
    <w:rsid w:val="000100E0"/>
    <w:rsid w:val="00010319"/>
    <w:rsid w:val="000104CE"/>
    <w:rsid w:val="000107B3"/>
    <w:rsid w:val="00010934"/>
    <w:rsid w:val="00010C29"/>
    <w:rsid w:val="0001107D"/>
    <w:rsid w:val="000110AF"/>
    <w:rsid w:val="0001130E"/>
    <w:rsid w:val="000115E7"/>
    <w:rsid w:val="00011686"/>
    <w:rsid w:val="0001168C"/>
    <w:rsid w:val="0001188A"/>
    <w:rsid w:val="00011CD4"/>
    <w:rsid w:val="00012149"/>
    <w:rsid w:val="0001240A"/>
    <w:rsid w:val="00013360"/>
    <w:rsid w:val="000135CC"/>
    <w:rsid w:val="000138FA"/>
    <w:rsid w:val="00013E57"/>
    <w:rsid w:val="000140CC"/>
    <w:rsid w:val="0001493B"/>
    <w:rsid w:val="00014A4F"/>
    <w:rsid w:val="00014AE7"/>
    <w:rsid w:val="00014B5D"/>
    <w:rsid w:val="000157F2"/>
    <w:rsid w:val="000158F6"/>
    <w:rsid w:val="00015B5C"/>
    <w:rsid w:val="00015DDC"/>
    <w:rsid w:val="000161DC"/>
    <w:rsid w:val="000166FE"/>
    <w:rsid w:val="0001686D"/>
    <w:rsid w:val="000200FE"/>
    <w:rsid w:val="00020340"/>
    <w:rsid w:val="00020401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3EE"/>
    <w:rsid w:val="0002270C"/>
    <w:rsid w:val="00022F45"/>
    <w:rsid w:val="0002332F"/>
    <w:rsid w:val="000233D8"/>
    <w:rsid w:val="0002349D"/>
    <w:rsid w:val="000234CD"/>
    <w:rsid w:val="0002352B"/>
    <w:rsid w:val="000235C1"/>
    <w:rsid w:val="00023C95"/>
    <w:rsid w:val="00023D5B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2A20"/>
    <w:rsid w:val="00032F46"/>
    <w:rsid w:val="000332B4"/>
    <w:rsid w:val="00033379"/>
    <w:rsid w:val="00033433"/>
    <w:rsid w:val="00033F0C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B6F"/>
    <w:rsid w:val="000363B9"/>
    <w:rsid w:val="000367E1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A70"/>
    <w:rsid w:val="00041CED"/>
    <w:rsid w:val="00041D9C"/>
    <w:rsid w:val="00041DE7"/>
    <w:rsid w:val="00042A16"/>
    <w:rsid w:val="00042C1B"/>
    <w:rsid w:val="00042F16"/>
    <w:rsid w:val="00042FAA"/>
    <w:rsid w:val="000430C9"/>
    <w:rsid w:val="000431D4"/>
    <w:rsid w:val="0004340C"/>
    <w:rsid w:val="000434D9"/>
    <w:rsid w:val="00043BB4"/>
    <w:rsid w:val="00043FFF"/>
    <w:rsid w:val="00044195"/>
    <w:rsid w:val="000444FB"/>
    <w:rsid w:val="00044705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50"/>
    <w:rsid w:val="00053874"/>
    <w:rsid w:val="00053878"/>
    <w:rsid w:val="00053953"/>
    <w:rsid w:val="0005415C"/>
    <w:rsid w:val="00054482"/>
    <w:rsid w:val="00054580"/>
    <w:rsid w:val="0005458F"/>
    <w:rsid w:val="0005491F"/>
    <w:rsid w:val="00054ADE"/>
    <w:rsid w:val="00054C00"/>
    <w:rsid w:val="000556D6"/>
    <w:rsid w:val="00055BAA"/>
    <w:rsid w:val="000560EB"/>
    <w:rsid w:val="000562AC"/>
    <w:rsid w:val="00056C92"/>
    <w:rsid w:val="00057150"/>
    <w:rsid w:val="0005728A"/>
    <w:rsid w:val="00057BB0"/>
    <w:rsid w:val="00057CE1"/>
    <w:rsid w:val="00060FFE"/>
    <w:rsid w:val="00061094"/>
    <w:rsid w:val="000614E7"/>
    <w:rsid w:val="00061A0B"/>
    <w:rsid w:val="00061C0C"/>
    <w:rsid w:val="00061C46"/>
    <w:rsid w:val="00061E63"/>
    <w:rsid w:val="00062587"/>
    <w:rsid w:val="000627B2"/>
    <w:rsid w:val="00062DF3"/>
    <w:rsid w:val="00062F27"/>
    <w:rsid w:val="00062F2F"/>
    <w:rsid w:val="000637BC"/>
    <w:rsid w:val="000638C0"/>
    <w:rsid w:val="00063EF9"/>
    <w:rsid w:val="00063F21"/>
    <w:rsid w:val="000640BF"/>
    <w:rsid w:val="000646A4"/>
    <w:rsid w:val="000646DC"/>
    <w:rsid w:val="00065457"/>
    <w:rsid w:val="00065B62"/>
    <w:rsid w:val="00065CA3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B5"/>
    <w:rsid w:val="00070B44"/>
    <w:rsid w:val="00070E0D"/>
    <w:rsid w:val="000713C4"/>
    <w:rsid w:val="000714B1"/>
    <w:rsid w:val="00071837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86"/>
    <w:rsid w:val="00075360"/>
    <w:rsid w:val="00075842"/>
    <w:rsid w:val="00075F59"/>
    <w:rsid w:val="00076052"/>
    <w:rsid w:val="000763CB"/>
    <w:rsid w:val="00076650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CA2"/>
    <w:rsid w:val="00077D87"/>
    <w:rsid w:val="00077FC0"/>
    <w:rsid w:val="000801C7"/>
    <w:rsid w:val="00080913"/>
    <w:rsid w:val="000818DC"/>
    <w:rsid w:val="00081CFC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909"/>
    <w:rsid w:val="00084AEF"/>
    <w:rsid w:val="00084C37"/>
    <w:rsid w:val="00084DDB"/>
    <w:rsid w:val="00084F05"/>
    <w:rsid w:val="00085816"/>
    <w:rsid w:val="00085C38"/>
    <w:rsid w:val="000864A8"/>
    <w:rsid w:val="000867D4"/>
    <w:rsid w:val="00086840"/>
    <w:rsid w:val="0008699A"/>
    <w:rsid w:val="00086DA8"/>
    <w:rsid w:val="00086F75"/>
    <w:rsid w:val="00087435"/>
    <w:rsid w:val="00087460"/>
    <w:rsid w:val="00087F6D"/>
    <w:rsid w:val="00090A41"/>
    <w:rsid w:val="00090B0E"/>
    <w:rsid w:val="00090F82"/>
    <w:rsid w:val="000911E6"/>
    <w:rsid w:val="000915B7"/>
    <w:rsid w:val="00091B77"/>
    <w:rsid w:val="00091BCE"/>
    <w:rsid w:val="00091F32"/>
    <w:rsid w:val="00092258"/>
    <w:rsid w:val="00092357"/>
    <w:rsid w:val="00092ECF"/>
    <w:rsid w:val="00092ED4"/>
    <w:rsid w:val="0009309E"/>
    <w:rsid w:val="0009349F"/>
    <w:rsid w:val="00093D46"/>
    <w:rsid w:val="00093F16"/>
    <w:rsid w:val="00093F19"/>
    <w:rsid w:val="0009413B"/>
    <w:rsid w:val="0009424E"/>
    <w:rsid w:val="00094311"/>
    <w:rsid w:val="000945D7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A0187"/>
    <w:rsid w:val="000A0361"/>
    <w:rsid w:val="000A0614"/>
    <w:rsid w:val="000A0B26"/>
    <w:rsid w:val="000A0C1B"/>
    <w:rsid w:val="000A0D05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338"/>
    <w:rsid w:val="000A34D6"/>
    <w:rsid w:val="000A39AA"/>
    <w:rsid w:val="000A3D22"/>
    <w:rsid w:val="000A41BB"/>
    <w:rsid w:val="000A431F"/>
    <w:rsid w:val="000A45E2"/>
    <w:rsid w:val="000A4807"/>
    <w:rsid w:val="000A4A41"/>
    <w:rsid w:val="000A4BCC"/>
    <w:rsid w:val="000A4C56"/>
    <w:rsid w:val="000A4FCE"/>
    <w:rsid w:val="000A4FE1"/>
    <w:rsid w:val="000A5087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B0B"/>
    <w:rsid w:val="000A7D9E"/>
    <w:rsid w:val="000A7FE5"/>
    <w:rsid w:val="000B00CC"/>
    <w:rsid w:val="000B03B5"/>
    <w:rsid w:val="000B0684"/>
    <w:rsid w:val="000B0A0F"/>
    <w:rsid w:val="000B0AA5"/>
    <w:rsid w:val="000B0C77"/>
    <w:rsid w:val="000B0DF3"/>
    <w:rsid w:val="000B0E0E"/>
    <w:rsid w:val="000B1097"/>
    <w:rsid w:val="000B129D"/>
    <w:rsid w:val="000B1D8F"/>
    <w:rsid w:val="000B219B"/>
    <w:rsid w:val="000B227A"/>
    <w:rsid w:val="000B2304"/>
    <w:rsid w:val="000B2BD6"/>
    <w:rsid w:val="000B33C3"/>
    <w:rsid w:val="000B373F"/>
    <w:rsid w:val="000B377B"/>
    <w:rsid w:val="000B3A00"/>
    <w:rsid w:val="000B3AE2"/>
    <w:rsid w:val="000B3B57"/>
    <w:rsid w:val="000B4061"/>
    <w:rsid w:val="000B475A"/>
    <w:rsid w:val="000B484B"/>
    <w:rsid w:val="000B4F3F"/>
    <w:rsid w:val="000B4F49"/>
    <w:rsid w:val="000B5567"/>
    <w:rsid w:val="000B55C5"/>
    <w:rsid w:val="000B55FD"/>
    <w:rsid w:val="000B59E6"/>
    <w:rsid w:val="000B5D00"/>
    <w:rsid w:val="000B748A"/>
    <w:rsid w:val="000B7DC5"/>
    <w:rsid w:val="000B7F48"/>
    <w:rsid w:val="000C016F"/>
    <w:rsid w:val="000C03DD"/>
    <w:rsid w:val="000C070B"/>
    <w:rsid w:val="000C0C10"/>
    <w:rsid w:val="000C0DC5"/>
    <w:rsid w:val="000C16F5"/>
    <w:rsid w:val="000C1D55"/>
    <w:rsid w:val="000C2506"/>
    <w:rsid w:val="000C2F15"/>
    <w:rsid w:val="000C2FC9"/>
    <w:rsid w:val="000C3110"/>
    <w:rsid w:val="000C339E"/>
    <w:rsid w:val="000C375F"/>
    <w:rsid w:val="000C37F3"/>
    <w:rsid w:val="000C44DA"/>
    <w:rsid w:val="000C4533"/>
    <w:rsid w:val="000C4628"/>
    <w:rsid w:val="000C4A70"/>
    <w:rsid w:val="000C582E"/>
    <w:rsid w:val="000C5AD9"/>
    <w:rsid w:val="000C5C91"/>
    <w:rsid w:val="000C5DB3"/>
    <w:rsid w:val="000C5E3B"/>
    <w:rsid w:val="000C60C4"/>
    <w:rsid w:val="000C667A"/>
    <w:rsid w:val="000C6AF8"/>
    <w:rsid w:val="000C6D9C"/>
    <w:rsid w:val="000C7291"/>
    <w:rsid w:val="000C73B0"/>
    <w:rsid w:val="000C7444"/>
    <w:rsid w:val="000C7991"/>
    <w:rsid w:val="000C7A1A"/>
    <w:rsid w:val="000D0303"/>
    <w:rsid w:val="000D0443"/>
    <w:rsid w:val="000D04AA"/>
    <w:rsid w:val="000D08E2"/>
    <w:rsid w:val="000D0BF8"/>
    <w:rsid w:val="000D0E99"/>
    <w:rsid w:val="000D158C"/>
    <w:rsid w:val="000D1FBF"/>
    <w:rsid w:val="000D2456"/>
    <w:rsid w:val="000D27F3"/>
    <w:rsid w:val="000D2B06"/>
    <w:rsid w:val="000D2B94"/>
    <w:rsid w:val="000D303A"/>
    <w:rsid w:val="000D3446"/>
    <w:rsid w:val="000D3A74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F20"/>
    <w:rsid w:val="000D6A0D"/>
    <w:rsid w:val="000D6B19"/>
    <w:rsid w:val="000D6C36"/>
    <w:rsid w:val="000D6CAC"/>
    <w:rsid w:val="000D6DBF"/>
    <w:rsid w:val="000D6E3C"/>
    <w:rsid w:val="000D70B8"/>
    <w:rsid w:val="000D7353"/>
    <w:rsid w:val="000D739A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5477"/>
    <w:rsid w:val="000E5720"/>
    <w:rsid w:val="000E57B2"/>
    <w:rsid w:val="000E6125"/>
    <w:rsid w:val="000E6235"/>
    <w:rsid w:val="000E636A"/>
    <w:rsid w:val="000E6537"/>
    <w:rsid w:val="000E685B"/>
    <w:rsid w:val="000E6A48"/>
    <w:rsid w:val="000E6B4C"/>
    <w:rsid w:val="000E7164"/>
    <w:rsid w:val="000E71C4"/>
    <w:rsid w:val="000E7416"/>
    <w:rsid w:val="000E7BEB"/>
    <w:rsid w:val="000E7DCD"/>
    <w:rsid w:val="000E7E41"/>
    <w:rsid w:val="000F0409"/>
    <w:rsid w:val="000F0416"/>
    <w:rsid w:val="000F08F9"/>
    <w:rsid w:val="000F0F0D"/>
    <w:rsid w:val="000F0F4E"/>
    <w:rsid w:val="000F1101"/>
    <w:rsid w:val="000F11C6"/>
    <w:rsid w:val="000F1D02"/>
    <w:rsid w:val="000F1FB2"/>
    <w:rsid w:val="000F2015"/>
    <w:rsid w:val="000F34D8"/>
    <w:rsid w:val="000F37D8"/>
    <w:rsid w:val="000F3EC7"/>
    <w:rsid w:val="000F490A"/>
    <w:rsid w:val="000F5191"/>
    <w:rsid w:val="000F51AF"/>
    <w:rsid w:val="000F51C5"/>
    <w:rsid w:val="000F56C2"/>
    <w:rsid w:val="000F56F7"/>
    <w:rsid w:val="000F57E7"/>
    <w:rsid w:val="000F587C"/>
    <w:rsid w:val="000F5D11"/>
    <w:rsid w:val="000F6076"/>
    <w:rsid w:val="000F6723"/>
    <w:rsid w:val="000F679E"/>
    <w:rsid w:val="000F6ABF"/>
    <w:rsid w:val="000F792B"/>
    <w:rsid w:val="000F7A24"/>
    <w:rsid w:val="000F7B75"/>
    <w:rsid w:val="000F7CEF"/>
    <w:rsid w:val="0010033F"/>
    <w:rsid w:val="00100805"/>
    <w:rsid w:val="00100874"/>
    <w:rsid w:val="00100B1A"/>
    <w:rsid w:val="001018D8"/>
    <w:rsid w:val="0010229F"/>
    <w:rsid w:val="001025BD"/>
    <w:rsid w:val="00102626"/>
    <w:rsid w:val="00102782"/>
    <w:rsid w:val="0010338B"/>
    <w:rsid w:val="001038CE"/>
    <w:rsid w:val="001042AD"/>
    <w:rsid w:val="00104964"/>
    <w:rsid w:val="0010499B"/>
    <w:rsid w:val="00104C5D"/>
    <w:rsid w:val="00104E5F"/>
    <w:rsid w:val="001050B1"/>
    <w:rsid w:val="00105628"/>
    <w:rsid w:val="00105C46"/>
    <w:rsid w:val="00105E0B"/>
    <w:rsid w:val="0010608E"/>
    <w:rsid w:val="00106678"/>
    <w:rsid w:val="00106AA2"/>
    <w:rsid w:val="00106B53"/>
    <w:rsid w:val="00106B9B"/>
    <w:rsid w:val="001074FC"/>
    <w:rsid w:val="00107672"/>
    <w:rsid w:val="00107783"/>
    <w:rsid w:val="0010798A"/>
    <w:rsid w:val="00107BBE"/>
    <w:rsid w:val="00107F0A"/>
    <w:rsid w:val="00110334"/>
    <w:rsid w:val="00110BCA"/>
    <w:rsid w:val="00110CB2"/>
    <w:rsid w:val="0011163A"/>
    <w:rsid w:val="001127ED"/>
    <w:rsid w:val="00112AAA"/>
    <w:rsid w:val="00112C7F"/>
    <w:rsid w:val="001139A6"/>
    <w:rsid w:val="00113A38"/>
    <w:rsid w:val="00113BF4"/>
    <w:rsid w:val="00113D52"/>
    <w:rsid w:val="00113EBF"/>
    <w:rsid w:val="0011457F"/>
    <w:rsid w:val="00114905"/>
    <w:rsid w:val="001149DD"/>
    <w:rsid w:val="00114AA7"/>
    <w:rsid w:val="00114D9B"/>
    <w:rsid w:val="0011503F"/>
    <w:rsid w:val="0011510C"/>
    <w:rsid w:val="00115161"/>
    <w:rsid w:val="00116399"/>
    <w:rsid w:val="001167AC"/>
    <w:rsid w:val="001168DE"/>
    <w:rsid w:val="00116AAA"/>
    <w:rsid w:val="00116ABC"/>
    <w:rsid w:val="00116E36"/>
    <w:rsid w:val="001172F2"/>
    <w:rsid w:val="001174C1"/>
    <w:rsid w:val="001177E2"/>
    <w:rsid w:val="00117915"/>
    <w:rsid w:val="00120231"/>
    <w:rsid w:val="00120872"/>
    <w:rsid w:val="00120E9C"/>
    <w:rsid w:val="00121C44"/>
    <w:rsid w:val="00121FF4"/>
    <w:rsid w:val="00121FF7"/>
    <w:rsid w:val="0012216B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3AD"/>
    <w:rsid w:val="00125545"/>
    <w:rsid w:val="00125F5A"/>
    <w:rsid w:val="0012609F"/>
    <w:rsid w:val="0012617C"/>
    <w:rsid w:val="00126320"/>
    <w:rsid w:val="00126668"/>
    <w:rsid w:val="00126930"/>
    <w:rsid w:val="00126938"/>
    <w:rsid w:val="00126BA3"/>
    <w:rsid w:val="00126C7A"/>
    <w:rsid w:val="00126D77"/>
    <w:rsid w:val="00126F5A"/>
    <w:rsid w:val="00127686"/>
    <w:rsid w:val="001277E3"/>
    <w:rsid w:val="00127B92"/>
    <w:rsid w:val="001300EB"/>
    <w:rsid w:val="0013029F"/>
    <w:rsid w:val="00130393"/>
    <w:rsid w:val="0013054F"/>
    <w:rsid w:val="0013076D"/>
    <w:rsid w:val="001309BB"/>
    <w:rsid w:val="00130E8A"/>
    <w:rsid w:val="00130EEC"/>
    <w:rsid w:val="00131462"/>
    <w:rsid w:val="00131505"/>
    <w:rsid w:val="00131745"/>
    <w:rsid w:val="001320A5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2A4"/>
    <w:rsid w:val="001343A6"/>
    <w:rsid w:val="00134481"/>
    <w:rsid w:val="001345D2"/>
    <w:rsid w:val="00134B19"/>
    <w:rsid w:val="00134C4B"/>
    <w:rsid w:val="00135237"/>
    <w:rsid w:val="001353AC"/>
    <w:rsid w:val="001356A5"/>
    <w:rsid w:val="00136593"/>
    <w:rsid w:val="00136761"/>
    <w:rsid w:val="00136C42"/>
    <w:rsid w:val="00136DE4"/>
    <w:rsid w:val="001373CF"/>
    <w:rsid w:val="00137611"/>
    <w:rsid w:val="00137950"/>
    <w:rsid w:val="001379B5"/>
    <w:rsid w:val="00137CA3"/>
    <w:rsid w:val="00137CAB"/>
    <w:rsid w:val="00137E44"/>
    <w:rsid w:val="00140386"/>
    <w:rsid w:val="0014060F"/>
    <w:rsid w:val="00140842"/>
    <w:rsid w:val="0014110C"/>
    <w:rsid w:val="001412B2"/>
    <w:rsid w:val="00141455"/>
    <w:rsid w:val="0014145E"/>
    <w:rsid w:val="00141624"/>
    <w:rsid w:val="001418F3"/>
    <w:rsid w:val="00141C0A"/>
    <w:rsid w:val="00141D71"/>
    <w:rsid w:val="00141E55"/>
    <w:rsid w:val="00142368"/>
    <w:rsid w:val="00142466"/>
    <w:rsid w:val="0014247D"/>
    <w:rsid w:val="00142BDC"/>
    <w:rsid w:val="00142C0F"/>
    <w:rsid w:val="00142E10"/>
    <w:rsid w:val="00142F55"/>
    <w:rsid w:val="00143245"/>
    <w:rsid w:val="001434D5"/>
    <w:rsid w:val="001439D8"/>
    <w:rsid w:val="00143A1A"/>
    <w:rsid w:val="00143B4C"/>
    <w:rsid w:val="00143C9D"/>
    <w:rsid w:val="001447D1"/>
    <w:rsid w:val="00144B2D"/>
    <w:rsid w:val="00144E26"/>
    <w:rsid w:val="00145291"/>
    <w:rsid w:val="0014534E"/>
    <w:rsid w:val="0014569B"/>
    <w:rsid w:val="001459DB"/>
    <w:rsid w:val="00145BFF"/>
    <w:rsid w:val="00146252"/>
    <w:rsid w:val="00146840"/>
    <w:rsid w:val="001474FE"/>
    <w:rsid w:val="001477CC"/>
    <w:rsid w:val="001479A3"/>
    <w:rsid w:val="00147A80"/>
    <w:rsid w:val="001505F8"/>
    <w:rsid w:val="00150A40"/>
    <w:rsid w:val="00150B29"/>
    <w:rsid w:val="00151264"/>
    <w:rsid w:val="001512EB"/>
    <w:rsid w:val="001514E6"/>
    <w:rsid w:val="00151CC3"/>
    <w:rsid w:val="00151EDF"/>
    <w:rsid w:val="0015220F"/>
    <w:rsid w:val="0015285D"/>
    <w:rsid w:val="00152A14"/>
    <w:rsid w:val="00152A4F"/>
    <w:rsid w:val="00152AF8"/>
    <w:rsid w:val="00152B80"/>
    <w:rsid w:val="00153736"/>
    <w:rsid w:val="001537D4"/>
    <w:rsid w:val="00153A7F"/>
    <w:rsid w:val="00153AD1"/>
    <w:rsid w:val="00153C00"/>
    <w:rsid w:val="0015485F"/>
    <w:rsid w:val="0015486A"/>
    <w:rsid w:val="00156225"/>
    <w:rsid w:val="00156D55"/>
    <w:rsid w:val="00156E26"/>
    <w:rsid w:val="00157235"/>
    <w:rsid w:val="0015757A"/>
    <w:rsid w:val="0015758C"/>
    <w:rsid w:val="001575F8"/>
    <w:rsid w:val="001576CC"/>
    <w:rsid w:val="0015770F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B6"/>
    <w:rsid w:val="00161F1B"/>
    <w:rsid w:val="00162729"/>
    <w:rsid w:val="001628E9"/>
    <w:rsid w:val="00162AA6"/>
    <w:rsid w:val="00162F7F"/>
    <w:rsid w:val="00163598"/>
    <w:rsid w:val="00163996"/>
    <w:rsid w:val="00163A7D"/>
    <w:rsid w:val="00163B47"/>
    <w:rsid w:val="00163DC4"/>
    <w:rsid w:val="00164184"/>
    <w:rsid w:val="001642F0"/>
    <w:rsid w:val="00165895"/>
    <w:rsid w:val="0016657B"/>
    <w:rsid w:val="001665BE"/>
    <w:rsid w:val="00166705"/>
    <w:rsid w:val="00166C8D"/>
    <w:rsid w:val="00167130"/>
    <w:rsid w:val="00167763"/>
    <w:rsid w:val="001678E7"/>
    <w:rsid w:val="0016794A"/>
    <w:rsid w:val="00167A6A"/>
    <w:rsid w:val="00167C0A"/>
    <w:rsid w:val="00167C25"/>
    <w:rsid w:val="00167CDA"/>
    <w:rsid w:val="00167EDC"/>
    <w:rsid w:val="001701EB"/>
    <w:rsid w:val="0017099E"/>
    <w:rsid w:val="00170C4A"/>
    <w:rsid w:val="00170F39"/>
    <w:rsid w:val="001711EB"/>
    <w:rsid w:val="0017162E"/>
    <w:rsid w:val="0017166F"/>
    <w:rsid w:val="00172167"/>
    <w:rsid w:val="001721A0"/>
    <w:rsid w:val="0017220D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53CF"/>
    <w:rsid w:val="001753DA"/>
    <w:rsid w:val="001754D5"/>
    <w:rsid w:val="00175A7C"/>
    <w:rsid w:val="001760E9"/>
    <w:rsid w:val="00176222"/>
    <w:rsid w:val="001763A8"/>
    <w:rsid w:val="00176A0C"/>
    <w:rsid w:val="00176D96"/>
    <w:rsid w:val="0017711D"/>
    <w:rsid w:val="00177509"/>
    <w:rsid w:val="00177BFB"/>
    <w:rsid w:val="00177FB7"/>
    <w:rsid w:val="0018018A"/>
    <w:rsid w:val="0018077D"/>
    <w:rsid w:val="00180C5D"/>
    <w:rsid w:val="00180EAE"/>
    <w:rsid w:val="001813BF"/>
    <w:rsid w:val="00181684"/>
    <w:rsid w:val="00182193"/>
    <w:rsid w:val="0018219D"/>
    <w:rsid w:val="00182566"/>
    <w:rsid w:val="001827F4"/>
    <w:rsid w:val="00182EFB"/>
    <w:rsid w:val="0018302A"/>
    <w:rsid w:val="00183083"/>
    <w:rsid w:val="001833D0"/>
    <w:rsid w:val="00183441"/>
    <w:rsid w:val="00183E8D"/>
    <w:rsid w:val="00183F69"/>
    <w:rsid w:val="00183FC6"/>
    <w:rsid w:val="00184BAB"/>
    <w:rsid w:val="0018520B"/>
    <w:rsid w:val="00185514"/>
    <w:rsid w:val="00185533"/>
    <w:rsid w:val="0018583E"/>
    <w:rsid w:val="00185BED"/>
    <w:rsid w:val="00185D2B"/>
    <w:rsid w:val="00185F3F"/>
    <w:rsid w:val="0018650B"/>
    <w:rsid w:val="001866B1"/>
    <w:rsid w:val="001868D9"/>
    <w:rsid w:val="00186A5A"/>
    <w:rsid w:val="00186A87"/>
    <w:rsid w:val="00186C87"/>
    <w:rsid w:val="00186FA2"/>
    <w:rsid w:val="001873EF"/>
    <w:rsid w:val="00187CDE"/>
    <w:rsid w:val="00187FF5"/>
    <w:rsid w:val="0019021A"/>
    <w:rsid w:val="00190525"/>
    <w:rsid w:val="00190647"/>
    <w:rsid w:val="00190C5A"/>
    <w:rsid w:val="00190EEB"/>
    <w:rsid w:val="00191140"/>
    <w:rsid w:val="00191230"/>
    <w:rsid w:val="001917DD"/>
    <w:rsid w:val="00191B69"/>
    <w:rsid w:val="00191BDC"/>
    <w:rsid w:val="00192425"/>
    <w:rsid w:val="001926CF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5097"/>
    <w:rsid w:val="00195131"/>
    <w:rsid w:val="001955B6"/>
    <w:rsid w:val="00195763"/>
    <w:rsid w:val="00195BDC"/>
    <w:rsid w:val="00196BBB"/>
    <w:rsid w:val="00196F8E"/>
    <w:rsid w:val="00197C16"/>
    <w:rsid w:val="00197CBD"/>
    <w:rsid w:val="00197E39"/>
    <w:rsid w:val="001A0213"/>
    <w:rsid w:val="001A0B1E"/>
    <w:rsid w:val="001A12B3"/>
    <w:rsid w:val="001A2020"/>
    <w:rsid w:val="001A2C26"/>
    <w:rsid w:val="001A2EA7"/>
    <w:rsid w:val="001A2EC6"/>
    <w:rsid w:val="001A2F8A"/>
    <w:rsid w:val="001A2FE7"/>
    <w:rsid w:val="001A31A3"/>
    <w:rsid w:val="001A3320"/>
    <w:rsid w:val="001A3446"/>
    <w:rsid w:val="001A384C"/>
    <w:rsid w:val="001A3D0B"/>
    <w:rsid w:val="001A3D97"/>
    <w:rsid w:val="001A49D3"/>
    <w:rsid w:val="001A4A7F"/>
    <w:rsid w:val="001A4BE7"/>
    <w:rsid w:val="001A4FDA"/>
    <w:rsid w:val="001A52FC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A09"/>
    <w:rsid w:val="001B0B10"/>
    <w:rsid w:val="001B1B5F"/>
    <w:rsid w:val="001B1C19"/>
    <w:rsid w:val="001B1F92"/>
    <w:rsid w:val="001B22C8"/>
    <w:rsid w:val="001B2613"/>
    <w:rsid w:val="001B330C"/>
    <w:rsid w:val="001B3361"/>
    <w:rsid w:val="001B3B30"/>
    <w:rsid w:val="001B3D56"/>
    <w:rsid w:val="001B3E6A"/>
    <w:rsid w:val="001B403B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474"/>
    <w:rsid w:val="001C0792"/>
    <w:rsid w:val="001C07DB"/>
    <w:rsid w:val="001C0885"/>
    <w:rsid w:val="001C0A1A"/>
    <w:rsid w:val="001C0D41"/>
    <w:rsid w:val="001C162A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31DB"/>
    <w:rsid w:val="001C34FD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7A5A"/>
    <w:rsid w:val="001C7B20"/>
    <w:rsid w:val="001C7B33"/>
    <w:rsid w:val="001C7EE8"/>
    <w:rsid w:val="001D0156"/>
    <w:rsid w:val="001D0213"/>
    <w:rsid w:val="001D0994"/>
    <w:rsid w:val="001D0D41"/>
    <w:rsid w:val="001D0DF5"/>
    <w:rsid w:val="001D0EB4"/>
    <w:rsid w:val="001D1245"/>
    <w:rsid w:val="001D15B2"/>
    <w:rsid w:val="001D1846"/>
    <w:rsid w:val="001D1B99"/>
    <w:rsid w:val="001D26CB"/>
    <w:rsid w:val="001D2AB6"/>
    <w:rsid w:val="001D36BA"/>
    <w:rsid w:val="001D377B"/>
    <w:rsid w:val="001D4765"/>
    <w:rsid w:val="001D4864"/>
    <w:rsid w:val="001D55B0"/>
    <w:rsid w:val="001D5F0E"/>
    <w:rsid w:val="001D627A"/>
    <w:rsid w:val="001D63A8"/>
    <w:rsid w:val="001D64FE"/>
    <w:rsid w:val="001D6549"/>
    <w:rsid w:val="001D6560"/>
    <w:rsid w:val="001D65F1"/>
    <w:rsid w:val="001D66E7"/>
    <w:rsid w:val="001D67E5"/>
    <w:rsid w:val="001D67F1"/>
    <w:rsid w:val="001D6875"/>
    <w:rsid w:val="001D6F26"/>
    <w:rsid w:val="001D78F4"/>
    <w:rsid w:val="001D7B88"/>
    <w:rsid w:val="001D7D5A"/>
    <w:rsid w:val="001D7EF5"/>
    <w:rsid w:val="001D7FEC"/>
    <w:rsid w:val="001E02C5"/>
    <w:rsid w:val="001E04A6"/>
    <w:rsid w:val="001E0CF1"/>
    <w:rsid w:val="001E10F5"/>
    <w:rsid w:val="001E1209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487"/>
    <w:rsid w:val="001E3C72"/>
    <w:rsid w:val="001E3DFC"/>
    <w:rsid w:val="001E3E09"/>
    <w:rsid w:val="001E4170"/>
    <w:rsid w:val="001E4372"/>
    <w:rsid w:val="001E48CA"/>
    <w:rsid w:val="001E5362"/>
    <w:rsid w:val="001E5E75"/>
    <w:rsid w:val="001E6365"/>
    <w:rsid w:val="001E6548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1081"/>
    <w:rsid w:val="001F11F9"/>
    <w:rsid w:val="001F12CD"/>
    <w:rsid w:val="001F1935"/>
    <w:rsid w:val="001F1BF7"/>
    <w:rsid w:val="001F1CD7"/>
    <w:rsid w:val="001F2377"/>
    <w:rsid w:val="001F23E4"/>
    <w:rsid w:val="001F2B9C"/>
    <w:rsid w:val="001F4160"/>
    <w:rsid w:val="001F4225"/>
    <w:rsid w:val="001F4408"/>
    <w:rsid w:val="001F4636"/>
    <w:rsid w:val="001F5125"/>
    <w:rsid w:val="001F5163"/>
    <w:rsid w:val="001F5B05"/>
    <w:rsid w:val="001F5CD1"/>
    <w:rsid w:val="001F627E"/>
    <w:rsid w:val="001F6F64"/>
    <w:rsid w:val="001F715E"/>
    <w:rsid w:val="001F7BD8"/>
    <w:rsid w:val="001F7E3B"/>
    <w:rsid w:val="0020032B"/>
    <w:rsid w:val="002004F2"/>
    <w:rsid w:val="002005C7"/>
    <w:rsid w:val="002008E9"/>
    <w:rsid w:val="002009B4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372"/>
    <w:rsid w:val="00202450"/>
    <w:rsid w:val="002031B1"/>
    <w:rsid w:val="002032D9"/>
    <w:rsid w:val="00203326"/>
    <w:rsid w:val="002038CD"/>
    <w:rsid w:val="0020394C"/>
    <w:rsid w:val="00203B44"/>
    <w:rsid w:val="00203CEF"/>
    <w:rsid w:val="00203E48"/>
    <w:rsid w:val="00203FAD"/>
    <w:rsid w:val="0020419D"/>
    <w:rsid w:val="0020431E"/>
    <w:rsid w:val="00204572"/>
    <w:rsid w:val="00204AA0"/>
    <w:rsid w:val="00205B22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7D6"/>
    <w:rsid w:val="0021084B"/>
    <w:rsid w:val="00210882"/>
    <w:rsid w:val="002109EE"/>
    <w:rsid w:val="00210B58"/>
    <w:rsid w:val="00210C9B"/>
    <w:rsid w:val="002110A9"/>
    <w:rsid w:val="002116AC"/>
    <w:rsid w:val="002117EF"/>
    <w:rsid w:val="00211F8F"/>
    <w:rsid w:val="002125BF"/>
    <w:rsid w:val="00212619"/>
    <w:rsid w:val="0021277C"/>
    <w:rsid w:val="00212946"/>
    <w:rsid w:val="00212A71"/>
    <w:rsid w:val="0021314D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29F"/>
    <w:rsid w:val="0021538B"/>
    <w:rsid w:val="00215420"/>
    <w:rsid w:val="00215491"/>
    <w:rsid w:val="002159CF"/>
    <w:rsid w:val="00215ECA"/>
    <w:rsid w:val="00215F98"/>
    <w:rsid w:val="002164B1"/>
    <w:rsid w:val="00216503"/>
    <w:rsid w:val="00216AA0"/>
    <w:rsid w:val="00217268"/>
    <w:rsid w:val="002176D6"/>
    <w:rsid w:val="0021770C"/>
    <w:rsid w:val="002177E4"/>
    <w:rsid w:val="00217D35"/>
    <w:rsid w:val="00217D68"/>
    <w:rsid w:val="00217DC0"/>
    <w:rsid w:val="002202BB"/>
    <w:rsid w:val="00220793"/>
    <w:rsid w:val="002209BC"/>
    <w:rsid w:val="00220C31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C74"/>
    <w:rsid w:val="00224EB4"/>
    <w:rsid w:val="00224F28"/>
    <w:rsid w:val="0022508C"/>
    <w:rsid w:val="0022590A"/>
    <w:rsid w:val="00225EA9"/>
    <w:rsid w:val="002263B7"/>
    <w:rsid w:val="00226726"/>
    <w:rsid w:val="0022699A"/>
    <w:rsid w:val="00226B7F"/>
    <w:rsid w:val="00226C14"/>
    <w:rsid w:val="00226FC2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A89"/>
    <w:rsid w:val="00232A8D"/>
    <w:rsid w:val="00233B41"/>
    <w:rsid w:val="00233EE2"/>
    <w:rsid w:val="00234095"/>
    <w:rsid w:val="00234104"/>
    <w:rsid w:val="002344B7"/>
    <w:rsid w:val="00234566"/>
    <w:rsid w:val="0023485A"/>
    <w:rsid w:val="0023492C"/>
    <w:rsid w:val="0023496A"/>
    <w:rsid w:val="00234DB4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F2B"/>
    <w:rsid w:val="002405BF"/>
    <w:rsid w:val="00240708"/>
    <w:rsid w:val="002407CE"/>
    <w:rsid w:val="00240856"/>
    <w:rsid w:val="00240A28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E03"/>
    <w:rsid w:val="002501CE"/>
    <w:rsid w:val="002503B6"/>
    <w:rsid w:val="00250AB8"/>
    <w:rsid w:val="002516FF"/>
    <w:rsid w:val="0025172F"/>
    <w:rsid w:val="00251BAE"/>
    <w:rsid w:val="002526CF"/>
    <w:rsid w:val="0025333B"/>
    <w:rsid w:val="002537D1"/>
    <w:rsid w:val="0025391E"/>
    <w:rsid w:val="002545A5"/>
    <w:rsid w:val="00254A2C"/>
    <w:rsid w:val="00254F5F"/>
    <w:rsid w:val="00255292"/>
    <w:rsid w:val="0025553C"/>
    <w:rsid w:val="002555B7"/>
    <w:rsid w:val="00255A61"/>
    <w:rsid w:val="00255B34"/>
    <w:rsid w:val="00255CF0"/>
    <w:rsid w:val="002560A8"/>
    <w:rsid w:val="002567A4"/>
    <w:rsid w:val="002568BC"/>
    <w:rsid w:val="00256957"/>
    <w:rsid w:val="00256FA2"/>
    <w:rsid w:val="00257212"/>
    <w:rsid w:val="002576C4"/>
    <w:rsid w:val="002578EA"/>
    <w:rsid w:val="00257C77"/>
    <w:rsid w:val="00260905"/>
    <w:rsid w:val="00260AA8"/>
    <w:rsid w:val="00260AD6"/>
    <w:rsid w:val="00260C9B"/>
    <w:rsid w:val="00260DDA"/>
    <w:rsid w:val="002618B0"/>
    <w:rsid w:val="00261C0A"/>
    <w:rsid w:val="0026244E"/>
    <w:rsid w:val="002626CE"/>
    <w:rsid w:val="00262735"/>
    <w:rsid w:val="00262AF1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7025E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89D"/>
    <w:rsid w:val="00272C41"/>
    <w:rsid w:val="00272CEC"/>
    <w:rsid w:val="00272FAA"/>
    <w:rsid w:val="00273710"/>
    <w:rsid w:val="00273E12"/>
    <w:rsid w:val="00274593"/>
    <w:rsid w:val="002747FF"/>
    <w:rsid w:val="00274C3D"/>
    <w:rsid w:val="00274C46"/>
    <w:rsid w:val="00274D09"/>
    <w:rsid w:val="00274EE6"/>
    <w:rsid w:val="00275045"/>
    <w:rsid w:val="002750C4"/>
    <w:rsid w:val="002755BB"/>
    <w:rsid w:val="00275B78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F4D"/>
    <w:rsid w:val="00277136"/>
    <w:rsid w:val="002771CA"/>
    <w:rsid w:val="002771E7"/>
    <w:rsid w:val="00277600"/>
    <w:rsid w:val="002776E0"/>
    <w:rsid w:val="0027783B"/>
    <w:rsid w:val="0027792A"/>
    <w:rsid w:val="00277AC0"/>
    <w:rsid w:val="00277D7F"/>
    <w:rsid w:val="00277FC2"/>
    <w:rsid w:val="002801D4"/>
    <w:rsid w:val="002803D2"/>
    <w:rsid w:val="0028060F"/>
    <w:rsid w:val="0028088B"/>
    <w:rsid w:val="002809C6"/>
    <w:rsid w:val="00280AAC"/>
    <w:rsid w:val="002810B8"/>
    <w:rsid w:val="00281188"/>
    <w:rsid w:val="00281210"/>
    <w:rsid w:val="00281227"/>
    <w:rsid w:val="002817AE"/>
    <w:rsid w:val="00281D87"/>
    <w:rsid w:val="00281F64"/>
    <w:rsid w:val="002821E9"/>
    <w:rsid w:val="002824E7"/>
    <w:rsid w:val="0028263A"/>
    <w:rsid w:val="0028281D"/>
    <w:rsid w:val="00282ADB"/>
    <w:rsid w:val="00283204"/>
    <w:rsid w:val="0028342E"/>
    <w:rsid w:val="002838EB"/>
    <w:rsid w:val="00283CD2"/>
    <w:rsid w:val="00284071"/>
    <w:rsid w:val="002844E1"/>
    <w:rsid w:val="00284573"/>
    <w:rsid w:val="00284E2F"/>
    <w:rsid w:val="00285197"/>
    <w:rsid w:val="00285948"/>
    <w:rsid w:val="00285EC8"/>
    <w:rsid w:val="002862AA"/>
    <w:rsid w:val="002868F2"/>
    <w:rsid w:val="0028692C"/>
    <w:rsid w:val="002869B7"/>
    <w:rsid w:val="002869BF"/>
    <w:rsid w:val="00286BA6"/>
    <w:rsid w:val="00286CF0"/>
    <w:rsid w:val="002870E9"/>
    <w:rsid w:val="00287A3D"/>
    <w:rsid w:val="00287AE6"/>
    <w:rsid w:val="00287CA5"/>
    <w:rsid w:val="00287CBA"/>
    <w:rsid w:val="00287E7E"/>
    <w:rsid w:val="002902A4"/>
    <w:rsid w:val="00290685"/>
    <w:rsid w:val="00290E0E"/>
    <w:rsid w:val="00290F0F"/>
    <w:rsid w:val="00291502"/>
    <w:rsid w:val="00292744"/>
    <w:rsid w:val="002929D6"/>
    <w:rsid w:val="002932B1"/>
    <w:rsid w:val="00293792"/>
    <w:rsid w:val="00293C9A"/>
    <w:rsid w:val="00294480"/>
    <w:rsid w:val="0029495C"/>
    <w:rsid w:val="0029576C"/>
    <w:rsid w:val="002958FE"/>
    <w:rsid w:val="00295A12"/>
    <w:rsid w:val="00295FFA"/>
    <w:rsid w:val="00296679"/>
    <w:rsid w:val="00296A69"/>
    <w:rsid w:val="00296ADF"/>
    <w:rsid w:val="00296BED"/>
    <w:rsid w:val="00296CAF"/>
    <w:rsid w:val="00296FFE"/>
    <w:rsid w:val="00297398"/>
    <w:rsid w:val="002973B4"/>
    <w:rsid w:val="00297710"/>
    <w:rsid w:val="002977BE"/>
    <w:rsid w:val="00297B6C"/>
    <w:rsid w:val="002A039E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CA0"/>
    <w:rsid w:val="002A1EE5"/>
    <w:rsid w:val="002A1F0B"/>
    <w:rsid w:val="002A231E"/>
    <w:rsid w:val="002A24CF"/>
    <w:rsid w:val="002A31F6"/>
    <w:rsid w:val="002A392E"/>
    <w:rsid w:val="002A3A1D"/>
    <w:rsid w:val="002A3E67"/>
    <w:rsid w:val="002A498E"/>
    <w:rsid w:val="002A4BD0"/>
    <w:rsid w:val="002A4EF6"/>
    <w:rsid w:val="002A55A8"/>
    <w:rsid w:val="002A56A2"/>
    <w:rsid w:val="002A58F3"/>
    <w:rsid w:val="002A5D51"/>
    <w:rsid w:val="002A6128"/>
    <w:rsid w:val="002A6191"/>
    <w:rsid w:val="002A62FB"/>
    <w:rsid w:val="002A6A70"/>
    <w:rsid w:val="002A6FE9"/>
    <w:rsid w:val="002A79C4"/>
    <w:rsid w:val="002A79F4"/>
    <w:rsid w:val="002A7A8F"/>
    <w:rsid w:val="002A7CF8"/>
    <w:rsid w:val="002B034D"/>
    <w:rsid w:val="002B06CE"/>
    <w:rsid w:val="002B0A2E"/>
    <w:rsid w:val="002B0B06"/>
    <w:rsid w:val="002B0C3C"/>
    <w:rsid w:val="002B0D8D"/>
    <w:rsid w:val="002B0F6E"/>
    <w:rsid w:val="002B1105"/>
    <w:rsid w:val="002B1691"/>
    <w:rsid w:val="002B178B"/>
    <w:rsid w:val="002B1B7C"/>
    <w:rsid w:val="002B2167"/>
    <w:rsid w:val="002B242B"/>
    <w:rsid w:val="002B26C2"/>
    <w:rsid w:val="002B2854"/>
    <w:rsid w:val="002B309F"/>
    <w:rsid w:val="002B31DC"/>
    <w:rsid w:val="002B33D5"/>
    <w:rsid w:val="002B3CAA"/>
    <w:rsid w:val="002B3DF6"/>
    <w:rsid w:val="002B425B"/>
    <w:rsid w:val="002B4663"/>
    <w:rsid w:val="002B4C22"/>
    <w:rsid w:val="002B4D59"/>
    <w:rsid w:val="002B4F85"/>
    <w:rsid w:val="002B53CD"/>
    <w:rsid w:val="002B63FB"/>
    <w:rsid w:val="002B68D1"/>
    <w:rsid w:val="002B6C5A"/>
    <w:rsid w:val="002B7404"/>
    <w:rsid w:val="002B7456"/>
    <w:rsid w:val="002B7796"/>
    <w:rsid w:val="002B794D"/>
    <w:rsid w:val="002B7C0F"/>
    <w:rsid w:val="002B7CDB"/>
    <w:rsid w:val="002B7F51"/>
    <w:rsid w:val="002C00E3"/>
    <w:rsid w:val="002C06E8"/>
    <w:rsid w:val="002C081C"/>
    <w:rsid w:val="002C0858"/>
    <w:rsid w:val="002C0DA4"/>
    <w:rsid w:val="002C11E3"/>
    <w:rsid w:val="002C16FF"/>
    <w:rsid w:val="002C1BF4"/>
    <w:rsid w:val="002C1F9D"/>
    <w:rsid w:val="002C2A04"/>
    <w:rsid w:val="002C2E7D"/>
    <w:rsid w:val="002C2FA4"/>
    <w:rsid w:val="002C33D6"/>
    <w:rsid w:val="002C3AE6"/>
    <w:rsid w:val="002C4F0E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BA"/>
    <w:rsid w:val="002D02DD"/>
    <w:rsid w:val="002D0510"/>
    <w:rsid w:val="002D0A69"/>
    <w:rsid w:val="002D0F52"/>
    <w:rsid w:val="002D1252"/>
    <w:rsid w:val="002D14A8"/>
    <w:rsid w:val="002D18AF"/>
    <w:rsid w:val="002D1B71"/>
    <w:rsid w:val="002D1D96"/>
    <w:rsid w:val="002D2101"/>
    <w:rsid w:val="002D2215"/>
    <w:rsid w:val="002D22AD"/>
    <w:rsid w:val="002D2990"/>
    <w:rsid w:val="002D2CE4"/>
    <w:rsid w:val="002D2DE9"/>
    <w:rsid w:val="002D2E21"/>
    <w:rsid w:val="002D2F5A"/>
    <w:rsid w:val="002D3107"/>
    <w:rsid w:val="002D314A"/>
    <w:rsid w:val="002D32B1"/>
    <w:rsid w:val="002D34A8"/>
    <w:rsid w:val="002D4120"/>
    <w:rsid w:val="002D4772"/>
    <w:rsid w:val="002D47E1"/>
    <w:rsid w:val="002D4F8B"/>
    <w:rsid w:val="002D5681"/>
    <w:rsid w:val="002D57A9"/>
    <w:rsid w:val="002D58F2"/>
    <w:rsid w:val="002D5DD3"/>
    <w:rsid w:val="002D5DF3"/>
    <w:rsid w:val="002D5E26"/>
    <w:rsid w:val="002D60E3"/>
    <w:rsid w:val="002D6250"/>
    <w:rsid w:val="002D68EF"/>
    <w:rsid w:val="002D75EB"/>
    <w:rsid w:val="002D78DD"/>
    <w:rsid w:val="002D7912"/>
    <w:rsid w:val="002E0AE4"/>
    <w:rsid w:val="002E1338"/>
    <w:rsid w:val="002E14D0"/>
    <w:rsid w:val="002E16AB"/>
    <w:rsid w:val="002E1A2C"/>
    <w:rsid w:val="002E1ADE"/>
    <w:rsid w:val="002E1B1C"/>
    <w:rsid w:val="002E1FA3"/>
    <w:rsid w:val="002E205D"/>
    <w:rsid w:val="002E2BF0"/>
    <w:rsid w:val="002E386B"/>
    <w:rsid w:val="002E394F"/>
    <w:rsid w:val="002E3AD2"/>
    <w:rsid w:val="002E3CE7"/>
    <w:rsid w:val="002E3D7A"/>
    <w:rsid w:val="002E3F1B"/>
    <w:rsid w:val="002E524C"/>
    <w:rsid w:val="002E5502"/>
    <w:rsid w:val="002E5687"/>
    <w:rsid w:val="002E58B2"/>
    <w:rsid w:val="002E5CD0"/>
    <w:rsid w:val="002E605C"/>
    <w:rsid w:val="002E60B4"/>
    <w:rsid w:val="002E6664"/>
    <w:rsid w:val="002E670E"/>
    <w:rsid w:val="002E6AAD"/>
    <w:rsid w:val="002E7002"/>
    <w:rsid w:val="002E707F"/>
    <w:rsid w:val="002E751B"/>
    <w:rsid w:val="002E7690"/>
    <w:rsid w:val="002E7934"/>
    <w:rsid w:val="002E79E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4DD"/>
    <w:rsid w:val="002F4606"/>
    <w:rsid w:val="002F4BF0"/>
    <w:rsid w:val="002F527B"/>
    <w:rsid w:val="002F5376"/>
    <w:rsid w:val="002F5415"/>
    <w:rsid w:val="002F54ED"/>
    <w:rsid w:val="002F5B9C"/>
    <w:rsid w:val="002F6573"/>
    <w:rsid w:val="002F657C"/>
    <w:rsid w:val="002F6D0E"/>
    <w:rsid w:val="002F7253"/>
    <w:rsid w:val="002F7813"/>
    <w:rsid w:val="002F7CF0"/>
    <w:rsid w:val="002F7D1C"/>
    <w:rsid w:val="00300356"/>
    <w:rsid w:val="00300C88"/>
    <w:rsid w:val="0030154A"/>
    <w:rsid w:val="003018F9"/>
    <w:rsid w:val="00301A18"/>
    <w:rsid w:val="00301B91"/>
    <w:rsid w:val="00301BD6"/>
    <w:rsid w:val="00301C83"/>
    <w:rsid w:val="00301F26"/>
    <w:rsid w:val="00302668"/>
    <w:rsid w:val="00302F8B"/>
    <w:rsid w:val="00302FD3"/>
    <w:rsid w:val="00303361"/>
    <w:rsid w:val="00303CFE"/>
    <w:rsid w:val="00303F7C"/>
    <w:rsid w:val="0030469D"/>
    <w:rsid w:val="0030485B"/>
    <w:rsid w:val="00304D2E"/>
    <w:rsid w:val="003053A1"/>
    <w:rsid w:val="00305661"/>
    <w:rsid w:val="0030567B"/>
    <w:rsid w:val="003059BB"/>
    <w:rsid w:val="00305A28"/>
    <w:rsid w:val="00305A66"/>
    <w:rsid w:val="00305EF2"/>
    <w:rsid w:val="00306307"/>
    <w:rsid w:val="00307221"/>
    <w:rsid w:val="00307800"/>
    <w:rsid w:val="00307B4F"/>
    <w:rsid w:val="003106C1"/>
    <w:rsid w:val="003106FE"/>
    <w:rsid w:val="00310C8A"/>
    <w:rsid w:val="00310C9E"/>
    <w:rsid w:val="00310CA9"/>
    <w:rsid w:val="00310CC7"/>
    <w:rsid w:val="00310DF7"/>
    <w:rsid w:val="00311888"/>
    <w:rsid w:val="003120EE"/>
    <w:rsid w:val="003125E2"/>
    <w:rsid w:val="00312626"/>
    <w:rsid w:val="003130DA"/>
    <w:rsid w:val="00313130"/>
    <w:rsid w:val="0031377E"/>
    <w:rsid w:val="003137A5"/>
    <w:rsid w:val="00313976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DA2"/>
    <w:rsid w:val="003160B8"/>
    <w:rsid w:val="003164DD"/>
    <w:rsid w:val="0031673C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BC6"/>
    <w:rsid w:val="00323D30"/>
    <w:rsid w:val="00324351"/>
    <w:rsid w:val="00324456"/>
    <w:rsid w:val="003244A0"/>
    <w:rsid w:val="00324A59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98E"/>
    <w:rsid w:val="00326BAA"/>
    <w:rsid w:val="00326DF4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21F5"/>
    <w:rsid w:val="003326AD"/>
    <w:rsid w:val="00332E72"/>
    <w:rsid w:val="00332F75"/>
    <w:rsid w:val="00333644"/>
    <w:rsid w:val="0033396D"/>
    <w:rsid w:val="0033397B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897"/>
    <w:rsid w:val="0033699D"/>
    <w:rsid w:val="00336A90"/>
    <w:rsid w:val="00336E8A"/>
    <w:rsid w:val="00336ECD"/>
    <w:rsid w:val="00336F81"/>
    <w:rsid w:val="00337281"/>
    <w:rsid w:val="00337318"/>
    <w:rsid w:val="003373E0"/>
    <w:rsid w:val="0033748C"/>
    <w:rsid w:val="00340B0A"/>
    <w:rsid w:val="00340B41"/>
    <w:rsid w:val="00340D6B"/>
    <w:rsid w:val="00341117"/>
    <w:rsid w:val="00341383"/>
    <w:rsid w:val="00341479"/>
    <w:rsid w:val="00341EC5"/>
    <w:rsid w:val="00341F7E"/>
    <w:rsid w:val="0034272B"/>
    <w:rsid w:val="003427B2"/>
    <w:rsid w:val="0034292D"/>
    <w:rsid w:val="00343ADD"/>
    <w:rsid w:val="00343B31"/>
    <w:rsid w:val="00343B58"/>
    <w:rsid w:val="00344477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C22"/>
    <w:rsid w:val="00346E7F"/>
    <w:rsid w:val="003471C8"/>
    <w:rsid w:val="00347324"/>
    <w:rsid w:val="00347C0A"/>
    <w:rsid w:val="00347E87"/>
    <w:rsid w:val="00347EE4"/>
    <w:rsid w:val="003500CB"/>
    <w:rsid w:val="00350399"/>
    <w:rsid w:val="00350CF6"/>
    <w:rsid w:val="00351040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1AC"/>
    <w:rsid w:val="0035426F"/>
    <w:rsid w:val="0035445E"/>
    <w:rsid w:val="00354491"/>
    <w:rsid w:val="00354732"/>
    <w:rsid w:val="00354D35"/>
    <w:rsid w:val="003567A6"/>
    <w:rsid w:val="003567E2"/>
    <w:rsid w:val="0035687D"/>
    <w:rsid w:val="00357229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F09"/>
    <w:rsid w:val="003632A0"/>
    <w:rsid w:val="003634E1"/>
    <w:rsid w:val="00363584"/>
    <w:rsid w:val="003636FF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1D8"/>
    <w:rsid w:val="0036621C"/>
    <w:rsid w:val="00366458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DC5"/>
    <w:rsid w:val="00371019"/>
    <w:rsid w:val="0037143D"/>
    <w:rsid w:val="0037198F"/>
    <w:rsid w:val="00371AC2"/>
    <w:rsid w:val="00371BB8"/>
    <w:rsid w:val="00371EED"/>
    <w:rsid w:val="0037205D"/>
    <w:rsid w:val="00372A1F"/>
    <w:rsid w:val="00372A93"/>
    <w:rsid w:val="00372E08"/>
    <w:rsid w:val="003732A9"/>
    <w:rsid w:val="00373690"/>
    <w:rsid w:val="003736F0"/>
    <w:rsid w:val="00373D82"/>
    <w:rsid w:val="00373E3E"/>
    <w:rsid w:val="00373E4E"/>
    <w:rsid w:val="003747FB"/>
    <w:rsid w:val="00375412"/>
    <w:rsid w:val="0037566E"/>
    <w:rsid w:val="00375F3F"/>
    <w:rsid w:val="00376329"/>
    <w:rsid w:val="00376435"/>
    <w:rsid w:val="00376440"/>
    <w:rsid w:val="00376790"/>
    <w:rsid w:val="00376851"/>
    <w:rsid w:val="0037699A"/>
    <w:rsid w:val="00376AC6"/>
    <w:rsid w:val="00376CEE"/>
    <w:rsid w:val="00376D65"/>
    <w:rsid w:val="00376E4C"/>
    <w:rsid w:val="00376F65"/>
    <w:rsid w:val="0037706E"/>
    <w:rsid w:val="003772DA"/>
    <w:rsid w:val="00377713"/>
    <w:rsid w:val="00377C33"/>
    <w:rsid w:val="00380007"/>
    <w:rsid w:val="003800AB"/>
    <w:rsid w:val="0038036D"/>
    <w:rsid w:val="00380738"/>
    <w:rsid w:val="00380C87"/>
    <w:rsid w:val="00381234"/>
    <w:rsid w:val="00381D19"/>
    <w:rsid w:val="00381E0E"/>
    <w:rsid w:val="00381EE8"/>
    <w:rsid w:val="003822CD"/>
    <w:rsid w:val="003824D8"/>
    <w:rsid w:val="003825F0"/>
    <w:rsid w:val="003826B9"/>
    <w:rsid w:val="00382896"/>
    <w:rsid w:val="00383417"/>
    <w:rsid w:val="00383A0B"/>
    <w:rsid w:val="00383FCA"/>
    <w:rsid w:val="00384277"/>
    <w:rsid w:val="0038440B"/>
    <w:rsid w:val="003845FF"/>
    <w:rsid w:val="00384B79"/>
    <w:rsid w:val="00384C25"/>
    <w:rsid w:val="00384F97"/>
    <w:rsid w:val="00385090"/>
    <w:rsid w:val="0038513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C59"/>
    <w:rsid w:val="00387E23"/>
    <w:rsid w:val="0039023A"/>
    <w:rsid w:val="00390394"/>
    <w:rsid w:val="0039039D"/>
    <w:rsid w:val="0039060A"/>
    <w:rsid w:val="00390B96"/>
    <w:rsid w:val="00390E79"/>
    <w:rsid w:val="003910E1"/>
    <w:rsid w:val="003911C4"/>
    <w:rsid w:val="00391934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595"/>
    <w:rsid w:val="00393688"/>
    <w:rsid w:val="00393AB5"/>
    <w:rsid w:val="00393CBE"/>
    <w:rsid w:val="00393F5C"/>
    <w:rsid w:val="003940DB"/>
    <w:rsid w:val="0039498B"/>
    <w:rsid w:val="00394AC6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192"/>
    <w:rsid w:val="003966E5"/>
    <w:rsid w:val="00396D47"/>
    <w:rsid w:val="00396FB1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252C"/>
    <w:rsid w:val="003A25CF"/>
    <w:rsid w:val="003A288C"/>
    <w:rsid w:val="003A2A1C"/>
    <w:rsid w:val="003A30BB"/>
    <w:rsid w:val="003A3318"/>
    <w:rsid w:val="003A332E"/>
    <w:rsid w:val="003A3886"/>
    <w:rsid w:val="003A3D1A"/>
    <w:rsid w:val="003A3F3C"/>
    <w:rsid w:val="003A3F79"/>
    <w:rsid w:val="003A4077"/>
    <w:rsid w:val="003A4A03"/>
    <w:rsid w:val="003A4E10"/>
    <w:rsid w:val="003A5425"/>
    <w:rsid w:val="003A54D1"/>
    <w:rsid w:val="003A57C5"/>
    <w:rsid w:val="003A5871"/>
    <w:rsid w:val="003A5CBF"/>
    <w:rsid w:val="003A5DDD"/>
    <w:rsid w:val="003A63AE"/>
    <w:rsid w:val="003A6438"/>
    <w:rsid w:val="003A68C2"/>
    <w:rsid w:val="003A68F2"/>
    <w:rsid w:val="003A7144"/>
    <w:rsid w:val="003A7146"/>
    <w:rsid w:val="003A725A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B53"/>
    <w:rsid w:val="003B6670"/>
    <w:rsid w:val="003B6693"/>
    <w:rsid w:val="003B69F6"/>
    <w:rsid w:val="003B6B7C"/>
    <w:rsid w:val="003B6D46"/>
    <w:rsid w:val="003B6D58"/>
    <w:rsid w:val="003B6E5E"/>
    <w:rsid w:val="003B6EC9"/>
    <w:rsid w:val="003B7A3F"/>
    <w:rsid w:val="003C0691"/>
    <w:rsid w:val="003C0B61"/>
    <w:rsid w:val="003C0CA0"/>
    <w:rsid w:val="003C0EB0"/>
    <w:rsid w:val="003C16B8"/>
    <w:rsid w:val="003C1913"/>
    <w:rsid w:val="003C19D6"/>
    <w:rsid w:val="003C1DDD"/>
    <w:rsid w:val="003C1F06"/>
    <w:rsid w:val="003C24C5"/>
    <w:rsid w:val="003C2589"/>
    <w:rsid w:val="003C25B8"/>
    <w:rsid w:val="003C2B32"/>
    <w:rsid w:val="003C2C13"/>
    <w:rsid w:val="003C2E68"/>
    <w:rsid w:val="003C2E69"/>
    <w:rsid w:val="003C2EBF"/>
    <w:rsid w:val="003C34EB"/>
    <w:rsid w:val="003C3507"/>
    <w:rsid w:val="003C373D"/>
    <w:rsid w:val="003C377A"/>
    <w:rsid w:val="003C4627"/>
    <w:rsid w:val="003C467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6F8"/>
    <w:rsid w:val="003D075B"/>
    <w:rsid w:val="003D0817"/>
    <w:rsid w:val="003D0997"/>
    <w:rsid w:val="003D09F6"/>
    <w:rsid w:val="003D1216"/>
    <w:rsid w:val="003D133E"/>
    <w:rsid w:val="003D18CD"/>
    <w:rsid w:val="003D1C7F"/>
    <w:rsid w:val="003D1CE2"/>
    <w:rsid w:val="003D217B"/>
    <w:rsid w:val="003D2BBB"/>
    <w:rsid w:val="003D2E5D"/>
    <w:rsid w:val="003D2EEF"/>
    <w:rsid w:val="003D3748"/>
    <w:rsid w:val="003D379D"/>
    <w:rsid w:val="003D3DEF"/>
    <w:rsid w:val="003D3EBD"/>
    <w:rsid w:val="003D4067"/>
    <w:rsid w:val="003D40B5"/>
    <w:rsid w:val="003D40C3"/>
    <w:rsid w:val="003D4225"/>
    <w:rsid w:val="003D471E"/>
    <w:rsid w:val="003D474F"/>
    <w:rsid w:val="003D4829"/>
    <w:rsid w:val="003D56F9"/>
    <w:rsid w:val="003D582C"/>
    <w:rsid w:val="003D636A"/>
    <w:rsid w:val="003D6745"/>
    <w:rsid w:val="003D690F"/>
    <w:rsid w:val="003D708F"/>
    <w:rsid w:val="003D71CB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D06"/>
    <w:rsid w:val="003E11D9"/>
    <w:rsid w:val="003E13F2"/>
    <w:rsid w:val="003E1B2D"/>
    <w:rsid w:val="003E1BA8"/>
    <w:rsid w:val="003E2377"/>
    <w:rsid w:val="003E242F"/>
    <w:rsid w:val="003E2518"/>
    <w:rsid w:val="003E281C"/>
    <w:rsid w:val="003E288E"/>
    <w:rsid w:val="003E2AF1"/>
    <w:rsid w:val="003E2B3E"/>
    <w:rsid w:val="003E2B60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76F"/>
    <w:rsid w:val="003E487A"/>
    <w:rsid w:val="003E4B32"/>
    <w:rsid w:val="003E4C74"/>
    <w:rsid w:val="003E4EB8"/>
    <w:rsid w:val="003E5008"/>
    <w:rsid w:val="003E5455"/>
    <w:rsid w:val="003E55A5"/>
    <w:rsid w:val="003E585F"/>
    <w:rsid w:val="003E58DB"/>
    <w:rsid w:val="003E593C"/>
    <w:rsid w:val="003E5E5B"/>
    <w:rsid w:val="003E6A6B"/>
    <w:rsid w:val="003E6A76"/>
    <w:rsid w:val="003E6CB5"/>
    <w:rsid w:val="003E6F19"/>
    <w:rsid w:val="003E7697"/>
    <w:rsid w:val="003E7C43"/>
    <w:rsid w:val="003E7F15"/>
    <w:rsid w:val="003F0227"/>
    <w:rsid w:val="003F0436"/>
    <w:rsid w:val="003F07B9"/>
    <w:rsid w:val="003F07EC"/>
    <w:rsid w:val="003F10C8"/>
    <w:rsid w:val="003F13FB"/>
    <w:rsid w:val="003F1D4F"/>
    <w:rsid w:val="003F1D80"/>
    <w:rsid w:val="003F2161"/>
    <w:rsid w:val="003F2B36"/>
    <w:rsid w:val="003F2EE7"/>
    <w:rsid w:val="003F32B4"/>
    <w:rsid w:val="003F32F5"/>
    <w:rsid w:val="003F34E4"/>
    <w:rsid w:val="003F3824"/>
    <w:rsid w:val="003F3A6C"/>
    <w:rsid w:val="003F4169"/>
    <w:rsid w:val="003F42F3"/>
    <w:rsid w:val="003F45AC"/>
    <w:rsid w:val="003F4B4B"/>
    <w:rsid w:val="003F4FA5"/>
    <w:rsid w:val="003F5056"/>
    <w:rsid w:val="003F579B"/>
    <w:rsid w:val="003F57A9"/>
    <w:rsid w:val="003F6FC4"/>
    <w:rsid w:val="003F7556"/>
    <w:rsid w:val="003F767F"/>
    <w:rsid w:val="003F7C81"/>
    <w:rsid w:val="0040035C"/>
    <w:rsid w:val="0040085D"/>
    <w:rsid w:val="00400A72"/>
    <w:rsid w:val="00400E82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DB1"/>
    <w:rsid w:val="00403E6C"/>
    <w:rsid w:val="0040407D"/>
    <w:rsid w:val="00404135"/>
    <w:rsid w:val="00404270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36B"/>
    <w:rsid w:val="00412385"/>
    <w:rsid w:val="004123EC"/>
    <w:rsid w:val="004126DE"/>
    <w:rsid w:val="00412B44"/>
    <w:rsid w:val="00413046"/>
    <w:rsid w:val="004134E6"/>
    <w:rsid w:val="00413508"/>
    <w:rsid w:val="00413509"/>
    <w:rsid w:val="00413814"/>
    <w:rsid w:val="00413B89"/>
    <w:rsid w:val="00413E94"/>
    <w:rsid w:val="00414327"/>
    <w:rsid w:val="004143EC"/>
    <w:rsid w:val="0041464D"/>
    <w:rsid w:val="0041474D"/>
    <w:rsid w:val="0041501A"/>
    <w:rsid w:val="004154D3"/>
    <w:rsid w:val="00415939"/>
    <w:rsid w:val="00415FC8"/>
    <w:rsid w:val="004169C1"/>
    <w:rsid w:val="00416D52"/>
    <w:rsid w:val="00416DBB"/>
    <w:rsid w:val="00417081"/>
    <w:rsid w:val="004170D8"/>
    <w:rsid w:val="00417130"/>
    <w:rsid w:val="00417368"/>
    <w:rsid w:val="00417446"/>
    <w:rsid w:val="00417877"/>
    <w:rsid w:val="00417A3F"/>
    <w:rsid w:val="00417C76"/>
    <w:rsid w:val="0042016D"/>
    <w:rsid w:val="00420275"/>
    <w:rsid w:val="004206C5"/>
    <w:rsid w:val="00420722"/>
    <w:rsid w:val="00420773"/>
    <w:rsid w:val="00420909"/>
    <w:rsid w:val="00420A34"/>
    <w:rsid w:val="00421865"/>
    <w:rsid w:val="00421934"/>
    <w:rsid w:val="00421D3D"/>
    <w:rsid w:val="00421EB8"/>
    <w:rsid w:val="004221F8"/>
    <w:rsid w:val="004222E9"/>
    <w:rsid w:val="004225B8"/>
    <w:rsid w:val="00422BAD"/>
    <w:rsid w:val="00422C40"/>
    <w:rsid w:val="00422E84"/>
    <w:rsid w:val="00423092"/>
    <w:rsid w:val="00423254"/>
    <w:rsid w:val="0042331A"/>
    <w:rsid w:val="00423C64"/>
    <w:rsid w:val="004240B7"/>
    <w:rsid w:val="0042426A"/>
    <w:rsid w:val="00424A0D"/>
    <w:rsid w:val="004252AC"/>
    <w:rsid w:val="00425594"/>
    <w:rsid w:val="0042559C"/>
    <w:rsid w:val="004255B2"/>
    <w:rsid w:val="0042570F"/>
    <w:rsid w:val="0042598D"/>
    <w:rsid w:val="00425C89"/>
    <w:rsid w:val="00425F2A"/>
    <w:rsid w:val="00426946"/>
    <w:rsid w:val="00426B69"/>
    <w:rsid w:val="00426B6C"/>
    <w:rsid w:val="0042730E"/>
    <w:rsid w:val="004274E1"/>
    <w:rsid w:val="00427C3A"/>
    <w:rsid w:val="00427D11"/>
    <w:rsid w:val="0043003B"/>
    <w:rsid w:val="00430B1E"/>
    <w:rsid w:val="00430E08"/>
    <w:rsid w:val="00430F77"/>
    <w:rsid w:val="00431540"/>
    <w:rsid w:val="00431597"/>
    <w:rsid w:val="00431641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52"/>
    <w:rsid w:val="004342FC"/>
    <w:rsid w:val="00434308"/>
    <w:rsid w:val="0043446F"/>
    <w:rsid w:val="0043448D"/>
    <w:rsid w:val="00434A2B"/>
    <w:rsid w:val="00434F3D"/>
    <w:rsid w:val="004351E4"/>
    <w:rsid w:val="004357CB"/>
    <w:rsid w:val="00435BDF"/>
    <w:rsid w:val="004360C4"/>
    <w:rsid w:val="00436534"/>
    <w:rsid w:val="00436628"/>
    <w:rsid w:val="00436977"/>
    <w:rsid w:val="00436ED4"/>
    <w:rsid w:val="00437116"/>
    <w:rsid w:val="00437513"/>
    <w:rsid w:val="00437699"/>
    <w:rsid w:val="004379C7"/>
    <w:rsid w:val="00437D03"/>
    <w:rsid w:val="00440605"/>
    <w:rsid w:val="00440860"/>
    <w:rsid w:val="004409BC"/>
    <w:rsid w:val="00440EDE"/>
    <w:rsid w:val="00441496"/>
    <w:rsid w:val="004414CF"/>
    <w:rsid w:val="00441C70"/>
    <w:rsid w:val="0044214C"/>
    <w:rsid w:val="00442459"/>
    <w:rsid w:val="004429C9"/>
    <w:rsid w:val="00442DF9"/>
    <w:rsid w:val="00443033"/>
    <w:rsid w:val="00443143"/>
    <w:rsid w:val="0044316F"/>
    <w:rsid w:val="004431B7"/>
    <w:rsid w:val="004438B0"/>
    <w:rsid w:val="004439F8"/>
    <w:rsid w:val="00443BA5"/>
    <w:rsid w:val="004442BD"/>
    <w:rsid w:val="004443CC"/>
    <w:rsid w:val="00444451"/>
    <w:rsid w:val="00444493"/>
    <w:rsid w:val="00444A95"/>
    <w:rsid w:val="00444CB3"/>
    <w:rsid w:val="00444CC2"/>
    <w:rsid w:val="00444D77"/>
    <w:rsid w:val="00444F65"/>
    <w:rsid w:val="004450C6"/>
    <w:rsid w:val="00445297"/>
    <w:rsid w:val="00445493"/>
    <w:rsid w:val="00445652"/>
    <w:rsid w:val="00445744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513"/>
    <w:rsid w:val="0044756B"/>
    <w:rsid w:val="00447E66"/>
    <w:rsid w:val="00447E6F"/>
    <w:rsid w:val="00447ECC"/>
    <w:rsid w:val="00450341"/>
    <w:rsid w:val="00450722"/>
    <w:rsid w:val="00450AA7"/>
    <w:rsid w:val="00450BB9"/>
    <w:rsid w:val="00450CA0"/>
    <w:rsid w:val="0045120D"/>
    <w:rsid w:val="00451830"/>
    <w:rsid w:val="0045183A"/>
    <w:rsid w:val="0045201E"/>
    <w:rsid w:val="004520E0"/>
    <w:rsid w:val="004520F9"/>
    <w:rsid w:val="0045282A"/>
    <w:rsid w:val="00452855"/>
    <w:rsid w:val="00452BCA"/>
    <w:rsid w:val="00452E67"/>
    <w:rsid w:val="00453274"/>
    <w:rsid w:val="004532EB"/>
    <w:rsid w:val="004533B4"/>
    <w:rsid w:val="00453762"/>
    <w:rsid w:val="00453AF3"/>
    <w:rsid w:val="00454062"/>
    <w:rsid w:val="004542A6"/>
    <w:rsid w:val="00454330"/>
    <w:rsid w:val="0045460E"/>
    <w:rsid w:val="00454E76"/>
    <w:rsid w:val="00455109"/>
    <w:rsid w:val="004556E5"/>
    <w:rsid w:val="00455887"/>
    <w:rsid w:val="00455AF5"/>
    <w:rsid w:val="00455CD4"/>
    <w:rsid w:val="00455D3D"/>
    <w:rsid w:val="00455D9C"/>
    <w:rsid w:val="00456189"/>
    <w:rsid w:val="004566FA"/>
    <w:rsid w:val="00456AD7"/>
    <w:rsid w:val="00456CDD"/>
    <w:rsid w:val="00456DEE"/>
    <w:rsid w:val="00456F68"/>
    <w:rsid w:val="0045718A"/>
    <w:rsid w:val="00457534"/>
    <w:rsid w:val="0045769C"/>
    <w:rsid w:val="00457992"/>
    <w:rsid w:val="00457EA2"/>
    <w:rsid w:val="00457EBD"/>
    <w:rsid w:val="00460023"/>
    <w:rsid w:val="0046031B"/>
    <w:rsid w:val="00460366"/>
    <w:rsid w:val="00460487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F83"/>
    <w:rsid w:val="00467446"/>
    <w:rsid w:val="004678CA"/>
    <w:rsid w:val="00467A1C"/>
    <w:rsid w:val="00467B57"/>
    <w:rsid w:val="00467E72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801"/>
    <w:rsid w:val="00473372"/>
    <w:rsid w:val="0047343F"/>
    <w:rsid w:val="004735AE"/>
    <w:rsid w:val="00473EB8"/>
    <w:rsid w:val="00474085"/>
    <w:rsid w:val="004743C9"/>
    <w:rsid w:val="00474480"/>
    <w:rsid w:val="00474502"/>
    <w:rsid w:val="00474726"/>
    <w:rsid w:val="00474F92"/>
    <w:rsid w:val="00475429"/>
    <w:rsid w:val="00475D1C"/>
    <w:rsid w:val="0047641A"/>
    <w:rsid w:val="00476500"/>
    <w:rsid w:val="00476CB8"/>
    <w:rsid w:val="00476EE8"/>
    <w:rsid w:val="004770A3"/>
    <w:rsid w:val="00477283"/>
    <w:rsid w:val="004778B6"/>
    <w:rsid w:val="00477EB8"/>
    <w:rsid w:val="004805C8"/>
    <w:rsid w:val="00480A99"/>
    <w:rsid w:val="00480EFF"/>
    <w:rsid w:val="00480FE2"/>
    <w:rsid w:val="00481822"/>
    <w:rsid w:val="004818A0"/>
    <w:rsid w:val="004819A7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51A7"/>
    <w:rsid w:val="004855B8"/>
    <w:rsid w:val="004858CC"/>
    <w:rsid w:val="00485D5A"/>
    <w:rsid w:val="00486320"/>
    <w:rsid w:val="0048633C"/>
    <w:rsid w:val="00486626"/>
    <w:rsid w:val="0048668F"/>
    <w:rsid w:val="00486FD9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C6"/>
    <w:rsid w:val="00496232"/>
    <w:rsid w:val="00496D7C"/>
    <w:rsid w:val="0049725B"/>
    <w:rsid w:val="004975EE"/>
    <w:rsid w:val="00497DF8"/>
    <w:rsid w:val="004A0913"/>
    <w:rsid w:val="004A0AD3"/>
    <w:rsid w:val="004A14ED"/>
    <w:rsid w:val="004A161E"/>
    <w:rsid w:val="004A1898"/>
    <w:rsid w:val="004A19FB"/>
    <w:rsid w:val="004A1F0A"/>
    <w:rsid w:val="004A208B"/>
    <w:rsid w:val="004A2224"/>
    <w:rsid w:val="004A2731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FEC"/>
    <w:rsid w:val="004A5156"/>
    <w:rsid w:val="004A520A"/>
    <w:rsid w:val="004A533E"/>
    <w:rsid w:val="004A543F"/>
    <w:rsid w:val="004A579E"/>
    <w:rsid w:val="004A5F2B"/>
    <w:rsid w:val="004A60A1"/>
    <w:rsid w:val="004A6653"/>
    <w:rsid w:val="004A67B6"/>
    <w:rsid w:val="004A6EE6"/>
    <w:rsid w:val="004A71B6"/>
    <w:rsid w:val="004A756E"/>
    <w:rsid w:val="004A7E1D"/>
    <w:rsid w:val="004A7FC6"/>
    <w:rsid w:val="004A7FF4"/>
    <w:rsid w:val="004B0403"/>
    <w:rsid w:val="004B052C"/>
    <w:rsid w:val="004B09CE"/>
    <w:rsid w:val="004B0B90"/>
    <w:rsid w:val="004B0BB3"/>
    <w:rsid w:val="004B0BD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A0"/>
    <w:rsid w:val="004B37A4"/>
    <w:rsid w:val="004B386B"/>
    <w:rsid w:val="004B39A8"/>
    <w:rsid w:val="004B3AA9"/>
    <w:rsid w:val="004B3BD4"/>
    <w:rsid w:val="004B3F18"/>
    <w:rsid w:val="004B46A6"/>
    <w:rsid w:val="004B48D6"/>
    <w:rsid w:val="004B4D72"/>
    <w:rsid w:val="004B4F35"/>
    <w:rsid w:val="004B5172"/>
    <w:rsid w:val="004B5819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11A9"/>
    <w:rsid w:val="004C143D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743"/>
    <w:rsid w:val="004C39C2"/>
    <w:rsid w:val="004C404C"/>
    <w:rsid w:val="004C41C5"/>
    <w:rsid w:val="004C4237"/>
    <w:rsid w:val="004C42CE"/>
    <w:rsid w:val="004C4B55"/>
    <w:rsid w:val="004C4DFD"/>
    <w:rsid w:val="004C4FD8"/>
    <w:rsid w:val="004C5966"/>
    <w:rsid w:val="004C59B7"/>
    <w:rsid w:val="004C6910"/>
    <w:rsid w:val="004C6B22"/>
    <w:rsid w:val="004C6F50"/>
    <w:rsid w:val="004C7031"/>
    <w:rsid w:val="004C743B"/>
    <w:rsid w:val="004C76C5"/>
    <w:rsid w:val="004C7E84"/>
    <w:rsid w:val="004C7F6C"/>
    <w:rsid w:val="004C7F7B"/>
    <w:rsid w:val="004D00D3"/>
    <w:rsid w:val="004D019B"/>
    <w:rsid w:val="004D0348"/>
    <w:rsid w:val="004D06D4"/>
    <w:rsid w:val="004D0759"/>
    <w:rsid w:val="004D0938"/>
    <w:rsid w:val="004D0BF9"/>
    <w:rsid w:val="004D0E04"/>
    <w:rsid w:val="004D0F61"/>
    <w:rsid w:val="004D127D"/>
    <w:rsid w:val="004D1358"/>
    <w:rsid w:val="004D16E5"/>
    <w:rsid w:val="004D1A05"/>
    <w:rsid w:val="004D1A57"/>
    <w:rsid w:val="004D1C4D"/>
    <w:rsid w:val="004D1D5D"/>
    <w:rsid w:val="004D1EC9"/>
    <w:rsid w:val="004D1FA4"/>
    <w:rsid w:val="004D202C"/>
    <w:rsid w:val="004D20A3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8E9"/>
    <w:rsid w:val="004D4F2B"/>
    <w:rsid w:val="004D52A4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7F3"/>
    <w:rsid w:val="004E1815"/>
    <w:rsid w:val="004E1C93"/>
    <w:rsid w:val="004E1FB3"/>
    <w:rsid w:val="004E2091"/>
    <w:rsid w:val="004E26B6"/>
    <w:rsid w:val="004E2F3D"/>
    <w:rsid w:val="004E2F55"/>
    <w:rsid w:val="004E3009"/>
    <w:rsid w:val="004E336B"/>
    <w:rsid w:val="004E3781"/>
    <w:rsid w:val="004E3836"/>
    <w:rsid w:val="004E3BAC"/>
    <w:rsid w:val="004E3D97"/>
    <w:rsid w:val="004E4664"/>
    <w:rsid w:val="004E46BA"/>
    <w:rsid w:val="004E48B8"/>
    <w:rsid w:val="004E4C57"/>
    <w:rsid w:val="004E4D31"/>
    <w:rsid w:val="004E5295"/>
    <w:rsid w:val="004E531D"/>
    <w:rsid w:val="004E5B08"/>
    <w:rsid w:val="004E5EEE"/>
    <w:rsid w:val="004E65DE"/>
    <w:rsid w:val="004E68D5"/>
    <w:rsid w:val="004E68FB"/>
    <w:rsid w:val="004E6935"/>
    <w:rsid w:val="004E7088"/>
    <w:rsid w:val="004E7117"/>
    <w:rsid w:val="004E73F1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14C4"/>
    <w:rsid w:val="004F24A2"/>
    <w:rsid w:val="004F24C3"/>
    <w:rsid w:val="004F2EFE"/>
    <w:rsid w:val="004F3095"/>
    <w:rsid w:val="004F33F8"/>
    <w:rsid w:val="004F3BE6"/>
    <w:rsid w:val="004F3EFC"/>
    <w:rsid w:val="004F41DA"/>
    <w:rsid w:val="004F4BD0"/>
    <w:rsid w:val="004F5184"/>
    <w:rsid w:val="004F5A99"/>
    <w:rsid w:val="004F5CCC"/>
    <w:rsid w:val="004F6112"/>
    <w:rsid w:val="004F6327"/>
    <w:rsid w:val="004F6523"/>
    <w:rsid w:val="004F75BC"/>
    <w:rsid w:val="004F777B"/>
    <w:rsid w:val="004F7814"/>
    <w:rsid w:val="004F7BB7"/>
    <w:rsid w:val="004F7D4C"/>
    <w:rsid w:val="004F7DB9"/>
    <w:rsid w:val="004F7E84"/>
    <w:rsid w:val="004F7E8F"/>
    <w:rsid w:val="0050022E"/>
    <w:rsid w:val="005002D2"/>
    <w:rsid w:val="0050099B"/>
    <w:rsid w:val="00500CDA"/>
    <w:rsid w:val="00501232"/>
    <w:rsid w:val="0050159A"/>
    <w:rsid w:val="00501A75"/>
    <w:rsid w:val="00501C26"/>
    <w:rsid w:val="0050208C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B4A"/>
    <w:rsid w:val="00505E4B"/>
    <w:rsid w:val="005061A2"/>
    <w:rsid w:val="0050633D"/>
    <w:rsid w:val="00506397"/>
    <w:rsid w:val="00506AB6"/>
    <w:rsid w:val="00506B4E"/>
    <w:rsid w:val="005071BC"/>
    <w:rsid w:val="0050753D"/>
    <w:rsid w:val="0050766E"/>
    <w:rsid w:val="00510C85"/>
    <w:rsid w:val="00510CB9"/>
    <w:rsid w:val="00510DF9"/>
    <w:rsid w:val="00510F03"/>
    <w:rsid w:val="00511011"/>
    <w:rsid w:val="00511146"/>
    <w:rsid w:val="00511BC4"/>
    <w:rsid w:val="005129AB"/>
    <w:rsid w:val="00512C2D"/>
    <w:rsid w:val="00513209"/>
    <w:rsid w:val="005133D6"/>
    <w:rsid w:val="0051362E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2232"/>
    <w:rsid w:val="005225DF"/>
    <w:rsid w:val="00522841"/>
    <w:rsid w:val="005228A2"/>
    <w:rsid w:val="00522DE5"/>
    <w:rsid w:val="00522F73"/>
    <w:rsid w:val="00523191"/>
    <w:rsid w:val="0052321C"/>
    <w:rsid w:val="005233E5"/>
    <w:rsid w:val="00523494"/>
    <w:rsid w:val="005234D0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A3"/>
    <w:rsid w:val="00524D9C"/>
    <w:rsid w:val="00524F11"/>
    <w:rsid w:val="0052567A"/>
    <w:rsid w:val="00525895"/>
    <w:rsid w:val="00525F7E"/>
    <w:rsid w:val="00526BAB"/>
    <w:rsid w:val="00526BBE"/>
    <w:rsid w:val="00526C6A"/>
    <w:rsid w:val="00526DC5"/>
    <w:rsid w:val="005271E7"/>
    <w:rsid w:val="005276B0"/>
    <w:rsid w:val="00527963"/>
    <w:rsid w:val="005279D1"/>
    <w:rsid w:val="00530101"/>
    <w:rsid w:val="00530CD7"/>
    <w:rsid w:val="00530DE7"/>
    <w:rsid w:val="00531FEE"/>
    <w:rsid w:val="0053267D"/>
    <w:rsid w:val="00532742"/>
    <w:rsid w:val="005338AC"/>
    <w:rsid w:val="00534691"/>
    <w:rsid w:val="00534B1C"/>
    <w:rsid w:val="00534D0A"/>
    <w:rsid w:val="00534E20"/>
    <w:rsid w:val="0053523A"/>
    <w:rsid w:val="0053534B"/>
    <w:rsid w:val="0053546B"/>
    <w:rsid w:val="00535FC0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C97"/>
    <w:rsid w:val="005432C4"/>
    <w:rsid w:val="005433B0"/>
    <w:rsid w:val="00543BDF"/>
    <w:rsid w:val="00543C23"/>
    <w:rsid w:val="00543FA8"/>
    <w:rsid w:val="00544873"/>
    <w:rsid w:val="005449C7"/>
    <w:rsid w:val="00545C51"/>
    <w:rsid w:val="00545EA1"/>
    <w:rsid w:val="005464BC"/>
    <w:rsid w:val="00546829"/>
    <w:rsid w:val="0054683C"/>
    <w:rsid w:val="005473C6"/>
    <w:rsid w:val="0054758A"/>
    <w:rsid w:val="005476DE"/>
    <w:rsid w:val="0054795E"/>
    <w:rsid w:val="00547B8C"/>
    <w:rsid w:val="00547F70"/>
    <w:rsid w:val="005506E2"/>
    <w:rsid w:val="00550808"/>
    <w:rsid w:val="00550CB8"/>
    <w:rsid w:val="00550DC1"/>
    <w:rsid w:val="00551483"/>
    <w:rsid w:val="00551907"/>
    <w:rsid w:val="00551BEE"/>
    <w:rsid w:val="00551CDC"/>
    <w:rsid w:val="0055297C"/>
    <w:rsid w:val="00552A4F"/>
    <w:rsid w:val="00552E32"/>
    <w:rsid w:val="0055310A"/>
    <w:rsid w:val="005535D6"/>
    <w:rsid w:val="005536D5"/>
    <w:rsid w:val="00553A13"/>
    <w:rsid w:val="00553C60"/>
    <w:rsid w:val="00553D50"/>
    <w:rsid w:val="00553D70"/>
    <w:rsid w:val="0055471D"/>
    <w:rsid w:val="00554E4F"/>
    <w:rsid w:val="00554E76"/>
    <w:rsid w:val="0055521A"/>
    <w:rsid w:val="005564E4"/>
    <w:rsid w:val="0055682C"/>
    <w:rsid w:val="005568DF"/>
    <w:rsid w:val="005568EB"/>
    <w:rsid w:val="00556992"/>
    <w:rsid w:val="00556E07"/>
    <w:rsid w:val="00556E9D"/>
    <w:rsid w:val="005575C6"/>
    <w:rsid w:val="00557A80"/>
    <w:rsid w:val="0056039A"/>
    <w:rsid w:val="005603CC"/>
    <w:rsid w:val="005604B8"/>
    <w:rsid w:val="00560A17"/>
    <w:rsid w:val="00560B15"/>
    <w:rsid w:val="005612B0"/>
    <w:rsid w:val="005614AD"/>
    <w:rsid w:val="00561586"/>
    <w:rsid w:val="005617A9"/>
    <w:rsid w:val="00561EA6"/>
    <w:rsid w:val="0056200E"/>
    <w:rsid w:val="00562260"/>
    <w:rsid w:val="00562458"/>
    <w:rsid w:val="005624E6"/>
    <w:rsid w:val="00562B9B"/>
    <w:rsid w:val="00562C2A"/>
    <w:rsid w:val="00562CE9"/>
    <w:rsid w:val="00562D47"/>
    <w:rsid w:val="00562DAD"/>
    <w:rsid w:val="0056309E"/>
    <w:rsid w:val="005634C1"/>
    <w:rsid w:val="00563CDB"/>
    <w:rsid w:val="00563FF9"/>
    <w:rsid w:val="00564420"/>
    <w:rsid w:val="005648FD"/>
    <w:rsid w:val="0056490D"/>
    <w:rsid w:val="0056491B"/>
    <w:rsid w:val="00564DD1"/>
    <w:rsid w:val="00564E16"/>
    <w:rsid w:val="00565060"/>
    <w:rsid w:val="0056514A"/>
    <w:rsid w:val="00565638"/>
    <w:rsid w:val="005660DB"/>
    <w:rsid w:val="005664EF"/>
    <w:rsid w:val="00566549"/>
    <w:rsid w:val="0056666E"/>
    <w:rsid w:val="00566A59"/>
    <w:rsid w:val="00566CA7"/>
    <w:rsid w:val="00566F34"/>
    <w:rsid w:val="00567072"/>
    <w:rsid w:val="00567266"/>
    <w:rsid w:val="0056728F"/>
    <w:rsid w:val="00567F1C"/>
    <w:rsid w:val="00567FBC"/>
    <w:rsid w:val="005702FE"/>
    <w:rsid w:val="00570BB6"/>
    <w:rsid w:val="00571B3F"/>
    <w:rsid w:val="005720E2"/>
    <w:rsid w:val="005723C8"/>
    <w:rsid w:val="005723F2"/>
    <w:rsid w:val="00572791"/>
    <w:rsid w:val="005728E5"/>
    <w:rsid w:val="00572C90"/>
    <w:rsid w:val="00572CAA"/>
    <w:rsid w:val="00572E3E"/>
    <w:rsid w:val="005730FC"/>
    <w:rsid w:val="005737AB"/>
    <w:rsid w:val="005739F8"/>
    <w:rsid w:val="00573CEF"/>
    <w:rsid w:val="00573D67"/>
    <w:rsid w:val="00573EA0"/>
    <w:rsid w:val="00573F9D"/>
    <w:rsid w:val="0057457F"/>
    <w:rsid w:val="005745F3"/>
    <w:rsid w:val="00574876"/>
    <w:rsid w:val="00574C0C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AD7"/>
    <w:rsid w:val="00576B71"/>
    <w:rsid w:val="00576E73"/>
    <w:rsid w:val="00576FC2"/>
    <w:rsid w:val="005772AC"/>
    <w:rsid w:val="005773EA"/>
    <w:rsid w:val="00577AAD"/>
    <w:rsid w:val="00577D29"/>
    <w:rsid w:val="00577E2F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976"/>
    <w:rsid w:val="00582228"/>
    <w:rsid w:val="0058296A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D8C"/>
    <w:rsid w:val="00584FC3"/>
    <w:rsid w:val="00585157"/>
    <w:rsid w:val="0058548F"/>
    <w:rsid w:val="0058579D"/>
    <w:rsid w:val="00585CE1"/>
    <w:rsid w:val="00585E80"/>
    <w:rsid w:val="00585FA9"/>
    <w:rsid w:val="005863DD"/>
    <w:rsid w:val="005869E3"/>
    <w:rsid w:val="00586B4E"/>
    <w:rsid w:val="00586B7D"/>
    <w:rsid w:val="00586DDD"/>
    <w:rsid w:val="00586E5B"/>
    <w:rsid w:val="00587533"/>
    <w:rsid w:val="00587C59"/>
    <w:rsid w:val="00587E1E"/>
    <w:rsid w:val="005902D5"/>
    <w:rsid w:val="005903EA"/>
    <w:rsid w:val="005904FA"/>
    <w:rsid w:val="0059064C"/>
    <w:rsid w:val="00590697"/>
    <w:rsid w:val="00590CE7"/>
    <w:rsid w:val="00591099"/>
    <w:rsid w:val="005910C6"/>
    <w:rsid w:val="005914D3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2C8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75B"/>
    <w:rsid w:val="00597E21"/>
    <w:rsid w:val="005A035B"/>
    <w:rsid w:val="005A083A"/>
    <w:rsid w:val="005A09FC"/>
    <w:rsid w:val="005A0FD9"/>
    <w:rsid w:val="005A19C1"/>
    <w:rsid w:val="005A1BD2"/>
    <w:rsid w:val="005A203A"/>
    <w:rsid w:val="005A2300"/>
    <w:rsid w:val="005A2AFC"/>
    <w:rsid w:val="005A2CB1"/>
    <w:rsid w:val="005A3164"/>
    <w:rsid w:val="005A32B3"/>
    <w:rsid w:val="005A3D23"/>
    <w:rsid w:val="005A3DD2"/>
    <w:rsid w:val="005A4523"/>
    <w:rsid w:val="005A456C"/>
    <w:rsid w:val="005A4726"/>
    <w:rsid w:val="005A49F1"/>
    <w:rsid w:val="005A4C5C"/>
    <w:rsid w:val="005A4D3D"/>
    <w:rsid w:val="005A4EBA"/>
    <w:rsid w:val="005A54F5"/>
    <w:rsid w:val="005A5A04"/>
    <w:rsid w:val="005A5F1C"/>
    <w:rsid w:val="005A690A"/>
    <w:rsid w:val="005A6C22"/>
    <w:rsid w:val="005A7219"/>
    <w:rsid w:val="005A7381"/>
    <w:rsid w:val="005A7433"/>
    <w:rsid w:val="005A74A2"/>
    <w:rsid w:val="005A74D6"/>
    <w:rsid w:val="005A7A44"/>
    <w:rsid w:val="005A7BCA"/>
    <w:rsid w:val="005A7E93"/>
    <w:rsid w:val="005B04C3"/>
    <w:rsid w:val="005B05D0"/>
    <w:rsid w:val="005B06B3"/>
    <w:rsid w:val="005B073E"/>
    <w:rsid w:val="005B09FC"/>
    <w:rsid w:val="005B0A81"/>
    <w:rsid w:val="005B0AFD"/>
    <w:rsid w:val="005B121E"/>
    <w:rsid w:val="005B12D5"/>
    <w:rsid w:val="005B2F29"/>
    <w:rsid w:val="005B2FFD"/>
    <w:rsid w:val="005B30C2"/>
    <w:rsid w:val="005B390C"/>
    <w:rsid w:val="005B3965"/>
    <w:rsid w:val="005B3AF0"/>
    <w:rsid w:val="005B409C"/>
    <w:rsid w:val="005B43F8"/>
    <w:rsid w:val="005B4436"/>
    <w:rsid w:val="005B4C44"/>
    <w:rsid w:val="005B4D0A"/>
    <w:rsid w:val="005B5526"/>
    <w:rsid w:val="005B5829"/>
    <w:rsid w:val="005B5944"/>
    <w:rsid w:val="005B5ED4"/>
    <w:rsid w:val="005B6968"/>
    <w:rsid w:val="005B6B4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FFC"/>
    <w:rsid w:val="005C03F4"/>
    <w:rsid w:val="005C084D"/>
    <w:rsid w:val="005C0CE8"/>
    <w:rsid w:val="005C0F88"/>
    <w:rsid w:val="005C1302"/>
    <w:rsid w:val="005C16EE"/>
    <w:rsid w:val="005C1960"/>
    <w:rsid w:val="005C1C2C"/>
    <w:rsid w:val="005C2A90"/>
    <w:rsid w:val="005C2C7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E77"/>
    <w:rsid w:val="005C6F74"/>
    <w:rsid w:val="005C7384"/>
    <w:rsid w:val="005C77B5"/>
    <w:rsid w:val="005C7952"/>
    <w:rsid w:val="005D0060"/>
    <w:rsid w:val="005D0539"/>
    <w:rsid w:val="005D05E2"/>
    <w:rsid w:val="005D0766"/>
    <w:rsid w:val="005D0B46"/>
    <w:rsid w:val="005D0FA8"/>
    <w:rsid w:val="005D107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C6"/>
    <w:rsid w:val="005D2B48"/>
    <w:rsid w:val="005D2FAE"/>
    <w:rsid w:val="005D343C"/>
    <w:rsid w:val="005D35EF"/>
    <w:rsid w:val="005D3695"/>
    <w:rsid w:val="005D39DD"/>
    <w:rsid w:val="005D3D55"/>
    <w:rsid w:val="005D3E7D"/>
    <w:rsid w:val="005D4086"/>
    <w:rsid w:val="005D5AC5"/>
    <w:rsid w:val="005D5D96"/>
    <w:rsid w:val="005D6284"/>
    <w:rsid w:val="005D7131"/>
    <w:rsid w:val="005D7216"/>
    <w:rsid w:val="005D73B7"/>
    <w:rsid w:val="005D7608"/>
    <w:rsid w:val="005D7A16"/>
    <w:rsid w:val="005D7DC1"/>
    <w:rsid w:val="005E068A"/>
    <w:rsid w:val="005E0775"/>
    <w:rsid w:val="005E0B17"/>
    <w:rsid w:val="005E0DC1"/>
    <w:rsid w:val="005E11D6"/>
    <w:rsid w:val="005E1676"/>
    <w:rsid w:val="005E17EE"/>
    <w:rsid w:val="005E19F2"/>
    <w:rsid w:val="005E1AB1"/>
    <w:rsid w:val="005E1EE5"/>
    <w:rsid w:val="005E2631"/>
    <w:rsid w:val="005E2E4E"/>
    <w:rsid w:val="005E2FA2"/>
    <w:rsid w:val="005E34F2"/>
    <w:rsid w:val="005E41F8"/>
    <w:rsid w:val="005E43CF"/>
    <w:rsid w:val="005E45E8"/>
    <w:rsid w:val="005E4674"/>
    <w:rsid w:val="005E4713"/>
    <w:rsid w:val="005E479C"/>
    <w:rsid w:val="005E48E3"/>
    <w:rsid w:val="005E4CF6"/>
    <w:rsid w:val="005E4D8A"/>
    <w:rsid w:val="005E53B5"/>
    <w:rsid w:val="005E5544"/>
    <w:rsid w:val="005E5774"/>
    <w:rsid w:val="005E57FE"/>
    <w:rsid w:val="005E5CD0"/>
    <w:rsid w:val="005E623C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FA"/>
    <w:rsid w:val="005F0088"/>
    <w:rsid w:val="005F05D0"/>
    <w:rsid w:val="005F06B4"/>
    <w:rsid w:val="005F0F1A"/>
    <w:rsid w:val="005F116A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603C"/>
    <w:rsid w:val="005F60E2"/>
    <w:rsid w:val="005F6A7A"/>
    <w:rsid w:val="005F6FBC"/>
    <w:rsid w:val="005F7427"/>
    <w:rsid w:val="005F7AEB"/>
    <w:rsid w:val="005F7C2C"/>
    <w:rsid w:val="005F7E11"/>
    <w:rsid w:val="005F7F4C"/>
    <w:rsid w:val="006003FC"/>
    <w:rsid w:val="00600AA6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B33"/>
    <w:rsid w:val="00603B5D"/>
    <w:rsid w:val="00603CCB"/>
    <w:rsid w:val="00603CE9"/>
    <w:rsid w:val="00603E02"/>
    <w:rsid w:val="00604359"/>
    <w:rsid w:val="006043D5"/>
    <w:rsid w:val="0060441F"/>
    <w:rsid w:val="0060453A"/>
    <w:rsid w:val="00604CD7"/>
    <w:rsid w:val="00604D2C"/>
    <w:rsid w:val="0060501C"/>
    <w:rsid w:val="006050EE"/>
    <w:rsid w:val="0060533F"/>
    <w:rsid w:val="00605C1F"/>
    <w:rsid w:val="00605F84"/>
    <w:rsid w:val="006060E6"/>
    <w:rsid w:val="0060645C"/>
    <w:rsid w:val="00606691"/>
    <w:rsid w:val="006066BB"/>
    <w:rsid w:val="006068F3"/>
    <w:rsid w:val="00606A1B"/>
    <w:rsid w:val="00606E7F"/>
    <w:rsid w:val="00607080"/>
    <w:rsid w:val="00607944"/>
    <w:rsid w:val="00607B16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24F9"/>
    <w:rsid w:val="00612542"/>
    <w:rsid w:val="0061279B"/>
    <w:rsid w:val="00612C66"/>
    <w:rsid w:val="00612E81"/>
    <w:rsid w:val="006133AF"/>
    <w:rsid w:val="00613A83"/>
    <w:rsid w:val="00613ACF"/>
    <w:rsid w:val="00613CA9"/>
    <w:rsid w:val="006149D8"/>
    <w:rsid w:val="006149FE"/>
    <w:rsid w:val="00614A4A"/>
    <w:rsid w:val="00614B4C"/>
    <w:rsid w:val="00614B8B"/>
    <w:rsid w:val="00614BDD"/>
    <w:rsid w:val="00614D81"/>
    <w:rsid w:val="00614DB5"/>
    <w:rsid w:val="00615483"/>
    <w:rsid w:val="006156EF"/>
    <w:rsid w:val="0061580A"/>
    <w:rsid w:val="0061588D"/>
    <w:rsid w:val="00615BC4"/>
    <w:rsid w:val="00615C32"/>
    <w:rsid w:val="006160B2"/>
    <w:rsid w:val="00616392"/>
    <w:rsid w:val="00616746"/>
    <w:rsid w:val="00616B0D"/>
    <w:rsid w:val="00616FA6"/>
    <w:rsid w:val="0061705E"/>
    <w:rsid w:val="006177A0"/>
    <w:rsid w:val="0061788E"/>
    <w:rsid w:val="00620664"/>
    <w:rsid w:val="00621197"/>
    <w:rsid w:val="00621255"/>
    <w:rsid w:val="0062149D"/>
    <w:rsid w:val="00621A96"/>
    <w:rsid w:val="00621F29"/>
    <w:rsid w:val="006221D7"/>
    <w:rsid w:val="00622534"/>
    <w:rsid w:val="00622995"/>
    <w:rsid w:val="00622A85"/>
    <w:rsid w:val="00622B25"/>
    <w:rsid w:val="00622D08"/>
    <w:rsid w:val="00622E53"/>
    <w:rsid w:val="006235BF"/>
    <w:rsid w:val="00623826"/>
    <w:rsid w:val="00623BFD"/>
    <w:rsid w:val="00624808"/>
    <w:rsid w:val="006248FC"/>
    <w:rsid w:val="00625E71"/>
    <w:rsid w:val="0062626F"/>
    <w:rsid w:val="00626564"/>
    <w:rsid w:val="0062658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EA3"/>
    <w:rsid w:val="00631030"/>
    <w:rsid w:val="00631077"/>
    <w:rsid w:val="006316E0"/>
    <w:rsid w:val="00631945"/>
    <w:rsid w:val="0063207E"/>
    <w:rsid w:val="006326B9"/>
    <w:rsid w:val="0063296F"/>
    <w:rsid w:val="00632FEC"/>
    <w:rsid w:val="006330F3"/>
    <w:rsid w:val="0063328A"/>
    <w:rsid w:val="0063359F"/>
    <w:rsid w:val="006340A2"/>
    <w:rsid w:val="00634924"/>
    <w:rsid w:val="00634AE6"/>
    <w:rsid w:val="00634BAC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7D2"/>
    <w:rsid w:val="00644998"/>
    <w:rsid w:val="00644E3F"/>
    <w:rsid w:val="00644F9B"/>
    <w:rsid w:val="006451E8"/>
    <w:rsid w:val="00645A9B"/>
    <w:rsid w:val="006461C5"/>
    <w:rsid w:val="00646721"/>
    <w:rsid w:val="00646A6A"/>
    <w:rsid w:val="00646B15"/>
    <w:rsid w:val="00646B1B"/>
    <w:rsid w:val="006471B7"/>
    <w:rsid w:val="006472DE"/>
    <w:rsid w:val="006476A0"/>
    <w:rsid w:val="00647B4D"/>
    <w:rsid w:val="00647E7C"/>
    <w:rsid w:val="00647FBA"/>
    <w:rsid w:val="006515A0"/>
    <w:rsid w:val="006516CF"/>
    <w:rsid w:val="00651A83"/>
    <w:rsid w:val="00651A93"/>
    <w:rsid w:val="00651CFE"/>
    <w:rsid w:val="00651D0E"/>
    <w:rsid w:val="0065215D"/>
    <w:rsid w:val="00652234"/>
    <w:rsid w:val="006522B4"/>
    <w:rsid w:val="00652C56"/>
    <w:rsid w:val="00653245"/>
    <w:rsid w:val="006532E1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379"/>
    <w:rsid w:val="006553D7"/>
    <w:rsid w:val="006555DE"/>
    <w:rsid w:val="006555F7"/>
    <w:rsid w:val="00656195"/>
    <w:rsid w:val="006565AC"/>
    <w:rsid w:val="00656B1E"/>
    <w:rsid w:val="0065707F"/>
    <w:rsid w:val="00657223"/>
    <w:rsid w:val="00657341"/>
    <w:rsid w:val="00657A66"/>
    <w:rsid w:val="00657E83"/>
    <w:rsid w:val="0066048F"/>
    <w:rsid w:val="0066069F"/>
    <w:rsid w:val="00660A94"/>
    <w:rsid w:val="00660AFD"/>
    <w:rsid w:val="00661C30"/>
    <w:rsid w:val="00661C81"/>
    <w:rsid w:val="00661D58"/>
    <w:rsid w:val="0066261F"/>
    <w:rsid w:val="00662994"/>
    <w:rsid w:val="00662E74"/>
    <w:rsid w:val="00663443"/>
    <w:rsid w:val="00663A43"/>
    <w:rsid w:val="00663EAA"/>
    <w:rsid w:val="00663F27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62A"/>
    <w:rsid w:val="00665AE2"/>
    <w:rsid w:val="00665DF4"/>
    <w:rsid w:val="00666199"/>
    <w:rsid w:val="00666510"/>
    <w:rsid w:val="00666767"/>
    <w:rsid w:val="006671E1"/>
    <w:rsid w:val="006678C3"/>
    <w:rsid w:val="00667983"/>
    <w:rsid w:val="00667F1E"/>
    <w:rsid w:val="00667F9C"/>
    <w:rsid w:val="006702A0"/>
    <w:rsid w:val="006707C8"/>
    <w:rsid w:val="00670E57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F74"/>
    <w:rsid w:val="006770F3"/>
    <w:rsid w:val="006770FE"/>
    <w:rsid w:val="00677DBF"/>
    <w:rsid w:val="006805C5"/>
    <w:rsid w:val="006805D3"/>
    <w:rsid w:val="00680627"/>
    <w:rsid w:val="00680694"/>
    <w:rsid w:val="0068148A"/>
    <w:rsid w:val="00681650"/>
    <w:rsid w:val="006817C7"/>
    <w:rsid w:val="00681E2A"/>
    <w:rsid w:val="00681E6D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C93"/>
    <w:rsid w:val="00685E92"/>
    <w:rsid w:val="00685EB2"/>
    <w:rsid w:val="00686249"/>
    <w:rsid w:val="00686440"/>
    <w:rsid w:val="006868E8"/>
    <w:rsid w:val="00686E63"/>
    <w:rsid w:val="00687078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67B"/>
    <w:rsid w:val="00693817"/>
    <w:rsid w:val="00694262"/>
    <w:rsid w:val="0069437C"/>
    <w:rsid w:val="006943B5"/>
    <w:rsid w:val="00694D09"/>
    <w:rsid w:val="00694F49"/>
    <w:rsid w:val="00695493"/>
    <w:rsid w:val="0069567C"/>
    <w:rsid w:val="006956C7"/>
    <w:rsid w:val="006959E1"/>
    <w:rsid w:val="00695B6B"/>
    <w:rsid w:val="00695E16"/>
    <w:rsid w:val="006963E3"/>
    <w:rsid w:val="006966FE"/>
    <w:rsid w:val="0069687D"/>
    <w:rsid w:val="006971DF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1007"/>
    <w:rsid w:val="006A1020"/>
    <w:rsid w:val="006A126E"/>
    <w:rsid w:val="006A140C"/>
    <w:rsid w:val="006A17CD"/>
    <w:rsid w:val="006A1845"/>
    <w:rsid w:val="006A1B8D"/>
    <w:rsid w:val="006A1D6C"/>
    <w:rsid w:val="006A1DEA"/>
    <w:rsid w:val="006A21A3"/>
    <w:rsid w:val="006A26DD"/>
    <w:rsid w:val="006A2C29"/>
    <w:rsid w:val="006A2C89"/>
    <w:rsid w:val="006A33DA"/>
    <w:rsid w:val="006A34C6"/>
    <w:rsid w:val="006A3C43"/>
    <w:rsid w:val="006A3E05"/>
    <w:rsid w:val="006A44DE"/>
    <w:rsid w:val="006A461C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863"/>
    <w:rsid w:val="006B0421"/>
    <w:rsid w:val="006B0504"/>
    <w:rsid w:val="006B05EC"/>
    <w:rsid w:val="006B0679"/>
    <w:rsid w:val="006B15BF"/>
    <w:rsid w:val="006B18FE"/>
    <w:rsid w:val="006B1E71"/>
    <w:rsid w:val="006B203A"/>
    <w:rsid w:val="006B2134"/>
    <w:rsid w:val="006B2D15"/>
    <w:rsid w:val="006B3630"/>
    <w:rsid w:val="006B3741"/>
    <w:rsid w:val="006B3918"/>
    <w:rsid w:val="006B42B6"/>
    <w:rsid w:val="006B4512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C0410"/>
    <w:rsid w:val="006C0661"/>
    <w:rsid w:val="006C0F1D"/>
    <w:rsid w:val="006C1B28"/>
    <w:rsid w:val="006C1C76"/>
    <w:rsid w:val="006C2EC6"/>
    <w:rsid w:val="006C2F7B"/>
    <w:rsid w:val="006C309C"/>
    <w:rsid w:val="006C334C"/>
    <w:rsid w:val="006C3C0A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70D"/>
    <w:rsid w:val="006D017D"/>
    <w:rsid w:val="006D027E"/>
    <w:rsid w:val="006D0327"/>
    <w:rsid w:val="006D0368"/>
    <w:rsid w:val="006D044E"/>
    <w:rsid w:val="006D099E"/>
    <w:rsid w:val="006D103D"/>
    <w:rsid w:val="006D1380"/>
    <w:rsid w:val="006D17D6"/>
    <w:rsid w:val="006D1BC4"/>
    <w:rsid w:val="006D1E4B"/>
    <w:rsid w:val="006D2479"/>
    <w:rsid w:val="006D25A1"/>
    <w:rsid w:val="006D2C95"/>
    <w:rsid w:val="006D3444"/>
    <w:rsid w:val="006D35ED"/>
    <w:rsid w:val="006D3804"/>
    <w:rsid w:val="006D3810"/>
    <w:rsid w:val="006D403F"/>
    <w:rsid w:val="006D4675"/>
    <w:rsid w:val="006D4B33"/>
    <w:rsid w:val="006D5359"/>
    <w:rsid w:val="006D5618"/>
    <w:rsid w:val="006D5CFC"/>
    <w:rsid w:val="006D5FE2"/>
    <w:rsid w:val="006D6509"/>
    <w:rsid w:val="006D65A9"/>
    <w:rsid w:val="006D67B7"/>
    <w:rsid w:val="006D67D5"/>
    <w:rsid w:val="006D6C77"/>
    <w:rsid w:val="006D6D7C"/>
    <w:rsid w:val="006D7043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5D9"/>
    <w:rsid w:val="006F168F"/>
    <w:rsid w:val="006F179D"/>
    <w:rsid w:val="006F1B67"/>
    <w:rsid w:val="006F1CEA"/>
    <w:rsid w:val="006F21FD"/>
    <w:rsid w:val="006F22B5"/>
    <w:rsid w:val="006F233B"/>
    <w:rsid w:val="006F2498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680"/>
    <w:rsid w:val="006F576B"/>
    <w:rsid w:val="006F58D8"/>
    <w:rsid w:val="006F5CA7"/>
    <w:rsid w:val="006F5E5A"/>
    <w:rsid w:val="006F66AB"/>
    <w:rsid w:val="006F66D3"/>
    <w:rsid w:val="006F6DCC"/>
    <w:rsid w:val="006F7001"/>
    <w:rsid w:val="006F70AC"/>
    <w:rsid w:val="006F71F4"/>
    <w:rsid w:val="006F7B98"/>
    <w:rsid w:val="006F7FC9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16F"/>
    <w:rsid w:val="00702194"/>
    <w:rsid w:val="00702272"/>
    <w:rsid w:val="007022AB"/>
    <w:rsid w:val="007023CD"/>
    <w:rsid w:val="007023F4"/>
    <w:rsid w:val="007029C0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69"/>
    <w:rsid w:val="00705AF8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9EF"/>
    <w:rsid w:val="00707A9E"/>
    <w:rsid w:val="0071034F"/>
    <w:rsid w:val="0071044E"/>
    <w:rsid w:val="007104DF"/>
    <w:rsid w:val="00710913"/>
    <w:rsid w:val="00710A38"/>
    <w:rsid w:val="00710B44"/>
    <w:rsid w:val="00710BBF"/>
    <w:rsid w:val="00710CF3"/>
    <w:rsid w:val="00711021"/>
    <w:rsid w:val="007115AC"/>
    <w:rsid w:val="007118C8"/>
    <w:rsid w:val="00712851"/>
    <w:rsid w:val="00712945"/>
    <w:rsid w:val="00712B38"/>
    <w:rsid w:val="00712B99"/>
    <w:rsid w:val="00712C6D"/>
    <w:rsid w:val="00713447"/>
    <w:rsid w:val="0071388C"/>
    <w:rsid w:val="00713C63"/>
    <w:rsid w:val="00714103"/>
    <w:rsid w:val="00714AE9"/>
    <w:rsid w:val="00714D02"/>
    <w:rsid w:val="0071537C"/>
    <w:rsid w:val="007153B2"/>
    <w:rsid w:val="00715496"/>
    <w:rsid w:val="007156C3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77C"/>
    <w:rsid w:val="007217E4"/>
    <w:rsid w:val="007218B1"/>
    <w:rsid w:val="00721B89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7E"/>
    <w:rsid w:val="007245F2"/>
    <w:rsid w:val="00724967"/>
    <w:rsid w:val="00724CFD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A92"/>
    <w:rsid w:val="0073061A"/>
    <w:rsid w:val="00731987"/>
    <w:rsid w:val="00731CD1"/>
    <w:rsid w:val="00731CE4"/>
    <w:rsid w:val="00731E7E"/>
    <w:rsid w:val="00731FD5"/>
    <w:rsid w:val="00732041"/>
    <w:rsid w:val="00732117"/>
    <w:rsid w:val="00732873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5E"/>
    <w:rsid w:val="00734EDB"/>
    <w:rsid w:val="0073513E"/>
    <w:rsid w:val="007351F9"/>
    <w:rsid w:val="0073549A"/>
    <w:rsid w:val="007356C8"/>
    <w:rsid w:val="00735A29"/>
    <w:rsid w:val="00735C6B"/>
    <w:rsid w:val="00736102"/>
    <w:rsid w:val="007361EE"/>
    <w:rsid w:val="007365A9"/>
    <w:rsid w:val="00736AE0"/>
    <w:rsid w:val="00736B7B"/>
    <w:rsid w:val="00736F36"/>
    <w:rsid w:val="00737537"/>
    <w:rsid w:val="0073769E"/>
    <w:rsid w:val="007376CD"/>
    <w:rsid w:val="0073771B"/>
    <w:rsid w:val="00737A0B"/>
    <w:rsid w:val="0074024F"/>
    <w:rsid w:val="00740F07"/>
    <w:rsid w:val="00741192"/>
    <w:rsid w:val="007413CB"/>
    <w:rsid w:val="0074164E"/>
    <w:rsid w:val="00741673"/>
    <w:rsid w:val="00741A99"/>
    <w:rsid w:val="00741C49"/>
    <w:rsid w:val="00742758"/>
    <w:rsid w:val="007428A1"/>
    <w:rsid w:val="00742AB4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F7"/>
    <w:rsid w:val="00745525"/>
    <w:rsid w:val="007456AC"/>
    <w:rsid w:val="00745E0C"/>
    <w:rsid w:val="00746253"/>
    <w:rsid w:val="00746480"/>
    <w:rsid w:val="007465A0"/>
    <w:rsid w:val="00746911"/>
    <w:rsid w:val="00746C4D"/>
    <w:rsid w:val="00746F52"/>
    <w:rsid w:val="00747035"/>
    <w:rsid w:val="007472E0"/>
    <w:rsid w:val="00747400"/>
    <w:rsid w:val="00747505"/>
    <w:rsid w:val="00747B8A"/>
    <w:rsid w:val="00747ECB"/>
    <w:rsid w:val="007500C4"/>
    <w:rsid w:val="0075013E"/>
    <w:rsid w:val="0075060B"/>
    <w:rsid w:val="00750BA5"/>
    <w:rsid w:val="00750DE8"/>
    <w:rsid w:val="007513E4"/>
    <w:rsid w:val="0075146B"/>
    <w:rsid w:val="00751CE0"/>
    <w:rsid w:val="0075204D"/>
    <w:rsid w:val="00752482"/>
    <w:rsid w:val="007525F9"/>
    <w:rsid w:val="00752648"/>
    <w:rsid w:val="007527AB"/>
    <w:rsid w:val="007528B5"/>
    <w:rsid w:val="00753263"/>
    <w:rsid w:val="007537F8"/>
    <w:rsid w:val="00753A36"/>
    <w:rsid w:val="00753D81"/>
    <w:rsid w:val="007541B7"/>
    <w:rsid w:val="00754DF7"/>
    <w:rsid w:val="007554B5"/>
    <w:rsid w:val="00755C2F"/>
    <w:rsid w:val="00755CB4"/>
    <w:rsid w:val="00755E3C"/>
    <w:rsid w:val="0075620E"/>
    <w:rsid w:val="007566FF"/>
    <w:rsid w:val="0075706E"/>
    <w:rsid w:val="007579AE"/>
    <w:rsid w:val="00757A31"/>
    <w:rsid w:val="00757B7A"/>
    <w:rsid w:val="00757BE2"/>
    <w:rsid w:val="00757D71"/>
    <w:rsid w:val="00757ED4"/>
    <w:rsid w:val="00757EFA"/>
    <w:rsid w:val="0076014C"/>
    <w:rsid w:val="007601AB"/>
    <w:rsid w:val="00760C0A"/>
    <w:rsid w:val="00760C2F"/>
    <w:rsid w:val="00760F04"/>
    <w:rsid w:val="00761A77"/>
    <w:rsid w:val="00761C77"/>
    <w:rsid w:val="00762036"/>
    <w:rsid w:val="007622AB"/>
    <w:rsid w:val="00762D74"/>
    <w:rsid w:val="00762DB4"/>
    <w:rsid w:val="00762E73"/>
    <w:rsid w:val="00762F8B"/>
    <w:rsid w:val="00763891"/>
    <w:rsid w:val="00763993"/>
    <w:rsid w:val="00763BF7"/>
    <w:rsid w:val="00763D3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8E"/>
    <w:rsid w:val="00765C10"/>
    <w:rsid w:val="0076629C"/>
    <w:rsid w:val="00766388"/>
    <w:rsid w:val="0076679A"/>
    <w:rsid w:val="00766856"/>
    <w:rsid w:val="00766923"/>
    <w:rsid w:val="00766BA0"/>
    <w:rsid w:val="00766CEA"/>
    <w:rsid w:val="007671D2"/>
    <w:rsid w:val="007672FD"/>
    <w:rsid w:val="00767963"/>
    <w:rsid w:val="00767B48"/>
    <w:rsid w:val="00767D68"/>
    <w:rsid w:val="00767EF0"/>
    <w:rsid w:val="00767FEF"/>
    <w:rsid w:val="0077031D"/>
    <w:rsid w:val="007705C4"/>
    <w:rsid w:val="00771092"/>
    <w:rsid w:val="0077167C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D82"/>
    <w:rsid w:val="00774FC5"/>
    <w:rsid w:val="0077527A"/>
    <w:rsid w:val="007752E0"/>
    <w:rsid w:val="00775399"/>
    <w:rsid w:val="00775680"/>
    <w:rsid w:val="007758B6"/>
    <w:rsid w:val="00775DCB"/>
    <w:rsid w:val="007765F5"/>
    <w:rsid w:val="0077673F"/>
    <w:rsid w:val="007769C3"/>
    <w:rsid w:val="00776B12"/>
    <w:rsid w:val="00776BA0"/>
    <w:rsid w:val="00776D08"/>
    <w:rsid w:val="007774D0"/>
    <w:rsid w:val="0077756A"/>
    <w:rsid w:val="00777641"/>
    <w:rsid w:val="00777E5E"/>
    <w:rsid w:val="0078002E"/>
    <w:rsid w:val="007801C5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C6C"/>
    <w:rsid w:val="00782D05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A18"/>
    <w:rsid w:val="00790A3B"/>
    <w:rsid w:val="00790CE1"/>
    <w:rsid w:val="00790DC7"/>
    <w:rsid w:val="0079117F"/>
    <w:rsid w:val="0079125D"/>
    <w:rsid w:val="0079143D"/>
    <w:rsid w:val="0079156B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C70"/>
    <w:rsid w:val="00794407"/>
    <w:rsid w:val="00794718"/>
    <w:rsid w:val="00794915"/>
    <w:rsid w:val="0079499B"/>
    <w:rsid w:val="00794BEB"/>
    <w:rsid w:val="00794CE3"/>
    <w:rsid w:val="0079517E"/>
    <w:rsid w:val="0079580C"/>
    <w:rsid w:val="00795BC0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331"/>
    <w:rsid w:val="007A0CFD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FCE"/>
    <w:rsid w:val="007A3134"/>
    <w:rsid w:val="007A3328"/>
    <w:rsid w:val="007A3438"/>
    <w:rsid w:val="007A36CD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2E9"/>
    <w:rsid w:val="007A6312"/>
    <w:rsid w:val="007A6B36"/>
    <w:rsid w:val="007A6DA8"/>
    <w:rsid w:val="007A6F9E"/>
    <w:rsid w:val="007A7042"/>
    <w:rsid w:val="007A70CC"/>
    <w:rsid w:val="007A7288"/>
    <w:rsid w:val="007A7727"/>
    <w:rsid w:val="007A7CE6"/>
    <w:rsid w:val="007A7EE6"/>
    <w:rsid w:val="007A7FB7"/>
    <w:rsid w:val="007B0586"/>
    <w:rsid w:val="007B05EB"/>
    <w:rsid w:val="007B0AC3"/>
    <w:rsid w:val="007B0CC5"/>
    <w:rsid w:val="007B112D"/>
    <w:rsid w:val="007B14E6"/>
    <w:rsid w:val="007B1CCE"/>
    <w:rsid w:val="007B2623"/>
    <w:rsid w:val="007B2A02"/>
    <w:rsid w:val="007B2C30"/>
    <w:rsid w:val="007B3009"/>
    <w:rsid w:val="007B3022"/>
    <w:rsid w:val="007B32B8"/>
    <w:rsid w:val="007B4488"/>
    <w:rsid w:val="007B4BA7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665"/>
    <w:rsid w:val="007B7791"/>
    <w:rsid w:val="007B7B79"/>
    <w:rsid w:val="007C08AD"/>
    <w:rsid w:val="007C0DF0"/>
    <w:rsid w:val="007C0E96"/>
    <w:rsid w:val="007C229A"/>
    <w:rsid w:val="007C2587"/>
    <w:rsid w:val="007C27F7"/>
    <w:rsid w:val="007C283D"/>
    <w:rsid w:val="007C28D7"/>
    <w:rsid w:val="007C2A30"/>
    <w:rsid w:val="007C2C08"/>
    <w:rsid w:val="007C3136"/>
    <w:rsid w:val="007C3F28"/>
    <w:rsid w:val="007C3FA1"/>
    <w:rsid w:val="007C4C67"/>
    <w:rsid w:val="007C4DA5"/>
    <w:rsid w:val="007C556D"/>
    <w:rsid w:val="007C58A1"/>
    <w:rsid w:val="007C5925"/>
    <w:rsid w:val="007C5A6A"/>
    <w:rsid w:val="007C5C7C"/>
    <w:rsid w:val="007C6141"/>
    <w:rsid w:val="007C61A6"/>
    <w:rsid w:val="007C61AF"/>
    <w:rsid w:val="007C61FE"/>
    <w:rsid w:val="007C6645"/>
    <w:rsid w:val="007C6774"/>
    <w:rsid w:val="007C6A0E"/>
    <w:rsid w:val="007C6BCC"/>
    <w:rsid w:val="007C74CB"/>
    <w:rsid w:val="007C77F3"/>
    <w:rsid w:val="007C7B43"/>
    <w:rsid w:val="007C7EBA"/>
    <w:rsid w:val="007D090F"/>
    <w:rsid w:val="007D11E4"/>
    <w:rsid w:val="007D137D"/>
    <w:rsid w:val="007D161F"/>
    <w:rsid w:val="007D176C"/>
    <w:rsid w:val="007D1923"/>
    <w:rsid w:val="007D1A0F"/>
    <w:rsid w:val="007D257C"/>
    <w:rsid w:val="007D2DE7"/>
    <w:rsid w:val="007D3610"/>
    <w:rsid w:val="007D3939"/>
    <w:rsid w:val="007D3947"/>
    <w:rsid w:val="007D3B47"/>
    <w:rsid w:val="007D3FEB"/>
    <w:rsid w:val="007D488D"/>
    <w:rsid w:val="007D4B6E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651"/>
    <w:rsid w:val="007E08C9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CFD"/>
    <w:rsid w:val="007E2F3B"/>
    <w:rsid w:val="007E354F"/>
    <w:rsid w:val="007E35F3"/>
    <w:rsid w:val="007E3A62"/>
    <w:rsid w:val="007E3BCF"/>
    <w:rsid w:val="007E3F2A"/>
    <w:rsid w:val="007E3FC3"/>
    <w:rsid w:val="007E40E0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8C7"/>
    <w:rsid w:val="007E6C43"/>
    <w:rsid w:val="007E6F0A"/>
    <w:rsid w:val="007E7313"/>
    <w:rsid w:val="007E78B0"/>
    <w:rsid w:val="007E797E"/>
    <w:rsid w:val="007E7EE9"/>
    <w:rsid w:val="007E7FC3"/>
    <w:rsid w:val="007F0386"/>
    <w:rsid w:val="007F04B8"/>
    <w:rsid w:val="007F0B60"/>
    <w:rsid w:val="007F0E30"/>
    <w:rsid w:val="007F132C"/>
    <w:rsid w:val="007F1369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669"/>
    <w:rsid w:val="007F6A4A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5BA"/>
    <w:rsid w:val="00801972"/>
    <w:rsid w:val="00801E62"/>
    <w:rsid w:val="00801F5D"/>
    <w:rsid w:val="00802D6C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E67"/>
    <w:rsid w:val="008062E0"/>
    <w:rsid w:val="0080636A"/>
    <w:rsid w:val="0080697D"/>
    <w:rsid w:val="00806B7F"/>
    <w:rsid w:val="00806F54"/>
    <w:rsid w:val="0080717D"/>
    <w:rsid w:val="008077A7"/>
    <w:rsid w:val="00807891"/>
    <w:rsid w:val="00807FFB"/>
    <w:rsid w:val="00810131"/>
    <w:rsid w:val="0081019B"/>
    <w:rsid w:val="0081086B"/>
    <w:rsid w:val="00810D18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861"/>
    <w:rsid w:val="00816AE1"/>
    <w:rsid w:val="00816CE4"/>
    <w:rsid w:val="008170D5"/>
    <w:rsid w:val="00817281"/>
    <w:rsid w:val="008178E3"/>
    <w:rsid w:val="00817B90"/>
    <w:rsid w:val="00817FC4"/>
    <w:rsid w:val="00820B0B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309B"/>
    <w:rsid w:val="00823553"/>
    <w:rsid w:val="00823770"/>
    <w:rsid w:val="00823ACA"/>
    <w:rsid w:val="00823B66"/>
    <w:rsid w:val="00823FB5"/>
    <w:rsid w:val="00824024"/>
    <w:rsid w:val="00824126"/>
    <w:rsid w:val="00824A6F"/>
    <w:rsid w:val="00824A73"/>
    <w:rsid w:val="00824D64"/>
    <w:rsid w:val="00825095"/>
    <w:rsid w:val="0082520D"/>
    <w:rsid w:val="00825515"/>
    <w:rsid w:val="00825950"/>
    <w:rsid w:val="00826336"/>
    <w:rsid w:val="00826C52"/>
    <w:rsid w:val="00826FA3"/>
    <w:rsid w:val="0082700D"/>
    <w:rsid w:val="008276EC"/>
    <w:rsid w:val="00827718"/>
    <w:rsid w:val="00827982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FB1"/>
    <w:rsid w:val="008321B0"/>
    <w:rsid w:val="008321F3"/>
    <w:rsid w:val="00832234"/>
    <w:rsid w:val="00832447"/>
    <w:rsid w:val="00832464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41"/>
    <w:rsid w:val="008347FD"/>
    <w:rsid w:val="00834B92"/>
    <w:rsid w:val="00834F24"/>
    <w:rsid w:val="008355F8"/>
    <w:rsid w:val="00835A4A"/>
    <w:rsid w:val="00835C0C"/>
    <w:rsid w:val="00835C15"/>
    <w:rsid w:val="008361BC"/>
    <w:rsid w:val="00836321"/>
    <w:rsid w:val="008363A1"/>
    <w:rsid w:val="00836970"/>
    <w:rsid w:val="00836A7F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9EB"/>
    <w:rsid w:val="00840F44"/>
    <w:rsid w:val="008410AA"/>
    <w:rsid w:val="00841375"/>
    <w:rsid w:val="0084157A"/>
    <w:rsid w:val="00841835"/>
    <w:rsid w:val="008419AB"/>
    <w:rsid w:val="00841C0D"/>
    <w:rsid w:val="00841DEE"/>
    <w:rsid w:val="00841E0C"/>
    <w:rsid w:val="00842228"/>
    <w:rsid w:val="00842C59"/>
    <w:rsid w:val="00842FA9"/>
    <w:rsid w:val="00843C81"/>
    <w:rsid w:val="008441C6"/>
    <w:rsid w:val="00844558"/>
    <w:rsid w:val="00844772"/>
    <w:rsid w:val="00845022"/>
    <w:rsid w:val="008450E8"/>
    <w:rsid w:val="008451A6"/>
    <w:rsid w:val="00845689"/>
    <w:rsid w:val="008457AD"/>
    <w:rsid w:val="00845954"/>
    <w:rsid w:val="00845987"/>
    <w:rsid w:val="008459AE"/>
    <w:rsid w:val="00845D2D"/>
    <w:rsid w:val="00845FEE"/>
    <w:rsid w:val="008460A9"/>
    <w:rsid w:val="00846F41"/>
    <w:rsid w:val="00846F50"/>
    <w:rsid w:val="0084711F"/>
    <w:rsid w:val="00847121"/>
    <w:rsid w:val="008473F0"/>
    <w:rsid w:val="00847769"/>
    <w:rsid w:val="00847FDF"/>
    <w:rsid w:val="00850072"/>
    <w:rsid w:val="008506BA"/>
    <w:rsid w:val="00850C11"/>
    <w:rsid w:val="00852005"/>
    <w:rsid w:val="00852547"/>
    <w:rsid w:val="008526C9"/>
    <w:rsid w:val="00852C40"/>
    <w:rsid w:val="0085323E"/>
    <w:rsid w:val="00853383"/>
    <w:rsid w:val="00853434"/>
    <w:rsid w:val="00853719"/>
    <w:rsid w:val="00853FA7"/>
    <w:rsid w:val="00854216"/>
    <w:rsid w:val="00854954"/>
    <w:rsid w:val="0085510D"/>
    <w:rsid w:val="00855570"/>
    <w:rsid w:val="008555E1"/>
    <w:rsid w:val="008557EC"/>
    <w:rsid w:val="00855AB1"/>
    <w:rsid w:val="00855C22"/>
    <w:rsid w:val="008560F8"/>
    <w:rsid w:val="00856106"/>
    <w:rsid w:val="00856481"/>
    <w:rsid w:val="0085686F"/>
    <w:rsid w:val="00856C44"/>
    <w:rsid w:val="008575B3"/>
    <w:rsid w:val="008576FB"/>
    <w:rsid w:val="008578F9"/>
    <w:rsid w:val="008600C6"/>
    <w:rsid w:val="00860236"/>
    <w:rsid w:val="008609D2"/>
    <w:rsid w:val="00860BDE"/>
    <w:rsid w:val="00860CA2"/>
    <w:rsid w:val="00860CE1"/>
    <w:rsid w:val="00860FB9"/>
    <w:rsid w:val="00860FFE"/>
    <w:rsid w:val="008614AA"/>
    <w:rsid w:val="0086194C"/>
    <w:rsid w:val="008619B0"/>
    <w:rsid w:val="00861B52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6035"/>
    <w:rsid w:val="00866A3A"/>
    <w:rsid w:val="008670F6"/>
    <w:rsid w:val="0086760A"/>
    <w:rsid w:val="008677A3"/>
    <w:rsid w:val="0086799E"/>
    <w:rsid w:val="00867A2F"/>
    <w:rsid w:val="00867B9E"/>
    <w:rsid w:val="00867DA6"/>
    <w:rsid w:val="008709BD"/>
    <w:rsid w:val="00870A0F"/>
    <w:rsid w:val="00870D7B"/>
    <w:rsid w:val="00871009"/>
    <w:rsid w:val="00871A5E"/>
    <w:rsid w:val="00871DDF"/>
    <w:rsid w:val="00872067"/>
    <w:rsid w:val="008725FA"/>
    <w:rsid w:val="008727AF"/>
    <w:rsid w:val="00872A9F"/>
    <w:rsid w:val="00873486"/>
    <w:rsid w:val="00873760"/>
    <w:rsid w:val="00873A29"/>
    <w:rsid w:val="00873C17"/>
    <w:rsid w:val="00873ED8"/>
    <w:rsid w:val="00873EF0"/>
    <w:rsid w:val="008742AC"/>
    <w:rsid w:val="008743AE"/>
    <w:rsid w:val="0087441E"/>
    <w:rsid w:val="00874474"/>
    <w:rsid w:val="0087489C"/>
    <w:rsid w:val="00874E72"/>
    <w:rsid w:val="00875170"/>
    <w:rsid w:val="008752FF"/>
    <w:rsid w:val="00875C02"/>
    <w:rsid w:val="00876122"/>
    <w:rsid w:val="00876A81"/>
    <w:rsid w:val="00876AF5"/>
    <w:rsid w:val="00877306"/>
    <w:rsid w:val="00880195"/>
    <w:rsid w:val="008805AB"/>
    <w:rsid w:val="00880ACC"/>
    <w:rsid w:val="00880AFB"/>
    <w:rsid w:val="00880B9F"/>
    <w:rsid w:val="00880C6D"/>
    <w:rsid w:val="008811F4"/>
    <w:rsid w:val="00881A85"/>
    <w:rsid w:val="00881EE0"/>
    <w:rsid w:val="0088203A"/>
    <w:rsid w:val="0088207D"/>
    <w:rsid w:val="00882100"/>
    <w:rsid w:val="00882265"/>
    <w:rsid w:val="008829B3"/>
    <w:rsid w:val="00882F56"/>
    <w:rsid w:val="00883EE8"/>
    <w:rsid w:val="00884086"/>
    <w:rsid w:val="008842E9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B60"/>
    <w:rsid w:val="0089038A"/>
    <w:rsid w:val="00890B8F"/>
    <w:rsid w:val="00891714"/>
    <w:rsid w:val="00891739"/>
    <w:rsid w:val="008917F9"/>
    <w:rsid w:val="00891AB4"/>
    <w:rsid w:val="00891D08"/>
    <w:rsid w:val="0089206E"/>
    <w:rsid w:val="008924EE"/>
    <w:rsid w:val="0089310C"/>
    <w:rsid w:val="00893635"/>
    <w:rsid w:val="008936C1"/>
    <w:rsid w:val="008943CC"/>
    <w:rsid w:val="00894789"/>
    <w:rsid w:val="008949EE"/>
    <w:rsid w:val="00894A0D"/>
    <w:rsid w:val="00894DB0"/>
    <w:rsid w:val="008954BB"/>
    <w:rsid w:val="0089571D"/>
    <w:rsid w:val="0089574F"/>
    <w:rsid w:val="00895D88"/>
    <w:rsid w:val="008963EE"/>
    <w:rsid w:val="00897156"/>
    <w:rsid w:val="00897213"/>
    <w:rsid w:val="008975E3"/>
    <w:rsid w:val="00897ABE"/>
    <w:rsid w:val="00897C50"/>
    <w:rsid w:val="00897E8D"/>
    <w:rsid w:val="00897E9F"/>
    <w:rsid w:val="008A0B2C"/>
    <w:rsid w:val="008A0E7B"/>
    <w:rsid w:val="008A13CB"/>
    <w:rsid w:val="008A14B9"/>
    <w:rsid w:val="008A1AF0"/>
    <w:rsid w:val="008A1C1C"/>
    <w:rsid w:val="008A219E"/>
    <w:rsid w:val="008A224B"/>
    <w:rsid w:val="008A252C"/>
    <w:rsid w:val="008A25C8"/>
    <w:rsid w:val="008A355B"/>
    <w:rsid w:val="008A3917"/>
    <w:rsid w:val="008A3E66"/>
    <w:rsid w:val="008A3FF5"/>
    <w:rsid w:val="008A4091"/>
    <w:rsid w:val="008A4094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D94"/>
    <w:rsid w:val="008A6FE3"/>
    <w:rsid w:val="008A73D3"/>
    <w:rsid w:val="008A76CD"/>
    <w:rsid w:val="008A7957"/>
    <w:rsid w:val="008A7B30"/>
    <w:rsid w:val="008A7C8B"/>
    <w:rsid w:val="008A7FBB"/>
    <w:rsid w:val="008B0283"/>
    <w:rsid w:val="008B040A"/>
    <w:rsid w:val="008B06E0"/>
    <w:rsid w:val="008B080F"/>
    <w:rsid w:val="008B0A2E"/>
    <w:rsid w:val="008B0F42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30D5"/>
    <w:rsid w:val="008B31BA"/>
    <w:rsid w:val="008B3304"/>
    <w:rsid w:val="008B339A"/>
    <w:rsid w:val="008B3A2E"/>
    <w:rsid w:val="008B3B3D"/>
    <w:rsid w:val="008B3EE0"/>
    <w:rsid w:val="008B3FA1"/>
    <w:rsid w:val="008B4938"/>
    <w:rsid w:val="008B49AB"/>
    <w:rsid w:val="008B4F71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B91"/>
    <w:rsid w:val="008B7C81"/>
    <w:rsid w:val="008C001A"/>
    <w:rsid w:val="008C0463"/>
    <w:rsid w:val="008C087B"/>
    <w:rsid w:val="008C08B0"/>
    <w:rsid w:val="008C09A5"/>
    <w:rsid w:val="008C0ED3"/>
    <w:rsid w:val="008C16CF"/>
    <w:rsid w:val="008C1797"/>
    <w:rsid w:val="008C180A"/>
    <w:rsid w:val="008C1D45"/>
    <w:rsid w:val="008C2024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F05"/>
    <w:rsid w:val="008C4F8D"/>
    <w:rsid w:val="008C570C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BE7"/>
    <w:rsid w:val="008D0E7B"/>
    <w:rsid w:val="008D0EA1"/>
    <w:rsid w:val="008D0F3D"/>
    <w:rsid w:val="008D10DB"/>
    <w:rsid w:val="008D1395"/>
    <w:rsid w:val="008D15B1"/>
    <w:rsid w:val="008D1605"/>
    <w:rsid w:val="008D2C5B"/>
    <w:rsid w:val="008D3676"/>
    <w:rsid w:val="008D3779"/>
    <w:rsid w:val="008D3B90"/>
    <w:rsid w:val="008D4167"/>
    <w:rsid w:val="008D4CE5"/>
    <w:rsid w:val="008D5106"/>
    <w:rsid w:val="008D5526"/>
    <w:rsid w:val="008D56EE"/>
    <w:rsid w:val="008D614B"/>
    <w:rsid w:val="008D63E2"/>
    <w:rsid w:val="008D6C44"/>
    <w:rsid w:val="008D7107"/>
    <w:rsid w:val="008D7208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4173"/>
    <w:rsid w:val="008E4225"/>
    <w:rsid w:val="008E435C"/>
    <w:rsid w:val="008E48FB"/>
    <w:rsid w:val="008E4D12"/>
    <w:rsid w:val="008E53E2"/>
    <w:rsid w:val="008E5779"/>
    <w:rsid w:val="008E58B9"/>
    <w:rsid w:val="008E59E6"/>
    <w:rsid w:val="008E5A69"/>
    <w:rsid w:val="008E5AF1"/>
    <w:rsid w:val="008E5F92"/>
    <w:rsid w:val="008E6216"/>
    <w:rsid w:val="008E6217"/>
    <w:rsid w:val="008E6847"/>
    <w:rsid w:val="008E6A36"/>
    <w:rsid w:val="008E7015"/>
    <w:rsid w:val="008E7279"/>
    <w:rsid w:val="008E7290"/>
    <w:rsid w:val="008E79B1"/>
    <w:rsid w:val="008E7CA6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81F"/>
    <w:rsid w:val="008F2902"/>
    <w:rsid w:val="008F2C8D"/>
    <w:rsid w:val="008F2D1B"/>
    <w:rsid w:val="008F2D4E"/>
    <w:rsid w:val="008F38EA"/>
    <w:rsid w:val="008F397D"/>
    <w:rsid w:val="008F3CAA"/>
    <w:rsid w:val="008F42A3"/>
    <w:rsid w:val="008F4BEE"/>
    <w:rsid w:val="008F4CB5"/>
    <w:rsid w:val="008F4CD4"/>
    <w:rsid w:val="008F4F10"/>
    <w:rsid w:val="008F54F7"/>
    <w:rsid w:val="008F5956"/>
    <w:rsid w:val="008F643C"/>
    <w:rsid w:val="008F6574"/>
    <w:rsid w:val="008F6921"/>
    <w:rsid w:val="008F69B9"/>
    <w:rsid w:val="008F7069"/>
    <w:rsid w:val="008F712C"/>
    <w:rsid w:val="008F749F"/>
    <w:rsid w:val="008F79BF"/>
    <w:rsid w:val="008F7A6B"/>
    <w:rsid w:val="008F7B41"/>
    <w:rsid w:val="008F7B97"/>
    <w:rsid w:val="00900024"/>
    <w:rsid w:val="0090040A"/>
    <w:rsid w:val="00900429"/>
    <w:rsid w:val="009004B0"/>
    <w:rsid w:val="00900C37"/>
    <w:rsid w:val="00901024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BF4"/>
    <w:rsid w:val="00903C96"/>
    <w:rsid w:val="00904085"/>
    <w:rsid w:val="009040C7"/>
    <w:rsid w:val="0090461F"/>
    <w:rsid w:val="0090462D"/>
    <w:rsid w:val="00904965"/>
    <w:rsid w:val="00904CF5"/>
    <w:rsid w:val="0090526F"/>
    <w:rsid w:val="00905284"/>
    <w:rsid w:val="00905389"/>
    <w:rsid w:val="00905BE3"/>
    <w:rsid w:val="00905F63"/>
    <w:rsid w:val="0090663A"/>
    <w:rsid w:val="00906CB5"/>
    <w:rsid w:val="0091042F"/>
    <w:rsid w:val="0091123F"/>
    <w:rsid w:val="009117C9"/>
    <w:rsid w:val="00911A36"/>
    <w:rsid w:val="00912388"/>
    <w:rsid w:val="00912652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5DB"/>
    <w:rsid w:val="0091482C"/>
    <w:rsid w:val="00914ADB"/>
    <w:rsid w:val="00914CC7"/>
    <w:rsid w:val="009154CA"/>
    <w:rsid w:val="0091551C"/>
    <w:rsid w:val="00915601"/>
    <w:rsid w:val="00915779"/>
    <w:rsid w:val="00915838"/>
    <w:rsid w:val="00917297"/>
    <w:rsid w:val="009176DE"/>
    <w:rsid w:val="00917956"/>
    <w:rsid w:val="00917957"/>
    <w:rsid w:val="009179D7"/>
    <w:rsid w:val="00917DD8"/>
    <w:rsid w:val="00917E78"/>
    <w:rsid w:val="00917F77"/>
    <w:rsid w:val="00920115"/>
    <w:rsid w:val="0092017F"/>
    <w:rsid w:val="009203CA"/>
    <w:rsid w:val="009208E7"/>
    <w:rsid w:val="00920977"/>
    <w:rsid w:val="00920D15"/>
    <w:rsid w:val="00921100"/>
    <w:rsid w:val="00921A5C"/>
    <w:rsid w:val="00921CA5"/>
    <w:rsid w:val="00921CDF"/>
    <w:rsid w:val="00921E55"/>
    <w:rsid w:val="0092209A"/>
    <w:rsid w:val="00922209"/>
    <w:rsid w:val="0092254B"/>
    <w:rsid w:val="009225DF"/>
    <w:rsid w:val="009232C5"/>
    <w:rsid w:val="00923867"/>
    <w:rsid w:val="00923C18"/>
    <w:rsid w:val="009244DF"/>
    <w:rsid w:val="009244FC"/>
    <w:rsid w:val="00924862"/>
    <w:rsid w:val="00924C5A"/>
    <w:rsid w:val="00924D08"/>
    <w:rsid w:val="009259B2"/>
    <w:rsid w:val="00926205"/>
    <w:rsid w:val="00926CAD"/>
    <w:rsid w:val="00926D6A"/>
    <w:rsid w:val="00927BD0"/>
    <w:rsid w:val="00927E90"/>
    <w:rsid w:val="00927EBA"/>
    <w:rsid w:val="00930304"/>
    <w:rsid w:val="00930406"/>
    <w:rsid w:val="00930516"/>
    <w:rsid w:val="0093075F"/>
    <w:rsid w:val="00930C9F"/>
    <w:rsid w:val="00931366"/>
    <w:rsid w:val="00931597"/>
    <w:rsid w:val="00931AC9"/>
    <w:rsid w:val="00931F90"/>
    <w:rsid w:val="009320FD"/>
    <w:rsid w:val="00932332"/>
    <w:rsid w:val="00932836"/>
    <w:rsid w:val="009333BA"/>
    <w:rsid w:val="00933D87"/>
    <w:rsid w:val="00933EAC"/>
    <w:rsid w:val="009340DF"/>
    <w:rsid w:val="00934DC5"/>
    <w:rsid w:val="00934EDB"/>
    <w:rsid w:val="00935586"/>
    <w:rsid w:val="009355C9"/>
    <w:rsid w:val="00935792"/>
    <w:rsid w:val="00935D9F"/>
    <w:rsid w:val="00935E5D"/>
    <w:rsid w:val="0093637C"/>
    <w:rsid w:val="00936939"/>
    <w:rsid w:val="0093726A"/>
    <w:rsid w:val="009373E0"/>
    <w:rsid w:val="0093770B"/>
    <w:rsid w:val="00937746"/>
    <w:rsid w:val="00937D40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325A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D90"/>
    <w:rsid w:val="0095022E"/>
    <w:rsid w:val="0095030E"/>
    <w:rsid w:val="0095057A"/>
    <w:rsid w:val="0095073E"/>
    <w:rsid w:val="00950904"/>
    <w:rsid w:val="009509B8"/>
    <w:rsid w:val="00950C88"/>
    <w:rsid w:val="009511F5"/>
    <w:rsid w:val="00951592"/>
    <w:rsid w:val="00951DCF"/>
    <w:rsid w:val="00952100"/>
    <w:rsid w:val="0095226C"/>
    <w:rsid w:val="009526AE"/>
    <w:rsid w:val="009529A8"/>
    <w:rsid w:val="00952C7F"/>
    <w:rsid w:val="00952CBB"/>
    <w:rsid w:val="00952E0A"/>
    <w:rsid w:val="009537FC"/>
    <w:rsid w:val="00953896"/>
    <w:rsid w:val="00953897"/>
    <w:rsid w:val="00953900"/>
    <w:rsid w:val="00953A37"/>
    <w:rsid w:val="00953F3A"/>
    <w:rsid w:val="009545C9"/>
    <w:rsid w:val="00954871"/>
    <w:rsid w:val="009550B5"/>
    <w:rsid w:val="00955220"/>
    <w:rsid w:val="00955379"/>
    <w:rsid w:val="00955532"/>
    <w:rsid w:val="00955C5E"/>
    <w:rsid w:val="00955FA2"/>
    <w:rsid w:val="009560CD"/>
    <w:rsid w:val="00956904"/>
    <w:rsid w:val="00956926"/>
    <w:rsid w:val="009569A5"/>
    <w:rsid w:val="00956B03"/>
    <w:rsid w:val="00957D45"/>
    <w:rsid w:val="0096001D"/>
    <w:rsid w:val="0096042E"/>
    <w:rsid w:val="009609C6"/>
    <w:rsid w:val="00960D44"/>
    <w:rsid w:val="00960FF4"/>
    <w:rsid w:val="009614D7"/>
    <w:rsid w:val="00961BB0"/>
    <w:rsid w:val="00961DF4"/>
    <w:rsid w:val="009620CA"/>
    <w:rsid w:val="0096226C"/>
    <w:rsid w:val="009625D1"/>
    <w:rsid w:val="009626F0"/>
    <w:rsid w:val="009627B7"/>
    <w:rsid w:val="00962BA8"/>
    <w:rsid w:val="009630F5"/>
    <w:rsid w:val="0096319D"/>
    <w:rsid w:val="009631FF"/>
    <w:rsid w:val="00963518"/>
    <w:rsid w:val="00963627"/>
    <w:rsid w:val="00963E3B"/>
    <w:rsid w:val="0096420B"/>
    <w:rsid w:val="00964335"/>
    <w:rsid w:val="00964372"/>
    <w:rsid w:val="0096441A"/>
    <w:rsid w:val="009644F6"/>
    <w:rsid w:val="0096453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BC1"/>
    <w:rsid w:val="00970C89"/>
    <w:rsid w:val="009711BE"/>
    <w:rsid w:val="009713A2"/>
    <w:rsid w:val="009716FD"/>
    <w:rsid w:val="00971F66"/>
    <w:rsid w:val="0097228A"/>
    <w:rsid w:val="00972605"/>
    <w:rsid w:val="00972686"/>
    <w:rsid w:val="00972909"/>
    <w:rsid w:val="0097291A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6A0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DAA"/>
    <w:rsid w:val="00980495"/>
    <w:rsid w:val="009806D7"/>
    <w:rsid w:val="00980BAC"/>
    <w:rsid w:val="00980DEF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761"/>
    <w:rsid w:val="00983803"/>
    <w:rsid w:val="00983B55"/>
    <w:rsid w:val="00983E4C"/>
    <w:rsid w:val="00984361"/>
    <w:rsid w:val="00984ABC"/>
    <w:rsid w:val="00984FEF"/>
    <w:rsid w:val="0098526A"/>
    <w:rsid w:val="00985643"/>
    <w:rsid w:val="00985A53"/>
    <w:rsid w:val="00985D9C"/>
    <w:rsid w:val="00985EB3"/>
    <w:rsid w:val="00985F37"/>
    <w:rsid w:val="00985F40"/>
    <w:rsid w:val="009861BD"/>
    <w:rsid w:val="00986521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F63"/>
    <w:rsid w:val="00991130"/>
    <w:rsid w:val="0099131A"/>
    <w:rsid w:val="009914CA"/>
    <w:rsid w:val="00991759"/>
    <w:rsid w:val="00991A83"/>
    <w:rsid w:val="00991D71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F"/>
    <w:rsid w:val="0099504D"/>
    <w:rsid w:val="009954BD"/>
    <w:rsid w:val="009954FE"/>
    <w:rsid w:val="0099556C"/>
    <w:rsid w:val="00995600"/>
    <w:rsid w:val="009956CF"/>
    <w:rsid w:val="009958B2"/>
    <w:rsid w:val="0099593A"/>
    <w:rsid w:val="00995CE5"/>
    <w:rsid w:val="009960E2"/>
    <w:rsid w:val="0099684D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253"/>
    <w:rsid w:val="009A05DD"/>
    <w:rsid w:val="009A074E"/>
    <w:rsid w:val="009A0A21"/>
    <w:rsid w:val="009A0D18"/>
    <w:rsid w:val="009A10F2"/>
    <w:rsid w:val="009A11FB"/>
    <w:rsid w:val="009A1E88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49B"/>
    <w:rsid w:val="009A58CC"/>
    <w:rsid w:val="009A5EA3"/>
    <w:rsid w:val="009A5EFC"/>
    <w:rsid w:val="009A62C3"/>
    <w:rsid w:val="009A662F"/>
    <w:rsid w:val="009A73FB"/>
    <w:rsid w:val="009A7BA6"/>
    <w:rsid w:val="009B0309"/>
    <w:rsid w:val="009B0F31"/>
    <w:rsid w:val="009B12B8"/>
    <w:rsid w:val="009B130A"/>
    <w:rsid w:val="009B16E3"/>
    <w:rsid w:val="009B1B80"/>
    <w:rsid w:val="009B2013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6523"/>
    <w:rsid w:val="009B7100"/>
    <w:rsid w:val="009B7372"/>
    <w:rsid w:val="009B738F"/>
    <w:rsid w:val="009C0079"/>
    <w:rsid w:val="009C05F5"/>
    <w:rsid w:val="009C071B"/>
    <w:rsid w:val="009C07AD"/>
    <w:rsid w:val="009C093D"/>
    <w:rsid w:val="009C0D82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317D"/>
    <w:rsid w:val="009C35A6"/>
    <w:rsid w:val="009C3932"/>
    <w:rsid w:val="009C3C54"/>
    <w:rsid w:val="009C3D94"/>
    <w:rsid w:val="009C3D95"/>
    <w:rsid w:val="009C3F45"/>
    <w:rsid w:val="009C4077"/>
    <w:rsid w:val="009C45A7"/>
    <w:rsid w:val="009C4657"/>
    <w:rsid w:val="009C4EF1"/>
    <w:rsid w:val="009C4FE1"/>
    <w:rsid w:val="009C575F"/>
    <w:rsid w:val="009C5AA9"/>
    <w:rsid w:val="009C5BDB"/>
    <w:rsid w:val="009C6077"/>
    <w:rsid w:val="009C6149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5F5"/>
    <w:rsid w:val="009D08E4"/>
    <w:rsid w:val="009D0911"/>
    <w:rsid w:val="009D0916"/>
    <w:rsid w:val="009D0A60"/>
    <w:rsid w:val="009D1733"/>
    <w:rsid w:val="009D1921"/>
    <w:rsid w:val="009D19F9"/>
    <w:rsid w:val="009D1CC4"/>
    <w:rsid w:val="009D1F92"/>
    <w:rsid w:val="009D220F"/>
    <w:rsid w:val="009D26D9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E61"/>
    <w:rsid w:val="009D6EDE"/>
    <w:rsid w:val="009D715A"/>
    <w:rsid w:val="009D7324"/>
    <w:rsid w:val="009D75DC"/>
    <w:rsid w:val="009D78EF"/>
    <w:rsid w:val="009D7CB1"/>
    <w:rsid w:val="009D7DC0"/>
    <w:rsid w:val="009D7DF4"/>
    <w:rsid w:val="009D7EF5"/>
    <w:rsid w:val="009E04B7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64E"/>
    <w:rsid w:val="009E2AAE"/>
    <w:rsid w:val="009E2B4B"/>
    <w:rsid w:val="009E2B69"/>
    <w:rsid w:val="009E3378"/>
    <w:rsid w:val="009E33AE"/>
    <w:rsid w:val="009E3E2C"/>
    <w:rsid w:val="009E3FEC"/>
    <w:rsid w:val="009E413A"/>
    <w:rsid w:val="009E4A74"/>
    <w:rsid w:val="009E53DC"/>
    <w:rsid w:val="009E632C"/>
    <w:rsid w:val="009E6A69"/>
    <w:rsid w:val="009E6CBD"/>
    <w:rsid w:val="009E6E04"/>
    <w:rsid w:val="009E7569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3A0"/>
    <w:rsid w:val="009F15C0"/>
    <w:rsid w:val="009F17C1"/>
    <w:rsid w:val="009F1A4A"/>
    <w:rsid w:val="009F1B7B"/>
    <w:rsid w:val="009F22B9"/>
    <w:rsid w:val="009F2718"/>
    <w:rsid w:val="009F28A2"/>
    <w:rsid w:val="009F294F"/>
    <w:rsid w:val="009F2A4C"/>
    <w:rsid w:val="009F2C73"/>
    <w:rsid w:val="009F396F"/>
    <w:rsid w:val="009F3A93"/>
    <w:rsid w:val="009F41FF"/>
    <w:rsid w:val="009F4738"/>
    <w:rsid w:val="009F48EF"/>
    <w:rsid w:val="009F4F21"/>
    <w:rsid w:val="009F577F"/>
    <w:rsid w:val="009F5833"/>
    <w:rsid w:val="009F58EF"/>
    <w:rsid w:val="009F5D9B"/>
    <w:rsid w:val="009F5FFB"/>
    <w:rsid w:val="009F62B7"/>
    <w:rsid w:val="009F6B30"/>
    <w:rsid w:val="009F6BAD"/>
    <w:rsid w:val="009F6C7A"/>
    <w:rsid w:val="009F6CDF"/>
    <w:rsid w:val="009F6E5A"/>
    <w:rsid w:val="009F722E"/>
    <w:rsid w:val="009F737C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55C"/>
    <w:rsid w:val="00A025D0"/>
    <w:rsid w:val="00A02C7D"/>
    <w:rsid w:val="00A030D7"/>
    <w:rsid w:val="00A0346D"/>
    <w:rsid w:val="00A0349E"/>
    <w:rsid w:val="00A03D13"/>
    <w:rsid w:val="00A03D3E"/>
    <w:rsid w:val="00A03FA2"/>
    <w:rsid w:val="00A04262"/>
    <w:rsid w:val="00A0436F"/>
    <w:rsid w:val="00A04A59"/>
    <w:rsid w:val="00A0502C"/>
    <w:rsid w:val="00A054CA"/>
    <w:rsid w:val="00A055A6"/>
    <w:rsid w:val="00A057CB"/>
    <w:rsid w:val="00A05FA9"/>
    <w:rsid w:val="00A0644A"/>
    <w:rsid w:val="00A06472"/>
    <w:rsid w:val="00A07258"/>
    <w:rsid w:val="00A10032"/>
    <w:rsid w:val="00A1088E"/>
    <w:rsid w:val="00A11024"/>
    <w:rsid w:val="00A11055"/>
    <w:rsid w:val="00A1131E"/>
    <w:rsid w:val="00A11345"/>
    <w:rsid w:val="00A118A3"/>
    <w:rsid w:val="00A11916"/>
    <w:rsid w:val="00A119F4"/>
    <w:rsid w:val="00A11C2E"/>
    <w:rsid w:val="00A11F75"/>
    <w:rsid w:val="00A1229F"/>
    <w:rsid w:val="00A12348"/>
    <w:rsid w:val="00A127A4"/>
    <w:rsid w:val="00A12EB1"/>
    <w:rsid w:val="00A13048"/>
    <w:rsid w:val="00A135DE"/>
    <w:rsid w:val="00A13AEE"/>
    <w:rsid w:val="00A14412"/>
    <w:rsid w:val="00A1453A"/>
    <w:rsid w:val="00A145AA"/>
    <w:rsid w:val="00A14B6E"/>
    <w:rsid w:val="00A14CCA"/>
    <w:rsid w:val="00A15A4C"/>
    <w:rsid w:val="00A15C1D"/>
    <w:rsid w:val="00A15D4E"/>
    <w:rsid w:val="00A15E8B"/>
    <w:rsid w:val="00A15EF5"/>
    <w:rsid w:val="00A162CA"/>
    <w:rsid w:val="00A164E1"/>
    <w:rsid w:val="00A1663F"/>
    <w:rsid w:val="00A168E0"/>
    <w:rsid w:val="00A16BFA"/>
    <w:rsid w:val="00A16C44"/>
    <w:rsid w:val="00A16C57"/>
    <w:rsid w:val="00A16CF8"/>
    <w:rsid w:val="00A16DB8"/>
    <w:rsid w:val="00A1718C"/>
    <w:rsid w:val="00A172AB"/>
    <w:rsid w:val="00A174F2"/>
    <w:rsid w:val="00A1776D"/>
    <w:rsid w:val="00A17A3C"/>
    <w:rsid w:val="00A17FE4"/>
    <w:rsid w:val="00A20045"/>
    <w:rsid w:val="00A202B8"/>
    <w:rsid w:val="00A203F8"/>
    <w:rsid w:val="00A20767"/>
    <w:rsid w:val="00A20810"/>
    <w:rsid w:val="00A20BC0"/>
    <w:rsid w:val="00A21011"/>
    <w:rsid w:val="00A211A7"/>
    <w:rsid w:val="00A21884"/>
    <w:rsid w:val="00A21F49"/>
    <w:rsid w:val="00A222B7"/>
    <w:rsid w:val="00A2243F"/>
    <w:rsid w:val="00A22871"/>
    <w:rsid w:val="00A2291C"/>
    <w:rsid w:val="00A22A9D"/>
    <w:rsid w:val="00A22D18"/>
    <w:rsid w:val="00A22FE2"/>
    <w:rsid w:val="00A23104"/>
    <w:rsid w:val="00A233CE"/>
    <w:rsid w:val="00A23415"/>
    <w:rsid w:val="00A2370D"/>
    <w:rsid w:val="00A2394F"/>
    <w:rsid w:val="00A23B5F"/>
    <w:rsid w:val="00A23F36"/>
    <w:rsid w:val="00A24144"/>
    <w:rsid w:val="00A241EC"/>
    <w:rsid w:val="00A25535"/>
    <w:rsid w:val="00A25A93"/>
    <w:rsid w:val="00A25B77"/>
    <w:rsid w:val="00A25EE8"/>
    <w:rsid w:val="00A26206"/>
    <w:rsid w:val="00A26CB9"/>
    <w:rsid w:val="00A27281"/>
    <w:rsid w:val="00A27375"/>
    <w:rsid w:val="00A2749D"/>
    <w:rsid w:val="00A2796E"/>
    <w:rsid w:val="00A27976"/>
    <w:rsid w:val="00A27BD4"/>
    <w:rsid w:val="00A27BF8"/>
    <w:rsid w:val="00A30A93"/>
    <w:rsid w:val="00A30D98"/>
    <w:rsid w:val="00A317DB"/>
    <w:rsid w:val="00A3187F"/>
    <w:rsid w:val="00A318EB"/>
    <w:rsid w:val="00A325F7"/>
    <w:rsid w:val="00A32F69"/>
    <w:rsid w:val="00A33A0E"/>
    <w:rsid w:val="00A33A2D"/>
    <w:rsid w:val="00A3457A"/>
    <w:rsid w:val="00A34679"/>
    <w:rsid w:val="00A34684"/>
    <w:rsid w:val="00A3478E"/>
    <w:rsid w:val="00A34973"/>
    <w:rsid w:val="00A34D73"/>
    <w:rsid w:val="00A34EDA"/>
    <w:rsid w:val="00A34FF0"/>
    <w:rsid w:val="00A3503F"/>
    <w:rsid w:val="00A35379"/>
    <w:rsid w:val="00A3549A"/>
    <w:rsid w:val="00A357F9"/>
    <w:rsid w:val="00A35FB7"/>
    <w:rsid w:val="00A36423"/>
    <w:rsid w:val="00A36603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D6F"/>
    <w:rsid w:val="00A414B1"/>
    <w:rsid w:val="00A41903"/>
    <w:rsid w:val="00A41D6A"/>
    <w:rsid w:val="00A41DB8"/>
    <w:rsid w:val="00A41DED"/>
    <w:rsid w:val="00A41E28"/>
    <w:rsid w:val="00A4269A"/>
    <w:rsid w:val="00A4277F"/>
    <w:rsid w:val="00A42954"/>
    <w:rsid w:val="00A42BBE"/>
    <w:rsid w:val="00A43013"/>
    <w:rsid w:val="00A432C8"/>
    <w:rsid w:val="00A43755"/>
    <w:rsid w:val="00A438D6"/>
    <w:rsid w:val="00A43C0D"/>
    <w:rsid w:val="00A43E02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256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2059"/>
    <w:rsid w:val="00A521CB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B64"/>
    <w:rsid w:val="00A543DC"/>
    <w:rsid w:val="00A5456C"/>
    <w:rsid w:val="00A54792"/>
    <w:rsid w:val="00A54A82"/>
    <w:rsid w:val="00A54B5E"/>
    <w:rsid w:val="00A54BCB"/>
    <w:rsid w:val="00A557A6"/>
    <w:rsid w:val="00A55EEE"/>
    <w:rsid w:val="00A5604C"/>
    <w:rsid w:val="00A56286"/>
    <w:rsid w:val="00A56C23"/>
    <w:rsid w:val="00A56C5C"/>
    <w:rsid w:val="00A574A8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E97"/>
    <w:rsid w:val="00A62ED4"/>
    <w:rsid w:val="00A630C9"/>
    <w:rsid w:val="00A632EE"/>
    <w:rsid w:val="00A63605"/>
    <w:rsid w:val="00A63C1C"/>
    <w:rsid w:val="00A63CC9"/>
    <w:rsid w:val="00A63E47"/>
    <w:rsid w:val="00A640C6"/>
    <w:rsid w:val="00A64228"/>
    <w:rsid w:val="00A64A0A"/>
    <w:rsid w:val="00A64DA9"/>
    <w:rsid w:val="00A65171"/>
    <w:rsid w:val="00A653D0"/>
    <w:rsid w:val="00A6569E"/>
    <w:rsid w:val="00A65705"/>
    <w:rsid w:val="00A65E16"/>
    <w:rsid w:val="00A66096"/>
    <w:rsid w:val="00A661FA"/>
    <w:rsid w:val="00A662DF"/>
    <w:rsid w:val="00A667E5"/>
    <w:rsid w:val="00A66B1E"/>
    <w:rsid w:val="00A67106"/>
    <w:rsid w:val="00A67182"/>
    <w:rsid w:val="00A6763C"/>
    <w:rsid w:val="00A67AF3"/>
    <w:rsid w:val="00A67FEF"/>
    <w:rsid w:val="00A706C2"/>
    <w:rsid w:val="00A709B8"/>
    <w:rsid w:val="00A70C2B"/>
    <w:rsid w:val="00A70C5A"/>
    <w:rsid w:val="00A70E5F"/>
    <w:rsid w:val="00A70F09"/>
    <w:rsid w:val="00A7161F"/>
    <w:rsid w:val="00A717E1"/>
    <w:rsid w:val="00A719FC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F62"/>
    <w:rsid w:val="00A75AF8"/>
    <w:rsid w:val="00A75CCB"/>
    <w:rsid w:val="00A76577"/>
    <w:rsid w:val="00A76BC9"/>
    <w:rsid w:val="00A772A6"/>
    <w:rsid w:val="00A774CA"/>
    <w:rsid w:val="00A77559"/>
    <w:rsid w:val="00A776F6"/>
    <w:rsid w:val="00A77FB7"/>
    <w:rsid w:val="00A80033"/>
    <w:rsid w:val="00A800D8"/>
    <w:rsid w:val="00A808A1"/>
    <w:rsid w:val="00A80D82"/>
    <w:rsid w:val="00A812EF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F2A"/>
    <w:rsid w:val="00A834BE"/>
    <w:rsid w:val="00A83791"/>
    <w:rsid w:val="00A838CD"/>
    <w:rsid w:val="00A83A05"/>
    <w:rsid w:val="00A83D08"/>
    <w:rsid w:val="00A840A7"/>
    <w:rsid w:val="00A844BF"/>
    <w:rsid w:val="00A846C3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D01"/>
    <w:rsid w:val="00A86E2A"/>
    <w:rsid w:val="00A87829"/>
    <w:rsid w:val="00A90B07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D1"/>
    <w:rsid w:val="00A9316C"/>
    <w:rsid w:val="00A937D4"/>
    <w:rsid w:val="00A9399F"/>
    <w:rsid w:val="00A94566"/>
    <w:rsid w:val="00A945D9"/>
    <w:rsid w:val="00A95613"/>
    <w:rsid w:val="00A95836"/>
    <w:rsid w:val="00A95E0D"/>
    <w:rsid w:val="00A95E3A"/>
    <w:rsid w:val="00A95E50"/>
    <w:rsid w:val="00A95EB1"/>
    <w:rsid w:val="00A95F0D"/>
    <w:rsid w:val="00A9612C"/>
    <w:rsid w:val="00A9641B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A043A"/>
    <w:rsid w:val="00AA0909"/>
    <w:rsid w:val="00AA0C9C"/>
    <w:rsid w:val="00AA0D69"/>
    <w:rsid w:val="00AA0E4B"/>
    <w:rsid w:val="00AA0F7B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246"/>
    <w:rsid w:val="00AA6A7B"/>
    <w:rsid w:val="00AA6ACD"/>
    <w:rsid w:val="00AA6AE9"/>
    <w:rsid w:val="00AA6CBB"/>
    <w:rsid w:val="00AA7425"/>
    <w:rsid w:val="00AA77EE"/>
    <w:rsid w:val="00AA7947"/>
    <w:rsid w:val="00AA7DB1"/>
    <w:rsid w:val="00AB010F"/>
    <w:rsid w:val="00AB0BE3"/>
    <w:rsid w:val="00AB0D00"/>
    <w:rsid w:val="00AB0DB7"/>
    <w:rsid w:val="00AB133B"/>
    <w:rsid w:val="00AB2080"/>
    <w:rsid w:val="00AB2484"/>
    <w:rsid w:val="00AB256E"/>
    <w:rsid w:val="00AB2BF7"/>
    <w:rsid w:val="00AB3B48"/>
    <w:rsid w:val="00AB3CCE"/>
    <w:rsid w:val="00AB40D2"/>
    <w:rsid w:val="00AB458D"/>
    <w:rsid w:val="00AB4B43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94B"/>
    <w:rsid w:val="00AB7AB4"/>
    <w:rsid w:val="00AB7C79"/>
    <w:rsid w:val="00AB7C81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599"/>
    <w:rsid w:val="00AC1851"/>
    <w:rsid w:val="00AC1AA2"/>
    <w:rsid w:val="00AC1D86"/>
    <w:rsid w:val="00AC1E06"/>
    <w:rsid w:val="00AC2572"/>
    <w:rsid w:val="00AC25DA"/>
    <w:rsid w:val="00AC26AE"/>
    <w:rsid w:val="00AC2A28"/>
    <w:rsid w:val="00AC36E3"/>
    <w:rsid w:val="00AC456E"/>
    <w:rsid w:val="00AC4892"/>
    <w:rsid w:val="00AC48D5"/>
    <w:rsid w:val="00AC4D83"/>
    <w:rsid w:val="00AC50CD"/>
    <w:rsid w:val="00AC55BB"/>
    <w:rsid w:val="00AC587E"/>
    <w:rsid w:val="00AC5DD9"/>
    <w:rsid w:val="00AC6075"/>
    <w:rsid w:val="00AC64A0"/>
    <w:rsid w:val="00AC651A"/>
    <w:rsid w:val="00AC6553"/>
    <w:rsid w:val="00AC6859"/>
    <w:rsid w:val="00AC6BCC"/>
    <w:rsid w:val="00AC6D5A"/>
    <w:rsid w:val="00AC6EB1"/>
    <w:rsid w:val="00AC6ED9"/>
    <w:rsid w:val="00AC6F2D"/>
    <w:rsid w:val="00AC7534"/>
    <w:rsid w:val="00AD0628"/>
    <w:rsid w:val="00AD0CC7"/>
    <w:rsid w:val="00AD0F4F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6AF"/>
    <w:rsid w:val="00AD37F6"/>
    <w:rsid w:val="00AD39E7"/>
    <w:rsid w:val="00AD4230"/>
    <w:rsid w:val="00AD4572"/>
    <w:rsid w:val="00AD471E"/>
    <w:rsid w:val="00AD473C"/>
    <w:rsid w:val="00AD49B7"/>
    <w:rsid w:val="00AD4F94"/>
    <w:rsid w:val="00AD526B"/>
    <w:rsid w:val="00AD53A2"/>
    <w:rsid w:val="00AD53D5"/>
    <w:rsid w:val="00AD5623"/>
    <w:rsid w:val="00AD598D"/>
    <w:rsid w:val="00AD5C2A"/>
    <w:rsid w:val="00AD5C64"/>
    <w:rsid w:val="00AD5F6B"/>
    <w:rsid w:val="00AD5FE6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E03BD"/>
    <w:rsid w:val="00AE0436"/>
    <w:rsid w:val="00AE083A"/>
    <w:rsid w:val="00AE08EF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D62"/>
    <w:rsid w:val="00AE3E9C"/>
    <w:rsid w:val="00AE3EC2"/>
    <w:rsid w:val="00AE4077"/>
    <w:rsid w:val="00AE5225"/>
    <w:rsid w:val="00AE5228"/>
    <w:rsid w:val="00AE524C"/>
    <w:rsid w:val="00AE53DB"/>
    <w:rsid w:val="00AE56E2"/>
    <w:rsid w:val="00AE5DA0"/>
    <w:rsid w:val="00AE6047"/>
    <w:rsid w:val="00AE6159"/>
    <w:rsid w:val="00AE68EF"/>
    <w:rsid w:val="00AE6EF9"/>
    <w:rsid w:val="00AE7882"/>
    <w:rsid w:val="00AF027E"/>
    <w:rsid w:val="00AF0DAB"/>
    <w:rsid w:val="00AF0E6A"/>
    <w:rsid w:val="00AF12ED"/>
    <w:rsid w:val="00AF187B"/>
    <w:rsid w:val="00AF19CD"/>
    <w:rsid w:val="00AF1A12"/>
    <w:rsid w:val="00AF1ED2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133"/>
    <w:rsid w:val="00AF522E"/>
    <w:rsid w:val="00AF52D8"/>
    <w:rsid w:val="00AF53F5"/>
    <w:rsid w:val="00AF5537"/>
    <w:rsid w:val="00AF569C"/>
    <w:rsid w:val="00AF57C8"/>
    <w:rsid w:val="00AF57E0"/>
    <w:rsid w:val="00AF5C84"/>
    <w:rsid w:val="00AF62BF"/>
    <w:rsid w:val="00AF6678"/>
    <w:rsid w:val="00AF6C67"/>
    <w:rsid w:val="00AF6E8D"/>
    <w:rsid w:val="00AF7177"/>
    <w:rsid w:val="00AF7604"/>
    <w:rsid w:val="00AF78E7"/>
    <w:rsid w:val="00AF78F9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635"/>
    <w:rsid w:val="00B01660"/>
    <w:rsid w:val="00B01A26"/>
    <w:rsid w:val="00B01B73"/>
    <w:rsid w:val="00B01DA1"/>
    <w:rsid w:val="00B0224E"/>
    <w:rsid w:val="00B0315D"/>
    <w:rsid w:val="00B03166"/>
    <w:rsid w:val="00B0340A"/>
    <w:rsid w:val="00B038F8"/>
    <w:rsid w:val="00B03E34"/>
    <w:rsid w:val="00B03F4B"/>
    <w:rsid w:val="00B03F7D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66E"/>
    <w:rsid w:val="00B06B04"/>
    <w:rsid w:val="00B06CBB"/>
    <w:rsid w:val="00B06D80"/>
    <w:rsid w:val="00B07095"/>
    <w:rsid w:val="00B0760C"/>
    <w:rsid w:val="00B07A7B"/>
    <w:rsid w:val="00B07BE4"/>
    <w:rsid w:val="00B07FB3"/>
    <w:rsid w:val="00B1036A"/>
    <w:rsid w:val="00B107FF"/>
    <w:rsid w:val="00B10878"/>
    <w:rsid w:val="00B10E84"/>
    <w:rsid w:val="00B110EC"/>
    <w:rsid w:val="00B112C0"/>
    <w:rsid w:val="00B11B14"/>
    <w:rsid w:val="00B122C4"/>
    <w:rsid w:val="00B1249C"/>
    <w:rsid w:val="00B12EE0"/>
    <w:rsid w:val="00B12EEA"/>
    <w:rsid w:val="00B130E7"/>
    <w:rsid w:val="00B1315D"/>
    <w:rsid w:val="00B133E9"/>
    <w:rsid w:val="00B139CA"/>
    <w:rsid w:val="00B13C6F"/>
    <w:rsid w:val="00B13D74"/>
    <w:rsid w:val="00B1431D"/>
    <w:rsid w:val="00B14353"/>
    <w:rsid w:val="00B143A5"/>
    <w:rsid w:val="00B1475B"/>
    <w:rsid w:val="00B14E11"/>
    <w:rsid w:val="00B15039"/>
    <w:rsid w:val="00B152B7"/>
    <w:rsid w:val="00B15ADE"/>
    <w:rsid w:val="00B15BB3"/>
    <w:rsid w:val="00B15EA2"/>
    <w:rsid w:val="00B16268"/>
    <w:rsid w:val="00B16298"/>
    <w:rsid w:val="00B16942"/>
    <w:rsid w:val="00B16A6C"/>
    <w:rsid w:val="00B16F88"/>
    <w:rsid w:val="00B173C2"/>
    <w:rsid w:val="00B174FC"/>
    <w:rsid w:val="00B17737"/>
    <w:rsid w:val="00B17A13"/>
    <w:rsid w:val="00B17B38"/>
    <w:rsid w:val="00B17FC8"/>
    <w:rsid w:val="00B20238"/>
    <w:rsid w:val="00B2051A"/>
    <w:rsid w:val="00B209F3"/>
    <w:rsid w:val="00B20D0E"/>
    <w:rsid w:val="00B2141D"/>
    <w:rsid w:val="00B2226D"/>
    <w:rsid w:val="00B22B88"/>
    <w:rsid w:val="00B22D1D"/>
    <w:rsid w:val="00B23A29"/>
    <w:rsid w:val="00B24364"/>
    <w:rsid w:val="00B25465"/>
    <w:rsid w:val="00B2574D"/>
    <w:rsid w:val="00B25CF3"/>
    <w:rsid w:val="00B26663"/>
    <w:rsid w:val="00B268D5"/>
    <w:rsid w:val="00B270B1"/>
    <w:rsid w:val="00B2733B"/>
    <w:rsid w:val="00B27494"/>
    <w:rsid w:val="00B300E3"/>
    <w:rsid w:val="00B303EA"/>
    <w:rsid w:val="00B305D3"/>
    <w:rsid w:val="00B30839"/>
    <w:rsid w:val="00B30BCB"/>
    <w:rsid w:val="00B30E78"/>
    <w:rsid w:val="00B31043"/>
    <w:rsid w:val="00B314A2"/>
    <w:rsid w:val="00B32AAD"/>
    <w:rsid w:val="00B32AF3"/>
    <w:rsid w:val="00B32B27"/>
    <w:rsid w:val="00B32C4C"/>
    <w:rsid w:val="00B33277"/>
    <w:rsid w:val="00B333C7"/>
    <w:rsid w:val="00B33D06"/>
    <w:rsid w:val="00B34361"/>
    <w:rsid w:val="00B34435"/>
    <w:rsid w:val="00B3458A"/>
    <w:rsid w:val="00B3468D"/>
    <w:rsid w:val="00B34ED5"/>
    <w:rsid w:val="00B3526D"/>
    <w:rsid w:val="00B35413"/>
    <w:rsid w:val="00B355BD"/>
    <w:rsid w:val="00B35DAA"/>
    <w:rsid w:val="00B35EAF"/>
    <w:rsid w:val="00B35F38"/>
    <w:rsid w:val="00B35F51"/>
    <w:rsid w:val="00B362F0"/>
    <w:rsid w:val="00B367BE"/>
    <w:rsid w:val="00B36804"/>
    <w:rsid w:val="00B368CE"/>
    <w:rsid w:val="00B36DEC"/>
    <w:rsid w:val="00B36F61"/>
    <w:rsid w:val="00B36F81"/>
    <w:rsid w:val="00B3718B"/>
    <w:rsid w:val="00B371AD"/>
    <w:rsid w:val="00B37835"/>
    <w:rsid w:val="00B37A1A"/>
    <w:rsid w:val="00B37F24"/>
    <w:rsid w:val="00B40038"/>
    <w:rsid w:val="00B40880"/>
    <w:rsid w:val="00B40B38"/>
    <w:rsid w:val="00B4123F"/>
    <w:rsid w:val="00B4149E"/>
    <w:rsid w:val="00B414DD"/>
    <w:rsid w:val="00B41995"/>
    <w:rsid w:val="00B419D8"/>
    <w:rsid w:val="00B41E9B"/>
    <w:rsid w:val="00B42023"/>
    <w:rsid w:val="00B420C9"/>
    <w:rsid w:val="00B426C0"/>
    <w:rsid w:val="00B427B9"/>
    <w:rsid w:val="00B42833"/>
    <w:rsid w:val="00B42CD6"/>
    <w:rsid w:val="00B42DAF"/>
    <w:rsid w:val="00B430FC"/>
    <w:rsid w:val="00B43813"/>
    <w:rsid w:val="00B444D7"/>
    <w:rsid w:val="00B4469F"/>
    <w:rsid w:val="00B44B03"/>
    <w:rsid w:val="00B44B7F"/>
    <w:rsid w:val="00B44E5E"/>
    <w:rsid w:val="00B44F94"/>
    <w:rsid w:val="00B45216"/>
    <w:rsid w:val="00B453DC"/>
    <w:rsid w:val="00B458FB"/>
    <w:rsid w:val="00B45DA9"/>
    <w:rsid w:val="00B45E53"/>
    <w:rsid w:val="00B461BB"/>
    <w:rsid w:val="00B46996"/>
    <w:rsid w:val="00B46AE9"/>
    <w:rsid w:val="00B46DBB"/>
    <w:rsid w:val="00B46F4A"/>
    <w:rsid w:val="00B47205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2263"/>
    <w:rsid w:val="00B5243F"/>
    <w:rsid w:val="00B5268E"/>
    <w:rsid w:val="00B52A22"/>
    <w:rsid w:val="00B52B18"/>
    <w:rsid w:val="00B52E77"/>
    <w:rsid w:val="00B53039"/>
    <w:rsid w:val="00B5323B"/>
    <w:rsid w:val="00B53895"/>
    <w:rsid w:val="00B53BF2"/>
    <w:rsid w:val="00B542AF"/>
    <w:rsid w:val="00B544CD"/>
    <w:rsid w:val="00B5457C"/>
    <w:rsid w:val="00B54C8E"/>
    <w:rsid w:val="00B54CA0"/>
    <w:rsid w:val="00B5574F"/>
    <w:rsid w:val="00B5610B"/>
    <w:rsid w:val="00B5618B"/>
    <w:rsid w:val="00B562AB"/>
    <w:rsid w:val="00B5631D"/>
    <w:rsid w:val="00B5645E"/>
    <w:rsid w:val="00B565C3"/>
    <w:rsid w:val="00B56A16"/>
    <w:rsid w:val="00B5783F"/>
    <w:rsid w:val="00B5785E"/>
    <w:rsid w:val="00B57FDF"/>
    <w:rsid w:val="00B6067D"/>
    <w:rsid w:val="00B608D9"/>
    <w:rsid w:val="00B60CD0"/>
    <w:rsid w:val="00B613AE"/>
    <w:rsid w:val="00B61760"/>
    <w:rsid w:val="00B61BA0"/>
    <w:rsid w:val="00B61C1D"/>
    <w:rsid w:val="00B62273"/>
    <w:rsid w:val="00B62361"/>
    <w:rsid w:val="00B62579"/>
    <w:rsid w:val="00B62ED6"/>
    <w:rsid w:val="00B6311D"/>
    <w:rsid w:val="00B637C0"/>
    <w:rsid w:val="00B63962"/>
    <w:rsid w:val="00B63CE2"/>
    <w:rsid w:val="00B63DB0"/>
    <w:rsid w:val="00B63F47"/>
    <w:rsid w:val="00B63FF1"/>
    <w:rsid w:val="00B644DD"/>
    <w:rsid w:val="00B6464D"/>
    <w:rsid w:val="00B647EE"/>
    <w:rsid w:val="00B6506B"/>
    <w:rsid w:val="00B6521D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BAD"/>
    <w:rsid w:val="00B66F48"/>
    <w:rsid w:val="00B6709A"/>
    <w:rsid w:val="00B67486"/>
    <w:rsid w:val="00B6778F"/>
    <w:rsid w:val="00B67A06"/>
    <w:rsid w:val="00B67C67"/>
    <w:rsid w:val="00B70126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99E"/>
    <w:rsid w:val="00B742D9"/>
    <w:rsid w:val="00B747D8"/>
    <w:rsid w:val="00B74993"/>
    <w:rsid w:val="00B74BD7"/>
    <w:rsid w:val="00B75096"/>
    <w:rsid w:val="00B75750"/>
    <w:rsid w:val="00B75A19"/>
    <w:rsid w:val="00B75B4B"/>
    <w:rsid w:val="00B75F5A"/>
    <w:rsid w:val="00B75FEA"/>
    <w:rsid w:val="00B76E3C"/>
    <w:rsid w:val="00B77245"/>
    <w:rsid w:val="00B80264"/>
    <w:rsid w:val="00B80380"/>
    <w:rsid w:val="00B80677"/>
    <w:rsid w:val="00B80AF3"/>
    <w:rsid w:val="00B80CB0"/>
    <w:rsid w:val="00B80E0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3224"/>
    <w:rsid w:val="00B83744"/>
    <w:rsid w:val="00B83AD9"/>
    <w:rsid w:val="00B840B4"/>
    <w:rsid w:val="00B852AF"/>
    <w:rsid w:val="00B8531D"/>
    <w:rsid w:val="00B854E9"/>
    <w:rsid w:val="00B85D90"/>
    <w:rsid w:val="00B860D7"/>
    <w:rsid w:val="00B861D5"/>
    <w:rsid w:val="00B86261"/>
    <w:rsid w:val="00B8665E"/>
    <w:rsid w:val="00B86C10"/>
    <w:rsid w:val="00B877FF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B7"/>
    <w:rsid w:val="00B91B30"/>
    <w:rsid w:val="00B91B92"/>
    <w:rsid w:val="00B91EAD"/>
    <w:rsid w:val="00B91F84"/>
    <w:rsid w:val="00B925D3"/>
    <w:rsid w:val="00B92B05"/>
    <w:rsid w:val="00B935A4"/>
    <w:rsid w:val="00B93C32"/>
    <w:rsid w:val="00B93D8F"/>
    <w:rsid w:val="00B93F18"/>
    <w:rsid w:val="00B93FC3"/>
    <w:rsid w:val="00B93FFB"/>
    <w:rsid w:val="00B94805"/>
    <w:rsid w:val="00B94A42"/>
    <w:rsid w:val="00B94AB2"/>
    <w:rsid w:val="00B94ABF"/>
    <w:rsid w:val="00B94ACD"/>
    <w:rsid w:val="00B94B8C"/>
    <w:rsid w:val="00B94C8D"/>
    <w:rsid w:val="00B9510F"/>
    <w:rsid w:val="00B9534C"/>
    <w:rsid w:val="00B95625"/>
    <w:rsid w:val="00B957B9"/>
    <w:rsid w:val="00B95AF6"/>
    <w:rsid w:val="00B95B7B"/>
    <w:rsid w:val="00B96655"/>
    <w:rsid w:val="00B9680C"/>
    <w:rsid w:val="00B96883"/>
    <w:rsid w:val="00B969DA"/>
    <w:rsid w:val="00B969DF"/>
    <w:rsid w:val="00B96AEC"/>
    <w:rsid w:val="00B97343"/>
    <w:rsid w:val="00B97B03"/>
    <w:rsid w:val="00B97B93"/>
    <w:rsid w:val="00B97EF4"/>
    <w:rsid w:val="00BA0613"/>
    <w:rsid w:val="00BA0DC8"/>
    <w:rsid w:val="00BA13F7"/>
    <w:rsid w:val="00BA1665"/>
    <w:rsid w:val="00BA1B10"/>
    <w:rsid w:val="00BA223D"/>
    <w:rsid w:val="00BA2535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F8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340"/>
    <w:rsid w:val="00BA7362"/>
    <w:rsid w:val="00BA7450"/>
    <w:rsid w:val="00BA77AC"/>
    <w:rsid w:val="00BA7CE3"/>
    <w:rsid w:val="00BA7D55"/>
    <w:rsid w:val="00BA7F49"/>
    <w:rsid w:val="00BB03C9"/>
    <w:rsid w:val="00BB06E7"/>
    <w:rsid w:val="00BB0705"/>
    <w:rsid w:val="00BB097A"/>
    <w:rsid w:val="00BB0CA1"/>
    <w:rsid w:val="00BB0DF6"/>
    <w:rsid w:val="00BB10B1"/>
    <w:rsid w:val="00BB1675"/>
    <w:rsid w:val="00BB1BEB"/>
    <w:rsid w:val="00BB1EBA"/>
    <w:rsid w:val="00BB21D4"/>
    <w:rsid w:val="00BB2620"/>
    <w:rsid w:val="00BB270C"/>
    <w:rsid w:val="00BB2740"/>
    <w:rsid w:val="00BB2912"/>
    <w:rsid w:val="00BB29D7"/>
    <w:rsid w:val="00BB2D98"/>
    <w:rsid w:val="00BB2D99"/>
    <w:rsid w:val="00BB338A"/>
    <w:rsid w:val="00BB3405"/>
    <w:rsid w:val="00BB3E9A"/>
    <w:rsid w:val="00BB4023"/>
    <w:rsid w:val="00BB4104"/>
    <w:rsid w:val="00BB48A4"/>
    <w:rsid w:val="00BB48E4"/>
    <w:rsid w:val="00BB4C08"/>
    <w:rsid w:val="00BB58FC"/>
    <w:rsid w:val="00BB5991"/>
    <w:rsid w:val="00BB5ECC"/>
    <w:rsid w:val="00BB5FA9"/>
    <w:rsid w:val="00BB6028"/>
    <w:rsid w:val="00BB60DF"/>
    <w:rsid w:val="00BB6362"/>
    <w:rsid w:val="00BB6A14"/>
    <w:rsid w:val="00BB6D0E"/>
    <w:rsid w:val="00BB7404"/>
    <w:rsid w:val="00BB79DB"/>
    <w:rsid w:val="00BB7E08"/>
    <w:rsid w:val="00BC019E"/>
    <w:rsid w:val="00BC09CE"/>
    <w:rsid w:val="00BC0A59"/>
    <w:rsid w:val="00BC0AB3"/>
    <w:rsid w:val="00BC0B3F"/>
    <w:rsid w:val="00BC0EF4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311D"/>
    <w:rsid w:val="00BC371D"/>
    <w:rsid w:val="00BC3EF4"/>
    <w:rsid w:val="00BC40F0"/>
    <w:rsid w:val="00BC4B6B"/>
    <w:rsid w:val="00BC4BB8"/>
    <w:rsid w:val="00BC4E73"/>
    <w:rsid w:val="00BC5035"/>
    <w:rsid w:val="00BC5887"/>
    <w:rsid w:val="00BC5C78"/>
    <w:rsid w:val="00BC64F4"/>
    <w:rsid w:val="00BC6821"/>
    <w:rsid w:val="00BC6B52"/>
    <w:rsid w:val="00BC7812"/>
    <w:rsid w:val="00BC7861"/>
    <w:rsid w:val="00BC7FD1"/>
    <w:rsid w:val="00BD00B4"/>
    <w:rsid w:val="00BD0AA1"/>
    <w:rsid w:val="00BD0D24"/>
    <w:rsid w:val="00BD10F0"/>
    <w:rsid w:val="00BD1896"/>
    <w:rsid w:val="00BD1AFB"/>
    <w:rsid w:val="00BD1D6C"/>
    <w:rsid w:val="00BD20D3"/>
    <w:rsid w:val="00BD22C5"/>
    <w:rsid w:val="00BD2416"/>
    <w:rsid w:val="00BD2586"/>
    <w:rsid w:val="00BD31B7"/>
    <w:rsid w:val="00BD36B8"/>
    <w:rsid w:val="00BD3BF8"/>
    <w:rsid w:val="00BD3C46"/>
    <w:rsid w:val="00BD4AEA"/>
    <w:rsid w:val="00BD4D9C"/>
    <w:rsid w:val="00BD53BB"/>
    <w:rsid w:val="00BD5590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9D0"/>
    <w:rsid w:val="00BE0CDA"/>
    <w:rsid w:val="00BE1AE8"/>
    <w:rsid w:val="00BE1BDD"/>
    <w:rsid w:val="00BE2C6B"/>
    <w:rsid w:val="00BE2C76"/>
    <w:rsid w:val="00BE2DEF"/>
    <w:rsid w:val="00BE3C9D"/>
    <w:rsid w:val="00BE4224"/>
    <w:rsid w:val="00BE4369"/>
    <w:rsid w:val="00BE47BA"/>
    <w:rsid w:val="00BE4AE7"/>
    <w:rsid w:val="00BE4BE5"/>
    <w:rsid w:val="00BE4BE6"/>
    <w:rsid w:val="00BE4D7B"/>
    <w:rsid w:val="00BE4E7B"/>
    <w:rsid w:val="00BE4E80"/>
    <w:rsid w:val="00BE5446"/>
    <w:rsid w:val="00BE5565"/>
    <w:rsid w:val="00BE570C"/>
    <w:rsid w:val="00BE5AA5"/>
    <w:rsid w:val="00BE5ACA"/>
    <w:rsid w:val="00BE5E2D"/>
    <w:rsid w:val="00BE648A"/>
    <w:rsid w:val="00BE6582"/>
    <w:rsid w:val="00BE76F8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A64"/>
    <w:rsid w:val="00BF1DAB"/>
    <w:rsid w:val="00BF1E9B"/>
    <w:rsid w:val="00BF1F26"/>
    <w:rsid w:val="00BF236E"/>
    <w:rsid w:val="00BF250D"/>
    <w:rsid w:val="00BF274E"/>
    <w:rsid w:val="00BF2D1B"/>
    <w:rsid w:val="00BF2D29"/>
    <w:rsid w:val="00BF3749"/>
    <w:rsid w:val="00BF379F"/>
    <w:rsid w:val="00BF3B49"/>
    <w:rsid w:val="00BF3D46"/>
    <w:rsid w:val="00BF3E52"/>
    <w:rsid w:val="00BF4152"/>
    <w:rsid w:val="00BF4292"/>
    <w:rsid w:val="00BF4688"/>
    <w:rsid w:val="00BF47C4"/>
    <w:rsid w:val="00BF4835"/>
    <w:rsid w:val="00BF4926"/>
    <w:rsid w:val="00BF5713"/>
    <w:rsid w:val="00BF6346"/>
    <w:rsid w:val="00BF6B84"/>
    <w:rsid w:val="00BF71FB"/>
    <w:rsid w:val="00BF7B51"/>
    <w:rsid w:val="00BF7BFC"/>
    <w:rsid w:val="00BF7CF9"/>
    <w:rsid w:val="00C0032D"/>
    <w:rsid w:val="00C00871"/>
    <w:rsid w:val="00C00C43"/>
    <w:rsid w:val="00C00C8C"/>
    <w:rsid w:val="00C0114F"/>
    <w:rsid w:val="00C01CD2"/>
    <w:rsid w:val="00C01ED0"/>
    <w:rsid w:val="00C0299D"/>
    <w:rsid w:val="00C02CF2"/>
    <w:rsid w:val="00C03255"/>
    <w:rsid w:val="00C032CD"/>
    <w:rsid w:val="00C04287"/>
    <w:rsid w:val="00C04D3C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10197"/>
    <w:rsid w:val="00C10914"/>
    <w:rsid w:val="00C10D05"/>
    <w:rsid w:val="00C10D18"/>
    <w:rsid w:val="00C10D8F"/>
    <w:rsid w:val="00C10F9D"/>
    <w:rsid w:val="00C113EA"/>
    <w:rsid w:val="00C114D9"/>
    <w:rsid w:val="00C11871"/>
    <w:rsid w:val="00C11C84"/>
    <w:rsid w:val="00C11F54"/>
    <w:rsid w:val="00C1225B"/>
    <w:rsid w:val="00C1231A"/>
    <w:rsid w:val="00C12C2E"/>
    <w:rsid w:val="00C12CB5"/>
    <w:rsid w:val="00C12DA7"/>
    <w:rsid w:val="00C130F9"/>
    <w:rsid w:val="00C138EE"/>
    <w:rsid w:val="00C13E1F"/>
    <w:rsid w:val="00C1401A"/>
    <w:rsid w:val="00C141D1"/>
    <w:rsid w:val="00C142DE"/>
    <w:rsid w:val="00C148AD"/>
    <w:rsid w:val="00C148F3"/>
    <w:rsid w:val="00C14AAB"/>
    <w:rsid w:val="00C14B2E"/>
    <w:rsid w:val="00C15739"/>
    <w:rsid w:val="00C1580D"/>
    <w:rsid w:val="00C15817"/>
    <w:rsid w:val="00C15A32"/>
    <w:rsid w:val="00C15E71"/>
    <w:rsid w:val="00C15F11"/>
    <w:rsid w:val="00C15F3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DBB"/>
    <w:rsid w:val="00C17F34"/>
    <w:rsid w:val="00C200AA"/>
    <w:rsid w:val="00C209BB"/>
    <w:rsid w:val="00C20AC1"/>
    <w:rsid w:val="00C21DC2"/>
    <w:rsid w:val="00C22091"/>
    <w:rsid w:val="00C22145"/>
    <w:rsid w:val="00C2216B"/>
    <w:rsid w:val="00C22305"/>
    <w:rsid w:val="00C22319"/>
    <w:rsid w:val="00C22B89"/>
    <w:rsid w:val="00C234A7"/>
    <w:rsid w:val="00C236F4"/>
    <w:rsid w:val="00C242D4"/>
    <w:rsid w:val="00C2454A"/>
    <w:rsid w:val="00C24709"/>
    <w:rsid w:val="00C24AC2"/>
    <w:rsid w:val="00C25152"/>
    <w:rsid w:val="00C251A4"/>
    <w:rsid w:val="00C254F9"/>
    <w:rsid w:val="00C25751"/>
    <w:rsid w:val="00C257D5"/>
    <w:rsid w:val="00C258D7"/>
    <w:rsid w:val="00C25E57"/>
    <w:rsid w:val="00C2672C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F85"/>
    <w:rsid w:val="00C331CC"/>
    <w:rsid w:val="00C334BD"/>
    <w:rsid w:val="00C33C17"/>
    <w:rsid w:val="00C33C64"/>
    <w:rsid w:val="00C33CDA"/>
    <w:rsid w:val="00C33F22"/>
    <w:rsid w:val="00C343FF"/>
    <w:rsid w:val="00C34657"/>
    <w:rsid w:val="00C347D7"/>
    <w:rsid w:val="00C34820"/>
    <w:rsid w:val="00C34882"/>
    <w:rsid w:val="00C34888"/>
    <w:rsid w:val="00C34E56"/>
    <w:rsid w:val="00C35348"/>
    <w:rsid w:val="00C355A2"/>
    <w:rsid w:val="00C36FB8"/>
    <w:rsid w:val="00C372EF"/>
    <w:rsid w:val="00C378BD"/>
    <w:rsid w:val="00C37CB9"/>
    <w:rsid w:val="00C37E2E"/>
    <w:rsid w:val="00C40682"/>
    <w:rsid w:val="00C406DD"/>
    <w:rsid w:val="00C40DE6"/>
    <w:rsid w:val="00C40E4E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DF3"/>
    <w:rsid w:val="00C4601D"/>
    <w:rsid w:val="00C461EC"/>
    <w:rsid w:val="00C46258"/>
    <w:rsid w:val="00C46412"/>
    <w:rsid w:val="00C46738"/>
    <w:rsid w:val="00C468B2"/>
    <w:rsid w:val="00C46DD9"/>
    <w:rsid w:val="00C47215"/>
    <w:rsid w:val="00C4738B"/>
    <w:rsid w:val="00C4771B"/>
    <w:rsid w:val="00C47CE5"/>
    <w:rsid w:val="00C47F09"/>
    <w:rsid w:val="00C501D3"/>
    <w:rsid w:val="00C50406"/>
    <w:rsid w:val="00C504A9"/>
    <w:rsid w:val="00C50E5E"/>
    <w:rsid w:val="00C5125F"/>
    <w:rsid w:val="00C512AC"/>
    <w:rsid w:val="00C512B6"/>
    <w:rsid w:val="00C5186A"/>
    <w:rsid w:val="00C51935"/>
    <w:rsid w:val="00C51E8D"/>
    <w:rsid w:val="00C5280B"/>
    <w:rsid w:val="00C52AB3"/>
    <w:rsid w:val="00C52B30"/>
    <w:rsid w:val="00C52C86"/>
    <w:rsid w:val="00C53017"/>
    <w:rsid w:val="00C536BA"/>
    <w:rsid w:val="00C538CD"/>
    <w:rsid w:val="00C53AE6"/>
    <w:rsid w:val="00C53B92"/>
    <w:rsid w:val="00C53DA0"/>
    <w:rsid w:val="00C53EA6"/>
    <w:rsid w:val="00C53FAA"/>
    <w:rsid w:val="00C5579A"/>
    <w:rsid w:val="00C55B15"/>
    <w:rsid w:val="00C55ED4"/>
    <w:rsid w:val="00C563F1"/>
    <w:rsid w:val="00C56802"/>
    <w:rsid w:val="00C56839"/>
    <w:rsid w:val="00C56AAB"/>
    <w:rsid w:val="00C56BF5"/>
    <w:rsid w:val="00C56FAC"/>
    <w:rsid w:val="00C5705A"/>
    <w:rsid w:val="00C573ED"/>
    <w:rsid w:val="00C5758F"/>
    <w:rsid w:val="00C57613"/>
    <w:rsid w:val="00C5784E"/>
    <w:rsid w:val="00C57C7E"/>
    <w:rsid w:val="00C57D18"/>
    <w:rsid w:val="00C57FA0"/>
    <w:rsid w:val="00C6025F"/>
    <w:rsid w:val="00C606ED"/>
    <w:rsid w:val="00C613A8"/>
    <w:rsid w:val="00C61521"/>
    <w:rsid w:val="00C61EAD"/>
    <w:rsid w:val="00C624C3"/>
    <w:rsid w:val="00C6263D"/>
    <w:rsid w:val="00C6283E"/>
    <w:rsid w:val="00C62A51"/>
    <w:rsid w:val="00C630F5"/>
    <w:rsid w:val="00C6386A"/>
    <w:rsid w:val="00C63D3A"/>
    <w:rsid w:val="00C64B49"/>
    <w:rsid w:val="00C64EC9"/>
    <w:rsid w:val="00C651EC"/>
    <w:rsid w:val="00C654F3"/>
    <w:rsid w:val="00C65D87"/>
    <w:rsid w:val="00C65EB2"/>
    <w:rsid w:val="00C66244"/>
    <w:rsid w:val="00C66899"/>
    <w:rsid w:val="00C6718A"/>
    <w:rsid w:val="00C67256"/>
    <w:rsid w:val="00C67315"/>
    <w:rsid w:val="00C674D8"/>
    <w:rsid w:val="00C6757A"/>
    <w:rsid w:val="00C676DE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88"/>
    <w:rsid w:val="00C724D5"/>
    <w:rsid w:val="00C726C9"/>
    <w:rsid w:val="00C72720"/>
    <w:rsid w:val="00C729A1"/>
    <w:rsid w:val="00C72D20"/>
    <w:rsid w:val="00C73439"/>
    <w:rsid w:val="00C73532"/>
    <w:rsid w:val="00C739AB"/>
    <w:rsid w:val="00C73DAC"/>
    <w:rsid w:val="00C73F5B"/>
    <w:rsid w:val="00C74A15"/>
    <w:rsid w:val="00C74EF3"/>
    <w:rsid w:val="00C75671"/>
    <w:rsid w:val="00C756B1"/>
    <w:rsid w:val="00C75779"/>
    <w:rsid w:val="00C7595F"/>
    <w:rsid w:val="00C75C11"/>
    <w:rsid w:val="00C75D62"/>
    <w:rsid w:val="00C75F7B"/>
    <w:rsid w:val="00C763B4"/>
    <w:rsid w:val="00C7676F"/>
    <w:rsid w:val="00C76D54"/>
    <w:rsid w:val="00C76F48"/>
    <w:rsid w:val="00C77276"/>
    <w:rsid w:val="00C772C9"/>
    <w:rsid w:val="00C77455"/>
    <w:rsid w:val="00C77846"/>
    <w:rsid w:val="00C7796A"/>
    <w:rsid w:val="00C7799F"/>
    <w:rsid w:val="00C77FEA"/>
    <w:rsid w:val="00C80187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1E9"/>
    <w:rsid w:val="00C832D5"/>
    <w:rsid w:val="00C8348E"/>
    <w:rsid w:val="00C837B2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392"/>
    <w:rsid w:val="00C8587A"/>
    <w:rsid w:val="00C85BA6"/>
    <w:rsid w:val="00C86064"/>
    <w:rsid w:val="00C864BD"/>
    <w:rsid w:val="00C86BCA"/>
    <w:rsid w:val="00C86CA1"/>
    <w:rsid w:val="00C87585"/>
    <w:rsid w:val="00C87819"/>
    <w:rsid w:val="00C87E68"/>
    <w:rsid w:val="00C87F69"/>
    <w:rsid w:val="00C90051"/>
    <w:rsid w:val="00C90146"/>
    <w:rsid w:val="00C906E8"/>
    <w:rsid w:val="00C90716"/>
    <w:rsid w:val="00C90AA4"/>
    <w:rsid w:val="00C90C4D"/>
    <w:rsid w:val="00C90FAD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9F1"/>
    <w:rsid w:val="00C94D04"/>
    <w:rsid w:val="00C950DC"/>
    <w:rsid w:val="00C95436"/>
    <w:rsid w:val="00C95947"/>
    <w:rsid w:val="00C95D2B"/>
    <w:rsid w:val="00C95E7B"/>
    <w:rsid w:val="00C95F3A"/>
    <w:rsid w:val="00C9634A"/>
    <w:rsid w:val="00C96E8D"/>
    <w:rsid w:val="00C97226"/>
    <w:rsid w:val="00C97368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317"/>
    <w:rsid w:val="00CA136D"/>
    <w:rsid w:val="00CA140A"/>
    <w:rsid w:val="00CA15CE"/>
    <w:rsid w:val="00CA1728"/>
    <w:rsid w:val="00CA1795"/>
    <w:rsid w:val="00CA1846"/>
    <w:rsid w:val="00CA1D75"/>
    <w:rsid w:val="00CA26E2"/>
    <w:rsid w:val="00CA27DE"/>
    <w:rsid w:val="00CA2970"/>
    <w:rsid w:val="00CA29F0"/>
    <w:rsid w:val="00CA3404"/>
    <w:rsid w:val="00CA3C3B"/>
    <w:rsid w:val="00CA3D3A"/>
    <w:rsid w:val="00CA3F4E"/>
    <w:rsid w:val="00CA40F0"/>
    <w:rsid w:val="00CA48AF"/>
    <w:rsid w:val="00CA5390"/>
    <w:rsid w:val="00CA53C2"/>
    <w:rsid w:val="00CA5424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FD0"/>
    <w:rsid w:val="00CB124B"/>
    <w:rsid w:val="00CB1367"/>
    <w:rsid w:val="00CB1837"/>
    <w:rsid w:val="00CB1873"/>
    <w:rsid w:val="00CB19E9"/>
    <w:rsid w:val="00CB1F00"/>
    <w:rsid w:val="00CB206A"/>
    <w:rsid w:val="00CB2A65"/>
    <w:rsid w:val="00CB2A8F"/>
    <w:rsid w:val="00CB2E73"/>
    <w:rsid w:val="00CB307C"/>
    <w:rsid w:val="00CB313D"/>
    <w:rsid w:val="00CB3564"/>
    <w:rsid w:val="00CB407D"/>
    <w:rsid w:val="00CB45F4"/>
    <w:rsid w:val="00CB460F"/>
    <w:rsid w:val="00CB4CDA"/>
    <w:rsid w:val="00CB54A0"/>
    <w:rsid w:val="00CB5631"/>
    <w:rsid w:val="00CB5FE5"/>
    <w:rsid w:val="00CB6381"/>
    <w:rsid w:val="00CB68B0"/>
    <w:rsid w:val="00CB6A68"/>
    <w:rsid w:val="00CB6B20"/>
    <w:rsid w:val="00CB7574"/>
    <w:rsid w:val="00CB7979"/>
    <w:rsid w:val="00CB79B3"/>
    <w:rsid w:val="00CB7D64"/>
    <w:rsid w:val="00CB7DDB"/>
    <w:rsid w:val="00CC070B"/>
    <w:rsid w:val="00CC0808"/>
    <w:rsid w:val="00CC11B5"/>
    <w:rsid w:val="00CC132E"/>
    <w:rsid w:val="00CC17EE"/>
    <w:rsid w:val="00CC1C47"/>
    <w:rsid w:val="00CC213D"/>
    <w:rsid w:val="00CC2455"/>
    <w:rsid w:val="00CC24E0"/>
    <w:rsid w:val="00CC2BEF"/>
    <w:rsid w:val="00CC2E0C"/>
    <w:rsid w:val="00CC313A"/>
    <w:rsid w:val="00CC35D7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4127"/>
    <w:rsid w:val="00CC420A"/>
    <w:rsid w:val="00CC45B9"/>
    <w:rsid w:val="00CC480B"/>
    <w:rsid w:val="00CC4F88"/>
    <w:rsid w:val="00CC5459"/>
    <w:rsid w:val="00CC548E"/>
    <w:rsid w:val="00CC6779"/>
    <w:rsid w:val="00CC68DB"/>
    <w:rsid w:val="00CC6AE8"/>
    <w:rsid w:val="00CC6E3B"/>
    <w:rsid w:val="00CC7192"/>
    <w:rsid w:val="00CC732C"/>
    <w:rsid w:val="00CC762C"/>
    <w:rsid w:val="00CD0275"/>
    <w:rsid w:val="00CD04C8"/>
    <w:rsid w:val="00CD0995"/>
    <w:rsid w:val="00CD0B02"/>
    <w:rsid w:val="00CD0FB1"/>
    <w:rsid w:val="00CD10BB"/>
    <w:rsid w:val="00CD12A5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5B0D"/>
    <w:rsid w:val="00CD5C8A"/>
    <w:rsid w:val="00CD5CBC"/>
    <w:rsid w:val="00CD60C1"/>
    <w:rsid w:val="00CD64C0"/>
    <w:rsid w:val="00CD6831"/>
    <w:rsid w:val="00CD6BEB"/>
    <w:rsid w:val="00CD713E"/>
    <w:rsid w:val="00CD78D1"/>
    <w:rsid w:val="00CD7C65"/>
    <w:rsid w:val="00CE0060"/>
    <w:rsid w:val="00CE0846"/>
    <w:rsid w:val="00CE0E07"/>
    <w:rsid w:val="00CE0E17"/>
    <w:rsid w:val="00CE1201"/>
    <w:rsid w:val="00CE1390"/>
    <w:rsid w:val="00CE17B3"/>
    <w:rsid w:val="00CE1F65"/>
    <w:rsid w:val="00CE203C"/>
    <w:rsid w:val="00CE21A6"/>
    <w:rsid w:val="00CE2C1D"/>
    <w:rsid w:val="00CE2E92"/>
    <w:rsid w:val="00CE3331"/>
    <w:rsid w:val="00CE3CE7"/>
    <w:rsid w:val="00CE3D8B"/>
    <w:rsid w:val="00CE3E48"/>
    <w:rsid w:val="00CE4195"/>
    <w:rsid w:val="00CE4651"/>
    <w:rsid w:val="00CE4D55"/>
    <w:rsid w:val="00CE4DE4"/>
    <w:rsid w:val="00CE5114"/>
    <w:rsid w:val="00CE56B2"/>
    <w:rsid w:val="00CE5E54"/>
    <w:rsid w:val="00CE6156"/>
    <w:rsid w:val="00CE6420"/>
    <w:rsid w:val="00CE64A8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C05"/>
    <w:rsid w:val="00CF0D35"/>
    <w:rsid w:val="00CF0D54"/>
    <w:rsid w:val="00CF23D1"/>
    <w:rsid w:val="00CF2BCE"/>
    <w:rsid w:val="00CF2C1F"/>
    <w:rsid w:val="00CF2E8C"/>
    <w:rsid w:val="00CF3118"/>
    <w:rsid w:val="00CF3515"/>
    <w:rsid w:val="00CF3553"/>
    <w:rsid w:val="00CF3E8D"/>
    <w:rsid w:val="00CF43F6"/>
    <w:rsid w:val="00CF460A"/>
    <w:rsid w:val="00CF4E0A"/>
    <w:rsid w:val="00CF52C6"/>
    <w:rsid w:val="00CF5391"/>
    <w:rsid w:val="00CF53D9"/>
    <w:rsid w:val="00CF671C"/>
    <w:rsid w:val="00CF6EAF"/>
    <w:rsid w:val="00CF6F9A"/>
    <w:rsid w:val="00CF7195"/>
    <w:rsid w:val="00CF72CE"/>
    <w:rsid w:val="00CF77FB"/>
    <w:rsid w:val="00D003B8"/>
    <w:rsid w:val="00D01019"/>
    <w:rsid w:val="00D01B95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368F"/>
    <w:rsid w:val="00D039AC"/>
    <w:rsid w:val="00D039F2"/>
    <w:rsid w:val="00D03A04"/>
    <w:rsid w:val="00D03ADF"/>
    <w:rsid w:val="00D03B97"/>
    <w:rsid w:val="00D03EC7"/>
    <w:rsid w:val="00D05D2F"/>
    <w:rsid w:val="00D06249"/>
    <w:rsid w:val="00D065C0"/>
    <w:rsid w:val="00D0665C"/>
    <w:rsid w:val="00D06C11"/>
    <w:rsid w:val="00D06CAD"/>
    <w:rsid w:val="00D0703A"/>
    <w:rsid w:val="00D077CD"/>
    <w:rsid w:val="00D0788D"/>
    <w:rsid w:val="00D07CF7"/>
    <w:rsid w:val="00D07F5D"/>
    <w:rsid w:val="00D1018C"/>
    <w:rsid w:val="00D1078E"/>
    <w:rsid w:val="00D10DAB"/>
    <w:rsid w:val="00D10DFC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96"/>
    <w:rsid w:val="00D13242"/>
    <w:rsid w:val="00D133EB"/>
    <w:rsid w:val="00D1346A"/>
    <w:rsid w:val="00D13C52"/>
    <w:rsid w:val="00D13CC2"/>
    <w:rsid w:val="00D14048"/>
    <w:rsid w:val="00D1448B"/>
    <w:rsid w:val="00D14C84"/>
    <w:rsid w:val="00D14D21"/>
    <w:rsid w:val="00D14ED4"/>
    <w:rsid w:val="00D1523D"/>
    <w:rsid w:val="00D158A9"/>
    <w:rsid w:val="00D16179"/>
    <w:rsid w:val="00D1635C"/>
    <w:rsid w:val="00D163EB"/>
    <w:rsid w:val="00D165C8"/>
    <w:rsid w:val="00D168DF"/>
    <w:rsid w:val="00D16CD1"/>
    <w:rsid w:val="00D16D44"/>
    <w:rsid w:val="00D16DC0"/>
    <w:rsid w:val="00D16DF4"/>
    <w:rsid w:val="00D16EB3"/>
    <w:rsid w:val="00D17000"/>
    <w:rsid w:val="00D17425"/>
    <w:rsid w:val="00D17B4E"/>
    <w:rsid w:val="00D202F5"/>
    <w:rsid w:val="00D20791"/>
    <w:rsid w:val="00D20CFD"/>
    <w:rsid w:val="00D212A8"/>
    <w:rsid w:val="00D21361"/>
    <w:rsid w:val="00D21A41"/>
    <w:rsid w:val="00D21C6E"/>
    <w:rsid w:val="00D21E45"/>
    <w:rsid w:val="00D21E98"/>
    <w:rsid w:val="00D2224C"/>
    <w:rsid w:val="00D229D9"/>
    <w:rsid w:val="00D23076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57AA"/>
    <w:rsid w:val="00D2587C"/>
    <w:rsid w:val="00D25A46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C2D"/>
    <w:rsid w:val="00D27C87"/>
    <w:rsid w:val="00D27CDE"/>
    <w:rsid w:val="00D27D47"/>
    <w:rsid w:val="00D27D5F"/>
    <w:rsid w:val="00D30013"/>
    <w:rsid w:val="00D3020E"/>
    <w:rsid w:val="00D303F3"/>
    <w:rsid w:val="00D30470"/>
    <w:rsid w:val="00D306A2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26B"/>
    <w:rsid w:val="00D33A71"/>
    <w:rsid w:val="00D33E7B"/>
    <w:rsid w:val="00D3470D"/>
    <w:rsid w:val="00D349FD"/>
    <w:rsid w:val="00D34B00"/>
    <w:rsid w:val="00D34BEB"/>
    <w:rsid w:val="00D34D8E"/>
    <w:rsid w:val="00D352EF"/>
    <w:rsid w:val="00D3546C"/>
    <w:rsid w:val="00D358C4"/>
    <w:rsid w:val="00D3618E"/>
    <w:rsid w:val="00D3666C"/>
    <w:rsid w:val="00D36993"/>
    <w:rsid w:val="00D36EA1"/>
    <w:rsid w:val="00D36EB3"/>
    <w:rsid w:val="00D37584"/>
    <w:rsid w:val="00D37C96"/>
    <w:rsid w:val="00D37D2E"/>
    <w:rsid w:val="00D40294"/>
    <w:rsid w:val="00D406C9"/>
    <w:rsid w:val="00D41DE8"/>
    <w:rsid w:val="00D4244D"/>
    <w:rsid w:val="00D425AF"/>
    <w:rsid w:val="00D4281C"/>
    <w:rsid w:val="00D43029"/>
    <w:rsid w:val="00D43100"/>
    <w:rsid w:val="00D4347E"/>
    <w:rsid w:val="00D437F2"/>
    <w:rsid w:val="00D44091"/>
    <w:rsid w:val="00D44DF7"/>
    <w:rsid w:val="00D45428"/>
    <w:rsid w:val="00D45619"/>
    <w:rsid w:val="00D46094"/>
    <w:rsid w:val="00D4649A"/>
    <w:rsid w:val="00D474B0"/>
    <w:rsid w:val="00D47BC7"/>
    <w:rsid w:val="00D47DC7"/>
    <w:rsid w:val="00D47FD7"/>
    <w:rsid w:val="00D50019"/>
    <w:rsid w:val="00D50D94"/>
    <w:rsid w:val="00D51159"/>
    <w:rsid w:val="00D511D3"/>
    <w:rsid w:val="00D5140C"/>
    <w:rsid w:val="00D52014"/>
    <w:rsid w:val="00D52029"/>
    <w:rsid w:val="00D52147"/>
    <w:rsid w:val="00D526C1"/>
    <w:rsid w:val="00D52AF0"/>
    <w:rsid w:val="00D52BA3"/>
    <w:rsid w:val="00D52FCD"/>
    <w:rsid w:val="00D5348D"/>
    <w:rsid w:val="00D53F27"/>
    <w:rsid w:val="00D5404E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E9B"/>
    <w:rsid w:val="00D56000"/>
    <w:rsid w:val="00D561F2"/>
    <w:rsid w:val="00D564B9"/>
    <w:rsid w:val="00D5650C"/>
    <w:rsid w:val="00D5727C"/>
    <w:rsid w:val="00D57627"/>
    <w:rsid w:val="00D577CE"/>
    <w:rsid w:val="00D57D2E"/>
    <w:rsid w:val="00D57E9E"/>
    <w:rsid w:val="00D602D7"/>
    <w:rsid w:val="00D603E9"/>
    <w:rsid w:val="00D61649"/>
    <w:rsid w:val="00D61954"/>
    <w:rsid w:val="00D61BCA"/>
    <w:rsid w:val="00D61CD9"/>
    <w:rsid w:val="00D6254F"/>
    <w:rsid w:val="00D627BA"/>
    <w:rsid w:val="00D62877"/>
    <w:rsid w:val="00D6304C"/>
    <w:rsid w:val="00D633C1"/>
    <w:rsid w:val="00D637FD"/>
    <w:rsid w:val="00D63AD1"/>
    <w:rsid w:val="00D63FC9"/>
    <w:rsid w:val="00D64D8B"/>
    <w:rsid w:val="00D64EC3"/>
    <w:rsid w:val="00D65094"/>
    <w:rsid w:val="00D65443"/>
    <w:rsid w:val="00D65B7D"/>
    <w:rsid w:val="00D65C25"/>
    <w:rsid w:val="00D65D01"/>
    <w:rsid w:val="00D65FBA"/>
    <w:rsid w:val="00D662B5"/>
    <w:rsid w:val="00D66484"/>
    <w:rsid w:val="00D67042"/>
    <w:rsid w:val="00D678F1"/>
    <w:rsid w:val="00D700B7"/>
    <w:rsid w:val="00D7048D"/>
    <w:rsid w:val="00D704F7"/>
    <w:rsid w:val="00D708A3"/>
    <w:rsid w:val="00D70CD6"/>
    <w:rsid w:val="00D70DCE"/>
    <w:rsid w:val="00D711BA"/>
    <w:rsid w:val="00D7148C"/>
    <w:rsid w:val="00D716B6"/>
    <w:rsid w:val="00D71B37"/>
    <w:rsid w:val="00D71E45"/>
    <w:rsid w:val="00D72106"/>
    <w:rsid w:val="00D725B7"/>
    <w:rsid w:val="00D72AFA"/>
    <w:rsid w:val="00D73551"/>
    <w:rsid w:val="00D73CB2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E8"/>
    <w:rsid w:val="00D80C35"/>
    <w:rsid w:val="00D80F3D"/>
    <w:rsid w:val="00D80F68"/>
    <w:rsid w:val="00D8105E"/>
    <w:rsid w:val="00D8110B"/>
    <w:rsid w:val="00D81C8E"/>
    <w:rsid w:val="00D81DA6"/>
    <w:rsid w:val="00D81DDF"/>
    <w:rsid w:val="00D822CD"/>
    <w:rsid w:val="00D825F9"/>
    <w:rsid w:val="00D8296F"/>
    <w:rsid w:val="00D82CF5"/>
    <w:rsid w:val="00D832B8"/>
    <w:rsid w:val="00D83BC8"/>
    <w:rsid w:val="00D84090"/>
    <w:rsid w:val="00D84391"/>
    <w:rsid w:val="00D846F1"/>
    <w:rsid w:val="00D84B28"/>
    <w:rsid w:val="00D85304"/>
    <w:rsid w:val="00D8546E"/>
    <w:rsid w:val="00D8557A"/>
    <w:rsid w:val="00D8589A"/>
    <w:rsid w:val="00D85999"/>
    <w:rsid w:val="00D85F00"/>
    <w:rsid w:val="00D86055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1499"/>
    <w:rsid w:val="00D91F60"/>
    <w:rsid w:val="00D92406"/>
    <w:rsid w:val="00D924C6"/>
    <w:rsid w:val="00D92A62"/>
    <w:rsid w:val="00D931CF"/>
    <w:rsid w:val="00D9477A"/>
    <w:rsid w:val="00D94BED"/>
    <w:rsid w:val="00D94F8D"/>
    <w:rsid w:val="00D9538C"/>
    <w:rsid w:val="00D954BD"/>
    <w:rsid w:val="00D95590"/>
    <w:rsid w:val="00D9569B"/>
    <w:rsid w:val="00D9580F"/>
    <w:rsid w:val="00D958BB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9D"/>
    <w:rsid w:val="00D97489"/>
    <w:rsid w:val="00D97B6D"/>
    <w:rsid w:val="00D97DDC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8A"/>
    <w:rsid w:val="00DA0F37"/>
    <w:rsid w:val="00DA155F"/>
    <w:rsid w:val="00DA1C53"/>
    <w:rsid w:val="00DA1DD7"/>
    <w:rsid w:val="00DA2312"/>
    <w:rsid w:val="00DA231E"/>
    <w:rsid w:val="00DA2915"/>
    <w:rsid w:val="00DA2981"/>
    <w:rsid w:val="00DA2D8D"/>
    <w:rsid w:val="00DA2ED8"/>
    <w:rsid w:val="00DA2FA3"/>
    <w:rsid w:val="00DA339E"/>
    <w:rsid w:val="00DA37B7"/>
    <w:rsid w:val="00DA3871"/>
    <w:rsid w:val="00DA39EA"/>
    <w:rsid w:val="00DA3AB9"/>
    <w:rsid w:val="00DA405B"/>
    <w:rsid w:val="00DA40CC"/>
    <w:rsid w:val="00DA4924"/>
    <w:rsid w:val="00DA4D65"/>
    <w:rsid w:val="00DA4E8D"/>
    <w:rsid w:val="00DA4FE9"/>
    <w:rsid w:val="00DA53C9"/>
    <w:rsid w:val="00DA59B6"/>
    <w:rsid w:val="00DA6CB0"/>
    <w:rsid w:val="00DA752E"/>
    <w:rsid w:val="00DA7815"/>
    <w:rsid w:val="00DA7820"/>
    <w:rsid w:val="00DA7EE8"/>
    <w:rsid w:val="00DA7F20"/>
    <w:rsid w:val="00DB001D"/>
    <w:rsid w:val="00DB031A"/>
    <w:rsid w:val="00DB0363"/>
    <w:rsid w:val="00DB0829"/>
    <w:rsid w:val="00DB09BA"/>
    <w:rsid w:val="00DB0A82"/>
    <w:rsid w:val="00DB0DBC"/>
    <w:rsid w:val="00DB1634"/>
    <w:rsid w:val="00DB1C12"/>
    <w:rsid w:val="00DB1DD3"/>
    <w:rsid w:val="00DB1DDE"/>
    <w:rsid w:val="00DB21A2"/>
    <w:rsid w:val="00DB2DB7"/>
    <w:rsid w:val="00DB2DF9"/>
    <w:rsid w:val="00DB2E47"/>
    <w:rsid w:val="00DB323E"/>
    <w:rsid w:val="00DB37A3"/>
    <w:rsid w:val="00DB3B89"/>
    <w:rsid w:val="00DB3C74"/>
    <w:rsid w:val="00DB3DDF"/>
    <w:rsid w:val="00DB418A"/>
    <w:rsid w:val="00DB4439"/>
    <w:rsid w:val="00DB44B7"/>
    <w:rsid w:val="00DB467A"/>
    <w:rsid w:val="00DB5F19"/>
    <w:rsid w:val="00DB60E3"/>
    <w:rsid w:val="00DB6286"/>
    <w:rsid w:val="00DB6456"/>
    <w:rsid w:val="00DB645D"/>
    <w:rsid w:val="00DB6556"/>
    <w:rsid w:val="00DB6B9C"/>
    <w:rsid w:val="00DB6F4D"/>
    <w:rsid w:val="00DB7DF8"/>
    <w:rsid w:val="00DB7E4E"/>
    <w:rsid w:val="00DB7FA0"/>
    <w:rsid w:val="00DC065D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68A"/>
    <w:rsid w:val="00DC287A"/>
    <w:rsid w:val="00DC3122"/>
    <w:rsid w:val="00DC32AA"/>
    <w:rsid w:val="00DC3D4D"/>
    <w:rsid w:val="00DC3F4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FDF"/>
    <w:rsid w:val="00DC62A8"/>
    <w:rsid w:val="00DC6868"/>
    <w:rsid w:val="00DC6B7D"/>
    <w:rsid w:val="00DC6B7F"/>
    <w:rsid w:val="00DC6C5B"/>
    <w:rsid w:val="00DC6C6C"/>
    <w:rsid w:val="00DC7354"/>
    <w:rsid w:val="00DC7449"/>
    <w:rsid w:val="00DC7649"/>
    <w:rsid w:val="00DC7D48"/>
    <w:rsid w:val="00DC7DF6"/>
    <w:rsid w:val="00DD024F"/>
    <w:rsid w:val="00DD0396"/>
    <w:rsid w:val="00DD06F6"/>
    <w:rsid w:val="00DD0CDA"/>
    <w:rsid w:val="00DD0E30"/>
    <w:rsid w:val="00DD1908"/>
    <w:rsid w:val="00DD1D8C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643"/>
    <w:rsid w:val="00DD57B7"/>
    <w:rsid w:val="00DD5925"/>
    <w:rsid w:val="00DD5FCE"/>
    <w:rsid w:val="00DD6025"/>
    <w:rsid w:val="00DD616C"/>
    <w:rsid w:val="00DD6C76"/>
    <w:rsid w:val="00DD7FE8"/>
    <w:rsid w:val="00DE026A"/>
    <w:rsid w:val="00DE085A"/>
    <w:rsid w:val="00DE0B83"/>
    <w:rsid w:val="00DE0DB9"/>
    <w:rsid w:val="00DE0FDC"/>
    <w:rsid w:val="00DE1240"/>
    <w:rsid w:val="00DE1625"/>
    <w:rsid w:val="00DE1B57"/>
    <w:rsid w:val="00DE233E"/>
    <w:rsid w:val="00DE2456"/>
    <w:rsid w:val="00DE248B"/>
    <w:rsid w:val="00DE2740"/>
    <w:rsid w:val="00DE2A3C"/>
    <w:rsid w:val="00DE2D05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8DF"/>
    <w:rsid w:val="00DF2907"/>
    <w:rsid w:val="00DF2BB6"/>
    <w:rsid w:val="00DF3530"/>
    <w:rsid w:val="00DF3C05"/>
    <w:rsid w:val="00DF3DCC"/>
    <w:rsid w:val="00DF3F1C"/>
    <w:rsid w:val="00DF423D"/>
    <w:rsid w:val="00DF4BF0"/>
    <w:rsid w:val="00DF5075"/>
    <w:rsid w:val="00DF579B"/>
    <w:rsid w:val="00DF5E97"/>
    <w:rsid w:val="00DF6228"/>
    <w:rsid w:val="00DF6309"/>
    <w:rsid w:val="00DF6403"/>
    <w:rsid w:val="00DF6AAB"/>
    <w:rsid w:val="00DF6CB6"/>
    <w:rsid w:val="00DF6E1A"/>
    <w:rsid w:val="00DF6FFF"/>
    <w:rsid w:val="00DF74FF"/>
    <w:rsid w:val="00DF780B"/>
    <w:rsid w:val="00DF7ADE"/>
    <w:rsid w:val="00E0003C"/>
    <w:rsid w:val="00E00539"/>
    <w:rsid w:val="00E0070C"/>
    <w:rsid w:val="00E00809"/>
    <w:rsid w:val="00E00E8D"/>
    <w:rsid w:val="00E013A0"/>
    <w:rsid w:val="00E0156B"/>
    <w:rsid w:val="00E019A9"/>
    <w:rsid w:val="00E01B8D"/>
    <w:rsid w:val="00E01D87"/>
    <w:rsid w:val="00E01ED2"/>
    <w:rsid w:val="00E01F06"/>
    <w:rsid w:val="00E02633"/>
    <w:rsid w:val="00E026F7"/>
    <w:rsid w:val="00E02BD5"/>
    <w:rsid w:val="00E02C13"/>
    <w:rsid w:val="00E02EB4"/>
    <w:rsid w:val="00E030F7"/>
    <w:rsid w:val="00E032C8"/>
    <w:rsid w:val="00E035D8"/>
    <w:rsid w:val="00E03B72"/>
    <w:rsid w:val="00E03B8C"/>
    <w:rsid w:val="00E04B3B"/>
    <w:rsid w:val="00E04F66"/>
    <w:rsid w:val="00E051E0"/>
    <w:rsid w:val="00E0560E"/>
    <w:rsid w:val="00E05708"/>
    <w:rsid w:val="00E057AA"/>
    <w:rsid w:val="00E05B61"/>
    <w:rsid w:val="00E05DE2"/>
    <w:rsid w:val="00E05F1B"/>
    <w:rsid w:val="00E05F48"/>
    <w:rsid w:val="00E0622E"/>
    <w:rsid w:val="00E063E1"/>
    <w:rsid w:val="00E0709E"/>
    <w:rsid w:val="00E073D8"/>
    <w:rsid w:val="00E079DF"/>
    <w:rsid w:val="00E07AC3"/>
    <w:rsid w:val="00E07AEE"/>
    <w:rsid w:val="00E07D2B"/>
    <w:rsid w:val="00E07F7B"/>
    <w:rsid w:val="00E1020D"/>
    <w:rsid w:val="00E10488"/>
    <w:rsid w:val="00E106BD"/>
    <w:rsid w:val="00E10A1A"/>
    <w:rsid w:val="00E10BBA"/>
    <w:rsid w:val="00E10E58"/>
    <w:rsid w:val="00E10F58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98"/>
    <w:rsid w:val="00E1278B"/>
    <w:rsid w:val="00E12F31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300"/>
    <w:rsid w:val="00E173C7"/>
    <w:rsid w:val="00E17866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BCB"/>
    <w:rsid w:val="00E22DAC"/>
    <w:rsid w:val="00E22DE9"/>
    <w:rsid w:val="00E23039"/>
    <w:rsid w:val="00E232F9"/>
    <w:rsid w:val="00E235D5"/>
    <w:rsid w:val="00E23726"/>
    <w:rsid w:val="00E23AE1"/>
    <w:rsid w:val="00E23C86"/>
    <w:rsid w:val="00E23FEA"/>
    <w:rsid w:val="00E243DC"/>
    <w:rsid w:val="00E24872"/>
    <w:rsid w:val="00E248FB"/>
    <w:rsid w:val="00E24ADF"/>
    <w:rsid w:val="00E255E3"/>
    <w:rsid w:val="00E25A06"/>
    <w:rsid w:val="00E25D92"/>
    <w:rsid w:val="00E26039"/>
    <w:rsid w:val="00E2621B"/>
    <w:rsid w:val="00E2625C"/>
    <w:rsid w:val="00E2630C"/>
    <w:rsid w:val="00E2631A"/>
    <w:rsid w:val="00E264DB"/>
    <w:rsid w:val="00E26963"/>
    <w:rsid w:val="00E26B01"/>
    <w:rsid w:val="00E26EE1"/>
    <w:rsid w:val="00E27104"/>
    <w:rsid w:val="00E27598"/>
    <w:rsid w:val="00E27648"/>
    <w:rsid w:val="00E276BC"/>
    <w:rsid w:val="00E278F6"/>
    <w:rsid w:val="00E27AC0"/>
    <w:rsid w:val="00E27DC1"/>
    <w:rsid w:val="00E30179"/>
    <w:rsid w:val="00E30377"/>
    <w:rsid w:val="00E31373"/>
    <w:rsid w:val="00E313C6"/>
    <w:rsid w:val="00E31B6F"/>
    <w:rsid w:val="00E31CB5"/>
    <w:rsid w:val="00E31EB7"/>
    <w:rsid w:val="00E31EE7"/>
    <w:rsid w:val="00E32160"/>
    <w:rsid w:val="00E32680"/>
    <w:rsid w:val="00E32F8A"/>
    <w:rsid w:val="00E332B2"/>
    <w:rsid w:val="00E33498"/>
    <w:rsid w:val="00E338AC"/>
    <w:rsid w:val="00E33EB7"/>
    <w:rsid w:val="00E341DA"/>
    <w:rsid w:val="00E34559"/>
    <w:rsid w:val="00E34D27"/>
    <w:rsid w:val="00E34FC6"/>
    <w:rsid w:val="00E3518B"/>
    <w:rsid w:val="00E35361"/>
    <w:rsid w:val="00E35454"/>
    <w:rsid w:val="00E35848"/>
    <w:rsid w:val="00E35A35"/>
    <w:rsid w:val="00E35D22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B19"/>
    <w:rsid w:val="00E422E4"/>
    <w:rsid w:val="00E4258D"/>
    <w:rsid w:val="00E42732"/>
    <w:rsid w:val="00E42C19"/>
    <w:rsid w:val="00E42CAD"/>
    <w:rsid w:val="00E42E4D"/>
    <w:rsid w:val="00E436A5"/>
    <w:rsid w:val="00E439A1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765"/>
    <w:rsid w:val="00E45870"/>
    <w:rsid w:val="00E4626B"/>
    <w:rsid w:val="00E46302"/>
    <w:rsid w:val="00E4670B"/>
    <w:rsid w:val="00E46843"/>
    <w:rsid w:val="00E46D23"/>
    <w:rsid w:val="00E47034"/>
    <w:rsid w:val="00E47049"/>
    <w:rsid w:val="00E478B7"/>
    <w:rsid w:val="00E47B0D"/>
    <w:rsid w:val="00E5019B"/>
    <w:rsid w:val="00E50257"/>
    <w:rsid w:val="00E50C52"/>
    <w:rsid w:val="00E5105D"/>
    <w:rsid w:val="00E51132"/>
    <w:rsid w:val="00E51926"/>
    <w:rsid w:val="00E51C87"/>
    <w:rsid w:val="00E51F55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73B"/>
    <w:rsid w:val="00E548C1"/>
    <w:rsid w:val="00E54904"/>
    <w:rsid w:val="00E54C4C"/>
    <w:rsid w:val="00E54CEC"/>
    <w:rsid w:val="00E54DDC"/>
    <w:rsid w:val="00E5505F"/>
    <w:rsid w:val="00E551FF"/>
    <w:rsid w:val="00E556AC"/>
    <w:rsid w:val="00E557E0"/>
    <w:rsid w:val="00E55978"/>
    <w:rsid w:val="00E55A5B"/>
    <w:rsid w:val="00E55FBB"/>
    <w:rsid w:val="00E561BD"/>
    <w:rsid w:val="00E561DB"/>
    <w:rsid w:val="00E561E3"/>
    <w:rsid w:val="00E5636E"/>
    <w:rsid w:val="00E566C5"/>
    <w:rsid w:val="00E567B2"/>
    <w:rsid w:val="00E56A8D"/>
    <w:rsid w:val="00E56C6A"/>
    <w:rsid w:val="00E5705A"/>
    <w:rsid w:val="00E57157"/>
    <w:rsid w:val="00E574C4"/>
    <w:rsid w:val="00E57701"/>
    <w:rsid w:val="00E577CE"/>
    <w:rsid w:val="00E57904"/>
    <w:rsid w:val="00E579F4"/>
    <w:rsid w:val="00E60189"/>
    <w:rsid w:val="00E605D3"/>
    <w:rsid w:val="00E60D02"/>
    <w:rsid w:val="00E6119D"/>
    <w:rsid w:val="00E6158C"/>
    <w:rsid w:val="00E61972"/>
    <w:rsid w:val="00E61C19"/>
    <w:rsid w:val="00E622F6"/>
    <w:rsid w:val="00E62475"/>
    <w:rsid w:val="00E62A50"/>
    <w:rsid w:val="00E62D1C"/>
    <w:rsid w:val="00E63533"/>
    <w:rsid w:val="00E63CFA"/>
    <w:rsid w:val="00E63E80"/>
    <w:rsid w:val="00E63F17"/>
    <w:rsid w:val="00E647FC"/>
    <w:rsid w:val="00E648FA"/>
    <w:rsid w:val="00E64EC9"/>
    <w:rsid w:val="00E6504B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E47"/>
    <w:rsid w:val="00E67F0C"/>
    <w:rsid w:val="00E7000A"/>
    <w:rsid w:val="00E7044C"/>
    <w:rsid w:val="00E707CF"/>
    <w:rsid w:val="00E70D49"/>
    <w:rsid w:val="00E70E11"/>
    <w:rsid w:val="00E70EC4"/>
    <w:rsid w:val="00E71144"/>
    <w:rsid w:val="00E712EB"/>
    <w:rsid w:val="00E71483"/>
    <w:rsid w:val="00E716FE"/>
    <w:rsid w:val="00E71A70"/>
    <w:rsid w:val="00E72059"/>
    <w:rsid w:val="00E72405"/>
    <w:rsid w:val="00E73053"/>
    <w:rsid w:val="00E731E4"/>
    <w:rsid w:val="00E7389F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9E5"/>
    <w:rsid w:val="00E7648F"/>
    <w:rsid w:val="00E76532"/>
    <w:rsid w:val="00E76829"/>
    <w:rsid w:val="00E76837"/>
    <w:rsid w:val="00E76A1B"/>
    <w:rsid w:val="00E76AD1"/>
    <w:rsid w:val="00E77724"/>
    <w:rsid w:val="00E77E2F"/>
    <w:rsid w:val="00E77F54"/>
    <w:rsid w:val="00E80CE8"/>
    <w:rsid w:val="00E80DEC"/>
    <w:rsid w:val="00E81215"/>
    <w:rsid w:val="00E8146E"/>
    <w:rsid w:val="00E814AD"/>
    <w:rsid w:val="00E81ABD"/>
    <w:rsid w:val="00E81BED"/>
    <w:rsid w:val="00E81C0A"/>
    <w:rsid w:val="00E81FBE"/>
    <w:rsid w:val="00E826AE"/>
    <w:rsid w:val="00E83B2B"/>
    <w:rsid w:val="00E83CD0"/>
    <w:rsid w:val="00E8410E"/>
    <w:rsid w:val="00E84222"/>
    <w:rsid w:val="00E8426F"/>
    <w:rsid w:val="00E8442B"/>
    <w:rsid w:val="00E846D3"/>
    <w:rsid w:val="00E8492A"/>
    <w:rsid w:val="00E84D12"/>
    <w:rsid w:val="00E85A09"/>
    <w:rsid w:val="00E86935"/>
    <w:rsid w:val="00E86EC2"/>
    <w:rsid w:val="00E86FFE"/>
    <w:rsid w:val="00E87463"/>
    <w:rsid w:val="00E87590"/>
    <w:rsid w:val="00E87655"/>
    <w:rsid w:val="00E8770A"/>
    <w:rsid w:val="00E87960"/>
    <w:rsid w:val="00E87D6E"/>
    <w:rsid w:val="00E90711"/>
    <w:rsid w:val="00E90717"/>
    <w:rsid w:val="00E91840"/>
    <w:rsid w:val="00E918A5"/>
    <w:rsid w:val="00E918E4"/>
    <w:rsid w:val="00E918E6"/>
    <w:rsid w:val="00E91920"/>
    <w:rsid w:val="00E9192F"/>
    <w:rsid w:val="00E920EF"/>
    <w:rsid w:val="00E9220A"/>
    <w:rsid w:val="00E922A3"/>
    <w:rsid w:val="00E92C44"/>
    <w:rsid w:val="00E92D27"/>
    <w:rsid w:val="00E930D6"/>
    <w:rsid w:val="00E931AF"/>
    <w:rsid w:val="00E9344E"/>
    <w:rsid w:val="00E93637"/>
    <w:rsid w:val="00E93CB2"/>
    <w:rsid w:val="00E94219"/>
    <w:rsid w:val="00E94455"/>
    <w:rsid w:val="00E946D3"/>
    <w:rsid w:val="00E9471B"/>
    <w:rsid w:val="00E94CF3"/>
    <w:rsid w:val="00E94D30"/>
    <w:rsid w:val="00E9501E"/>
    <w:rsid w:val="00E950DF"/>
    <w:rsid w:val="00E956C0"/>
    <w:rsid w:val="00E956D4"/>
    <w:rsid w:val="00E95B71"/>
    <w:rsid w:val="00E95C62"/>
    <w:rsid w:val="00E95FDE"/>
    <w:rsid w:val="00E96225"/>
    <w:rsid w:val="00E96679"/>
    <w:rsid w:val="00E96F69"/>
    <w:rsid w:val="00E9708B"/>
    <w:rsid w:val="00EA034B"/>
    <w:rsid w:val="00EA15A1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C4A"/>
    <w:rsid w:val="00EA60BB"/>
    <w:rsid w:val="00EA62CB"/>
    <w:rsid w:val="00EA68E3"/>
    <w:rsid w:val="00EA69D7"/>
    <w:rsid w:val="00EA6CB6"/>
    <w:rsid w:val="00EA737D"/>
    <w:rsid w:val="00EA76A9"/>
    <w:rsid w:val="00EA7D60"/>
    <w:rsid w:val="00EB003E"/>
    <w:rsid w:val="00EB0141"/>
    <w:rsid w:val="00EB096E"/>
    <w:rsid w:val="00EB1E7C"/>
    <w:rsid w:val="00EB2392"/>
    <w:rsid w:val="00EB254D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618D"/>
    <w:rsid w:val="00EB62EB"/>
    <w:rsid w:val="00EB68AB"/>
    <w:rsid w:val="00EB738A"/>
    <w:rsid w:val="00EB761D"/>
    <w:rsid w:val="00EB784F"/>
    <w:rsid w:val="00EB7D04"/>
    <w:rsid w:val="00EB7D1F"/>
    <w:rsid w:val="00EB7F0C"/>
    <w:rsid w:val="00EC03D7"/>
    <w:rsid w:val="00EC050C"/>
    <w:rsid w:val="00EC09D8"/>
    <w:rsid w:val="00EC0FB0"/>
    <w:rsid w:val="00EC1375"/>
    <w:rsid w:val="00EC138F"/>
    <w:rsid w:val="00EC155C"/>
    <w:rsid w:val="00EC16D9"/>
    <w:rsid w:val="00EC1EFB"/>
    <w:rsid w:val="00EC1FF1"/>
    <w:rsid w:val="00EC204B"/>
    <w:rsid w:val="00EC26B4"/>
    <w:rsid w:val="00EC272D"/>
    <w:rsid w:val="00EC2899"/>
    <w:rsid w:val="00EC2929"/>
    <w:rsid w:val="00EC381D"/>
    <w:rsid w:val="00EC3F4D"/>
    <w:rsid w:val="00EC41B4"/>
    <w:rsid w:val="00EC41E6"/>
    <w:rsid w:val="00EC4824"/>
    <w:rsid w:val="00EC4A52"/>
    <w:rsid w:val="00EC4C7A"/>
    <w:rsid w:val="00EC4F9E"/>
    <w:rsid w:val="00EC552F"/>
    <w:rsid w:val="00EC5595"/>
    <w:rsid w:val="00EC5B57"/>
    <w:rsid w:val="00EC5FBD"/>
    <w:rsid w:val="00EC63AA"/>
    <w:rsid w:val="00EC6575"/>
    <w:rsid w:val="00EC6F72"/>
    <w:rsid w:val="00EC6FFE"/>
    <w:rsid w:val="00EC7C65"/>
    <w:rsid w:val="00EC7D44"/>
    <w:rsid w:val="00EC7ED0"/>
    <w:rsid w:val="00ED015D"/>
    <w:rsid w:val="00ED01AE"/>
    <w:rsid w:val="00ED0885"/>
    <w:rsid w:val="00ED0EC2"/>
    <w:rsid w:val="00ED11A1"/>
    <w:rsid w:val="00ED1395"/>
    <w:rsid w:val="00ED15DA"/>
    <w:rsid w:val="00ED1867"/>
    <w:rsid w:val="00ED1B43"/>
    <w:rsid w:val="00ED22CC"/>
    <w:rsid w:val="00ED2340"/>
    <w:rsid w:val="00ED235C"/>
    <w:rsid w:val="00ED2616"/>
    <w:rsid w:val="00ED2951"/>
    <w:rsid w:val="00ED29A3"/>
    <w:rsid w:val="00ED2A04"/>
    <w:rsid w:val="00ED2ADE"/>
    <w:rsid w:val="00ED3818"/>
    <w:rsid w:val="00ED38DD"/>
    <w:rsid w:val="00ED3E8F"/>
    <w:rsid w:val="00ED4066"/>
    <w:rsid w:val="00ED408C"/>
    <w:rsid w:val="00ED419A"/>
    <w:rsid w:val="00ED43DA"/>
    <w:rsid w:val="00ED4656"/>
    <w:rsid w:val="00ED47FA"/>
    <w:rsid w:val="00ED4A9C"/>
    <w:rsid w:val="00ED4BA7"/>
    <w:rsid w:val="00ED58C4"/>
    <w:rsid w:val="00ED6061"/>
    <w:rsid w:val="00ED60A7"/>
    <w:rsid w:val="00ED6657"/>
    <w:rsid w:val="00ED676A"/>
    <w:rsid w:val="00ED6844"/>
    <w:rsid w:val="00ED6DAD"/>
    <w:rsid w:val="00ED7852"/>
    <w:rsid w:val="00ED7A00"/>
    <w:rsid w:val="00EE022C"/>
    <w:rsid w:val="00EE0645"/>
    <w:rsid w:val="00EE0727"/>
    <w:rsid w:val="00EE090D"/>
    <w:rsid w:val="00EE0B4A"/>
    <w:rsid w:val="00EE101F"/>
    <w:rsid w:val="00EE116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508C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656"/>
    <w:rsid w:val="00EE79C8"/>
    <w:rsid w:val="00EE7B1B"/>
    <w:rsid w:val="00EE7C91"/>
    <w:rsid w:val="00EF0253"/>
    <w:rsid w:val="00EF0517"/>
    <w:rsid w:val="00EF0657"/>
    <w:rsid w:val="00EF0936"/>
    <w:rsid w:val="00EF0A9C"/>
    <w:rsid w:val="00EF0AD5"/>
    <w:rsid w:val="00EF0B9F"/>
    <w:rsid w:val="00EF0C5A"/>
    <w:rsid w:val="00EF11C7"/>
    <w:rsid w:val="00EF1370"/>
    <w:rsid w:val="00EF16AC"/>
    <w:rsid w:val="00EF1B74"/>
    <w:rsid w:val="00EF1C19"/>
    <w:rsid w:val="00EF1DFB"/>
    <w:rsid w:val="00EF28E8"/>
    <w:rsid w:val="00EF294A"/>
    <w:rsid w:val="00EF2D38"/>
    <w:rsid w:val="00EF3095"/>
    <w:rsid w:val="00EF32B2"/>
    <w:rsid w:val="00EF3380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F0044F"/>
    <w:rsid w:val="00F00824"/>
    <w:rsid w:val="00F00F88"/>
    <w:rsid w:val="00F0103B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AE"/>
    <w:rsid w:val="00F038CD"/>
    <w:rsid w:val="00F03954"/>
    <w:rsid w:val="00F039B4"/>
    <w:rsid w:val="00F03D68"/>
    <w:rsid w:val="00F0404B"/>
    <w:rsid w:val="00F042C1"/>
    <w:rsid w:val="00F0461B"/>
    <w:rsid w:val="00F04BFE"/>
    <w:rsid w:val="00F04CD8"/>
    <w:rsid w:val="00F04E54"/>
    <w:rsid w:val="00F0534E"/>
    <w:rsid w:val="00F0587D"/>
    <w:rsid w:val="00F05E8A"/>
    <w:rsid w:val="00F062C6"/>
    <w:rsid w:val="00F06892"/>
    <w:rsid w:val="00F0691C"/>
    <w:rsid w:val="00F06D3B"/>
    <w:rsid w:val="00F06E9D"/>
    <w:rsid w:val="00F074C9"/>
    <w:rsid w:val="00F077BC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4D6"/>
    <w:rsid w:val="00F12CB9"/>
    <w:rsid w:val="00F132DC"/>
    <w:rsid w:val="00F133D7"/>
    <w:rsid w:val="00F13944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5237"/>
    <w:rsid w:val="00F1550C"/>
    <w:rsid w:val="00F155D8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FFA"/>
    <w:rsid w:val="00F20DD1"/>
    <w:rsid w:val="00F21210"/>
    <w:rsid w:val="00F212EA"/>
    <w:rsid w:val="00F213E8"/>
    <w:rsid w:val="00F218D5"/>
    <w:rsid w:val="00F21D22"/>
    <w:rsid w:val="00F21F15"/>
    <w:rsid w:val="00F228D9"/>
    <w:rsid w:val="00F2293D"/>
    <w:rsid w:val="00F2298D"/>
    <w:rsid w:val="00F22BD3"/>
    <w:rsid w:val="00F22D3B"/>
    <w:rsid w:val="00F22E8F"/>
    <w:rsid w:val="00F2363F"/>
    <w:rsid w:val="00F23BDD"/>
    <w:rsid w:val="00F23D6C"/>
    <w:rsid w:val="00F23EC6"/>
    <w:rsid w:val="00F24308"/>
    <w:rsid w:val="00F24473"/>
    <w:rsid w:val="00F24497"/>
    <w:rsid w:val="00F248B2"/>
    <w:rsid w:val="00F24AE1"/>
    <w:rsid w:val="00F24B22"/>
    <w:rsid w:val="00F24B4B"/>
    <w:rsid w:val="00F24DDD"/>
    <w:rsid w:val="00F25062"/>
    <w:rsid w:val="00F250AE"/>
    <w:rsid w:val="00F250CE"/>
    <w:rsid w:val="00F25207"/>
    <w:rsid w:val="00F25785"/>
    <w:rsid w:val="00F257DF"/>
    <w:rsid w:val="00F25822"/>
    <w:rsid w:val="00F25C84"/>
    <w:rsid w:val="00F25DBC"/>
    <w:rsid w:val="00F2615F"/>
    <w:rsid w:val="00F2651B"/>
    <w:rsid w:val="00F2698D"/>
    <w:rsid w:val="00F26ECF"/>
    <w:rsid w:val="00F26F79"/>
    <w:rsid w:val="00F2734A"/>
    <w:rsid w:val="00F27B07"/>
    <w:rsid w:val="00F27DF0"/>
    <w:rsid w:val="00F27F7D"/>
    <w:rsid w:val="00F300C1"/>
    <w:rsid w:val="00F30277"/>
    <w:rsid w:val="00F308D1"/>
    <w:rsid w:val="00F30CDC"/>
    <w:rsid w:val="00F30E87"/>
    <w:rsid w:val="00F30FDC"/>
    <w:rsid w:val="00F31354"/>
    <w:rsid w:val="00F31AA5"/>
    <w:rsid w:val="00F3258B"/>
    <w:rsid w:val="00F327EC"/>
    <w:rsid w:val="00F32877"/>
    <w:rsid w:val="00F32B34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E6F"/>
    <w:rsid w:val="00F34FB7"/>
    <w:rsid w:val="00F35ADD"/>
    <w:rsid w:val="00F35D9D"/>
    <w:rsid w:val="00F35F6D"/>
    <w:rsid w:val="00F3644F"/>
    <w:rsid w:val="00F3659B"/>
    <w:rsid w:val="00F369A9"/>
    <w:rsid w:val="00F36BF7"/>
    <w:rsid w:val="00F3700C"/>
    <w:rsid w:val="00F37185"/>
    <w:rsid w:val="00F375C5"/>
    <w:rsid w:val="00F37CBD"/>
    <w:rsid w:val="00F37F66"/>
    <w:rsid w:val="00F4062B"/>
    <w:rsid w:val="00F406FD"/>
    <w:rsid w:val="00F407AF"/>
    <w:rsid w:val="00F40B47"/>
    <w:rsid w:val="00F40C16"/>
    <w:rsid w:val="00F4101A"/>
    <w:rsid w:val="00F416F2"/>
    <w:rsid w:val="00F41D65"/>
    <w:rsid w:val="00F4274C"/>
    <w:rsid w:val="00F42F6A"/>
    <w:rsid w:val="00F43361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50735"/>
    <w:rsid w:val="00F509AE"/>
    <w:rsid w:val="00F50F4C"/>
    <w:rsid w:val="00F510C9"/>
    <w:rsid w:val="00F51186"/>
    <w:rsid w:val="00F5133E"/>
    <w:rsid w:val="00F513AA"/>
    <w:rsid w:val="00F51887"/>
    <w:rsid w:val="00F51A51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1A9"/>
    <w:rsid w:val="00F54441"/>
    <w:rsid w:val="00F551FD"/>
    <w:rsid w:val="00F5563B"/>
    <w:rsid w:val="00F556B0"/>
    <w:rsid w:val="00F55791"/>
    <w:rsid w:val="00F55BAA"/>
    <w:rsid w:val="00F561B8"/>
    <w:rsid w:val="00F563AE"/>
    <w:rsid w:val="00F56597"/>
    <w:rsid w:val="00F56BCA"/>
    <w:rsid w:val="00F56CC6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1151"/>
    <w:rsid w:val="00F611C7"/>
    <w:rsid w:val="00F61906"/>
    <w:rsid w:val="00F61A10"/>
    <w:rsid w:val="00F62B30"/>
    <w:rsid w:val="00F62D1E"/>
    <w:rsid w:val="00F6308F"/>
    <w:rsid w:val="00F63100"/>
    <w:rsid w:val="00F6392F"/>
    <w:rsid w:val="00F63A12"/>
    <w:rsid w:val="00F63D16"/>
    <w:rsid w:val="00F640B4"/>
    <w:rsid w:val="00F642C1"/>
    <w:rsid w:val="00F64413"/>
    <w:rsid w:val="00F651F8"/>
    <w:rsid w:val="00F65244"/>
    <w:rsid w:val="00F653D7"/>
    <w:rsid w:val="00F65488"/>
    <w:rsid w:val="00F654E8"/>
    <w:rsid w:val="00F657FF"/>
    <w:rsid w:val="00F65BBF"/>
    <w:rsid w:val="00F65CE7"/>
    <w:rsid w:val="00F65EAA"/>
    <w:rsid w:val="00F660F7"/>
    <w:rsid w:val="00F66641"/>
    <w:rsid w:val="00F66A10"/>
    <w:rsid w:val="00F66AE2"/>
    <w:rsid w:val="00F66BB9"/>
    <w:rsid w:val="00F66CE3"/>
    <w:rsid w:val="00F66D86"/>
    <w:rsid w:val="00F67158"/>
    <w:rsid w:val="00F6771C"/>
    <w:rsid w:val="00F67986"/>
    <w:rsid w:val="00F679E1"/>
    <w:rsid w:val="00F67BDB"/>
    <w:rsid w:val="00F67CAA"/>
    <w:rsid w:val="00F702D7"/>
    <w:rsid w:val="00F70D99"/>
    <w:rsid w:val="00F70DAD"/>
    <w:rsid w:val="00F7116F"/>
    <w:rsid w:val="00F71470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C6"/>
    <w:rsid w:val="00F74EAC"/>
    <w:rsid w:val="00F754DD"/>
    <w:rsid w:val="00F75BA1"/>
    <w:rsid w:val="00F75BD9"/>
    <w:rsid w:val="00F75D22"/>
    <w:rsid w:val="00F75EBD"/>
    <w:rsid w:val="00F76280"/>
    <w:rsid w:val="00F7637F"/>
    <w:rsid w:val="00F76BFD"/>
    <w:rsid w:val="00F76DF7"/>
    <w:rsid w:val="00F76F97"/>
    <w:rsid w:val="00F76F9A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9A7"/>
    <w:rsid w:val="00F80BBF"/>
    <w:rsid w:val="00F80CB2"/>
    <w:rsid w:val="00F80D08"/>
    <w:rsid w:val="00F817C2"/>
    <w:rsid w:val="00F8183A"/>
    <w:rsid w:val="00F81BFF"/>
    <w:rsid w:val="00F81CB4"/>
    <w:rsid w:val="00F81ED4"/>
    <w:rsid w:val="00F81EFC"/>
    <w:rsid w:val="00F81F6F"/>
    <w:rsid w:val="00F8285D"/>
    <w:rsid w:val="00F828B7"/>
    <w:rsid w:val="00F83016"/>
    <w:rsid w:val="00F83585"/>
    <w:rsid w:val="00F83AEC"/>
    <w:rsid w:val="00F83BD2"/>
    <w:rsid w:val="00F83F77"/>
    <w:rsid w:val="00F83FD4"/>
    <w:rsid w:val="00F843C0"/>
    <w:rsid w:val="00F844AB"/>
    <w:rsid w:val="00F845E0"/>
    <w:rsid w:val="00F846F4"/>
    <w:rsid w:val="00F84D74"/>
    <w:rsid w:val="00F859F0"/>
    <w:rsid w:val="00F85AF1"/>
    <w:rsid w:val="00F8695C"/>
    <w:rsid w:val="00F87098"/>
    <w:rsid w:val="00F8717F"/>
    <w:rsid w:val="00F872DE"/>
    <w:rsid w:val="00F901A6"/>
    <w:rsid w:val="00F9032A"/>
    <w:rsid w:val="00F903DC"/>
    <w:rsid w:val="00F90717"/>
    <w:rsid w:val="00F90FF4"/>
    <w:rsid w:val="00F91115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878"/>
    <w:rsid w:val="00F92B47"/>
    <w:rsid w:val="00F92C66"/>
    <w:rsid w:val="00F93135"/>
    <w:rsid w:val="00F9330B"/>
    <w:rsid w:val="00F93315"/>
    <w:rsid w:val="00F93B1D"/>
    <w:rsid w:val="00F941A6"/>
    <w:rsid w:val="00F94369"/>
    <w:rsid w:val="00F94DD1"/>
    <w:rsid w:val="00F951B1"/>
    <w:rsid w:val="00F9547B"/>
    <w:rsid w:val="00F956D6"/>
    <w:rsid w:val="00F959E5"/>
    <w:rsid w:val="00F95A58"/>
    <w:rsid w:val="00F95C9F"/>
    <w:rsid w:val="00F95F8A"/>
    <w:rsid w:val="00F9686E"/>
    <w:rsid w:val="00F96A3D"/>
    <w:rsid w:val="00F96A69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883"/>
    <w:rsid w:val="00FA1935"/>
    <w:rsid w:val="00FA1CDB"/>
    <w:rsid w:val="00FA1E48"/>
    <w:rsid w:val="00FA1E96"/>
    <w:rsid w:val="00FA26B4"/>
    <w:rsid w:val="00FA29B7"/>
    <w:rsid w:val="00FA2A36"/>
    <w:rsid w:val="00FA2BF6"/>
    <w:rsid w:val="00FA3016"/>
    <w:rsid w:val="00FA302D"/>
    <w:rsid w:val="00FA3247"/>
    <w:rsid w:val="00FA3DC2"/>
    <w:rsid w:val="00FA4835"/>
    <w:rsid w:val="00FA5573"/>
    <w:rsid w:val="00FA566C"/>
    <w:rsid w:val="00FA5686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B03FC"/>
    <w:rsid w:val="00FB04AE"/>
    <w:rsid w:val="00FB051C"/>
    <w:rsid w:val="00FB07F3"/>
    <w:rsid w:val="00FB08C8"/>
    <w:rsid w:val="00FB0980"/>
    <w:rsid w:val="00FB0C47"/>
    <w:rsid w:val="00FB0D53"/>
    <w:rsid w:val="00FB1577"/>
    <w:rsid w:val="00FB1879"/>
    <w:rsid w:val="00FB1CBB"/>
    <w:rsid w:val="00FB1D78"/>
    <w:rsid w:val="00FB1FCB"/>
    <w:rsid w:val="00FB2453"/>
    <w:rsid w:val="00FB27D7"/>
    <w:rsid w:val="00FB2E5C"/>
    <w:rsid w:val="00FB300C"/>
    <w:rsid w:val="00FB3187"/>
    <w:rsid w:val="00FB39CD"/>
    <w:rsid w:val="00FB3A6B"/>
    <w:rsid w:val="00FB3CAC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E62"/>
    <w:rsid w:val="00FB5EB8"/>
    <w:rsid w:val="00FB62DE"/>
    <w:rsid w:val="00FB6721"/>
    <w:rsid w:val="00FB6888"/>
    <w:rsid w:val="00FB6EAD"/>
    <w:rsid w:val="00FB6F1D"/>
    <w:rsid w:val="00FB705B"/>
    <w:rsid w:val="00FC024B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1A5"/>
    <w:rsid w:val="00FC2529"/>
    <w:rsid w:val="00FC2AFB"/>
    <w:rsid w:val="00FC2EAF"/>
    <w:rsid w:val="00FC36E6"/>
    <w:rsid w:val="00FC3A5C"/>
    <w:rsid w:val="00FC3CCA"/>
    <w:rsid w:val="00FC3E51"/>
    <w:rsid w:val="00FC4167"/>
    <w:rsid w:val="00FC4362"/>
    <w:rsid w:val="00FC4A07"/>
    <w:rsid w:val="00FC4B6F"/>
    <w:rsid w:val="00FC4EB1"/>
    <w:rsid w:val="00FC52CF"/>
    <w:rsid w:val="00FC548B"/>
    <w:rsid w:val="00FC55E0"/>
    <w:rsid w:val="00FC5912"/>
    <w:rsid w:val="00FC5F06"/>
    <w:rsid w:val="00FC612F"/>
    <w:rsid w:val="00FC6AA2"/>
    <w:rsid w:val="00FC6AEA"/>
    <w:rsid w:val="00FC6B63"/>
    <w:rsid w:val="00FC7208"/>
    <w:rsid w:val="00FC7A5F"/>
    <w:rsid w:val="00FC7A76"/>
    <w:rsid w:val="00FD0317"/>
    <w:rsid w:val="00FD05CA"/>
    <w:rsid w:val="00FD0780"/>
    <w:rsid w:val="00FD0792"/>
    <w:rsid w:val="00FD0A48"/>
    <w:rsid w:val="00FD112A"/>
    <w:rsid w:val="00FD118B"/>
    <w:rsid w:val="00FD124E"/>
    <w:rsid w:val="00FD1656"/>
    <w:rsid w:val="00FD171C"/>
    <w:rsid w:val="00FD1CED"/>
    <w:rsid w:val="00FD1ED9"/>
    <w:rsid w:val="00FD2285"/>
    <w:rsid w:val="00FD273F"/>
    <w:rsid w:val="00FD28EC"/>
    <w:rsid w:val="00FD2A7D"/>
    <w:rsid w:val="00FD2B47"/>
    <w:rsid w:val="00FD2F4A"/>
    <w:rsid w:val="00FD2FE9"/>
    <w:rsid w:val="00FD30F6"/>
    <w:rsid w:val="00FD3293"/>
    <w:rsid w:val="00FD38BE"/>
    <w:rsid w:val="00FD38CE"/>
    <w:rsid w:val="00FD3BF3"/>
    <w:rsid w:val="00FD495F"/>
    <w:rsid w:val="00FD49B5"/>
    <w:rsid w:val="00FD5513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C98"/>
    <w:rsid w:val="00FE1E1B"/>
    <w:rsid w:val="00FE234F"/>
    <w:rsid w:val="00FE2DD9"/>
    <w:rsid w:val="00FE2E20"/>
    <w:rsid w:val="00FE2E55"/>
    <w:rsid w:val="00FE33B6"/>
    <w:rsid w:val="00FE38DE"/>
    <w:rsid w:val="00FE3A94"/>
    <w:rsid w:val="00FE3C25"/>
    <w:rsid w:val="00FE3DC5"/>
    <w:rsid w:val="00FE3FE1"/>
    <w:rsid w:val="00FE4F1C"/>
    <w:rsid w:val="00FE5485"/>
    <w:rsid w:val="00FE56DD"/>
    <w:rsid w:val="00FE5B18"/>
    <w:rsid w:val="00FE5BBC"/>
    <w:rsid w:val="00FE5E72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378"/>
    <w:rsid w:val="00FF06DF"/>
    <w:rsid w:val="00FF0B12"/>
    <w:rsid w:val="00FF0C18"/>
    <w:rsid w:val="00FF0E6D"/>
    <w:rsid w:val="00FF110B"/>
    <w:rsid w:val="00FF1781"/>
    <w:rsid w:val="00FF22A9"/>
    <w:rsid w:val="00FF2437"/>
    <w:rsid w:val="00FF2E9A"/>
    <w:rsid w:val="00FF2ECA"/>
    <w:rsid w:val="00FF3AA7"/>
    <w:rsid w:val="00FF3E24"/>
    <w:rsid w:val="00FF41AA"/>
    <w:rsid w:val="00FF4225"/>
    <w:rsid w:val="00FF4663"/>
    <w:rsid w:val="00FF4C60"/>
    <w:rsid w:val="00FF4DD3"/>
    <w:rsid w:val="00FF4EF8"/>
    <w:rsid w:val="00FF60B0"/>
    <w:rsid w:val="00FF62B3"/>
    <w:rsid w:val="00FF62ED"/>
    <w:rsid w:val="00FF6370"/>
    <w:rsid w:val="00FF639F"/>
    <w:rsid w:val="00FF6AC6"/>
    <w:rsid w:val="00FF6B99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614E4d83b8174C9cBc984C/Toc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my.oxfordeconomics.com/reportaction/a1e06fBa647049A2a7d51f/Toc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bbc.co.uk/news/business-67881353" TargetMode="External"/><Relationship Id="rId34" Type="http://schemas.openxmlformats.org/officeDocument/2006/relationships/hyperlink" Target="https://my.oxfordeconomics.com/reportaction/00d0A51a4f884719945C0e/Toc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y.oxfordeconomics.com/reportaction/d1d4E12da1A646Ce974F52/Toc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fd02De3a2f5442C99331c2/Toc" TargetMode="External"/><Relationship Id="rId38" Type="http://schemas.openxmlformats.org/officeDocument/2006/relationships/hyperlink" Target="mailto:eallenby@oxfordeconomics.com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0e434a6963884c33b5a927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0e434a6963884c33b5a927/Toc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d7d9E2C3cb7F4d93bD6521/Toc" TargetMode="External"/><Relationship Id="rId37" Type="http://schemas.openxmlformats.org/officeDocument/2006/relationships/hyperlink" Target="mailto:agoodwin@oxfordeconomics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www.bankofengland.co.uk/speech/2022/april/catherine-l-mann-speech-at-a-boe-webinar-monetary-policy-decision-making-facing-uncertainties" TargetMode="External"/><Relationship Id="rId28" Type="http://schemas.openxmlformats.org/officeDocument/2006/relationships/hyperlink" Target="https://my.oxfordeconomics.com/reportaction/614E4d83b8174C9cBc984C/Toc" TargetMode="External"/><Relationship Id="rId36" Type="http://schemas.openxmlformats.org/officeDocument/2006/relationships/hyperlink" Target="https://my.oxfordeconomics.com/reportaction/306D579506E04b758Ef514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e5760185b9DE4aD99Ee61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www.bankofengland.co.uk/decision-maker-panel/2023/december-2023" TargetMode="External"/><Relationship Id="rId27" Type="http://schemas.openxmlformats.org/officeDocument/2006/relationships/hyperlink" Target="https://my.oxfordeconomics.com/reportaction/d1d4E12da1A646Ce974F52/Toc" TargetMode="External"/><Relationship Id="rId30" Type="http://schemas.openxmlformats.org/officeDocument/2006/relationships/hyperlink" Target="https://my.oxfordeconomics.com/reportaction/2543D8B435014e63b1fE6f/Toc" TargetMode="External"/><Relationship Id="rId35" Type="http://schemas.openxmlformats.org/officeDocument/2006/relationships/hyperlink" Target="https://my.oxfordeconomics.com/reportaction/9b8F90B9f8D7440a81d58c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1820</Words>
  <Characters>8705</Characters>
  <Application>Microsoft Office Word</Application>
  <DocSecurity>0</DocSecurity>
  <Lines>458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Martin Beck</cp:lastModifiedBy>
  <cp:revision>9</cp:revision>
  <cp:lastPrinted>2023-06-30T12:36:00Z</cp:lastPrinted>
  <dcterms:created xsi:type="dcterms:W3CDTF">2024-01-05T11:11:00Z</dcterms:created>
  <dcterms:modified xsi:type="dcterms:W3CDTF">2024-01-05T11:18:00Z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Andrew Goodwin|Chief UK Economist|agoodwin@oxfordeconomics.com_x000d_</vt:lpwstr>
  </property>
  <property fmtid="{D5CDD505-2E9C-101B-9397-08002B2CF9AE}" pid="8" name="OEP_EXHIBIT_FILEPATHS">
    <vt:lpwstr>Z:\UK Team\Data\Inflation.xlsx,Z:\UK Team\UK Weekly\Week Ahead Calendar.xlsx,Z:\UK Team\UK Weekly\20231222 WK UK - Charts.xlsx</vt:lpwstr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Themes:recovery,housing,financial flows</vt:lpwstr>
  </property>
  <property fmtid="{D5CDD505-2E9C-101B-9397-08002B2CF9AE}" pid="11" name="OEP_PRODUCT_CODE">
    <vt:lpwstr>3B177a734eC44Ba9aC9799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2024-01-05T11:09:00.000Z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