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79113" w14:textId="3841710D" w:rsidR="00B420E8" w:rsidRDefault="00BD0BF9" w:rsidP="00612865">
      <w:pPr>
        <w:pStyle w:val="Bullet"/>
      </w:pPr>
      <w:bookmarkStart w:id="0" w:name="_Hlk157001919"/>
      <w:r>
        <w:t>A</w:t>
      </w:r>
      <w:r w:rsidR="00625976">
        <w:t xml:space="preserve"> </w:t>
      </w:r>
      <w:r w:rsidR="00382DCA">
        <w:t>big</w:t>
      </w:r>
      <w:r w:rsidR="00625976">
        <w:t xml:space="preserve"> fall in </w:t>
      </w:r>
      <w:r w:rsidR="00AB024D">
        <w:t xml:space="preserve">UK </w:t>
      </w:r>
      <w:r w:rsidR="00625976">
        <w:t>government spending on debt interest</w:t>
      </w:r>
      <w:r w:rsidR="00921A89">
        <w:t xml:space="preserve"> </w:t>
      </w:r>
      <w:r w:rsidR="00382DCA">
        <w:t>in December</w:t>
      </w:r>
      <w:r w:rsidR="00D17898">
        <w:t>, aided by lower inflation,</w:t>
      </w:r>
      <w:r w:rsidR="00382DCA">
        <w:t xml:space="preserve"> pushed down public borrowing</w:t>
      </w:r>
      <w:r w:rsidR="00D17898">
        <w:t xml:space="preserve">. </w:t>
      </w:r>
      <w:r w:rsidR="00382DCA">
        <w:t xml:space="preserve">But </w:t>
      </w:r>
      <w:r w:rsidR="00D17898">
        <w:t>the prospect of a smaller than expected deficit this year</w:t>
      </w:r>
      <w:r w:rsidR="00382DCA">
        <w:t xml:space="preserve"> is </w:t>
      </w:r>
      <w:r w:rsidR="00625976">
        <w:t>of li</w:t>
      </w:r>
      <w:r>
        <w:t>mited</w:t>
      </w:r>
      <w:r w:rsidR="00625976">
        <w:t xml:space="preserve"> relevance for</w:t>
      </w:r>
      <w:r w:rsidR="00284FA2">
        <w:t xml:space="preserve"> medium-term</w:t>
      </w:r>
      <w:r w:rsidR="00625976">
        <w:t xml:space="preserve"> </w:t>
      </w:r>
      <w:r w:rsidR="006D7718">
        <w:t>fiscal space</w:t>
      </w:r>
      <w:bookmarkEnd w:id="0"/>
      <w:r w:rsidR="00D17898">
        <w:t xml:space="preserve">. And </w:t>
      </w:r>
      <w:r w:rsidR="00382DCA">
        <w:t>other developments have narrowed hoped-for headroom against the government's fiscal rules. Still, tax cuts in March's Budget</w:t>
      </w:r>
      <w:r w:rsidR="003F3403">
        <w:t xml:space="preserve"> remain likely.</w:t>
      </w:r>
    </w:p>
    <w:p w14:paraId="2C945E99" w14:textId="1AAEBB5C" w:rsidR="001B22DB" w:rsidRDefault="008C08B8" w:rsidP="00DF40D1">
      <w:pPr>
        <w:pStyle w:val="Bullet"/>
      </w:pPr>
      <w:r>
        <w:t xml:space="preserve">Meanwhile, </w:t>
      </w:r>
      <w:r w:rsidR="002E0B38">
        <w:t xml:space="preserve">January's S&amp;P Global/CIPS survey </w:t>
      </w:r>
      <w:r w:rsidR="003270D6">
        <w:t>s</w:t>
      </w:r>
      <w:r w:rsidR="00755645">
        <w:t xml:space="preserve">ignalled </w:t>
      </w:r>
      <w:r>
        <w:t xml:space="preserve">that </w:t>
      </w:r>
      <w:r w:rsidR="00AB024D">
        <w:t>the economy</w:t>
      </w:r>
      <w:r>
        <w:t xml:space="preserve"> began </w:t>
      </w:r>
      <w:r w:rsidR="003270D6">
        <w:t>2024</w:t>
      </w:r>
      <w:r>
        <w:t xml:space="preserve"> on a firmer footing</w:t>
      </w:r>
      <w:r w:rsidR="003270D6">
        <w:t xml:space="preserve">, although </w:t>
      </w:r>
      <w:r>
        <w:t xml:space="preserve">there were mixed signals on </w:t>
      </w:r>
      <w:r w:rsidR="00AB024D">
        <w:t>inflationary pressures</w:t>
      </w:r>
      <w:r>
        <w:t>.</w:t>
      </w:r>
      <w:r w:rsidR="003270D6">
        <w:t xml:space="preserve"> </w:t>
      </w:r>
      <w:r w:rsidR="007136D4">
        <w:t xml:space="preserve">This </w:t>
      </w:r>
      <w:r w:rsidR="003270D6">
        <w:t>reinforce</w:t>
      </w:r>
      <w:r w:rsidR="007136D4">
        <w:t>s</w:t>
      </w:r>
      <w:r w:rsidR="003270D6">
        <w:t xml:space="preserve"> our view that the MPC will be circumspect about the prospect of rate cuts when it meets next week. </w:t>
      </w:r>
      <w:r>
        <w:t xml:space="preserve">  </w:t>
      </w:r>
    </w:p>
    <w:p w14:paraId="6C9CD2F9" w14:textId="09B30E52" w:rsidR="007A01A4" w:rsidRDefault="00D17257" w:rsidP="007A01A4">
      <w:r>
        <w:t xml:space="preserve">With the next general election due </w:t>
      </w:r>
      <w:r w:rsidR="00755645">
        <w:t>within the next 12 months</w:t>
      </w:r>
      <w:r>
        <w:t xml:space="preserve">, the forthcoming Budget on March 6 will potentially be the last fiscal event before the UK goes to the polls. That Chancellor Jeremy Hunt wants to use the Budget to deliver tax cuts was clear in </w:t>
      </w:r>
      <w:hyperlink r:id="rId11" w:history="1">
        <w:r w:rsidRPr="00D17257">
          <w:rPr>
            <w:rStyle w:val="Hyperlink"/>
          </w:rPr>
          <w:t>comments he made</w:t>
        </w:r>
      </w:hyperlink>
      <w:r>
        <w:t xml:space="preserve"> at Davos last weekend</w:t>
      </w:r>
      <w:r w:rsidR="00AB024D">
        <w:t>, with Hunt arguing</w:t>
      </w:r>
      <w:r>
        <w:t xml:space="preserve"> that low tax economies tended to be more dynamic. And </w:t>
      </w:r>
      <w:r w:rsidR="00284FA2">
        <w:t>taken in isolation</w:t>
      </w:r>
      <w:r>
        <w:t xml:space="preserve"> </w:t>
      </w:r>
      <w:hyperlink r:id="rId12" w:history="1">
        <w:r w:rsidRPr="005E4459">
          <w:rPr>
            <w:rStyle w:val="Hyperlink"/>
          </w:rPr>
          <w:t>the latest public borrowing numbers</w:t>
        </w:r>
      </w:hyperlink>
      <w:r w:rsidR="00284FA2">
        <w:t>, which showed a</w:t>
      </w:r>
      <w:r w:rsidR="006D7718">
        <w:t xml:space="preserve"> </w:t>
      </w:r>
      <w:r w:rsidR="00755645">
        <w:t>big</w:t>
      </w:r>
      <w:r w:rsidR="006D7718">
        <w:t xml:space="preserve"> deficit undershoot</w:t>
      </w:r>
      <w:r w:rsidR="00284FA2">
        <w:t xml:space="preserve"> in December</w:t>
      </w:r>
      <w:r w:rsidR="006D7718">
        <w:t xml:space="preserve"> compared to expectations</w:t>
      </w:r>
      <w:r w:rsidR="00284FA2">
        <w:t xml:space="preserve">, </w:t>
      </w:r>
      <w:r w:rsidR="003F3403">
        <w:t>present a positive outlook for the Chancellor's Budget planning</w:t>
      </w:r>
      <w:r w:rsidR="006D7718">
        <w:t xml:space="preserve">. </w:t>
      </w:r>
    </w:p>
    <w:p w14:paraId="6F8410EB" w14:textId="5452C63A" w:rsidR="00C9541A" w:rsidRDefault="00995621" w:rsidP="00E9710D">
      <w:r>
        <w:t xml:space="preserve">Net borrowing of £7.8bn </w:t>
      </w:r>
      <w:r w:rsidR="00755645">
        <w:t>compared with</w:t>
      </w:r>
      <w:r>
        <w:t xml:space="preserve"> £16.2bn a year earlier, when government spending was inflated by the cost of energy support </w:t>
      </w:r>
      <w:r w:rsidR="00DC5EC6">
        <w:t>payments</w:t>
      </w:r>
      <w:r>
        <w:t xml:space="preserve">. </w:t>
      </w:r>
      <w:r w:rsidR="00C9541A">
        <w:t xml:space="preserve">December's outturn </w:t>
      </w:r>
      <w:r>
        <w:t xml:space="preserve">also </w:t>
      </w:r>
      <w:r w:rsidR="007136D4">
        <w:t xml:space="preserve">came in well below </w:t>
      </w:r>
      <w:r>
        <w:t>the</w:t>
      </w:r>
      <w:r w:rsidR="00C9541A">
        <w:t xml:space="preserve"> O</w:t>
      </w:r>
      <w:r w:rsidR="00CF7FD2">
        <w:t xml:space="preserve">ffice for </w:t>
      </w:r>
      <w:r w:rsidR="00C9541A">
        <w:t>B</w:t>
      </w:r>
      <w:r w:rsidR="00CF7FD2">
        <w:t xml:space="preserve">udget </w:t>
      </w:r>
      <w:r w:rsidR="00C9541A">
        <w:t>R</w:t>
      </w:r>
      <w:r w:rsidR="00CF7FD2">
        <w:t>esponsibility</w:t>
      </w:r>
      <w:r w:rsidR="00C9541A">
        <w:t>'s</w:t>
      </w:r>
      <w:r>
        <w:t xml:space="preserve"> </w:t>
      </w:r>
      <w:r w:rsidR="007136D4">
        <w:t xml:space="preserve">forecast of </w:t>
      </w:r>
      <w:r>
        <w:t xml:space="preserve">£14bn. </w:t>
      </w:r>
      <w:r w:rsidR="0085271F">
        <w:t>Key to</w:t>
      </w:r>
      <w:r>
        <w:t xml:space="preserve"> </w:t>
      </w:r>
      <w:r w:rsidR="007136D4">
        <w:t>the downside surprise</w:t>
      </w:r>
      <w:r>
        <w:t xml:space="preserve"> was a </w:t>
      </w:r>
      <w:r w:rsidR="00AB024D">
        <w:t>sharp decline</w:t>
      </w:r>
      <w:r>
        <w:t xml:space="preserve"> in spending on debt interest, as a faster-than-expected fall in RPI inflation cut the cost of </w:t>
      </w:r>
      <w:r w:rsidR="00AB024D">
        <w:t xml:space="preserve">servicing </w:t>
      </w:r>
      <w:r>
        <w:t>in</w:t>
      </w:r>
      <w:r w:rsidR="00921A89">
        <w:t>flation</w:t>
      </w:r>
      <w:r>
        <w:t xml:space="preserve">-linked gilts. </w:t>
      </w:r>
    </w:p>
    <w:p w14:paraId="769DA84E" w14:textId="0DF90925" w:rsidR="007A7338" w:rsidRDefault="00995621" w:rsidP="007A7338">
      <w:r>
        <w:t>The UK's public finances, with an unusually large share of debt linked to inflation</w:t>
      </w:r>
      <w:r w:rsidR="00A51F63">
        <w:t xml:space="preserve"> compared to other major economies</w:t>
      </w:r>
      <w:r>
        <w:t xml:space="preserve">, </w:t>
      </w:r>
      <w:r w:rsidR="002954F2">
        <w:t>w</w:t>
      </w:r>
      <w:r w:rsidR="00D17898">
        <w:t>ere</w:t>
      </w:r>
      <w:r>
        <w:t xml:space="preserve"> p</w:t>
      </w:r>
      <w:r w:rsidR="00AB024D">
        <w:t>articularly</w:t>
      </w:r>
      <w:r>
        <w:t xml:space="preserve"> exposed to the jump in inflation</w:t>
      </w:r>
      <w:r w:rsidR="007A7338">
        <w:t xml:space="preserve"> </w:t>
      </w:r>
      <w:r w:rsidR="001E034E">
        <w:t>during 2021 and 2022</w:t>
      </w:r>
      <w:r>
        <w:t xml:space="preserve">. But the fall in the RPI measure (from a peak of </w:t>
      </w:r>
      <w:r w:rsidR="00C9541A">
        <w:t>14.2%</w:t>
      </w:r>
      <w:r w:rsidR="002954F2">
        <w:t xml:space="preserve"> in October 2022</w:t>
      </w:r>
      <w:r w:rsidR="00C9541A">
        <w:t xml:space="preserve"> to 5.2% last December) means what was a major headwind to</w:t>
      </w:r>
      <w:r w:rsidR="00AB024D">
        <w:t xml:space="preserve"> a lower </w:t>
      </w:r>
      <w:r w:rsidR="00C9541A">
        <w:t xml:space="preserve">deficit has become a tailwind </w:t>
      </w:r>
      <w:r w:rsidR="00B252E1">
        <w:t>(</w:t>
      </w:r>
      <w:r w:rsidR="00AD4DCF" w:rsidRPr="00A96114">
        <w:rPr>
          <w:b/>
          <w:color w:val="003469"/>
        </w:rPr>
        <w:fldChar w:fldCharType="begin"/>
      </w:r>
      <w:r w:rsidR="00A96114" w:rsidRPr="00A96114">
        <w:rPr>
          <w:b/>
          <w:color w:val="003469"/>
        </w:rPr>
        <w:instrText xml:space="preserve">REF _Ref137744867 \h \* Charformat </w:instrText>
      </w:r>
      <w:r w:rsidR="00AD4DCF" w:rsidRPr="00A96114">
        <w:rPr>
          <w:b/>
          <w:color w:val="003469"/>
        </w:rPr>
      </w:r>
      <w:r w:rsidR="00AD4DCF" w:rsidRPr="00A96114">
        <w:rPr>
          <w:b/>
          <w:color w:val="003469"/>
        </w:rPr>
        <w:fldChar w:fldCharType="separate"/>
      </w:r>
      <w:r w:rsidR="00DB18F7" w:rsidRPr="00DB18F7">
        <w:rPr>
          <w:b/>
          <w:color w:val="003469"/>
        </w:rPr>
        <w:t>Chart 1</w:t>
      </w:r>
      <w:r w:rsidR="00AD4DCF" w:rsidRPr="00A96114">
        <w:rPr>
          <w:b/>
          <w:color w:val="003469"/>
        </w:rPr>
        <w:fldChar w:fldCharType="end"/>
      </w:r>
      <w:r w:rsidR="00B252E1">
        <w:t>).</w:t>
      </w:r>
      <w:r w:rsidR="007A7338">
        <w:t xml:space="preserve"> Combined with a £5bn downward revision to borrowing earlier in 2023-2024, </w:t>
      </w:r>
      <w:r w:rsidR="007136D4">
        <w:t>December's outturn</w:t>
      </w:r>
      <w:r w:rsidR="00AB024D">
        <w:t xml:space="preserve"> </w:t>
      </w:r>
      <w:r w:rsidR="007A7338">
        <w:t>left the deficit in the fiscal year to date at £119.1bn, £</w:t>
      </w:r>
      <w:r w:rsidR="004C4930">
        <w:t>4.9</w:t>
      </w:r>
      <w:r w:rsidR="007A7338">
        <w:t>bn lower than the OBR</w:t>
      </w:r>
      <w:r w:rsidR="004C4930">
        <w:t>'s forecast</w:t>
      </w:r>
      <w:r w:rsidR="007A7338">
        <w:t xml:space="preserve">. With </w:t>
      </w:r>
      <w:hyperlink r:id="rId13" w:history="1">
        <w:r w:rsidR="007A7338" w:rsidRPr="00DD7174">
          <w:rPr>
            <w:rStyle w:val="Hyperlink"/>
          </w:rPr>
          <w:t>falling inflation</w:t>
        </w:r>
      </w:hyperlink>
      <w:r w:rsidR="007A7338">
        <w:t xml:space="preserve"> set to weigh on debt interest spending further, there's a good chance that borrowing in 2023-2</w:t>
      </w:r>
      <w:r w:rsidR="00AB024D">
        <w:t>0</w:t>
      </w:r>
      <w:r w:rsidR="007A7338">
        <w:t>24</w:t>
      </w:r>
      <w:r w:rsidR="00AB024D">
        <w:t xml:space="preserve"> </w:t>
      </w:r>
      <w:r w:rsidR="007A7338">
        <w:t xml:space="preserve">will </w:t>
      </w:r>
      <w:r w:rsidR="00A51F63">
        <w:t>come in below</w:t>
      </w:r>
      <w:r w:rsidR="007A7338">
        <w:t xml:space="preserve"> the OBR's projection of £123.9bn.</w:t>
      </w:r>
    </w:p>
    <w:p w14:paraId="2510FAE3" w14:textId="26DF5901" w:rsidR="00BA54A6" w:rsidRDefault="00BA54A6" w:rsidP="00DB18F7">
      <w:pPr>
        <w:pStyle w:val="ExhibitTitle"/>
        <w:jc w:val="center"/>
      </w:pPr>
      <w:bookmarkStart w:id="1" w:name="_Ref137744867"/>
      <w:r>
        <w:t xml:space="preserve">Chart </w:t>
      </w:r>
      <w:r>
        <w:fldChar w:fldCharType="begin"/>
      </w:r>
      <w:r w:rsidR="00DB18F7">
        <w:instrText>SEQ CHART</w:instrText>
      </w:r>
      <w:r>
        <w:fldChar w:fldCharType="separate"/>
      </w:r>
      <w:r w:rsidR="00DB18F7">
        <w:rPr>
          <w:noProof/>
        </w:rPr>
        <w:t>1</w:t>
      </w:r>
      <w:r>
        <w:fldChar w:fldCharType="end"/>
      </w:r>
      <w:bookmarkEnd w:id="1"/>
      <w:r>
        <w:t xml:space="preserve">: </w:t>
      </w:r>
      <w:r w:rsidR="00BD1257">
        <w:t>Spending on d</w:t>
      </w:r>
      <w:r w:rsidR="007A7338">
        <w:t>ebt interest ha</w:t>
      </w:r>
      <w:r w:rsidR="00AB024D">
        <w:t>s</w:t>
      </w:r>
      <w:r w:rsidR="007A7338">
        <w:t xml:space="preserve"> fallen back</w:t>
      </w:r>
    </w:p>
    <w:p w14:paraId="5A0DA155" w14:textId="26254A8A" w:rsidR="00DB18F7" w:rsidRDefault="00DB18F7" w:rsidP="00DB18F7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FA95A75" wp14:editId="01AE50A7">
            <wp:extent cx="4006964" cy="3132464"/>
            <wp:effectExtent l="0" t="0" r="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A9F" w14:textId="24F562A6" w:rsidR="0089038A" w:rsidRDefault="00DB18F7" w:rsidP="00DB18F7">
      <w:pPr>
        <w:pStyle w:val="ExhibitSource"/>
        <w:spacing w:after="120"/>
        <w:jc w:val="center"/>
      </w:pPr>
      <w:r>
        <w:t>Source: Oxford Economics/Haver Analytics</w:t>
      </w:r>
    </w:p>
    <w:p w14:paraId="7277E8A9" w14:textId="26928C4A" w:rsidR="00BA54A6" w:rsidRDefault="00BA54A6" w:rsidP="0089038A">
      <w:pPr>
        <w:pStyle w:val="ExhibitSource"/>
        <w:spacing w:after="120"/>
        <w:jc w:val="center"/>
        <w:sectPr w:rsidR="00BA54A6" w:rsidSect="00DB18F7">
          <w:headerReference w:type="even" r:id="rId16"/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4C727F01" w14:textId="6E2EB9EF" w:rsidR="0029220C" w:rsidRDefault="003F3403" w:rsidP="00A51F63">
      <w:r>
        <w:lastRenderedPageBreak/>
        <w:t>However,</w:t>
      </w:r>
      <w:r w:rsidR="00284FA2">
        <w:t xml:space="preserve"> </w:t>
      </w:r>
      <w:r w:rsidR="00A51F63">
        <w:t>what happens in the current fiscal year</w:t>
      </w:r>
      <w:r w:rsidR="005E4459">
        <w:t xml:space="preserve"> is</w:t>
      </w:r>
      <w:r w:rsidR="002954F2">
        <w:t xml:space="preserve"> </w:t>
      </w:r>
      <w:r w:rsidR="007136D4">
        <w:t>of only limited relevance</w:t>
      </w:r>
      <w:r w:rsidR="00D17898">
        <w:t xml:space="preserve"> for</w:t>
      </w:r>
      <w:r>
        <w:t xml:space="preserve"> the government's fiscal rules, which are centred on five years in the future</w:t>
      </w:r>
      <w:r w:rsidR="003270D6">
        <w:t xml:space="preserve">. </w:t>
      </w:r>
      <w:r w:rsidR="003C3D1C">
        <w:t>I</w:t>
      </w:r>
      <w:r>
        <w:t xml:space="preserve">n some respects, </w:t>
      </w:r>
      <w:r w:rsidR="00A51F63">
        <w:t xml:space="preserve">the medium-term outlook </w:t>
      </w:r>
      <w:r w:rsidR="003210BA">
        <w:t>look</w:t>
      </w:r>
      <w:r w:rsidR="003C3D1C">
        <w:t>s</w:t>
      </w:r>
      <w:r w:rsidR="003210BA">
        <w:t xml:space="preserve"> better than</w:t>
      </w:r>
      <w:r w:rsidR="003C3D1C">
        <w:t xml:space="preserve"> the OBR</w:t>
      </w:r>
      <w:r w:rsidR="003210BA">
        <w:t xml:space="preserve"> previously thought</w:t>
      </w:r>
      <w:r w:rsidR="00A51F63">
        <w:t xml:space="preserve"> </w:t>
      </w:r>
      <w:r>
        <w:t>due</w:t>
      </w:r>
      <w:r w:rsidR="00A51F63">
        <w:t xml:space="preserve"> to </w:t>
      </w:r>
      <w:r w:rsidR="000847B3">
        <w:t>the</w:t>
      </w:r>
      <w:r w:rsidR="00A51F63">
        <w:t xml:space="preserve"> </w:t>
      </w:r>
      <w:r w:rsidR="007136D4">
        <w:t xml:space="preserve">drop </w:t>
      </w:r>
      <w:r w:rsidR="00A51F63">
        <w:t>in market interest rate expectations</w:t>
      </w:r>
      <w:r w:rsidR="000847B3">
        <w:t xml:space="preserve"> </w:t>
      </w:r>
      <w:r w:rsidR="00702DA8">
        <w:t>over</w:t>
      </w:r>
      <w:r w:rsidR="004C4930">
        <w:t xml:space="preserve"> </w:t>
      </w:r>
      <w:r w:rsidR="000847B3">
        <w:t>the last few months</w:t>
      </w:r>
      <w:r w:rsidR="00A51F63">
        <w:t xml:space="preserve">. </w:t>
      </w:r>
      <w:r w:rsidR="00284FA2">
        <w:t xml:space="preserve">However, investors have recently scaled back predictions of how far the BoE will cut rates </w:t>
      </w:r>
      <w:r w:rsidR="006C30CC">
        <w:t>over the medium-term</w:t>
      </w:r>
      <w:r w:rsidR="00A51F63">
        <w:t>.</w:t>
      </w:r>
      <w:r w:rsidR="00284FA2">
        <w:t xml:space="preserve"> And</w:t>
      </w:r>
      <w:r>
        <w:t xml:space="preserve"> falling inflation is not an unalloyed fiscal blessing</w:t>
      </w:r>
      <w:r w:rsidR="00817DA5">
        <w:t>. It</w:t>
      </w:r>
      <w:r>
        <w:t xml:space="preserve"> </w:t>
      </w:r>
      <w:r w:rsidR="00152EC4">
        <w:t xml:space="preserve">will </w:t>
      </w:r>
      <w:r>
        <w:t>weigh on</w:t>
      </w:r>
      <w:r w:rsidR="00152EC4">
        <w:t xml:space="preserve"> projected</w:t>
      </w:r>
      <w:r>
        <w:t xml:space="preserve"> receipts from VAT</w:t>
      </w:r>
      <w:r w:rsidR="00817DA5">
        <w:t>,</w:t>
      </w:r>
      <w:r>
        <w:t xml:space="preserve"> since prices in the shops are rising less quickly</w:t>
      </w:r>
      <w:r w:rsidR="00817DA5">
        <w:t xml:space="preserve">. </w:t>
      </w:r>
      <w:r w:rsidR="00697380">
        <w:t>I</w:t>
      </w:r>
      <w:r>
        <w:t>ncome tax</w:t>
      </w:r>
      <w:r w:rsidR="00697380">
        <w:t xml:space="preserve"> receipts </w:t>
      </w:r>
      <w:r w:rsidR="00152EC4">
        <w:t>c</w:t>
      </w:r>
      <w:r w:rsidR="00697380">
        <w:t>ould also be hit</w:t>
      </w:r>
      <w:r w:rsidR="00152EC4">
        <w:t xml:space="preserve"> if</w:t>
      </w:r>
      <w:r w:rsidR="00D331E1">
        <w:t xml:space="preserve"> the OBR assume</w:t>
      </w:r>
      <w:r w:rsidR="00152EC4">
        <w:t>s</w:t>
      </w:r>
      <w:r w:rsidR="00D331E1">
        <w:t xml:space="preserve"> softer </w:t>
      </w:r>
      <w:r w:rsidR="004778DF">
        <w:t xml:space="preserve">future </w:t>
      </w:r>
      <w:r w:rsidR="00D331E1">
        <w:t>pay growth</w:t>
      </w:r>
      <w:r w:rsidR="00152EC4">
        <w:t>, meaning</w:t>
      </w:r>
      <w:r w:rsidR="00D331E1">
        <w:t xml:space="preserve"> the gain from</w:t>
      </w:r>
      <w:r>
        <w:t xml:space="preserve"> the current cash freeze in thresholds</w:t>
      </w:r>
      <w:r w:rsidR="00D331E1">
        <w:t xml:space="preserve"> </w:t>
      </w:r>
      <w:r w:rsidR="00152EC4">
        <w:t xml:space="preserve">is </w:t>
      </w:r>
      <w:r w:rsidR="0029220C">
        <w:t>less</w:t>
      </w:r>
      <w:r w:rsidR="00D331E1">
        <w:t>.</w:t>
      </w:r>
    </w:p>
    <w:p w14:paraId="7CF88B28" w14:textId="40178542" w:rsidR="0029220C" w:rsidRDefault="00A51F63" w:rsidP="00991C0E">
      <w:r>
        <w:t xml:space="preserve">As a result, </w:t>
      </w:r>
      <w:hyperlink r:id="rId21" w:history="1">
        <w:r w:rsidR="003F3403" w:rsidRPr="003F3403">
          <w:rPr>
            <w:rStyle w:val="Hyperlink"/>
          </w:rPr>
          <w:t>the Treasury has reportedly warned the Chancellor</w:t>
        </w:r>
      </w:hyperlink>
      <w:r w:rsidR="003F3403">
        <w:t xml:space="preserve"> that headroom against his </w:t>
      </w:r>
      <w:r w:rsidR="00D17898">
        <w:t>fiscal goals</w:t>
      </w:r>
      <w:r w:rsidR="003F3403">
        <w:t xml:space="preserve"> may not be much bigger than projected in November.</w:t>
      </w:r>
      <w:r w:rsidR="0029220C">
        <w:t xml:space="preserve"> </w:t>
      </w:r>
      <w:r w:rsidR="003F3403">
        <w:t xml:space="preserve">Still, given the government's </w:t>
      </w:r>
      <w:r w:rsidR="00D17898">
        <w:t xml:space="preserve">current poor opinion </w:t>
      </w:r>
      <w:r w:rsidR="003F3403">
        <w:t>polling, it's likely that Hunt will use whatever</w:t>
      </w:r>
      <w:r>
        <w:t xml:space="preserve"> </w:t>
      </w:r>
      <w:r w:rsidR="007B4B81">
        <w:t>fiscal space</w:t>
      </w:r>
      <w:r>
        <w:t xml:space="preserve"> </w:t>
      </w:r>
      <w:r w:rsidR="003F3403">
        <w:t xml:space="preserve">he has </w:t>
      </w:r>
      <w:r>
        <w:t>for</w:t>
      </w:r>
      <w:r w:rsidR="003F3403">
        <w:t xml:space="preserve"> </w:t>
      </w:r>
      <w:r>
        <w:t>tax cut</w:t>
      </w:r>
      <w:r w:rsidR="003F3403">
        <w:t xml:space="preserve">s. </w:t>
      </w:r>
    </w:p>
    <w:p w14:paraId="5EF17768" w14:textId="68DEF8F8" w:rsidR="004724ED" w:rsidRDefault="003F3403" w:rsidP="00991C0E">
      <w:r>
        <w:t xml:space="preserve">The nature and scale of any cuts </w:t>
      </w:r>
      <w:r w:rsidR="007B4B81">
        <w:t>will have</w:t>
      </w:r>
      <w:r w:rsidR="000847B3">
        <w:t xml:space="preserve"> a bearing on </w:t>
      </w:r>
      <w:r w:rsidR="00755645">
        <w:t xml:space="preserve">the </w:t>
      </w:r>
      <w:r w:rsidR="00107C64">
        <w:t>Bank of England</w:t>
      </w:r>
      <w:r w:rsidR="00755645">
        <w:t>'s interest rate decisions</w:t>
      </w:r>
      <w:r w:rsidR="000847B3">
        <w:t>. On th</w:t>
      </w:r>
      <w:r w:rsidR="008D6252">
        <w:t xml:space="preserve">e </w:t>
      </w:r>
      <w:r w:rsidR="003270D6">
        <w:t>subject</w:t>
      </w:r>
      <w:r w:rsidR="000847B3">
        <w:t xml:space="preserve">, we expect </w:t>
      </w:r>
      <w:hyperlink r:id="rId22" w:history="1">
        <w:r w:rsidR="000847B3" w:rsidRPr="00D03F3F">
          <w:rPr>
            <w:rStyle w:val="Hyperlink"/>
          </w:rPr>
          <w:t>next week's</w:t>
        </w:r>
        <w:r w:rsidR="00107C64" w:rsidRPr="00D03F3F">
          <w:rPr>
            <w:rStyle w:val="Hyperlink"/>
          </w:rPr>
          <w:t xml:space="preserve"> meeting of the </w:t>
        </w:r>
        <w:r w:rsidR="004C4930" w:rsidRPr="00D03F3F">
          <w:rPr>
            <w:rStyle w:val="Hyperlink"/>
          </w:rPr>
          <w:t>Monetary Policy Committee</w:t>
        </w:r>
      </w:hyperlink>
      <w:r w:rsidR="004C4930">
        <w:t xml:space="preserve"> to </w:t>
      </w:r>
      <w:r w:rsidR="00D03F3F">
        <w:t>see</w:t>
      </w:r>
      <w:r w:rsidR="004C4930">
        <w:t xml:space="preserve"> </w:t>
      </w:r>
      <w:r w:rsidR="00D03F3F">
        <w:t>a softening of</w:t>
      </w:r>
      <w:r w:rsidR="004C4930">
        <w:t xml:space="preserve"> previous '</w:t>
      </w:r>
      <w:r w:rsidR="00D03F3F">
        <w:t>bias to hike</w:t>
      </w:r>
      <w:r w:rsidR="004C4930">
        <w:t>' rhetoric</w:t>
      </w:r>
      <w:r w:rsidR="004724ED">
        <w:t xml:space="preserve">. But </w:t>
      </w:r>
      <w:r w:rsidR="004724ED" w:rsidRPr="004724ED">
        <w:t xml:space="preserve">most members of the committee will probably want more reassurance on wage and price pressures before supporting a cut in </w:t>
      </w:r>
      <w:r w:rsidR="00653409">
        <w:t>rates</w:t>
      </w:r>
      <w:r w:rsidR="004724ED">
        <w:t>.</w:t>
      </w:r>
    </w:p>
    <w:p w14:paraId="57ACF944" w14:textId="69DBB91C" w:rsidR="00702DA8" w:rsidRDefault="00F42BD4" w:rsidP="00991C0E">
      <w:r>
        <w:t>C</w:t>
      </w:r>
      <w:r w:rsidR="00702DA8">
        <w:t xml:space="preserve">aution </w:t>
      </w:r>
      <w:r>
        <w:t xml:space="preserve">on the part of most </w:t>
      </w:r>
      <w:r w:rsidR="00180408">
        <w:t xml:space="preserve">MPC </w:t>
      </w:r>
      <w:r>
        <w:t xml:space="preserve">members </w:t>
      </w:r>
      <w:r w:rsidR="00702DA8">
        <w:t>is likely to be b</w:t>
      </w:r>
      <w:r w:rsidR="00D03F3F">
        <w:t>olstered</w:t>
      </w:r>
      <w:r w:rsidR="00702DA8">
        <w:t xml:space="preserve"> by </w:t>
      </w:r>
      <w:bookmarkStart w:id="2" w:name="_Hlk157001610"/>
      <w:r w:rsidR="005E4459">
        <w:fldChar w:fldCharType="begin"/>
      </w:r>
      <w:r w:rsidR="005E4459">
        <w:instrText xml:space="preserve"> HYPERLINK "https://my.oxfordeconomics.com/reportaction/ad023bB9e86543F789875d/Toc" </w:instrText>
      </w:r>
      <w:r w:rsidR="005E4459">
        <w:fldChar w:fldCharType="separate"/>
      </w:r>
      <w:r w:rsidR="004724ED" w:rsidRPr="005E4459">
        <w:rPr>
          <w:rStyle w:val="Hyperlink"/>
        </w:rPr>
        <w:t xml:space="preserve">January's </w:t>
      </w:r>
      <w:r w:rsidR="005E4459" w:rsidRPr="005E4459">
        <w:rPr>
          <w:rStyle w:val="Hyperlink"/>
        </w:rPr>
        <w:t xml:space="preserve">flash </w:t>
      </w:r>
      <w:r w:rsidR="004724ED" w:rsidRPr="005E4459">
        <w:rPr>
          <w:rStyle w:val="Hyperlink"/>
        </w:rPr>
        <w:t>S&amp;P Global/CIPS survey</w:t>
      </w:r>
      <w:r w:rsidR="005E4459">
        <w:fldChar w:fldCharType="end"/>
      </w:r>
      <w:r w:rsidR="004724ED">
        <w:t xml:space="preserve">. Rising shipping rates, connected to </w:t>
      </w:r>
      <w:hyperlink r:id="rId23" w:history="1">
        <w:r w:rsidR="004724ED" w:rsidRPr="00F527BD">
          <w:rPr>
            <w:rStyle w:val="Hyperlink"/>
          </w:rPr>
          <w:t>troubles in the Red Sea</w:t>
        </w:r>
      </w:hyperlink>
      <w:r w:rsidR="004724ED">
        <w:t xml:space="preserve">, contributed to manufacturers' input costs rising at the fastest pace since </w:t>
      </w:r>
      <w:r w:rsidR="00343429">
        <w:t>March</w:t>
      </w:r>
      <w:r w:rsidR="004724ED">
        <w:t xml:space="preserve"> 2023</w:t>
      </w:r>
      <w:bookmarkEnd w:id="2"/>
      <w:r w:rsidR="004724ED">
        <w:t>. The survey also noted ongoing cost pressures for services firms,</w:t>
      </w:r>
      <w:r w:rsidR="008D6252">
        <w:t xml:space="preserve"> </w:t>
      </w:r>
      <w:r w:rsidR="004724ED">
        <w:t xml:space="preserve">linked </w:t>
      </w:r>
      <w:r w:rsidR="008D6252">
        <w:t xml:space="preserve">mainly </w:t>
      </w:r>
      <w:r w:rsidR="004724ED">
        <w:t xml:space="preserve">to strong pay growth. That said, these pressures eased compared to the last few months, resulting in </w:t>
      </w:r>
      <w:r w:rsidR="005E4459">
        <w:t xml:space="preserve">growth in </w:t>
      </w:r>
      <w:r w:rsidR="004724ED" w:rsidRPr="004724ED">
        <w:t>prices charged by private sector firms</w:t>
      </w:r>
      <w:r w:rsidR="005E4459">
        <w:t xml:space="preserve"> slipping to a three</w:t>
      </w:r>
      <w:r w:rsidR="00702DA8">
        <w:t>-</w:t>
      </w:r>
      <w:r w:rsidR="005E4459">
        <w:t>month low</w:t>
      </w:r>
      <w:r w:rsidR="004724ED">
        <w:t>.</w:t>
      </w:r>
    </w:p>
    <w:p w14:paraId="6A3D26D5" w14:textId="0F2EB610" w:rsidR="00F42BD4" w:rsidRDefault="00702DA8" w:rsidP="00991C0E">
      <w:r>
        <w:t>On the activity side, January's survey suggested the economy began 2024 on a stronger footing</w:t>
      </w:r>
      <w:r w:rsidR="002954F2">
        <w:t xml:space="preserve">, another reason why the MPC is unlikely to be gung-ho </w:t>
      </w:r>
      <w:r w:rsidR="00653409">
        <w:t xml:space="preserve">in signalling </w:t>
      </w:r>
      <w:r w:rsidR="002954F2">
        <w:t>rate cuts</w:t>
      </w:r>
      <w:r>
        <w:t>. The flash composite</w:t>
      </w:r>
      <w:r w:rsidR="00F42BD4">
        <w:t xml:space="preserve"> PMI rose to a seven-month high of </w:t>
      </w:r>
      <w:r w:rsidR="008712B1">
        <w:t>52.5</w:t>
      </w:r>
      <w:r w:rsidR="00F42BD4">
        <w:t xml:space="preserve"> from December's </w:t>
      </w:r>
      <w:r w:rsidR="008712B1">
        <w:t>52.1</w:t>
      </w:r>
      <w:r w:rsidR="00F42BD4">
        <w:t xml:space="preserve">. According to the survey, the </w:t>
      </w:r>
      <w:r w:rsidR="00180408">
        <w:t xml:space="preserve">economy's </w:t>
      </w:r>
      <w:r w:rsidR="00F42BD4">
        <w:t>dominant services sector continued to outperform manufacturing</w:t>
      </w:r>
      <w:r w:rsidR="00180408">
        <w:t>. A</w:t>
      </w:r>
      <w:r w:rsidR="00F42BD4">
        <w:t xml:space="preserve"> flash services PMI of 53.8 was up from 53.4, but the </w:t>
      </w:r>
      <w:r w:rsidR="00F42BD4" w:rsidRPr="00F42BD4">
        <w:t xml:space="preserve">output balance of the manufacturing survey </w:t>
      </w:r>
      <w:r w:rsidR="002954F2">
        <w:t xml:space="preserve">fell </w:t>
      </w:r>
      <w:r w:rsidR="00F42BD4" w:rsidRPr="00F42BD4">
        <w:t>to a three-month low of 44.9 from 45.5</w:t>
      </w:r>
      <w:r w:rsidR="00F42BD4">
        <w:t>.</w:t>
      </w:r>
      <w:r w:rsidR="0087316F">
        <w:t xml:space="preserve"> The </w:t>
      </w:r>
      <w:r w:rsidR="002E0B38">
        <w:t xml:space="preserve">downbeat message from the </w:t>
      </w:r>
      <w:r w:rsidR="0087316F">
        <w:t>latter</w:t>
      </w:r>
      <w:r w:rsidR="00180408">
        <w:t xml:space="preserve"> tallied</w:t>
      </w:r>
      <w:r w:rsidR="0087316F">
        <w:t xml:space="preserve"> with January's</w:t>
      </w:r>
      <w:r w:rsidR="00921A89">
        <w:t xml:space="preserve"> weak</w:t>
      </w:r>
      <w:r w:rsidR="0087316F">
        <w:t xml:space="preserve"> </w:t>
      </w:r>
      <w:hyperlink r:id="rId24" w:history="1">
        <w:r w:rsidR="0087316F" w:rsidRPr="002E0B38">
          <w:rPr>
            <w:rStyle w:val="Hyperlink"/>
          </w:rPr>
          <w:t>industrial survey from the CBI</w:t>
        </w:r>
      </w:hyperlink>
      <w:r w:rsidR="00D90BBE">
        <w:t xml:space="preserve">, while the </w:t>
      </w:r>
      <w:hyperlink r:id="rId25" w:history="1">
        <w:r w:rsidR="00D90BBE" w:rsidRPr="00D90BBE">
          <w:rPr>
            <w:rStyle w:val="Hyperlink"/>
          </w:rPr>
          <w:t>CBI's survey of retail activity</w:t>
        </w:r>
      </w:hyperlink>
      <w:r w:rsidR="00D90BBE">
        <w:t xml:space="preserve">, </w:t>
      </w:r>
      <w:r w:rsidR="00BE5686">
        <w:t>a sector that</w:t>
      </w:r>
      <w:r w:rsidR="00D90BBE">
        <w:t xml:space="preserve"> isn't covered by S&amp;P Global/CIPS, was also</w:t>
      </w:r>
      <w:r w:rsidR="001E034E">
        <w:t xml:space="preserve"> soft</w:t>
      </w:r>
      <w:r w:rsidR="00D90BBE">
        <w:t xml:space="preserve">. </w:t>
      </w:r>
      <w:r w:rsidR="0087316F">
        <w:t xml:space="preserve"> </w:t>
      </w:r>
    </w:p>
    <w:p w14:paraId="481D4175" w14:textId="0F54F3B6" w:rsidR="00F3760F" w:rsidRDefault="002954F2" w:rsidP="00A1468C">
      <w:r>
        <w:t xml:space="preserve">January's PMI is consistent, based on past form, with GDP growth picking up in Q1 from </w:t>
      </w:r>
      <w:r w:rsidR="00653409">
        <w:t>what looks to have been</w:t>
      </w:r>
      <w:r>
        <w:t xml:space="preserve"> stagnation, or a small contraction, in the final quarter of 2023</w:t>
      </w:r>
      <w:r w:rsidR="0057453C">
        <w:t xml:space="preserve"> (</w:t>
      </w:r>
      <w:r w:rsidR="004A5746" w:rsidRPr="00A96114">
        <w:rPr>
          <w:b/>
          <w:color w:val="003469"/>
        </w:rPr>
        <w:fldChar w:fldCharType="begin"/>
      </w:r>
      <w:r w:rsidR="00A96114" w:rsidRPr="00A96114">
        <w:rPr>
          <w:b/>
          <w:color w:val="003469"/>
        </w:rPr>
        <w:instrText xml:space="preserve">REF _Ref152923419 \h \* Charformat </w:instrText>
      </w:r>
      <w:r w:rsidR="004A5746" w:rsidRPr="00A96114">
        <w:rPr>
          <w:b/>
          <w:color w:val="003469"/>
        </w:rPr>
      </w:r>
      <w:r w:rsidR="004A5746" w:rsidRPr="00A96114">
        <w:rPr>
          <w:b/>
          <w:color w:val="003469"/>
        </w:rPr>
        <w:fldChar w:fldCharType="separate"/>
      </w:r>
      <w:r w:rsidR="00DB18F7" w:rsidRPr="00DB18F7">
        <w:rPr>
          <w:b/>
          <w:color w:val="003469"/>
        </w:rPr>
        <w:t>Chart 2</w:t>
      </w:r>
      <w:r w:rsidR="004A5746" w:rsidRPr="00A96114">
        <w:rPr>
          <w:b/>
          <w:color w:val="003469"/>
        </w:rPr>
        <w:fldChar w:fldCharType="end"/>
      </w:r>
      <w:r w:rsidR="0057453C">
        <w:t>).</w:t>
      </w:r>
      <w:r>
        <w:t xml:space="preserve"> </w:t>
      </w:r>
      <w:r w:rsidRPr="002954F2">
        <w:t xml:space="preserve">But another round of junior doctor strikes at the start of this month means industrial action in the public sector – a factor not captured in business surveys – </w:t>
      </w:r>
      <w:r w:rsidR="00180408">
        <w:t xml:space="preserve">will </w:t>
      </w:r>
      <w:r w:rsidRPr="002954F2">
        <w:t>likely weigh</w:t>
      </w:r>
      <w:r w:rsidR="00180408">
        <w:t xml:space="preserve"> </w:t>
      </w:r>
      <w:r w:rsidRPr="002954F2">
        <w:t>on the ONS' official measure of output in January</w:t>
      </w:r>
      <w:r>
        <w:t xml:space="preserve">. </w:t>
      </w:r>
    </w:p>
    <w:p w14:paraId="15562D78" w14:textId="63DF8111" w:rsidR="0090461F" w:rsidRDefault="0090461F" w:rsidP="003D52F7">
      <w:pPr>
        <w:pStyle w:val="ExhibitTitle"/>
      </w:pPr>
      <w:bookmarkStart w:id="3" w:name="_Ref152923419"/>
      <w:r>
        <w:t xml:space="preserve">Chart </w:t>
      </w:r>
      <w:r w:rsidR="000B373F">
        <w:fldChar w:fldCharType="begin"/>
      </w:r>
      <w:r w:rsidR="00B07853">
        <w:instrText>SEQ CHART</w:instrText>
      </w:r>
      <w:r w:rsidR="000B373F">
        <w:fldChar w:fldCharType="separate"/>
      </w:r>
      <w:r w:rsidR="00DB18F7">
        <w:rPr>
          <w:noProof/>
        </w:rPr>
        <w:t>2</w:t>
      </w:r>
      <w:r w:rsidR="000B373F">
        <w:rPr>
          <w:noProof/>
        </w:rPr>
        <w:fldChar w:fldCharType="end"/>
      </w:r>
      <w:bookmarkEnd w:id="3"/>
      <w:r>
        <w:t xml:space="preserve">: </w:t>
      </w:r>
      <w:r w:rsidR="00DB18F7">
        <w:t xml:space="preserve">January's </w:t>
      </w:r>
      <w:r w:rsidR="00B07853">
        <w:t>composite PMI moved further into expansionary territory</w:t>
      </w:r>
    </w:p>
    <w:p w14:paraId="730594B5" w14:textId="47FB34A1" w:rsidR="00B07853" w:rsidRDefault="00B07853" w:rsidP="003D52F7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B1EDBB5" wp14:editId="45AB8F78">
            <wp:extent cx="3250933" cy="2537762"/>
            <wp:effectExtent l="0" t="0" r="6985" b="0"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3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9916" w14:textId="1FD3380E" w:rsidR="00AF3861" w:rsidRDefault="00B07853" w:rsidP="003D52F7">
      <w:pPr>
        <w:pStyle w:val="ExhibitSource"/>
        <w:spacing w:after="120"/>
      </w:pPr>
      <w:r>
        <w:t>Source: Oxford Economics/S&amp;P Global/CIPS</w:t>
      </w:r>
    </w:p>
    <w:p w14:paraId="6867D34D" w14:textId="62CFFB76" w:rsidR="00C563F1" w:rsidRDefault="002954F2" w:rsidP="00C563F1">
      <w:r>
        <w:t xml:space="preserve">Nonetheless, </w:t>
      </w:r>
      <w:r w:rsidR="0087316F">
        <w:t>the latest PMI offers some early support to</w:t>
      </w:r>
      <w:r>
        <w:t xml:space="preserve"> our expectation that lower inflation </w:t>
      </w:r>
      <w:r w:rsidR="00755645">
        <w:t>will allow</w:t>
      </w:r>
      <w:r>
        <w:t xml:space="preserve"> the economy </w:t>
      </w:r>
      <w:r w:rsidR="00755645">
        <w:t>to</w:t>
      </w:r>
      <w:r>
        <w:t xml:space="preserve"> gradually </w:t>
      </w:r>
      <w:r w:rsidR="00755645">
        <w:t>build</w:t>
      </w:r>
      <w:r>
        <w:t xml:space="preserve"> momentum this year. </w:t>
      </w:r>
    </w:p>
    <w:p w14:paraId="649C6CE0" w14:textId="468254A2" w:rsidR="00177509" w:rsidRDefault="009F5D9B" w:rsidP="003D52F7">
      <w:pPr>
        <w:pStyle w:val="Heading2"/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68D349DD" w14:textId="69D951EC" w:rsidR="006476BB" w:rsidRPr="0098311C" w:rsidRDefault="00180408" w:rsidP="00520599">
      <w:r>
        <w:t xml:space="preserve">Next week's </w:t>
      </w:r>
      <w:hyperlink r:id="rId28" w:history="1">
        <w:r w:rsidRPr="00D03F3F">
          <w:rPr>
            <w:rStyle w:val="Hyperlink"/>
            <w:b/>
          </w:rPr>
          <w:t>MPC meeting</w:t>
        </w:r>
      </w:hyperlink>
      <w:r>
        <w:t xml:space="preserve"> is likely to be the f</w:t>
      </w:r>
      <w:r w:rsidR="006933FC">
        <w:t>ourth</w:t>
      </w:r>
      <w:r>
        <w:t xml:space="preserve"> in </w:t>
      </w:r>
      <w:r w:rsidR="006933FC">
        <w:t>succession</w:t>
      </w:r>
      <w:r>
        <w:t xml:space="preserve"> to keep Bank Rate unchanged at 5.25%. But with the BoE </w:t>
      </w:r>
      <w:r w:rsidR="00991EA3">
        <w:t xml:space="preserve">set </w:t>
      </w:r>
      <w:r>
        <w:t xml:space="preserve">to significantly cut its forecast for inflation, we expect a more united committee, with </w:t>
      </w:r>
      <w:r w:rsidR="00AD432E">
        <w:t xml:space="preserve">some of those </w:t>
      </w:r>
      <w:r>
        <w:t xml:space="preserve">who voted for a hike in December </w:t>
      </w:r>
      <w:r w:rsidR="00921A89">
        <w:t>falling</w:t>
      </w:r>
      <w:r>
        <w:t xml:space="preserve"> into line with the consensus. A less worrying inflation outlook means the MPC is likely to </w:t>
      </w:r>
      <w:r w:rsidRPr="00180408">
        <w:t xml:space="preserve">soften </w:t>
      </w:r>
      <w:r>
        <w:t>previous</w:t>
      </w:r>
      <w:r w:rsidRPr="00180408">
        <w:t xml:space="preserve"> 'bias to hike' rhetoric</w:t>
      </w:r>
      <w:r>
        <w:t xml:space="preserve">. But we think </w:t>
      </w:r>
      <w:r w:rsidRPr="00180408">
        <w:t xml:space="preserve">most members of the committee will </w:t>
      </w:r>
      <w:r w:rsidR="00921A89">
        <w:t xml:space="preserve">make clear that they </w:t>
      </w:r>
      <w:r w:rsidRPr="00180408">
        <w:t>want more reassurance on wage and price pressures before supporting a cut in Bank Rate.</w:t>
      </w:r>
    </w:p>
    <w:p w14:paraId="6A4EBBC3" w14:textId="625E6515" w:rsidR="00344206" w:rsidRDefault="00180408" w:rsidP="00520599">
      <w:r>
        <w:t xml:space="preserve">Data from the BoE on </w:t>
      </w:r>
      <w:r w:rsidRPr="00180408">
        <w:rPr>
          <w:b/>
          <w:color w:val="003469"/>
        </w:rPr>
        <w:t>household lending</w:t>
      </w:r>
      <w:r>
        <w:t xml:space="preserve"> is likely to show the gradual recovery in mortgage activity in late 2023 continued in the final month of </w:t>
      </w:r>
      <w:r w:rsidR="00D03F3F">
        <w:t xml:space="preserve">last </w:t>
      </w:r>
      <w:r>
        <w:t>year. Quoted mortgage rates f</w:t>
      </w:r>
      <w:r w:rsidR="007B4B81">
        <w:t>e</w:t>
      </w:r>
      <w:r>
        <w:t>ll</w:t>
      </w:r>
      <w:r w:rsidR="007B4B81">
        <w:t xml:space="preserve"> further</w:t>
      </w:r>
      <w:r>
        <w:t xml:space="preserve"> in December, </w:t>
      </w:r>
      <w:r w:rsidR="007B4B81">
        <w:t>adding</w:t>
      </w:r>
      <w:r>
        <w:t xml:space="preserve"> </w:t>
      </w:r>
      <w:r w:rsidR="007B4B81">
        <w:t xml:space="preserve">to </w:t>
      </w:r>
      <w:r>
        <w:t>earlier declines</w:t>
      </w:r>
      <w:r w:rsidR="0087572B">
        <w:t xml:space="preserve">. We think this will have helped </w:t>
      </w:r>
      <w:r w:rsidR="00991EA3">
        <w:t>support</w:t>
      </w:r>
      <w:r w:rsidR="0087572B">
        <w:t xml:space="preserve"> </w:t>
      </w:r>
      <w:r w:rsidR="0087572B" w:rsidRPr="0087572B">
        <w:rPr>
          <w:b/>
          <w:color w:val="003469"/>
        </w:rPr>
        <w:t>a rise in mortgage approvals to around 52,000</w:t>
      </w:r>
      <w:r w:rsidR="0087572B">
        <w:t xml:space="preserve"> from just over 50,000 in November. Meanwhile, </w:t>
      </w:r>
      <w:r w:rsidR="0087572B" w:rsidRPr="0087572B">
        <w:rPr>
          <w:color w:val="auto"/>
        </w:rPr>
        <w:t>the pick</w:t>
      </w:r>
      <w:r w:rsidR="0087572B">
        <w:t>-</w:t>
      </w:r>
      <w:r w:rsidR="0087572B" w:rsidRPr="0087572B">
        <w:rPr>
          <w:color w:val="auto"/>
        </w:rPr>
        <w:t xml:space="preserve">up in </w:t>
      </w:r>
      <w:r w:rsidR="00991EA3">
        <w:t xml:space="preserve">mortgage </w:t>
      </w:r>
      <w:r w:rsidR="0087572B" w:rsidRPr="0087572B">
        <w:rPr>
          <w:color w:val="auto"/>
        </w:rPr>
        <w:t>approvals last autumn suggests</w:t>
      </w:r>
      <w:r w:rsidR="0087572B" w:rsidRPr="0087572B">
        <w:rPr>
          <w:b/>
          <w:color w:val="003469"/>
        </w:rPr>
        <w:t xml:space="preserve"> net mortgage lending returned to modestly positive territory in December</w:t>
      </w:r>
      <w:r w:rsidR="0087572B">
        <w:t xml:space="preserve">. </w:t>
      </w:r>
    </w:p>
    <w:p w14:paraId="37370C06" w14:textId="37B315CF" w:rsidR="0087572B" w:rsidRDefault="0087572B" w:rsidP="00520599">
      <w:r>
        <w:t xml:space="preserve">Net unsecured lending jumped in November, rising to the highest </w:t>
      </w:r>
      <w:r w:rsidR="003D1E18">
        <w:t xml:space="preserve">level </w:t>
      </w:r>
      <w:r>
        <w:t xml:space="preserve">in almost seven years. Given November's unexpected strength and the weakness of retail sales in </w:t>
      </w:r>
      <w:r w:rsidR="007B4B81">
        <w:t>December</w:t>
      </w:r>
      <w:r>
        <w:t xml:space="preserve">, we expect net lending via credit cards and personal loans to have </w:t>
      </w:r>
      <w:r w:rsidRPr="0087572B">
        <w:rPr>
          <w:b/>
          <w:color w:val="003469"/>
        </w:rPr>
        <w:t>fallen back to £1.3bn in December from £2bn in November</w:t>
      </w:r>
      <w:r>
        <w:t xml:space="preserve">.  </w:t>
      </w:r>
    </w:p>
    <w:p w14:paraId="4696412F" w14:textId="75204508" w:rsidR="0087572B" w:rsidRDefault="0087572B" w:rsidP="00520599">
      <w:r>
        <w:t xml:space="preserve">January's flash </w:t>
      </w:r>
      <w:r w:rsidRPr="0087572B">
        <w:rPr>
          <w:b/>
          <w:color w:val="003469"/>
        </w:rPr>
        <w:t>manufacturing PMI</w:t>
      </w:r>
      <w:r>
        <w:t xml:space="preserve"> pointed to a sector stuck in the doldrums</w:t>
      </w:r>
      <w:r w:rsidR="00991EA3">
        <w:t>,</w:t>
      </w:r>
      <w:r>
        <w:t xml:space="preserve"> and there's no reason to think the final PMI will tell a different </w:t>
      </w:r>
      <w:r w:rsidR="00905DD5">
        <w:t>story</w:t>
      </w:r>
      <w:r>
        <w:t xml:space="preserve">. The flash index of </w:t>
      </w:r>
      <w:r w:rsidR="00905DD5">
        <w:t xml:space="preserve">47.3 was higher than December's 46.2, but this was driven by a lengthening in suppliers delivery times, as shipping was disrupted by troubles in the Red Sea. </w:t>
      </w:r>
      <w:r w:rsidR="00905DD5" w:rsidRPr="00991EA3">
        <w:rPr>
          <w:b/>
          <w:color w:val="003469"/>
        </w:rPr>
        <w:t xml:space="preserve">We </w:t>
      </w:r>
      <w:r w:rsidR="00991EA3" w:rsidRPr="00991EA3">
        <w:rPr>
          <w:b/>
          <w:color w:val="003469"/>
        </w:rPr>
        <w:t>expect a final PMI of 47.5</w:t>
      </w:r>
      <w:r w:rsidR="00905DD5">
        <w:t xml:space="preserve">. </w:t>
      </w:r>
    </w:p>
    <w:p w14:paraId="3B4ADD95" w14:textId="66A9A0A0" w:rsidR="003D1C7F" w:rsidRDefault="003D1C7F" w:rsidP="003D52F7">
      <w:pPr>
        <w:pStyle w:val="ExhibitTitle"/>
      </w:pPr>
      <w:r>
        <w:t xml:space="preserve">Table </w:t>
      </w:r>
      <w:r w:rsidR="00025995">
        <w:fldChar w:fldCharType="begin"/>
      </w:r>
      <w:r w:rsidR="0058293D">
        <w:instrText>SEQ TABLE</w:instrText>
      </w:r>
      <w:r w:rsidR="00025995">
        <w:fldChar w:fldCharType="separate"/>
      </w:r>
      <w:r w:rsidR="00DB18F7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3093"/>
        <w:gridCol w:w="973"/>
        <w:gridCol w:w="1462"/>
        <w:gridCol w:w="824"/>
        <w:gridCol w:w="1059"/>
        <w:gridCol w:w="1059"/>
      </w:tblGrid>
      <w:tr w:rsidR="0058293D" w:rsidRPr="0058293D" w14:paraId="697ADCAD" w14:textId="77777777" w:rsidTr="00582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1EBCC75D" w14:textId="77777777" w:rsidR="0058293D" w:rsidRPr="0058293D" w:rsidRDefault="0058293D" w:rsidP="0058293D">
            <w:pPr>
              <w:pStyle w:val="TableHeader"/>
            </w:pPr>
            <w:bookmarkStart w:id="4" w:name="RANGE!B2:H9"/>
            <w:r w:rsidRPr="0058293D">
              <w:t>Date</w:t>
            </w:r>
            <w:bookmarkEnd w:id="4"/>
          </w:p>
        </w:tc>
        <w:tc>
          <w:tcPr>
            <w:tcW w:w="3093" w:type="dxa"/>
            <w:noWrap/>
            <w:hideMark/>
          </w:tcPr>
          <w:p w14:paraId="4B38F827" w14:textId="77777777" w:rsidR="0058293D" w:rsidRPr="0058293D" w:rsidRDefault="0058293D" w:rsidP="0058293D">
            <w:pPr>
              <w:pStyle w:val="TableHeader"/>
            </w:pPr>
            <w:r w:rsidRPr="0058293D">
              <w:t>Events</w:t>
            </w:r>
          </w:p>
        </w:tc>
        <w:tc>
          <w:tcPr>
            <w:tcW w:w="973" w:type="dxa"/>
            <w:noWrap/>
            <w:hideMark/>
          </w:tcPr>
          <w:p w14:paraId="6394C0F0" w14:textId="77777777" w:rsidR="0058293D" w:rsidRPr="0058293D" w:rsidRDefault="0058293D" w:rsidP="0058293D">
            <w:pPr>
              <w:pStyle w:val="TableHeader"/>
              <w:jc w:val="center"/>
            </w:pPr>
            <w:r w:rsidRPr="0058293D">
              <w:t>Period</w:t>
            </w:r>
          </w:p>
        </w:tc>
        <w:tc>
          <w:tcPr>
            <w:tcW w:w="1462" w:type="dxa"/>
            <w:noWrap/>
            <w:hideMark/>
          </w:tcPr>
          <w:p w14:paraId="5CBAB00C" w14:textId="77777777" w:rsidR="0058293D" w:rsidRPr="0058293D" w:rsidRDefault="0058293D" w:rsidP="0058293D">
            <w:pPr>
              <w:pStyle w:val="TableHeader"/>
              <w:jc w:val="center"/>
            </w:pPr>
            <w:r w:rsidRPr="0058293D">
              <w:t>Measure</w:t>
            </w:r>
          </w:p>
        </w:tc>
        <w:tc>
          <w:tcPr>
            <w:tcW w:w="824" w:type="dxa"/>
            <w:noWrap/>
            <w:hideMark/>
          </w:tcPr>
          <w:p w14:paraId="010095AE" w14:textId="77777777" w:rsidR="0058293D" w:rsidRPr="0058293D" w:rsidRDefault="0058293D" w:rsidP="0058293D">
            <w:pPr>
              <w:pStyle w:val="TableHeader"/>
              <w:jc w:val="center"/>
            </w:pPr>
            <w:r w:rsidRPr="0058293D">
              <w:t>Unit</w:t>
            </w:r>
          </w:p>
        </w:tc>
        <w:tc>
          <w:tcPr>
            <w:tcW w:w="1059" w:type="dxa"/>
            <w:noWrap/>
            <w:hideMark/>
          </w:tcPr>
          <w:p w14:paraId="0E7AD51C" w14:textId="77777777" w:rsidR="0058293D" w:rsidRPr="0058293D" w:rsidRDefault="0058293D" w:rsidP="0058293D">
            <w:pPr>
              <w:pStyle w:val="TableHeader"/>
              <w:jc w:val="center"/>
            </w:pPr>
            <w:r w:rsidRPr="0058293D">
              <w:t>Previous</w:t>
            </w:r>
          </w:p>
        </w:tc>
        <w:tc>
          <w:tcPr>
            <w:tcW w:w="1059" w:type="dxa"/>
            <w:noWrap/>
            <w:hideMark/>
          </w:tcPr>
          <w:p w14:paraId="194E3CB0" w14:textId="77777777" w:rsidR="0058293D" w:rsidRPr="0058293D" w:rsidRDefault="0058293D" w:rsidP="0058293D">
            <w:pPr>
              <w:pStyle w:val="TableHeader"/>
              <w:jc w:val="center"/>
            </w:pPr>
            <w:r w:rsidRPr="0058293D">
              <w:t>Forecast</w:t>
            </w:r>
          </w:p>
        </w:tc>
      </w:tr>
      <w:tr w:rsidR="0058293D" w:rsidRPr="0058293D" w14:paraId="3BE39264" w14:textId="77777777" w:rsidTr="0058293D">
        <w:tc>
          <w:tcPr>
            <w:tcW w:w="1010" w:type="dxa"/>
            <w:noWrap/>
            <w:hideMark/>
          </w:tcPr>
          <w:p w14:paraId="2970CBE7" w14:textId="77777777" w:rsidR="0058293D" w:rsidRPr="0058293D" w:rsidRDefault="0058293D" w:rsidP="0058293D">
            <w:pPr>
              <w:pStyle w:val="TableData"/>
            </w:pPr>
            <w:r w:rsidRPr="0058293D">
              <w:t>Jan 30</w:t>
            </w:r>
          </w:p>
        </w:tc>
        <w:tc>
          <w:tcPr>
            <w:tcW w:w="3093" w:type="dxa"/>
            <w:noWrap/>
            <w:hideMark/>
          </w:tcPr>
          <w:p w14:paraId="674B200D" w14:textId="77777777" w:rsidR="0058293D" w:rsidRPr="0058293D" w:rsidRDefault="0058293D" w:rsidP="0058293D">
            <w:pPr>
              <w:pStyle w:val="TableData"/>
            </w:pPr>
            <w:r w:rsidRPr="0058293D">
              <w:t>Mortgage approvals</w:t>
            </w:r>
          </w:p>
        </w:tc>
        <w:tc>
          <w:tcPr>
            <w:tcW w:w="973" w:type="dxa"/>
            <w:noWrap/>
            <w:hideMark/>
          </w:tcPr>
          <w:p w14:paraId="48198955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Dec</w:t>
            </w:r>
          </w:p>
        </w:tc>
        <w:tc>
          <w:tcPr>
            <w:tcW w:w="1462" w:type="dxa"/>
            <w:noWrap/>
            <w:hideMark/>
          </w:tcPr>
          <w:p w14:paraId="16B67053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Level</w:t>
            </w:r>
          </w:p>
        </w:tc>
        <w:tc>
          <w:tcPr>
            <w:tcW w:w="824" w:type="dxa"/>
            <w:noWrap/>
            <w:hideMark/>
          </w:tcPr>
          <w:p w14:paraId="6FFFEFF3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000s</w:t>
            </w:r>
          </w:p>
        </w:tc>
        <w:tc>
          <w:tcPr>
            <w:tcW w:w="1059" w:type="dxa"/>
            <w:noWrap/>
            <w:hideMark/>
          </w:tcPr>
          <w:p w14:paraId="48A52846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50.1</w:t>
            </w:r>
          </w:p>
        </w:tc>
        <w:tc>
          <w:tcPr>
            <w:tcW w:w="1059" w:type="dxa"/>
            <w:noWrap/>
            <w:hideMark/>
          </w:tcPr>
          <w:p w14:paraId="0306EDF5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52.0</w:t>
            </w:r>
          </w:p>
        </w:tc>
      </w:tr>
      <w:tr w:rsidR="0058293D" w:rsidRPr="0058293D" w14:paraId="37389E2B" w14:textId="77777777" w:rsidTr="0058293D">
        <w:tc>
          <w:tcPr>
            <w:tcW w:w="1010" w:type="dxa"/>
            <w:noWrap/>
            <w:hideMark/>
          </w:tcPr>
          <w:p w14:paraId="2473DDA0" w14:textId="77777777" w:rsidR="0058293D" w:rsidRPr="0058293D" w:rsidRDefault="0058293D" w:rsidP="0058293D">
            <w:pPr>
              <w:pStyle w:val="TableData"/>
            </w:pPr>
            <w:r w:rsidRPr="0058293D">
              <w:t>Jan 30</w:t>
            </w:r>
          </w:p>
        </w:tc>
        <w:tc>
          <w:tcPr>
            <w:tcW w:w="3093" w:type="dxa"/>
            <w:noWrap/>
            <w:hideMark/>
          </w:tcPr>
          <w:p w14:paraId="0C09FEB2" w14:textId="77777777" w:rsidR="0058293D" w:rsidRPr="0058293D" w:rsidRDefault="0058293D" w:rsidP="0058293D">
            <w:pPr>
              <w:pStyle w:val="TableData"/>
            </w:pPr>
            <w:r w:rsidRPr="0058293D">
              <w:t>Mortgage lending</w:t>
            </w:r>
          </w:p>
        </w:tc>
        <w:tc>
          <w:tcPr>
            <w:tcW w:w="973" w:type="dxa"/>
            <w:noWrap/>
            <w:hideMark/>
          </w:tcPr>
          <w:p w14:paraId="767CB5A6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Dec</w:t>
            </w:r>
          </w:p>
        </w:tc>
        <w:tc>
          <w:tcPr>
            <w:tcW w:w="1462" w:type="dxa"/>
            <w:noWrap/>
            <w:hideMark/>
          </w:tcPr>
          <w:p w14:paraId="295189FB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Net lending</w:t>
            </w:r>
          </w:p>
        </w:tc>
        <w:tc>
          <w:tcPr>
            <w:tcW w:w="824" w:type="dxa"/>
            <w:noWrap/>
            <w:hideMark/>
          </w:tcPr>
          <w:p w14:paraId="38273295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£bn</w:t>
            </w:r>
          </w:p>
        </w:tc>
        <w:tc>
          <w:tcPr>
            <w:tcW w:w="1059" w:type="dxa"/>
            <w:noWrap/>
            <w:hideMark/>
          </w:tcPr>
          <w:p w14:paraId="52CC5425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0.0</w:t>
            </w:r>
          </w:p>
        </w:tc>
        <w:tc>
          <w:tcPr>
            <w:tcW w:w="1059" w:type="dxa"/>
            <w:noWrap/>
            <w:hideMark/>
          </w:tcPr>
          <w:p w14:paraId="03C4FD5D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0.4</w:t>
            </w:r>
          </w:p>
        </w:tc>
      </w:tr>
      <w:tr w:rsidR="0058293D" w:rsidRPr="0058293D" w14:paraId="04976C65" w14:textId="77777777" w:rsidTr="0058293D">
        <w:tc>
          <w:tcPr>
            <w:tcW w:w="1010" w:type="dxa"/>
            <w:noWrap/>
            <w:hideMark/>
          </w:tcPr>
          <w:p w14:paraId="1218B91B" w14:textId="77777777" w:rsidR="0058293D" w:rsidRPr="0058293D" w:rsidRDefault="0058293D" w:rsidP="0058293D">
            <w:pPr>
              <w:pStyle w:val="TableData"/>
            </w:pPr>
            <w:r w:rsidRPr="0058293D">
              <w:t>Jan 30</w:t>
            </w:r>
          </w:p>
        </w:tc>
        <w:tc>
          <w:tcPr>
            <w:tcW w:w="3093" w:type="dxa"/>
            <w:noWrap/>
            <w:hideMark/>
          </w:tcPr>
          <w:p w14:paraId="59820059" w14:textId="77777777" w:rsidR="0058293D" w:rsidRPr="0058293D" w:rsidRDefault="0058293D" w:rsidP="0058293D">
            <w:pPr>
              <w:pStyle w:val="TableData"/>
            </w:pPr>
            <w:r w:rsidRPr="0058293D">
              <w:t>Consumer credit</w:t>
            </w:r>
          </w:p>
        </w:tc>
        <w:tc>
          <w:tcPr>
            <w:tcW w:w="973" w:type="dxa"/>
            <w:noWrap/>
            <w:hideMark/>
          </w:tcPr>
          <w:p w14:paraId="6B54315E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Dec</w:t>
            </w:r>
          </w:p>
        </w:tc>
        <w:tc>
          <w:tcPr>
            <w:tcW w:w="1462" w:type="dxa"/>
            <w:noWrap/>
            <w:hideMark/>
          </w:tcPr>
          <w:p w14:paraId="17F6D797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Net lending</w:t>
            </w:r>
          </w:p>
        </w:tc>
        <w:tc>
          <w:tcPr>
            <w:tcW w:w="824" w:type="dxa"/>
            <w:noWrap/>
            <w:hideMark/>
          </w:tcPr>
          <w:p w14:paraId="73B979D1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£bn</w:t>
            </w:r>
          </w:p>
        </w:tc>
        <w:tc>
          <w:tcPr>
            <w:tcW w:w="1059" w:type="dxa"/>
            <w:noWrap/>
            <w:hideMark/>
          </w:tcPr>
          <w:p w14:paraId="2D834F72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2.0</w:t>
            </w:r>
          </w:p>
        </w:tc>
        <w:tc>
          <w:tcPr>
            <w:tcW w:w="1059" w:type="dxa"/>
            <w:noWrap/>
            <w:hideMark/>
          </w:tcPr>
          <w:p w14:paraId="218BA075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1.3</w:t>
            </w:r>
          </w:p>
        </w:tc>
      </w:tr>
      <w:tr w:rsidR="0058293D" w:rsidRPr="0058293D" w14:paraId="2BDC44C4" w14:textId="77777777" w:rsidTr="0058293D">
        <w:tc>
          <w:tcPr>
            <w:tcW w:w="1010" w:type="dxa"/>
            <w:noWrap/>
            <w:hideMark/>
          </w:tcPr>
          <w:p w14:paraId="40260189" w14:textId="77777777" w:rsidR="0058293D" w:rsidRPr="0058293D" w:rsidRDefault="0058293D" w:rsidP="0058293D">
            <w:pPr>
              <w:pStyle w:val="TableData"/>
            </w:pPr>
            <w:r w:rsidRPr="0058293D">
              <w:t>Jan 31</w:t>
            </w:r>
          </w:p>
        </w:tc>
        <w:tc>
          <w:tcPr>
            <w:tcW w:w="3093" w:type="dxa"/>
            <w:noWrap/>
            <w:hideMark/>
          </w:tcPr>
          <w:p w14:paraId="0D15AA02" w14:textId="77777777" w:rsidR="0058293D" w:rsidRPr="0058293D" w:rsidRDefault="0058293D" w:rsidP="0058293D">
            <w:pPr>
              <w:pStyle w:val="TableData"/>
            </w:pPr>
            <w:r w:rsidRPr="0058293D">
              <w:t>Nationwide house prices</w:t>
            </w:r>
          </w:p>
        </w:tc>
        <w:tc>
          <w:tcPr>
            <w:tcW w:w="973" w:type="dxa"/>
            <w:noWrap/>
            <w:hideMark/>
          </w:tcPr>
          <w:p w14:paraId="1327BBE9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Jan</w:t>
            </w:r>
          </w:p>
        </w:tc>
        <w:tc>
          <w:tcPr>
            <w:tcW w:w="1462" w:type="dxa"/>
            <w:noWrap/>
            <w:hideMark/>
          </w:tcPr>
          <w:p w14:paraId="7660A16C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m/m</w:t>
            </w:r>
          </w:p>
        </w:tc>
        <w:tc>
          <w:tcPr>
            <w:tcW w:w="824" w:type="dxa"/>
            <w:noWrap/>
            <w:hideMark/>
          </w:tcPr>
          <w:p w14:paraId="741DACE2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%</w:t>
            </w:r>
          </w:p>
        </w:tc>
        <w:tc>
          <w:tcPr>
            <w:tcW w:w="1059" w:type="dxa"/>
            <w:noWrap/>
            <w:hideMark/>
          </w:tcPr>
          <w:p w14:paraId="317E55A9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0.0</w:t>
            </w:r>
          </w:p>
        </w:tc>
        <w:tc>
          <w:tcPr>
            <w:tcW w:w="1059" w:type="dxa"/>
            <w:noWrap/>
            <w:hideMark/>
          </w:tcPr>
          <w:p w14:paraId="56A8FC1A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0.1</w:t>
            </w:r>
          </w:p>
        </w:tc>
      </w:tr>
      <w:tr w:rsidR="0058293D" w:rsidRPr="0058293D" w14:paraId="1EEA9CED" w14:textId="77777777" w:rsidTr="0058293D">
        <w:tc>
          <w:tcPr>
            <w:tcW w:w="1010" w:type="dxa"/>
            <w:noWrap/>
            <w:hideMark/>
          </w:tcPr>
          <w:p w14:paraId="3C46EC71" w14:textId="77777777" w:rsidR="0058293D" w:rsidRPr="0058293D" w:rsidRDefault="0058293D" w:rsidP="0058293D">
            <w:pPr>
              <w:pStyle w:val="TableData"/>
            </w:pPr>
            <w:r w:rsidRPr="0058293D">
              <w:t>Jan 31</w:t>
            </w:r>
          </w:p>
        </w:tc>
        <w:tc>
          <w:tcPr>
            <w:tcW w:w="3093" w:type="dxa"/>
            <w:noWrap/>
            <w:hideMark/>
          </w:tcPr>
          <w:p w14:paraId="07E991B5" w14:textId="77777777" w:rsidR="0058293D" w:rsidRPr="0058293D" w:rsidRDefault="0058293D" w:rsidP="0058293D">
            <w:pPr>
              <w:pStyle w:val="TableData"/>
            </w:pPr>
            <w:r w:rsidRPr="0058293D">
              <w:t>Nationwide house prices</w:t>
            </w:r>
          </w:p>
        </w:tc>
        <w:tc>
          <w:tcPr>
            <w:tcW w:w="973" w:type="dxa"/>
            <w:noWrap/>
            <w:hideMark/>
          </w:tcPr>
          <w:p w14:paraId="26877A63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Jan</w:t>
            </w:r>
          </w:p>
        </w:tc>
        <w:tc>
          <w:tcPr>
            <w:tcW w:w="1462" w:type="dxa"/>
            <w:noWrap/>
            <w:hideMark/>
          </w:tcPr>
          <w:p w14:paraId="366EF332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y/y</w:t>
            </w:r>
          </w:p>
        </w:tc>
        <w:tc>
          <w:tcPr>
            <w:tcW w:w="824" w:type="dxa"/>
            <w:noWrap/>
            <w:hideMark/>
          </w:tcPr>
          <w:p w14:paraId="597486BA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%</w:t>
            </w:r>
          </w:p>
        </w:tc>
        <w:tc>
          <w:tcPr>
            <w:tcW w:w="1059" w:type="dxa"/>
            <w:noWrap/>
            <w:hideMark/>
          </w:tcPr>
          <w:p w14:paraId="666164EF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-1.7</w:t>
            </w:r>
          </w:p>
        </w:tc>
        <w:tc>
          <w:tcPr>
            <w:tcW w:w="1059" w:type="dxa"/>
            <w:noWrap/>
            <w:hideMark/>
          </w:tcPr>
          <w:p w14:paraId="416A1D16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-0.9</w:t>
            </w:r>
          </w:p>
        </w:tc>
      </w:tr>
      <w:tr w:rsidR="0058293D" w:rsidRPr="0058293D" w14:paraId="3778E6B3" w14:textId="77777777" w:rsidTr="0058293D">
        <w:tc>
          <w:tcPr>
            <w:tcW w:w="1010" w:type="dxa"/>
            <w:noWrap/>
            <w:hideMark/>
          </w:tcPr>
          <w:p w14:paraId="2992F1F6" w14:textId="77777777" w:rsidR="0058293D" w:rsidRPr="0058293D" w:rsidRDefault="0058293D" w:rsidP="0058293D">
            <w:pPr>
              <w:pStyle w:val="TableData"/>
            </w:pPr>
            <w:r w:rsidRPr="0058293D">
              <w:t>Feb 1</w:t>
            </w:r>
          </w:p>
        </w:tc>
        <w:tc>
          <w:tcPr>
            <w:tcW w:w="3093" w:type="dxa"/>
            <w:noWrap/>
            <w:hideMark/>
          </w:tcPr>
          <w:p w14:paraId="0559373F" w14:textId="77777777" w:rsidR="0058293D" w:rsidRPr="0058293D" w:rsidRDefault="0058293D" w:rsidP="0058293D">
            <w:pPr>
              <w:pStyle w:val="TableData"/>
            </w:pPr>
            <w:r w:rsidRPr="0058293D">
              <w:t>S&amp;P Global/CIPS manufacturing</w:t>
            </w:r>
          </w:p>
        </w:tc>
        <w:tc>
          <w:tcPr>
            <w:tcW w:w="973" w:type="dxa"/>
            <w:noWrap/>
            <w:hideMark/>
          </w:tcPr>
          <w:p w14:paraId="4AA92D4C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Feb</w:t>
            </w:r>
          </w:p>
        </w:tc>
        <w:tc>
          <w:tcPr>
            <w:tcW w:w="1462" w:type="dxa"/>
            <w:noWrap/>
            <w:hideMark/>
          </w:tcPr>
          <w:p w14:paraId="573BAC67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PMI</w:t>
            </w:r>
          </w:p>
        </w:tc>
        <w:tc>
          <w:tcPr>
            <w:tcW w:w="824" w:type="dxa"/>
            <w:noWrap/>
            <w:hideMark/>
          </w:tcPr>
          <w:p w14:paraId="2751C58F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% bal</w:t>
            </w:r>
          </w:p>
        </w:tc>
        <w:tc>
          <w:tcPr>
            <w:tcW w:w="1059" w:type="dxa"/>
            <w:noWrap/>
            <w:hideMark/>
          </w:tcPr>
          <w:p w14:paraId="0714C623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47.3</w:t>
            </w:r>
          </w:p>
        </w:tc>
        <w:tc>
          <w:tcPr>
            <w:tcW w:w="1059" w:type="dxa"/>
            <w:noWrap/>
            <w:hideMark/>
          </w:tcPr>
          <w:p w14:paraId="4301CF42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47.5</w:t>
            </w:r>
          </w:p>
        </w:tc>
      </w:tr>
      <w:tr w:rsidR="0058293D" w:rsidRPr="0058293D" w14:paraId="0AF6612A" w14:textId="77777777" w:rsidTr="0058293D">
        <w:tc>
          <w:tcPr>
            <w:tcW w:w="1010" w:type="dxa"/>
            <w:noWrap/>
            <w:hideMark/>
          </w:tcPr>
          <w:p w14:paraId="3437450F" w14:textId="77777777" w:rsidR="0058293D" w:rsidRPr="0058293D" w:rsidRDefault="0058293D" w:rsidP="0058293D">
            <w:pPr>
              <w:pStyle w:val="TableData"/>
            </w:pPr>
            <w:r w:rsidRPr="0058293D">
              <w:t>Feb 1</w:t>
            </w:r>
          </w:p>
        </w:tc>
        <w:tc>
          <w:tcPr>
            <w:tcW w:w="3093" w:type="dxa"/>
            <w:noWrap/>
            <w:hideMark/>
          </w:tcPr>
          <w:p w14:paraId="476116BB" w14:textId="77777777" w:rsidR="0058293D" w:rsidRPr="0058293D" w:rsidRDefault="0058293D" w:rsidP="0058293D">
            <w:pPr>
              <w:pStyle w:val="TableData"/>
            </w:pPr>
            <w:r w:rsidRPr="0058293D">
              <w:t>BoE Bank Rate decision</w:t>
            </w:r>
          </w:p>
        </w:tc>
        <w:tc>
          <w:tcPr>
            <w:tcW w:w="973" w:type="dxa"/>
            <w:noWrap/>
            <w:hideMark/>
          </w:tcPr>
          <w:p w14:paraId="72B1EC4E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Feb</w:t>
            </w:r>
          </w:p>
        </w:tc>
        <w:tc>
          <w:tcPr>
            <w:tcW w:w="1462" w:type="dxa"/>
            <w:noWrap/>
            <w:hideMark/>
          </w:tcPr>
          <w:p w14:paraId="2EC36D84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Bank Rate</w:t>
            </w:r>
          </w:p>
        </w:tc>
        <w:tc>
          <w:tcPr>
            <w:tcW w:w="824" w:type="dxa"/>
            <w:noWrap/>
            <w:hideMark/>
          </w:tcPr>
          <w:p w14:paraId="1A4D1A20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%</w:t>
            </w:r>
          </w:p>
        </w:tc>
        <w:tc>
          <w:tcPr>
            <w:tcW w:w="1059" w:type="dxa"/>
            <w:noWrap/>
            <w:hideMark/>
          </w:tcPr>
          <w:p w14:paraId="1AF007CE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5.25</w:t>
            </w:r>
          </w:p>
        </w:tc>
        <w:tc>
          <w:tcPr>
            <w:tcW w:w="1059" w:type="dxa"/>
            <w:noWrap/>
            <w:hideMark/>
          </w:tcPr>
          <w:p w14:paraId="05683CEF" w14:textId="77777777" w:rsidR="0058293D" w:rsidRPr="0058293D" w:rsidRDefault="0058293D" w:rsidP="0058293D">
            <w:pPr>
              <w:pStyle w:val="TableData"/>
              <w:jc w:val="center"/>
            </w:pPr>
            <w:r w:rsidRPr="0058293D">
              <w:t>5.25</w:t>
            </w:r>
          </w:p>
        </w:tc>
      </w:tr>
    </w:tbl>
    <w:p w14:paraId="4F1709C9" w14:textId="30EED3DE" w:rsidR="003D1C7F" w:rsidRDefault="0058293D" w:rsidP="003D52F7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10237177" w:rsidR="006943B5" w:rsidRDefault="009E3E2C" w:rsidP="003D52F7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2AEFFA52" w:rsidR="009E3E2C" w:rsidRDefault="005926D6" w:rsidP="003D52F7">
      <w:pPr>
        <w:pStyle w:val="ExhibitTitle"/>
      </w:pPr>
      <w:bookmarkStart w:id="5" w:name="_Ref117848239"/>
      <w:r>
        <w:t>Table</w:t>
      </w:r>
      <w:r w:rsidR="009E3E2C">
        <w:t xml:space="preserve"> </w:t>
      </w:r>
      <w:r w:rsidR="009E3E2C">
        <w:fldChar w:fldCharType="begin"/>
      </w:r>
      <w:r w:rsidR="00B07DB3">
        <w:instrText>SEQ TABLE</w:instrText>
      </w:r>
      <w:r w:rsidR="009E3E2C">
        <w:fldChar w:fldCharType="separate"/>
      </w:r>
      <w:r w:rsidR="00DB18F7">
        <w:rPr>
          <w:noProof/>
        </w:rPr>
        <w:t>2</w:t>
      </w:r>
      <w:r w:rsidR="009E3E2C">
        <w:fldChar w:fldCharType="end"/>
      </w:r>
      <w:bookmarkEnd w:id="5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4"/>
        <w:gridCol w:w="1010"/>
        <w:gridCol w:w="1010"/>
        <w:gridCol w:w="1010"/>
        <w:gridCol w:w="1010"/>
        <w:gridCol w:w="1010"/>
      </w:tblGrid>
      <w:tr w:rsidR="00B07DB3" w:rsidRPr="00B07DB3" w14:paraId="20EAB2EB" w14:textId="77777777" w:rsidTr="00B07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24C47C8B" w14:textId="77777777" w:rsidR="00B07DB3" w:rsidRPr="00B07DB3" w:rsidRDefault="00B07DB3" w:rsidP="00B07DB3">
            <w:pPr>
              <w:pStyle w:val="TableHeader"/>
              <w:jc w:val="center"/>
            </w:pPr>
            <w:bookmarkStart w:id="6" w:name="RANGE!E7:K23"/>
            <w:r w:rsidRPr="00B07DB3">
              <w:t>(Annual percentage changes unless specified)</w:t>
            </w:r>
            <w:bookmarkEnd w:id="6"/>
          </w:p>
        </w:tc>
      </w:tr>
      <w:tr w:rsidR="00B07DB3" w:rsidRPr="00B07DB3" w14:paraId="74DBA686" w14:textId="77777777" w:rsidTr="00B07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66DEB3B7" w14:textId="77777777" w:rsidR="00B07DB3" w:rsidRPr="00B07DB3" w:rsidRDefault="00B07DB3" w:rsidP="00B07DB3">
            <w:pPr>
              <w:pStyle w:val="TableHeader"/>
              <w:jc w:val="center"/>
            </w:pPr>
            <w:r w:rsidRPr="00B07DB3">
              <w:t> </w:t>
            </w:r>
          </w:p>
        </w:tc>
        <w:tc>
          <w:tcPr>
            <w:tcW w:w="1080" w:type="dxa"/>
            <w:hideMark/>
          </w:tcPr>
          <w:p w14:paraId="08A1653A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2021</w:t>
            </w:r>
          </w:p>
        </w:tc>
        <w:tc>
          <w:tcPr>
            <w:tcW w:w="1080" w:type="dxa"/>
            <w:hideMark/>
          </w:tcPr>
          <w:p w14:paraId="32B50B35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2022</w:t>
            </w:r>
          </w:p>
        </w:tc>
        <w:tc>
          <w:tcPr>
            <w:tcW w:w="1080" w:type="dxa"/>
            <w:hideMark/>
          </w:tcPr>
          <w:p w14:paraId="667BBF60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2023</w:t>
            </w:r>
          </w:p>
        </w:tc>
        <w:tc>
          <w:tcPr>
            <w:tcW w:w="1080" w:type="dxa"/>
            <w:hideMark/>
          </w:tcPr>
          <w:p w14:paraId="3469BEE3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2024</w:t>
            </w:r>
          </w:p>
        </w:tc>
        <w:tc>
          <w:tcPr>
            <w:tcW w:w="1080" w:type="dxa"/>
            <w:hideMark/>
          </w:tcPr>
          <w:p w14:paraId="57CCCB5A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2025</w:t>
            </w:r>
          </w:p>
        </w:tc>
        <w:tc>
          <w:tcPr>
            <w:tcW w:w="1080" w:type="dxa"/>
            <w:hideMark/>
          </w:tcPr>
          <w:p w14:paraId="66A22112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2026</w:t>
            </w:r>
          </w:p>
        </w:tc>
      </w:tr>
      <w:tr w:rsidR="00B07DB3" w:rsidRPr="00B07DB3" w14:paraId="2D494224" w14:textId="77777777" w:rsidTr="00B07DB3">
        <w:tc>
          <w:tcPr>
            <w:tcW w:w="3800" w:type="dxa"/>
            <w:hideMark/>
          </w:tcPr>
          <w:p w14:paraId="29904D9B" w14:textId="77777777" w:rsidR="00B07DB3" w:rsidRPr="00B07DB3" w:rsidRDefault="00B07DB3" w:rsidP="00B07DB3">
            <w:pPr>
              <w:pStyle w:val="TableData"/>
            </w:pPr>
            <w:r w:rsidRPr="00B07DB3">
              <w:t>GDP</w:t>
            </w:r>
          </w:p>
        </w:tc>
        <w:tc>
          <w:tcPr>
            <w:tcW w:w="1080" w:type="dxa"/>
            <w:hideMark/>
          </w:tcPr>
          <w:p w14:paraId="1FFDEE94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8.7</w:t>
            </w:r>
          </w:p>
        </w:tc>
        <w:tc>
          <w:tcPr>
            <w:tcW w:w="1080" w:type="dxa"/>
            <w:hideMark/>
          </w:tcPr>
          <w:p w14:paraId="6BB6713D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4.3</w:t>
            </w:r>
          </w:p>
        </w:tc>
        <w:tc>
          <w:tcPr>
            <w:tcW w:w="1080" w:type="dxa"/>
            <w:hideMark/>
          </w:tcPr>
          <w:p w14:paraId="51232A5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0.3</w:t>
            </w:r>
          </w:p>
        </w:tc>
        <w:tc>
          <w:tcPr>
            <w:tcW w:w="1080" w:type="dxa"/>
            <w:hideMark/>
          </w:tcPr>
          <w:p w14:paraId="4D1B5AB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0.6</w:t>
            </w:r>
          </w:p>
        </w:tc>
        <w:tc>
          <w:tcPr>
            <w:tcW w:w="1080" w:type="dxa"/>
            <w:hideMark/>
          </w:tcPr>
          <w:p w14:paraId="2D72F60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1.6</w:t>
            </w:r>
          </w:p>
        </w:tc>
        <w:tc>
          <w:tcPr>
            <w:tcW w:w="1080" w:type="dxa"/>
            <w:hideMark/>
          </w:tcPr>
          <w:p w14:paraId="2E55D14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1.9</w:t>
            </w:r>
          </w:p>
        </w:tc>
      </w:tr>
      <w:tr w:rsidR="00B07DB3" w:rsidRPr="00B07DB3" w14:paraId="3E7FD010" w14:textId="77777777" w:rsidTr="00B07DB3">
        <w:tc>
          <w:tcPr>
            <w:tcW w:w="3800" w:type="dxa"/>
            <w:hideMark/>
          </w:tcPr>
          <w:p w14:paraId="6E7B3A43" w14:textId="77777777" w:rsidR="00B07DB3" w:rsidRPr="00B07DB3" w:rsidRDefault="00B07DB3" w:rsidP="00B07DB3">
            <w:pPr>
              <w:pStyle w:val="TableData"/>
            </w:pPr>
            <w:r w:rsidRPr="00B07DB3">
              <w:t xml:space="preserve">   Private consumption</w:t>
            </w:r>
          </w:p>
        </w:tc>
        <w:tc>
          <w:tcPr>
            <w:tcW w:w="1080" w:type="dxa"/>
            <w:hideMark/>
          </w:tcPr>
          <w:p w14:paraId="08771EB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7.5</w:t>
            </w:r>
          </w:p>
        </w:tc>
        <w:tc>
          <w:tcPr>
            <w:tcW w:w="1080" w:type="dxa"/>
            <w:hideMark/>
          </w:tcPr>
          <w:p w14:paraId="5CE22E6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4.8</w:t>
            </w:r>
          </w:p>
        </w:tc>
        <w:tc>
          <w:tcPr>
            <w:tcW w:w="1080" w:type="dxa"/>
            <w:hideMark/>
          </w:tcPr>
          <w:p w14:paraId="6C1B93D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0.6</w:t>
            </w:r>
          </w:p>
        </w:tc>
        <w:tc>
          <w:tcPr>
            <w:tcW w:w="1080" w:type="dxa"/>
            <w:hideMark/>
          </w:tcPr>
          <w:p w14:paraId="7903783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0.9</w:t>
            </w:r>
          </w:p>
        </w:tc>
        <w:tc>
          <w:tcPr>
            <w:tcW w:w="1080" w:type="dxa"/>
            <w:hideMark/>
          </w:tcPr>
          <w:p w14:paraId="1526EEF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1.8</w:t>
            </w:r>
          </w:p>
        </w:tc>
        <w:tc>
          <w:tcPr>
            <w:tcW w:w="1080" w:type="dxa"/>
            <w:hideMark/>
          </w:tcPr>
          <w:p w14:paraId="11A9E9E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1.9</w:t>
            </w:r>
          </w:p>
        </w:tc>
      </w:tr>
      <w:tr w:rsidR="00B07DB3" w:rsidRPr="00B07DB3" w14:paraId="36119CA3" w14:textId="77777777" w:rsidTr="00B07DB3">
        <w:tc>
          <w:tcPr>
            <w:tcW w:w="3800" w:type="dxa"/>
            <w:hideMark/>
          </w:tcPr>
          <w:p w14:paraId="485DBAAC" w14:textId="77777777" w:rsidR="00B07DB3" w:rsidRPr="00B07DB3" w:rsidRDefault="00B07DB3" w:rsidP="00B07DB3">
            <w:pPr>
              <w:pStyle w:val="TableData"/>
            </w:pPr>
            <w:r w:rsidRPr="00B07DB3">
              <w:t xml:space="preserve">   Fixed investment</w:t>
            </w:r>
          </w:p>
        </w:tc>
        <w:tc>
          <w:tcPr>
            <w:tcW w:w="1080" w:type="dxa"/>
            <w:hideMark/>
          </w:tcPr>
          <w:p w14:paraId="4ECF2F8D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7.4</w:t>
            </w:r>
          </w:p>
        </w:tc>
        <w:tc>
          <w:tcPr>
            <w:tcW w:w="1080" w:type="dxa"/>
            <w:hideMark/>
          </w:tcPr>
          <w:p w14:paraId="7D60109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8.0</w:t>
            </w:r>
          </w:p>
        </w:tc>
        <w:tc>
          <w:tcPr>
            <w:tcW w:w="1080" w:type="dxa"/>
            <w:hideMark/>
          </w:tcPr>
          <w:p w14:paraId="696A091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2.3</w:t>
            </w:r>
          </w:p>
        </w:tc>
        <w:tc>
          <w:tcPr>
            <w:tcW w:w="1080" w:type="dxa"/>
            <w:hideMark/>
          </w:tcPr>
          <w:p w14:paraId="23EB77B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-3.2</w:t>
            </w:r>
          </w:p>
        </w:tc>
        <w:tc>
          <w:tcPr>
            <w:tcW w:w="1080" w:type="dxa"/>
            <w:hideMark/>
          </w:tcPr>
          <w:p w14:paraId="1B5CA8C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0.5</w:t>
            </w:r>
          </w:p>
        </w:tc>
        <w:tc>
          <w:tcPr>
            <w:tcW w:w="1080" w:type="dxa"/>
            <w:hideMark/>
          </w:tcPr>
          <w:p w14:paraId="4CC4D44E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2.8</w:t>
            </w:r>
          </w:p>
        </w:tc>
      </w:tr>
      <w:tr w:rsidR="00B07DB3" w:rsidRPr="00B07DB3" w14:paraId="7DBF2572" w14:textId="77777777" w:rsidTr="00B07DB3">
        <w:tc>
          <w:tcPr>
            <w:tcW w:w="3800" w:type="dxa"/>
            <w:hideMark/>
          </w:tcPr>
          <w:p w14:paraId="5CB2ED0F" w14:textId="77777777" w:rsidR="00B07DB3" w:rsidRPr="00B07DB3" w:rsidRDefault="00B07DB3" w:rsidP="00B07DB3">
            <w:pPr>
              <w:pStyle w:val="TableData"/>
            </w:pPr>
            <w:r w:rsidRPr="00B07DB3">
              <w:t xml:space="preserve">   Government consumption</w:t>
            </w:r>
          </w:p>
        </w:tc>
        <w:tc>
          <w:tcPr>
            <w:tcW w:w="1080" w:type="dxa"/>
            <w:hideMark/>
          </w:tcPr>
          <w:p w14:paraId="573D3C1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14.9</w:t>
            </w:r>
          </w:p>
        </w:tc>
        <w:tc>
          <w:tcPr>
            <w:tcW w:w="1080" w:type="dxa"/>
            <w:hideMark/>
          </w:tcPr>
          <w:p w14:paraId="6337A19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2.3</w:t>
            </w:r>
          </w:p>
        </w:tc>
        <w:tc>
          <w:tcPr>
            <w:tcW w:w="1080" w:type="dxa"/>
            <w:hideMark/>
          </w:tcPr>
          <w:p w14:paraId="683FDAA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0.6</w:t>
            </w:r>
          </w:p>
        </w:tc>
        <w:tc>
          <w:tcPr>
            <w:tcW w:w="1080" w:type="dxa"/>
            <w:hideMark/>
          </w:tcPr>
          <w:p w14:paraId="74B4119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4.3</w:t>
            </w:r>
          </w:p>
        </w:tc>
        <w:tc>
          <w:tcPr>
            <w:tcW w:w="1080" w:type="dxa"/>
            <w:hideMark/>
          </w:tcPr>
          <w:p w14:paraId="3B14587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2.1</w:t>
            </w:r>
          </w:p>
        </w:tc>
        <w:tc>
          <w:tcPr>
            <w:tcW w:w="1080" w:type="dxa"/>
            <w:hideMark/>
          </w:tcPr>
          <w:p w14:paraId="1692186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1.6</w:t>
            </w:r>
          </w:p>
        </w:tc>
      </w:tr>
      <w:tr w:rsidR="00B07DB3" w:rsidRPr="00B07DB3" w14:paraId="0C868F71" w14:textId="77777777" w:rsidTr="00B07DB3">
        <w:tc>
          <w:tcPr>
            <w:tcW w:w="3800" w:type="dxa"/>
            <w:hideMark/>
          </w:tcPr>
          <w:p w14:paraId="290C7430" w14:textId="77777777" w:rsidR="00B07DB3" w:rsidRPr="00B07DB3" w:rsidRDefault="00B07DB3" w:rsidP="00B07DB3">
            <w:pPr>
              <w:pStyle w:val="TableData"/>
            </w:pPr>
            <w:r w:rsidRPr="00B07DB3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5DD20CF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4.9</w:t>
            </w:r>
          </w:p>
        </w:tc>
        <w:tc>
          <w:tcPr>
            <w:tcW w:w="1080" w:type="dxa"/>
            <w:hideMark/>
          </w:tcPr>
          <w:p w14:paraId="5E4803B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9.0</w:t>
            </w:r>
          </w:p>
        </w:tc>
        <w:tc>
          <w:tcPr>
            <w:tcW w:w="1080" w:type="dxa"/>
            <w:hideMark/>
          </w:tcPr>
          <w:p w14:paraId="0BC2A4B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-0.3</w:t>
            </w:r>
          </w:p>
        </w:tc>
        <w:tc>
          <w:tcPr>
            <w:tcW w:w="1080" w:type="dxa"/>
            <w:hideMark/>
          </w:tcPr>
          <w:p w14:paraId="4535231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0.1</w:t>
            </w:r>
          </w:p>
        </w:tc>
        <w:tc>
          <w:tcPr>
            <w:tcW w:w="1080" w:type="dxa"/>
            <w:hideMark/>
          </w:tcPr>
          <w:p w14:paraId="229129A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2.8</w:t>
            </w:r>
          </w:p>
        </w:tc>
        <w:tc>
          <w:tcPr>
            <w:tcW w:w="1080" w:type="dxa"/>
            <w:hideMark/>
          </w:tcPr>
          <w:p w14:paraId="35F82A9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2.4</w:t>
            </w:r>
          </w:p>
        </w:tc>
      </w:tr>
      <w:tr w:rsidR="00B07DB3" w:rsidRPr="00B07DB3" w14:paraId="2DFDC2AF" w14:textId="77777777" w:rsidTr="00B07DB3">
        <w:tc>
          <w:tcPr>
            <w:tcW w:w="3800" w:type="dxa"/>
            <w:hideMark/>
          </w:tcPr>
          <w:p w14:paraId="21399873" w14:textId="77777777" w:rsidR="00B07DB3" w:rsidRPr="00B07DB3" w:rsidRDefault="00B07DB3" w:rsidP="00B07DB3">
            <w:pPr>
              <w:pStyle w:val="TableData"/>
            </w:pPr>
            <w:r w:rsidRPr="00B07DB3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399A48A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6.1</w:t>
            </w:r>
          </w:p>
        </w:tc>
        <w:tc>
          <w:tcPr>
            <w:tcW w:w="1080" w:type="dxa"/>
            <w:hideMark/>
          </w:tcPr>
          <w:p w14:paraId="6EE2C09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14.6</w:t>
            </w:r>
          </w:p>
        </w:tc>
        <w:tc>
          <w:tcPr>
            <w:tcW w:w="1080" w:type="dxa"/>
            <w:hideMark/>
          </w:tcPr>
          <w:p w14:paraId="0C03D72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-1.3</w:t>
            </w:r>
          </w:p>
        </w:tc>
        <w:tc>
          <w:tcPr>
            <w:tcW w:w="1080" w:type="dxa"/>
            <w:hideMark/>
          </w:tcPr>
          <w:p w14:paraId="0A61826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2.0</w:t>
            </w:r>
          </w:p>
        </w:tc>
        <w:tc>
          <w:tcPr>
            <w:tcW w:w="1080" w:type="dxa"/>
            <w:hideMark/>
          </w:tcPr>
          <w:p w14:paraId="59D3983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3.3</w:t>
            </w:r>
          </w:p>
        </w:tc>
        <w:tc>
          <w:tcPr>
            <w:tcW w:w="1080" w:type="dxa"/>
            <w:hideMark/>
          </w:tcPr>
          <w:p w14:paraId="2583025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3.0</w:t>
            </w:r>
          </w:p>
        </w:tc>
      </w:tr>
      <w:tr w:rsidR="00B07DB3" w:rsidRPr="00B07DB3" w14:paraId="45CC77D3" w14:textId="77777777" w:rsidTr="00B07DB3">
        <w:tc>
          <w:tcPr>
            <w:tcW w:w="3800" w:type="dxa"/>
            <w:hideMark/>
          </w:tcPr>
          <w:p w14:paraId="7B228FCF" w14:textId="77777777" w:rsidR="00B07DB3" w:rsidRPr="00B07DB3" w:rsidRDefault="00B07DB3" w:rsidP="00B07DB3">
            <w:pPr>
              <w:pStyle w:val="TableData"/>
            </w:pPr>
            <w:r w:rsidRPr="00B07DB3">
              <w:t>Industrial Production</w:t>
            </w:r>
          </w:p>
        </w:tc>
        <w:tc>
          <w:tcPr>
            <w:tcW w:w="1080" w:type="dxa"/>
            <w:hideMark/>
          </w:tcPr>
          <w:p w14:paraId="77F3E90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-3.9</w:t>
            </w:r>
          </w:p>
        </w:tc>
        <w:tc>
          <w:tcPr>
            <w:tcW w:w="1080" w:type="dxa"/>
            <w:hideMark/>
          </w:tcPr>
          <w:p w14:paraId="634013C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-3.5</w:t>
            </w:r>
          </w:p>
        </w:tc>
        <w:tc>
          <w:tcPr>
            <w:tcW w:w="1080" w:type="dxa"/>
            <w:hideMark/>
          </w:tcPr>
          <w:p w14:paraId="2C4294F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-0.4</w:t>
            </w:r>
          </w:p>
        </w:tc>
        <w:tc>
          <w:tcPr>
            <w:tcW w:w="1080" w:type="dxa"/>
            <w:hideMark/>
          </w:tcPr>
          <w:p w14:paraId="115A07B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0.4</w:t>
            </w:r>
          </w:p>
        </w:tc>
        <w:tc>
          <w:tcPr>
            <w:tcW w:w="1080" w:type="dxa"/>
            <w:hideMark/>
          </w:tcPr>
          <w:p w14:paraId="45E61F7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0.9</w:t>
            </w:r>
          </w:p>
        </w:tc>
        <w:tc>
          <w:tcPr>
            <w:tcW w:w="1080" w:type="dxa"/>
            <w:hideMark/>
          </w:tcPr>
          <w:p w14:paraId="2850FB7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1.5</w:t>
            </w:r>
          </w:p>
        </w:tc>
      </w:tr>
      <w:tr w:rsidR="00B07DB3" w:rsidRPr="00B07DB3" w14:paraId="018496E5" w14:textId="77777777" w:rsidTr="00B07DB3">
        <w:tc>
          <w:tcPr>
            <w:tcW w:w="3800" w:type="dxa"/>
            <w:hideMark/>
          </w:tcPr>
          <w:p w14:paraId="501DA0D5" w14:textId="77777777" w:rsidR="00B07DB3" w:rsidRPr="00B07DB3" w:rsidRDefault="00B07DB3" w:rsidP="00B07DB3">
            <w:pPr>
              <w:pStyle w:val="TableData"/>
            </w:pPr>
            <w:r w:rsidRPr="00B07DB3">
              <w:t>Consumer prices</w:t>
            </w:r>
          </w:p>
        </w:tc>
        <w:tc>
          <w:tcPr>
            <w:tcW w:w="1080" w:type="dxa"/>
            <w:hideMark/>
          </w:tcPr>
          <w:p w14:paraId="1BAFFAA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2.6</w:t>
            </w:r>
          </w:p>
        </w:tc>
        <w:tc>
          <w:tcPr>
            <w:tcW w:w="1080" w:type="dxa"/>
            <w:hideMark/>
          </w:tcPr>
          <w:p w14:paraId="492F820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9.1</w:t>
            </w:r>
          </w:p>
        </w:tc>
        <w:tc>
          <w:tcPr>
            <w:tcW w:w="1080" w:type="dxa"/>
            <w:hideMark/>
          </w:tcPr>
          <w:p w14:paraId="3E9C2A9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7.3</w:t>
            </w:r>
          </w:p>
        </w:tc>
        <w:tc>
          <w:tcPr>
            <w:tcW w:w="1080" w:type="dxa"/>
            <w:hideMark/>
          </w:tcPr>
          <w:p w14:paraId="081A0FB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2.1</w:t>
            </w:r>
          </w:p>
        </w:tc>
        <w:tc>
          <w:tcPr>
            <w:tcW w:w="1080" w:type="dxa"/>
            <w:hideMark/>
          </w:tcPr>
          <w:p w14:paraId="6AD894F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1.5</w:t>
            </w:r>
          </w:p>
        </w:tc>
        <w:tc>
          <w:tcPr>
            <w:tcW w:w="1080" w:type="dxa"/>
            <w:hideMark/>
          </w:tcPr>
          <w:p w14:paraId="11D7091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1.8</w:t>
            </w:r>
          </w:p>
        </w:tc>
      </w:tr>
      <w:tr w:rsidR="00B07DB3" w:rsidRPr="00B07DB3" w14:paraId="4FEDA1C3" w14:textId="77777777" w:rsidTr="00B07DB3">
        <w:tc>
          <w:tcPr>
            <w:tcW w:w="3800" w:type="dxa"/>
            <w:hideMark/>
          </w:tcPr>
          <w:p w14:paraId="569D7302" w14:textId="77777777" w:rsidR="00B07DB3" w:rsidRPr="00B07DB3" w:rsidRDefault="00B07DB3" w:rsidP="00B07DB3">
            <w:pPr>
              <w:pStyle w:val="TableData"/>
            </w:pPr>
            <w:r w:rsidRPr="00B07DB3">
              <w:t>Unemployment rate (%)</w:t>
            </w:r>
          </w:p>
        </w:tc>
        <w:tc>
          <w:tcPr>
            <w:tcW w:w="1080" w:type="dxa"/>
            <w:hideMark/>
          </w:tcPr>
          <w:p w14:paraId="7151E6D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4.5</w:t>
            </w:r>
          </w:p>
        </w:tc>
        <w:tc>
          <w:tcPr>
            <w:tcW w:w="1080" w:type="dxa"/>
            <w:hideMark/>
          </w:tcPr>
          <w:p w14:paraId="6E10FC7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3.7</w:t>
            </w:r>
          </w:p>
        </w:tc>
        <w:tc>
          <w:tcPr>
            <w:tcW w:w="1080" w:type="dxa"/>
            <w:hideMark/>
          </w:tcPr>
          <w:p w14:paraId="1CB1B2D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4.1</w:t>
            </w:r>
          </w:p>
        </w:tc>
        <w:tc>
          <w:tcPr>
            <w:tcW w:w="1080" w:type="dxa"/>
            <w:hideMark/>
          </w:tcPr>
          <w:p w14:paraId="68271E6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4.5</w:t>
            </w:r>
          </w:p>
        </w:tc>
        <w:tc>
          <w:tcPr>
            <w:tcW w:w="1080" w:type="dxa"/>
            <w:hideMark/>
          </w:tcPr>
          <w:p w14:paraId="3FC61AA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4.3</w:t>
            </w:r>
          </w:p>
        </w:tc>
        <w:tc>
          <w:tcPr>
            <w:tcW w:w="1080" w:type="dxa"/>
            <w:hideMark/>
          </w:tcPr>
          <w:p w14:paraId="2DF94C3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4.0</w:t>
            </w:r>
          </w:p>
        </w:tc>
      </w:tr>
      <w:tr w:rsidR="00B07DB3" w:rsidRPr="00B07DB3" w14:paraId="44CFB638" w14:textId="77777777" w:rsidTr="00B07DB3">
        <w:tc>
          <w:tcPr>
            <w:tcW w:w="3800" w:type="dxa"/>
            <w:hideMark/>
          </w:tcPr>
          <w:p w14:paraId="6A639020" w14:textId="77777777" w:rsidR="00B07DB3" w:rsidRPr="00B07DB3" w:rsidRDefault="00B07DB3" w:rsidP="00B07DB3">
            <w:pPr>
              <w:pStyle w:val="TableData"/>
            </w:pPr>
            <w:r w:rsidRPr="00B07DB3">
              <w:t>Current a/c balance (% of GDP)</w:t>
            </w:r>
          </w:p>
        </w:tc>
        <w:tc>
          <w:tcPr>
            <w:tcW w:w="1080" w:type="dxa"/>
            <w:hideMark/>
          </w:tcPr>
          <w:p w14:paraId="089D171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-0.5</w:t>
            </w:r>
          </w:p>
        </w:tc>
        <w:tc>
          <w:tcPr>
            <w:tcW w:w="1080" w:type="dxa"/>
            <w:hideMark/>
          </w:tcPr>
          <w:p w14:paraId="0D8C4DD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-3.1</w:t>
            </w:r>
          </w:p>
        </w:tc>
        <w:tc>
          <w:tcPr>
            <w:tcW w:w="1080" w:type="dxa"/>
            <w:hideMark/>
          </w:tcPr>
          <w:p w14:paraId="5A92DB3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-2.6</w:t>
            </w:r>
          </w:p>
        </w:tc>
        <w:tc>
          <w:tcPr>
            <w:tcW w:w="1080" w:type="dxa"/>
            <w:hideMark/>
          </w:tcPr>
          <w:p w14:paraId="4EF0A9F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-2.5</w:t>
            </w:r>
          </w:p>
        </w:tc>
        <w:tc>
          <w:tcPr>
            <w:tcW w:w="1080" w:type="dxa"/>
            <w:hideMark/>
          </w:tcPr>
          <w:p w14:paraId="01B5528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-2.6</w:t>
            </w:r>
          </w:p>
        </w:tc>
        <w:tc>
          <w:tcPr>
            <w:tcW w:w="1080" w:type="dxa"/>
            <w:hideMark/>
          </w:tcPr>
          <w:p w14:paraId="242BF12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-2.7</w:t>
            </w:r>
          </w:p>
        </w:tc>
      </w:tr>
      <w:tr w:rsidR="00B07DB3" w:rsidRPr="00B07DB3" w14:paraId="6CC7DF53" w14:textId="77777777" w:rsidTr="00B07DB3">
        <w:tc>
          <w:tcPr>
            <w:tcW w:w="3800" w:type="dxa"/>
            <w:hideMark/>
          </w:tcPr>
          <w:p w14:paraId="6F8E6AA4" w14:textId="77777777" w:rsidR="00B07DB3" w:rsidRPr="00B07DB3" w:rsidRDefault="00B07DB3" w:rsidP="00B07DB3">
            <w:pPr>
              <w:pStyle w:val="TableData"/>
            </w:pPr>
            <w:r w:rsidRPr="00B07DB3">
              <w:t>Government balance (% of GDP)</w:t>
            </w:r>
          </w:p>
        </w:tc>
        <w:tc>
          <w:tcPr>
            <w:tcW w:w="1080" w:type="dxa"/>
            <w:hideMark/>
          </w:tcPr>
          <w:p w14:paraId="459E0FC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7.2</w:t>
            </w:r>
          </w:p>
        </w:tc>
        <w:tc>
          <w:tcPr>
            <w:tcW w:w="1080" w:type="dxa"/>
            <w:hideMark/>
          </w:tcPr>
          <w:p w14:paraId="5BD075B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4.4</w:t>
            </w:r>
          </w:p>
        </w:tc>
        <w:tc>
          <w:tcPr>
            <w:tcW w:w="1080" w:type="dxa"/>
            <w:hideMark/>
          </w:tcPr>
          <w:p w14:paraId="6742178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5.4</w:t>
            </w:r>
          </w:p>
        </w:tc>
        <w:tc>
          <w:tcPr>
            <w:tcW w:w="1080" w:type="dxa"/>
            <w:hideMark/>
          </w:tcPr>
          <w:p w14:paraId="6D8D422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3.3</w:t>
            </w:r>
          </w:p>
        </w:tc>
        <w:tc>
          <w:tcPr>
            <w:tcW w:w="1080" w:type="dxa"/>
            <w:hideMark/>
          </w:tcPr>
          <w:p w14:paraId="5F3091A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2.9</w:t>
            </w:r>
          </w:p>
        </w:tc>
        <w:tc>
          <w:tcPr>
            <w:tcW w:w="1080" w:type="dxa"/>
            <w:hideMark/>
          </w:tcPr>
          <w:p w14:paraId="6550EE0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2.4</w:t>
            </w:r>
          </w:p>
        </w:tc>
      </w:tr>
      <w:tr w:rsidR="00B07DB3" w:rsidRPr="00B07DB3" w14:paraId="078021A4" w14:textId="77777777" w:rsidTr="00B07DB3">
        <w:tc>
          <w:tcPr>
            <w:tcW w:w="3800" w:type="dxa"/>
            <w:hideMark/>
          </w:tcPr>
          <w:p w14:paraId="4ACF651E" w14:textId="77777777" w:rsidR="00B07DB3" w:rsidRPr="00B07DB3" w:rsidRDefault="00B07DB3" w:rsidP="00B07DB3">
            <w:pPr>
              <w:pStyle w:val="TableData"/>
            </w:pPr>
            <w:r w:rsidRPr="00B07DB3">
              <w:t>Cen. bank policy rate (%, EOP)</w:t>
            </w:r>
          </w:p>
        </w:tc>
        <w:tc>
          <w:tcPr>
            <w:tcW w:w="1080" w:type="dxa"/>
            <w:hideMark/>
          </w:tcPr>
          <w:p w14:paraId="1167146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0.25</w:t>
            </w:r>
          </w:p>
        </w:tc>
        <w:tc>
          <w:tcPr>
            <w:tcW w:w="1080" w:type="dxa"/>
            <w:hideMark/>
          </w:tcPr>
          <w:p w14:paraId="3A8596F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3.50</w:t>
            </w:r>
          </w:p>
        </w:tc>
        <w:tc>
          <w:tcPr>
            <w:tcW w:w="1080" w:type="dxa"/>
            <w:hideMark/>
          </w:tcPr>
          <w:p w14:paraId="31FD77BE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5.25</w:t>
            </w:r>
          </w:p>
        </w:tc>
        <w:tc>
          <w:tcPr>
            <w:tcW w:w="1080" w:type="dxa"/>
            <w:hideMark/>
          </w:tcPr>
          <w:p w14:paraId="63E7911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4.25</w:t>
            </w:r>
          </w:p>
        </w:tc>
        <w:tc>
          <w:tcPr>
            <w:tcW w:w="1080" w:type="dxa"/>
            <w:hideMark/>
          </w:tcPr>
          <w:p w14:paraId="45B5C36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3.25</w:t>
            </w:r>
          </w:p>
        </w:tc>
        <w:tc>
          <w:tcPr>
            <w:tcW w:w="1080" w:type="dxa"/>
            <w:hideMark/>
          </w:tcPr>
          <w:p w14:paraId="6915E1B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2.25</w:t>
            </w:r>
          </w:p>
        </w:tc>
      </w:tr>
      <w:tr w:rsidR="00B07DB3" w:rsidRPr="00B07DB3" w14:paraId="4E0A27B7" w14:textId="77777777" w:rsidTr="00B07DB3">
        <w:tc>
          <w:tcPr>
            <w:tcW w:w="3800" w:type="dxa"/>
            <w:hideMark/>
          </w:tcPr>
          <w:p w14:paraId="599737FD" w14:textId="77777777" w:rsidR="00B07DB3" w:rsidRPr="00B07DB3" w:rsidRDefault="00B07DB3" w:rsidP="00B07DB3">
            <w:pPr>
              <w:pStyle w:val="TableData"/>
            </w:pPr>
            <w:r w:rsidRPr="00B07DB3">
              <w:t>10yr govt. bond yield (%, EOP)</w:t>
            </w:r>
          </w:p>
        </w:tc>
        <w:tc>
          <w:tcPr>
            <w:tcW w:w="1080" w:type="dxa"/>
            <w:hideMark/>
          </w:tcPr>
          <w:p w14:paraId="194BD39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0.97</w:t>
            </w:r>
          </w:p>
        </w:tc>
        <w:tc>
          <w:tcPr>
            <w:tcW w:w="1080" w:type="dxa"/>
            <w:hideMark/>
          </w:tcPr>
          <w:p w14:paraId="0D00B97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3.67</w:t>
            </w:r>
          </w:p>
        </w:tc>
        <w:tc>
          <w:tcPr>
            <w:tcW w:w="1080" w:type="dxa"/>
            <w:hideMark/>
          </w:tcPr>
          <w:p w14:paraId="6FD80F3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3.54</w:t>
            </w:r>
          </w:p>
        </w:tc>
        <w:tc>
          <w:tcPr>
            <w:tcW w:w="1080" w:type="dxa"/>
            <w:hideMark/>
          </w:tcPr>
          <w:p w14:paraId="4ECD0DB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3.59</w:t>
            </w:r>
          </w:p>
        </w:tc>
        <w:tc>
          <w:tcPr>
            <w:tcW w:w="1080" w:type="dxa"/>
            <w:hideMark/>
          </w:tcPr>
          <w:p w14:paraId="2B942A2E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3.37</w:t>
            </w:r>
          </w:p>
        </w:tc>
        <w:tc>
          <w:tcPr>
            <w:tcW w:w="1080" w:type="dxa"/>
            <w:hideMark/>
          </w:tcPr>
          <w:p w14:paraId="6E22F47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2.92</w:t>
            </w:r>
          </w:p>
        </w:tc>
      </w:tr>
      <w:tr w:rsidR="00B07DB3" w:rsidRPr="00B07DB3" w14:paraId="56C5064F" w14:textId="77777777" w:rsidTr="00B07DB3">
        <w:tc>
          <w:tcPr>
            <w:tcW w:w="3800" w:type="dxa"/>
            <w:hideMark/>
          </w:tcPr>
          <w:p w14:paraId="76A27C42" w14:textId="77777777" w:rsidR="00B07DB3" w:rsidRPr="00B07DB3" w:rsidRDefault="00B07DB3" w:rsidP="00B07DB3">
            <w:pPr>
              <w:pStyle w:val="TableData"/>
            </w:pPr>
            <w:r w:rsidRPr="00B07DB3">
              <w:t>Exchange rate (US$ per £, EOP)</w:t>
            </w:r>
          </w:p>
        </w:tc>
        <w:tc>
          <w:tcPr>
            <w:tcW w:w="1080" w:type="dxa"/>
            <w:hideMark/>
          </w:tcPr>
          <w:p w14:paraId="5285D594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1.35</w:t>
            </w:r>
          </w:p>
        </w:tc>
        <w:tc>
          <w:tcPr>
            <w:tcW w:w="1080" w:type="dxa"/>
            <w:hideMark/>
          </w:tcPr>
          <w:p w14:paraId="735F744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1.20</w:t>
            </w:r>
          </w:p>
        </w:tc>
        <w:tc>
          <w:tcPr>
            <w:tcW w:w="1080" w:type="dxa"/>
            <w:hideMark/>
          </w:tcPr>
          <w:p w14:paraId="2FFD3FC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1.27</w:t>
            </w:r>
          </w:p>
        </w:tc>
        <w:tc>
          <w:tcPr>
            <w:tcW w:w="1080" w:type="dxa"/>
            <w:hideMark/>
          </w:tcPr>
          <w:p w14:paraId="2185A4A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1.26</w:t>
            </w:r>
          </w:p>
        </w:tc>
        <w:tc>
          <w:tcPr>
            <w:tcW w:w="1080" w:type="dxa"/>
            <w:hideMark/>
          </w:tcPr>
          <w:p w14:paraId="1F0AFE0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1.28</w:t>
            </w:r>
          </w:p>
        </w:tc>
        <w:tc>
          <w:tcPr>
            <w:tcW w:w="1080" w:type="dxa"/>
            <w:hideMark/>
          </w:tcPr>
          <w:p w14:paraId="03BF239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1.31</w:t>
            </w:r>
          </w:p>
        </w:tc>
      </w:tr>
      <w:tr w:rsidR="00B07DB3" w:rsidRPr="00B07DB3" w14:paraId="1CC3786E" w14:textId="77777777" w:rsidTr="00B07DB3">
        <w:tc>
          <w:tcPr>
            <w:tcW w:w="3800" w:type="dxa"/>
            <w:hideMark/>
          </w:tcPr>
          <w:p w14:paraId="5F8FF637" w14:textId="77777777" w:rsidR="00B07DB3" w:rsidRPr="00B07DB3" w:rsidRDefault="00B07DB3" w:rsidP="00B07DB3">
            <w:pPr>
              <w:pStyle w:val="TableData"/>
            </w:pPr>
            <w:r w:rsidRPr="00B07DB3">
              <w:t>Exchange rate (euro per £, EOP)</w:t>
            </w:r>
          </w:p>
        </w:tc>
        <w:tc>
          <w:tcPr>
            <w:tcW w:w="1080" w:type="dxa"/>
            <w:hideMark/>
          </w:tcPr>
          <w:p w14:paraId="30E57CF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1.19</w:t>
            </w:r>
          </w:p>
        </w:tc>
        <w:tc>
          <w:tcPr>
            <w:tcW w:w="1080" w:type="dxa"/>
            <w:hideMark/>
          </w:tcPr>
          <w:p w14:paraId="6EF6DEA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1.13</w:t>
            </w:r>
          </w:p>
        </w:tc>
        <w:tc>
          <w:tcPr>
            <w:tcW w:w="1080" w:type="dxa"/>
            <w:hideMark/>
          </w:tcPr>
          <w:p w14:paraId="0FC9645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1.15</w:t>
            </w:r>
          </w:p>
        </w:tc>
        <w:tc>
          <w:tcPr>
            <w:tcW w:w="1080" w:type="dxa"/>
            <w:hideMark/>
          </w:tcPr>
          <w:p w14:paraId="3C1C5BF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1.16</w:t>
            </w:r>
          </w:p>
        </w:tc>
        <w:tc>
          <w:tcPr>
            <w:tcW w:w="1080" w:type="dxa"/>
            <w:hideMark/>
          </w:tcPr>
          <w:p w14:paraId="2700E93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1.15</w:t>
            </w:r>
          </w:p>
        </w:tc>
        <w:tc>
          <w:tcPr>
            <w:tcW w:w="1080" w:type="dxa"/>
            <w:hideMark/>
          </w:tcPr>
          <w:p w14:paraId="68FF148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1.15</w:t>
            </w:r>
          </w:p>
        </w:tc>
      </w:tr>
    </w:tbl>
    <w:p w14:paraId="39182C71" w14:textId="5F760BE5" w:rsidR="00C24709" w:rsidRDefault="00B07DB3" w:rsidP="003D52F7">
      <w:pPr>
        <w:pStyle w:val="ExhibitSource"/>
      </w:pPr>
      <w:r>
        <w:t>Source: Oxford Economics</w:t>
      </w:r>
    </w:p>
    <w:p w14:paraId="7C76824B" w14:textId="327C7A49" w:rsidR="009E3E2C" w:rsidRDefault="005926D6" w:rsidP="003D52F7">
      <w:pPr>
        <w:pStyle w:val="ExhibitTitle"/>
      </w:pPr>
      <w:bookmarkStart w:id="7" w:name="_Ref117848240"/>
      <w:r>
        <w:t>Table</w:t>
      </w:r>
      <w:r w:rsidR="009E3E2C">
        <w:t xml:space="preserve"> </w:t>
      </w:r>
      <w:r w:rsidR="009E3E2C">
        <w:fldChar w:fldCharType="begin"/>
      </w:r>
      <w:r w:rsidR="00CC76D7">
        <w:instrText>SEQ TABLE</w:instrText>
      </w:r>
      <w:r w:rsidR="009E3E2C">
        <w:fldChar w:fldCharType="separate"/>
      </w:r>
      <w:r w:rsidR="00DB18F7">
        <w:rPr>
          <w:noProof/>
        </w:rPr>
        <w:t>3</w:t>
      </w:r>
      <w:r w:rsidR="009E3E2C">
        <w:fldChar w:fldCharType="end"/>
      </w:r>
      <w:bookmarkEnd w:id="7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CC76D7" w:rsidRPr="00CC76D7" w14:paraId="036F0E99" w14:textId="77777777" w:rsidTr="00CC7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1CAAADE3" w14:textId="77777777" w:rsidR="00CC76D7" w:rsidRPr="00CC76D7" w:rsidRDefault="00CC76D7" w:rsidP="00CC76D7">
            <w:pPr>
              <w:pStyle w:val="TableHeader"/>
              <w:jc w:val="center"/>
            </w:pPr>
            <w:bookmarkStart w:id="8" w:name="RANGE!E7:M14"/>
            <w:r w:rsidRPr="00CC76D7">
              <w:t> </w:t>
            </w:r>
            <w:bookmarkEnd w:id="8"/>
          </w:p>
        </w:tc>
        <w:tc>
          <w:tcPr>
            <w:tcW w:w="860" w:type="dxa"/>
            <w:hideMark/>
          </w:tcPr>
          <w:p w14:paraId="5ADD8EFE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2023</w:t>
            </w:r>
          </w:p>
        </w:tc>
        <w:tc>
          <w:tcPr>
            <w:tcW w:w="860" w:type="dxa"/>
            <w:hideMark/>
          </w:tcPr>
          <w:p w14:paraId="00C38297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677585F0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22A0330A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76D2C652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2024</w:t>
            </w:r>
          </w:p>
        </w:tc>
        <w:tc>
          <w:tcPr>
            <w:tcW w:w="860" w:type="dxa"/>
            <w:hideMark/>
          </w:tcPr>
          <w:p w14:paraId="0F0F20C4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5268C51C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185EAF12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</w:tr>
      <w:tr w:rsidR="00CC76D7" w:rsidRPr="00CC76D7" w14:paraId="6BAD3B1D" w14:textId="77777777" w:rsidTr="00CC7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68FBAE1" w14:textId="77777777" w:rsidR="00CC76D7" w:rsidRPr="00CC76D7" w:rsidRDefault="00CC76D7" w:rsidP="00CC76D7">
            <w:pPr>
              <w:pStyle w:val="TableHeader"/>
              <w:jc w:val="center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63012586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Q1</w:t>
            </w:r>
          </w:p>
        </w:tc>
        <w:tc>
          <w:tcPr>
            <w:tcW w:w="860" w:type="dxa"/>
            <w:hideMark/>
          </w:tcPr>
          <w:p w14:paraId="3E097313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Q2</w:t>
            </w:r>
          </w:p>
        </w:tc>
        <w:tc>
          <w:tcPr>
            <w:tcW w:w="860" w:type="dxa"/>
            <w:hideMark/>
          </w:tcPr>
          <w:p w14:paraId="0B90813D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Q3</w:t>
            </w:r>
          </w:p>
        </w:tc>
        <w:tc>
          <w:tcPr>
            <w:tcW w:w="860" w:type="dxa"/>
            <w:hideMark/>
          </w:tcPr>
          <w:p w14:paraId="41BAB2C3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Q4</w:t>
            </w:r>
          </w:p>
        </w:tc>
        <w:tc>
          <w:tcPr>
            <w:tcW w:w="860" w:type="dxa"/>
            <w:hideMark/>
          </w:tcPr>
          <w:p w14:paraId="3268C61F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Q1</w:t>
            </w:r>
          </w:p>
        </w:tc>
        <w:tc>
          <w:tcPr>
            <w:tcW w:w="860" w:type="dxa"/>
            <w:hideMark/>
          </w:tcPr>
          <w:p w14:paraId="78856096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Q2</w:t>
            </w:r>
          </w:p>
        </w:tc>
        <w:tc>
          <w:tcPr>
            <w:tcW w:w="860" w:type="dxa"/>
            <w:hideMark/>
          </w:tcPr>
          <w:p w14:paraId="2FD745B7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Q3</w:t>
            </w:r>
          </w:p>
        </w:tc>
        <w:tc>
          <w:tcPr>
            <w:tcW w:w="860" w:type="dxa"/>
            <w:hideMark/>
          </w:tcPr>
          <w:p w14:paraId="709A549F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Q4</w:t>
            </w:r>
          </w:p>
        </w:tc>
      </w:tr>
      <w:tr w:rsidR="00CC76D7" w:rsidRPr="00CC76D7" w14:paraId="00769EB4" w14:textId="77777777" w:rsidTr="00CC76D7">
        <w:tc>
          <w:tcPr>
            <w:tcW w:w="2840" w:type="dxa"/>
            <w:hideMark/>
          </w:tcPr>
          <w:p w14:paraId="6FC1C257" w14:textId="77777777" w:rsidR="00CC76D7" w:rsidRPr="00CC76D7" w:rsidRDefault="00CC76D7" w:rsidP="00CC76D7">
            <w:pPr>
              <w:pStyle w:val="TableData"/>
            </w:pPr>
            <w:r w:rsidRPr="00CC76D7">
              <w:t>GDP (% year)</w:t>
            </w:r>
          </w:p>
        </w:tc>
        <w:tc>
          <w:tcPr>
            <w:tcW w:w="860" w:type="dxa"/>
            <w:hideMark/>
          </w:tcPr>
          <w:p w14:paraId="774978B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0.4</w:t>
            </w:r>
          </w:p>
        </w:tc>
        <w:tc>
          <w:tcPr>
            <w:tcW w:w="860" w:type="dxa"/>
            <w:hideMark/>
          </w:tcPr>
          <w:p w14:paraId="58A90116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0.3</w:t>
            </w:r>
          </w:p>
        </w:tc>
        <w:tc>
          <w:tcPr>
            <w:tcW w:w="860" w:type="dxa"/>
            <w:hideMark/>
          </w:tcPr>
          <w:p w14:paraId="669B858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0.3</w:t>
            </w:r>
          </w:p>
        </w:tc>
        <w:tc>
          <w:tcPr>
            <w:tcW w:w="860" w:type="dxa"/>
            <w:hideMark/>
          </w:tcPr>
          <w:p w14:paraId="775E7264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0.2</w:t>
            </w:r>
          </w:p>
        </w:tc>
        <w:tc>
          <w:tcPr>
            <w:tcW w:w="860" w:type="dxa"/>
            <w:hideMark/>
          </w:tcPr>
          <w:p w14:paraId="7D576B2C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0.2</w:t>
            </w:r>
          </w:p>
        </w:tc>
        <w:tc>
          <w:tcPr>
            <w:tcW w:w="860" w:type="dxa"/>
            <w:hideMark/>
          </w:tcPr>
          <w:p w14:paraId="1DB77923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0.4</w:t>
            </w:r>
          </w:p>
        </w:tc>
        <w:tc>
          <w:tcPr>
            <w:tcW w:w="860" w:type="dxa"/>
            <w:hideMark/>
          </w:tcPr>
          <w:p w14:paraId="22AEFAD3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0.8</w:t>
            </w:r>
          </w:p>
        </w:tc>
        <w:tc>
          <w:tcPr>
            <w:tcW w:w="860" w:type="dxa"/>
            <w:hideMark/>
          </w:tcPr>
          <w:p w14:paraId="2DD9329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1.0</w:t>
            </w:r>
          </w:p>
        </w:tc>
      </w:tr>
      <w:tr w:rsidR="00CC76D7" w:rsidRPr="00CC76D7" w14:paraId="4FA45696" w14:textId="77777777" w:rsidTr="00CC76D7">
        <w:tc>
          <w:tcPr>
            <w:tcW w:w="2840" w:type="dxa"/>
            <w:hideMark/>
          </w:tcPr>
          <w:p w14:paraId="61B31CAE" w14:textId="77777777" w:rsidR="00CC76D7" w:rsidRPr="00CC76D7" w:rsidRDefault="00CC76D7" w:rsidP="00CC76D7">
            <w:pPr>
              <w:pStyle w:val="TableData"/>
            </w:pPr>
            <w:r w:rsidRPr="00CC76D7">
              <w:t>CPI inflation (% year)</w:t>
            </w:r>
          </w:p>
        </w:tc>
        <w:tc>
          <w:tcPr>
            <w:tcW w:w="860" w:type="dxa"/>
            <w:hideMark/>
          </w:tcPr>
          <w:p w14:paraId="2F602F6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10.2</w:t>
            </w:r>
          </w:p>
        </w:tc>
        <w:tc>
          <w:tcPr>
            <w:tcW w:w="860" w:type="dxa"/>
            <w:hideMark/>
          </w:tcPr>
          <w:p w14:paraId="18067E5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8.4</w:t>
            </w:r>
          </w:p>
        </w:tc>
        <w:tc>
          <w:tcPr>
            <w:tcW w:w="860" w:type="dxa"/>
            <w:hideMark/>
          </w:tcPr>
          <w:p w14:paraId="4C28E0B6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6.7</w:t>
            </w:r>
          </w:p>
        </w:tc>
        <w:tc>
          <w:tcPr>
            <w:tcW w:w="860" w:type="dxa"/>
            <w:hideMark/>
          </w:tcPr>
          <w:p w14:paraId="5741868C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4.2</w:t>
            </w:r>
          </w:p>
        </w:tc>
        <w:tc>
          <w:tcPr>
            <w:tcW w:w="860" w:type="dxa"/>
            <w:hideMark/>
          </w:tcPr>
          <w:p w14:paraId="07D3A04C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3.7</w:t>
            </w:r>
          </w:p>
        </w:tc>
        <w:tc>
          <w:tcPr>
            <w:tcW w:w="860" w:type="dxa"/>
            <w:hideMark/>
          </w:tcPr>
          <w:p w14:paraId="5CB94B9D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1.6</w:t>
            </w:r>
          </w:p>
        </w:tc>
        <w:tc>
          <w:tcPr>
            <w:tcW w:w="860" w:type="dxa"/>
            <w:hideMark/>
          </w:tcPr>
          <w:p w14:paraId="4B96B53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1.6</w:t>
            </w:r>
          </w:p>
        </w:tc>
        <w:tc>
          <w:tcPr>
            <w:tcW w:w="860" w:type="dxa"/>
            <w:hideMark/>
          </w:tcPr>
          <w:p w14:paraId="6FB36130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1.5</w:t>
            </w:r>
          </w:p>
        </w:tc>
      </w:tr>
      <w:tr w:rsidR="00CC76D7" w:rsidRPr="00CC76D7" w14:paraId="3F047F81" w14:textId="77777777" w:rsidTr="00CC76D7">
        <w:tc>
          <w:tcPr>
            <w:tcW w:w="2840" w:type="dxa"/>
            <w:hideMark/>
          </w:tcPr>
          <w:p w14:paraId="6E9AA4E9" w14:textId="77777777" w:rsidR="00CC76D7" w:rsidRPr="00CC76D7" w:rsidRDefault="00CC76D7" w:rsidP="00CC76D7">
            <w:pPr>
              <w:pStyle w:val="TableData"/>
            </w:pPr>
            <w:r w:rsidRPr="00CC76D7">
              <w:t>Bank Rate (%, EOP)</w:t>
            </w:r>
          </w:p>
        </w:tc>
        <w:tc>
          <w:tcPr>
            <w:tcW w:w="860" w:type="dxa"/>
            <w:hideMark/>
          </w:tcPr>
          <w:p w14:paraId="3DB5787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4.25</w:t>
            </w:r>
          </w:p>
        </w:tc>
        <w:tc>
          <w:tcPr>
            <w:tcW w:w="860" w:type="dxa"/>
            <w:hideMark/>
          </w:tcPr>
          <w:p w14:paraId="75DBC7A5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5.00</w:t>
            </w:r>
          </w:p>
        </w:tc>
        <w:tc>
          <w:tcPr>
            <w:tcW w:w="860" w:type="dxa"/>
            <w:hideMark/>
          </w:tcPr>
          <w:p w14:paraId="0B86F14B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5.25</w:t>
            </w:r>
          </w:p>
        </w:tc>
        <w:tc>
          <w:tcPr>
            <w:tcW w:w="860" w:type="dxa"/>
            <w:hideMark/>
          </w:tcPr>
          <w:p w14:paraId="52E37089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5.25</w:t>
            </w:r>
          </w:p>
        </w:tc>
        <w:tc>
          <w:tcPr>
            <w:tcW w:w="860" w:type="dxa"/>
            <w:hideMark/>
          </w:tcPr>
          <w:p w14:paraId="7A610AA3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5.25</w:t>
            </w:r>
          </w:p>
        </w:tc>
        <w:tc>
          <w:tcPr>
            <w:tcW w:w="860" w:type="dxa"/>
            <w:hideMark/>
          </w:tcPr>
          <w:p w14:paraId="77E20B5E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4.75</w:t>
            </w:r>
          </w:p>
        </w:tc>
        <w:tc>
          <w:tcPr>
            <w:tcW w:w="860" w:type="dxa"/>
            <w:hideMark/>
          </w:tcPr>
          <w:p w14:paraId="35DB149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4.50</w:t>
            </w:r>
          </w:p>
        </w:tc>
        <w:tc>
          <w:tcPr>
            <w:tcW w:w="860" w:type="dxa"/>
            <w:hideMark/>
          </w:tcPr>
          <w:p w14:paraId="30B230BD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4.25</w:t>
            </w:r>
          </w:p>
        </w:tc>
      </w:tr>
      <w:tr w:rsidR="00CC76D7" w:rsidRPr="00CC76D7" w14:paraId="3F756DF6" w14:textId="77777777" w:rsidTr="00CC76D7">
        <w:tc>
          <w:tcPr>
            <w:tcW w:w="2840" w:type="dxa"/>
            <w:hideMark/>
          </w:tcPr>
          <w:p w14:paraId="2A9C3E39" w14:textId="77777777" w:rsidR="00CC76D7" w:rsidRPr="00CC76D7" w:rsidRDefault="00CC76D7" w:rsidP="00CC76D7">
            <w:pPr>
              <w:pStyle w:val="TableData"/>
            </w:pPr>
            <w:r w:rsidRPr="00CC76D7">
              <w:t>10yr gilt yield (%, EOP)</w:t>
            </w:r>
          </w:p>
        </w:tc>
        <w:tc>
          <w:tcPr>
            <w:tcW w:w="860" w:type="dxa"/>
            <w:hideMark/>
          </w:tcPr>
          <w:p w14:paraId="470BD9B0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3.47</w:t>
            </w:r>
          </w:p>
        </w:tc>
        <w:tc>
          <w:tcPr>
            <w:tcW w:w="860" w:type="dxa"/>
            <w:hideMark/>
          </w:tcPr>
          <w:p w14:paraId="2CAB0BA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4.39</w:t>
            </w:r>
          </w:p>
        </w:tc>
        <w:tc>
          <w:tcPr>
            <w:tcW w:w="860" w:type="dxa"/>
            <w:hideMark/>
          </w:tcPr>
          <w:p w14:paraId="38E9FF66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4.46</w:t>
            </w:r>
          </w:p>
        </w:tc>
        <w:tc>
          <w:tcPr>
            <w:tcW w:w="860" w:type="dxa"/>
            <w:hideMark/>
          </w:tcPr>
          <w:p w14:paraId="03F7B2B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3.54</w:t>
            </w:r>
          </w:p>
        </w:tc>
        <w:tc>
          <w:tcPr>
            <w:tcW w:w="860" w:type="dxa"/>
            <w:hideMark/>
          </w:tcPr>
          <w:p w14:paraId="508FD4F8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3.75</w:t>
            </w:r>
          </w:p>
        </w:tc>
        <w:tc>
          <w:tcPr>
            <w:tcW w:w="860" w:type="dxa"/>
            <w:hideMark/>
          </w:tcPr>
          <w:p w14:paraId="38EA1AA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3.64</w:t>
            </w:r>
          </w:p>
        </w:tc>
        <w:tc>
          <w:tcPr>
            <w:tcW w:w="860" w:type="dxa"/>
            <w:hideMark/>
          </w:tcPr>
          <w:p w14:paraId="080DCD2B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3.61</w:t>
            </w:r>
          </w:p>
        </w:tc>
        <w:tc>
          <w:tcPr>
            <w:tcW w:w="860" w:type="dxa"/>
            <w:hideMark/>
          </w:tcPr>
          <w:p w14:paraId="1484A33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3.59</w:t>
            </w:r>
          </w:p>
        </w:tc>
      </w:tr>
      <w:tr w:rsidR="00CC76D7" w:rsidRPr="00CC76D7" w14:paraId="0102FB6F" w14:textId="77777777" w:rsidTr="00CC76D7">
        <w:tc>
          <w:tcPr>
            <w:tcW w:w="2840" w:type="dxa"/>
            <w:hideMark/>
          </w:tcPr>
          <w:p w14:paraId="17084412" w14:textId="77777777" w:rsidR="00CC76D7" w:rsidRPr="00CC76D7" w:rsidRDefault="00CC76D7" w:rsidP="00CC76D7">
            <w:pPr>
              <w:pStyle w:val="TableData"/>
            </w:pPr>
            <w:r w:rsidRPr="00CC76D7">
              <w:t>US$ per £ (EOP)</w:t>
            </w:r>
          </w:p>
        </w:tc>
        <w:tc>
          <w:tcPr>
            <w:tcW w:w="860" w:type="dxa"/>
            <w:hideMark/>
          </w:tcPr>
          <w:p w14:paraId="332827E1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1.24</w:t>
            </w:r>
          </w:p>
        </w:tc>
        <w:tc>
          <w:tcPr>
            <w:tcW w:w="860" w:type="dxa"/>
            <w:hideMark/>
          </w:tcPr>
          <w:p w14:paraId="268EA534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1.27</w:t>
            </w:r>
          </w:p>
        </w:tc>
        <w:tc>
          <w:tcPr>
            <w:tcW w:w="860" w:type="dxa"/>
            <w:hideMark/>
          </w:tcPr>
          <w:p w14:paraId="496473C9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1.22</w:t>
            </w:r>
          </w:p>
        </w:tc>
        <w:tc>
          <w:tcPr>
            <w:tcW w:w="860" w:type="dxa"/>
            <w:hideMark/>
          </w:tcPr>
          <w:p w14:paraId="2DBAD331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1.27</w:t>
            </w:r>
          </w:p>
        </w:tc>
        <w:tc>
          <w:tcPr>
            <w:tcW w:w="860" w:type="dxa"/>
            <w:hideMark/>
          </w:tcPr>
          <w:p w14:paraId="7344CB3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1.25</w:t>
            </w:r>
          </w:p>
        </w:tc>
        <w:tc>
          <w:tcPr>
            <w:tcW w:w="860" w:type="dxa"/>
            <w:hideMark/>
          </w:tcPr>
          <w:p w14:paraId="3135546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1.25</w:t>
            </w:r>
          </w:p>
        </w:tc>
        <w:tc>
          <w:tcPr>
            <w:tcW w:w="860" w:type="dxa"/>
            <w:hideMark/>
          </w:tcPr>
          <w:p w14:paraId="65F3AF49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1.25</w:t>
            </w:r>
          </w:p>
        </w:tc>
        <w:tc>
          <w:tcPr>
            <w:tcW w:w="860" w:type="dxa"/>
            <w:hideMark/>
          </w:tcPr>
          <w:p w14:paraId="50986261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1.26</w:t>
            </w:r>
          </w:p>
        </w:tc>
      </w:tr>
      <w:tr w:rsidR="00CC76D7" w:rsidRPr="00CC76D7" w14:paraId="3F2DA51F" w14:textId="77777777" w:rsidTr="00CC76D7">
        <w:tc>
          <w:tcPr>
            <w:tcW w:w="2840" w:type="dxa"/>
            <w:hideMark/>
          </w:tcPr>
          <w:p w14:paraId="6A747CC8" w14:textId="77777777" w:rsidR="00CC76D7" w:rsidRPr="00CC76D7" w:rsidRDefault="00CC76D7" w:rsidP="00CC76D7">
            <w:pPr>
              <w:pStyle w:val="TableData"/>
            </w:pPr>
            <w:r w:rsidRPr="00CC76D7">
              <w:t>Euro per £ (EOP)</w:t>
            </w:r>
          </w:p>
        </w:tc>
        <w:tc>
          <w:tcPr>
            <w:tcW w:w="860" w:type="dxa"/>
            <w:hideMark/>
          </w:tcPr>
          <w:p w14:paraId="11E3EBFD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1.14</w:t>
            </w:r>
          </w:p>
        </w:tc>
        <w:tc>
          <w:tcPr>
            <w:tcW w:w="860" w:type="dxa"/>
            <w:hideMark/>
          </w:tcPr>
          <w:p w14:paraId="6FE0F3FE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1.17</w:t>
            </w:r>
          </w:p>
        </w:tc>
        <w:tc>
          <w:tcPr>
            <w:tcW w:w="860" w:type="dxa"/>
            <w:hideMark/>
          </w:tcPr>
          <w:p w14:paraId="23FD4220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1.15</w:t>
            </w:r>
          </w:p>
        </w:tc>
        <w:tc>
          <w:tcPr>
            <w:tcW w:w="860" w:type="dxa"/>
            <w:hideMark/>
          </w:tcPr>
          <w:p w14:paraId="45DE7A00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1.15</w:t>
            </w:r>
          </w:p>
        </w:tc>
        <w:tc>
          <w:tcPr>
            <w:tcW w:w="860" w:type="dxa"/>
            <w:hideMark/>
          </w:tcPr>
          <w:p w14:paraId="02FB2A9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1.16</w:t>
            </w:r>
          </w:p>
        </w:tc>
        <w:tc>
          <w:tcPr>
            <w:tcW w:w="860" w:type="dxa"/>
            <w:hideMark/>
          </w:tcPr>
          <w:p w14:paraId="789CCAF9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1.16</w:t>
            </w:r>
          </w:p>
        </w:tc>
        <w:tc>
          <w:tcPr>
            <w:tcW w:w="860" w:type="dxa"/>
            <w:hideMark/>
          </w:tcPr>
          <w:p w14:paraId="3223AB8B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1.16</w:t>
            </w:r>
          </w:p>
        </w:tc>
        <w:tc>
          <w:tcPr>
            <w:tcW w:w="860" w:type="dxa"/>
            <w:hideMark/>
          </w:tcPr>
          <w:p w14:paraId="1D78D26F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1.16</w:t>
            </w:r>
          </w:p>
        </w:tc>
      </w:tr>
    </w:tbl>
    <w:p w14:paraId="5F69A48B" w14:textId="29108F6F" w:rsidR="00C24709" w:rsidRDefault="00CC76D7" w:rsidP="003D52F7">
      <w:pPr>
        <w:pStyle w:val="ExhibitSource"/>
      </w:pPr>
      <w:r>
        <w:t>Source: Oxford Economics</w:t>
      </w:r>
    </w:p>
    <w:p w14:paraId="12995B1E" w14:textId="41A2E80A" w:rsidR="009C071B" w:rsidRDefault="009C071B" w:rsidP="003D52F7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5650C277" w:rsidR="000A4FE1" w:rsidRDefault="00126833" w:rsidP="0053523A">
      <w:hyperlink r:id="rId29" w:history="1">
        <w:r w:rsidR="00CC76D7" w:rsidRPr="00AE5144">
          <w:rPr>
            <w:rStyle w:val="Hyperlink"/>
          </w:rPr>
          <w:t>January</w:t>
        </w:r>
        <w:r w:rsidR="00A22A9D" w:rsidRPr="00AE5144">
          <w:rPr>
            <w:rStyle w:val="Hyperlink"/>
          </w:rPr>
          <w:t xml:space="preserve"> 1</w:t>
        </w:r>
        <w:r w:rsidR="00CC76D7" w:rsidRPr="00AE5144">
          <w:rPr>
            <w:rStyle w:val="Hyperlink"/>
          </w:rPr>
          <w:t>8</w:t>
        </w:r>
        <w:r w:rsidR="000A4FE1" w:rsidRPr="00AE5144">
          <w:rPr>
            <w:rStyle w:val="Hyperlink"/>
          </w:rPr>
          <w:t>, 202</w:t>
        </w:r>
        <w:r w:rsidR="00CC76D7" w:rsidRPr="00AE5144">
          <w:rPr>
            <w:rStyle w:val="Hyperlink"/>
          </w:rPr>
          <w:t>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3D52F7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729F2E94" w14:textId="77777777" w:rsidR="004E26B6" w:rsidRPr="004E26B6" w:rsidRDefault="004E26B6" w:rsidP="003D52F7">
      <w:pPr>
        <w:pStyle w:val="Heading3"/>
      </w:pPr>
      <w:r w:rsidRPr="004E26B6">
        <w:t>Data Insights</w:t>
      </w:r>
    </w:p>
    <w:p w14:paraId="3706BA83" w14:textId="28D3C68E" w:rsidR="005E4459" w:rsidRDefault="00126833" w:rsidP="00A203F8">
      <w:hyperlink r:id="rId30" w:history="1">
        <w:r w:rsidR="005E4459" w:rsidRPr="005E4459">
          <w:rPr>
            <w:rStyle w:val="Hyperlink"/>
          </w:rPr>
          <w:t>Flash PMIs suggest economy began 2024 on a better footing</w:t>
        </w:r>
      </w:hyperlink>
      <w:r w:rsidR="005E4459" w:rsidRPr="005E4459">
        <w:t xml:space="preserve"> </w:t>
      </w:r>
    </w:p>
    <w:p w14:paraId="22CBA862" w14:textId="2448CF09" w:rsidR="005E4459" w:rsidRDefault="00126833" w:rsidP="00A203F8">
      <w:hyperlink r:id="rId31" w:history="1">
        <w:r w:rsidR="005E4459" w:rsidRPr="005E4459">
          <w:rPr>
            <w:rStyle w:val="Hyperlink"/>
          </w:rPr>
          <w:t>December's fiscal deficit was well below expectations</w:t>
        </w:r>
      </w:hyperlink>
    </w:p>
    <w:p w14:paraId="595C237D" w14:textId="38BADE00" w:rsidR="003F1961" w:rsidRDefault="00126833" w:rsidP="00A203F8">
      <w:hyperlink r:id="rId32" w:history="1">
        <w:r w:rsidR="003F1961" w:rsidRPr="003F1961">
          <w:rPr>
            <w:rStyle w:val="Hyperlink"/>
          </w:rPr>
          <w:t>Don't read too much into December's retail sales data</w:t>
        </w:r>
      </w:hyperlink>
    </w:p>
    <w:p w14:paraId="762C9DA0" w14:textId="7A2AA715" w:rsidR="001704B7" w:rsidRDefault="00126833" w:rsidP="00A203F8">
      <w:hyperlink r:id="rId33" w:history="1">
        <w:r w:rsidR="001704B7" w:rsidRPr="001704B7">
          <w:rPr>
            <w:rStyle w:val="Hyperlink"/>
          </w:rPr>
          <w:t>Inflation set to fall sharply despite December's upside surprise</w:t>
        </w:r>
      </w:hyperlink>
    </w:p>
    <w:p w14:paraId="3F245827" w14:textId="58D73B89" w:rsidR="0072730D" w:rsidRDefault="00126833" w:rsidP="00A203F8">
      <w:hyperlink r:id="rId34" w:history="1">
        <w:r w:rsidR="00FE4FC8" w:rsidRPr="001704B7">
          <w:rPr>
            <w:rStyle w:val="Hyperlink"/>
          </w:rPr>
          <w:t>Pay growth continues to cool</w:t>
        </w:r>
      </w:hyperlink>
    </w:p>
    <w:p w14:paraId="1F3B3884" w14:textId="77777777" w:rsidR="002E524C" w:rsidRPr="004E26B6" w:rsidRDefault="002E524C" w:rsidP="003D52F7">
      <w:pPr>
        <w:pStyle w:val="Heading3"/>
      </w:pPr>
      <w:r w:rsidRPr="004E26B6">
        <w:t>Research Briefings</w:t>
      </w:r>
    </w:p>
    <w:p w14:paraId="1BFE2302" w14:textId="5A010DF4" w:rsidR="001E034E" w:rsidRDefault="00126833" w:rsidP="00A203F8">
      <w:hyperlink r:id="rId35" w:history="1">
        <w:r w:rsidR="001E034E" w:rsidRPr="001E034E">
          <w:rPr>
            <w:rStyle w:val="Hyperlink"/>
          </w:rPr>
          <w:t>Housing market on course for a soft landing</w:t>
        </w:r>
      </w:hyperlink>
      <w:r w:rsidR="001E034E" w:rsidRPr="001E034E">
        <w:t xml:space="preserve"> </w:t>
      </w:r>
    </w:p>
    <w:p w14:paraId="7B7579D9" w14:textId="30CBF837" w:rsidR="00D03F3F" w:rsidRDefault="00126833" w:rsidP="00A203F8">
      <w:hyperlink r:id="rId36" w:history="1">
        <w:r w:rsidR="00D03F3F" w:rsidRPr="00D03F3F">
          <w:rPr>
            <w:rStyle w:val="Hyperlink"/>
          </w:rPr>
          <w:t>MPC preview – A change of tone, but not of policy</w:t>
        </w:r>
      </w:hyperlink>
    </w:p>
    <w:p w14:paraId="02F7E931" w14:textId="1A6FBD3B" w:rsidR="00056C22" w:rsidRDefault="00126833" w:rsidP="00A203F8">
      <w:hyperlink r:id="rId37" w:history="1">
        <w:r w:rsidR="00187459" w:rsidRPr="00187459">
          <w:rPr>
            <w:rStyle w:val="Hyperlink"/>
          </w:rPr>
          <w:t>Nowcast points to continued labour market resilience</w:t>
        </w:r>
      </w:hyperlink>
    </w:p>
    <w:p w14:paraId="1BC97B32" w14:textId="68AC18D7" w:rsidR="00056C22" w:rsidRDefault="00126833" w:rsidP="00A203F8">
      <w:hyperlink r:id="rId38" w:history="1">
        <w:r w:rsidR="00187459" w:rsidRPr="00187459">
          <w:rPr>
            <w:rStyle w:val="Hyperlink"/>
          </w:rPr>
          <w:t>Will the MPC cut fast or slow?</w:t>
        </w:r>
      </w:hyperlink>
    </w:p>
    <w:p w14:paraId="0311CCD8" w14:textId="5193A793" w:rsidR="00964136" w:rsidRDefault="00126833" w:rsidP="00A203F8">
      <w:hyperlink r:id="rId39" w:history="1">
        <w:r w:rsidR="009A517C" w:rsidRPr="009A517C">
          <w:rPr>
            <w:rStyle w:val="Hyperlink"/>
          </w:rPr>
          <w:t>The boost from falling rates will be a slow-burner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3D52F7">
      <w:pPr>
        <w:pStyle w:val="Heading3"/>
      </w:pPr>
      <w:r>
        <w:t>Oxford Economics' UK team</w:t>
      </w:r>
    </w:p>
    <w:p w14:paraId="31517C4F" w14:textId="5AC60D4A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40" w:history="1">
        <w:r w:rsidR="00CD294D" w:rsidRPr="003A4E12">
          <w:rPr>
            <w:rStyle w:val="Hyperlink"/>
          </w:rPr>
          <w:t>agoodwin@oxfordeconomics.com</w:t>
        </w:r>
      </w:hyperlink>
    </w:p>
    <w:p w14:paraId="64457858" w14:textId="32A7B7F4" w:rsidR="00FA1799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1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18D5FC87" w:rsidR="009C788D" w:rsidRPr="009C788D" w:rsidRDefault="009C788D" w:rsidP="009C788D"/>
    <w:sectPr w:rsidR="009C788D" w:rsidRPr="009C788D" w:rsidSect="00DB18F7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F426B" w14:textId="77777777" w:rsidR="00940521" w:rsidRDefault="00940521" w:rsidP="00BA54A6">
      <w:pPr>
        <w:spacing w:after="0"/>
      </w:pPr>
      <w:r>
        <w:separator/>
      </w:r>
    </w:p>
  </w:endnote>
  <w:endnote w:type="continuationSeparator" w:id="0">
    <w:p w14:paraId="27B1B607" w14:textId="77777777" w:rsidR="00940521" w:rsidRDefault="00940521" w:rsidP="00BA54A6">
      <w:pPr>
        <w:spacing w:after="0"/>
      </w:pPr>
      <w:r>
        <w:continuationSeparator/>
      </w:r>
    </w:p>
  </w:endnote>
  <w:endnote w:type="continuationNotice" w:id="1">
    <w:p w14:paraId="22388E91" w14:textId="77777777" w:rsidR="00940521" w:rsidRDefault="0094052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7A8EAF5D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D71F9D">
      <w:t>Andrew Goodwin</w:t>
    </w:r>
    <w:r>
      <w:t xml:space="preserve"> - </w:t>
    </w:r>
    <w:r w:rsidR="00D71F9D">
      <w:t>agoodwin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0C357EFD" w:rsidR="00BA54A6" w:rsidRDefault="00D71F9D" w:rsidP="00193120">
    <w:pPr>
      <w:pStyle w:val="Author"/>
    </w:pPr>
    <w:r>
      <w:t>Andrew Goodwin</w:t>
    </w:r>
    <w:r w:rsidR="003D52F7">
      <w:t xml:space="preserve"> - </w:t>
    </w:r>
    <w:r>
      <w:t xml:space="preserve">Chief </w:t>
    </w:r>
    <w:r w:rsidR="00BA54A6">
      <w:t>UK Economist</w:t>
    </w:r>
    <w:r w:rsidR="003D52F7">
      <w:t xml:space="preserve"> - </w:t>
    </w:r>
    <w:r>
      <w:t>agoodwin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0B0F3" w14:textId="77777777" w:rsidR="00940521" w:rsidRDefault="00940521" w:rsidP="00BA54A6">
      <w:pPr>
        <w:spacing w:after="0"/>
      </w:pPr>
      <w:r>
        <w:separator/>
      </w:r>
    </w:p>
  </w:footnote>
  <w:footnote w:type="continuationSeparator" w:id="0">
    <w:p w14:paraId="27842732" w14:textId="77777777" w:rsidR="00940521" w:rsidRDefault="00940521" w:rsidP="00BA54A6">
      <w:pPr>
        <w:spacing w:after="0"/>
      </w:pPr>
      <w:r>
        <w:continuationSeparator/>
      </w:r>
    </w:p>
  </w:footnote>
  <w:footnote w:type="continuationNotice" w:id="1">
    <w:p w14:paraId="270BAF2B" w14:textId="77777777" w:rsidR="00940521" w:rsidRDefault="0094052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2D49559B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8240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36D4" w:rsidRPr="007136D4">
      <w:t xml:space="preserve"> A fiscal benefit of lower inflation comes through  </w:t>
    </w:r>
    <w:r w:rsidR="00921A89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3" name="Picture 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1-26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5DB752C8" w:rsidR="00193120" w:rsidRDefault="007A01A4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26 January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66051A2B" w:rsidR="00193120" w:rsidRPr="00193120" w:rsidRDefault="007136D4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>A fiscal benefit of lower inflation comes through</w:t>
    </w:r>
    <w:r w:rsidR="00BD1257">
      <w:t xml:space="preserve"> </w:t>
    </w:r>
    <w:r w:rsidR="00AB024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2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2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2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2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2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2"/>
  </w:num>
  <w:num w:numId="28" w16cid:durableId="1169713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40C"/>
    <w:rsid w:val="00000778"/>
    <w:rsid w:val="00000B02"/>
    <w:rsid w:val="00000B45"/>
    <w:rsid w:val="000013AD"/>
    <w:rsid w:val="00001587"/>
    <w:rsid w:val="00001655"/>
    <w:rsid w:val="000018C7"/>
    <w:rsid w:val="00001B71"/>
    <w:rsid w:val="00002320"/>
    <w:rsid w:val="00002A42"/>
    <w:rsid w:val="00002AD9"/>
    <w:rsid w:val="0000329E"/>
    <w:rsid w:val="000034C3"/>
    <w:rsid w:val="00003A27"/>
    <w:rsid w:val="00003E08"/>
    <w:rsid w:val="00003F12"/>
    <w:rsid w:val="00003F3B"/>
    <w:rsid w:val="0000468E"/>
    <w:rsid w:val="000046E4"/>
    <w:rsid w:val="0000470C"/>
    <w:rsid w:val="00004F87"/>
    <w:rsid w:val="000053C5"/>
    <w:rsid w:val="00005453"/>
    <w:rsid w:val="0000583C"/>
    <w:rsid w:val="000058F4"/>
    <w:rsid w:val="00006104"/>
    <w:rsid w:val="0000665E"/>
    <w:rsid w:val="00006814"/>
    <w:rsid w:val="00006B6D"/>
    <w:rsid w:val="000072AD"/>
    <w:rsid w:val="000075A0"/>
    <w:rsid w:val="000079EE"/>
    <w:rsid w:val="00007BA4"/>
    <w:rsid w:val="000100E0"/>
    <w:rsid w:val="00010319"/>
    <w:rsid w:val="000104CE"/>
    <w:rsid w:val="000107B3"/>
    <w:rsid w:val="00010934"/>
    <w:rsid w:val="00010C29"/>
    <w:rsid w:val="0001107D"/>
    <w:rsid w:val="000110AF"/>
    <w:rsid w:val="0001130E"/>
    <w:rsid w:val="000115E7"/>
    <w:rsid w:val="00011686"/>
    <w:rsid w:val="0001168C"/>
    <w:rsid w:val="0001188A"/>
    <w:rsid w:val="00011CD4"/>
    <w:rsid w:val="00012149"/>
    <w:rsid w:val="0001240A"/>
    <w:rsid w:val="00013360"/>
    <w:rsid w:val="000134E2"/>
    <w:rsid w:val="000135CC"/>
    <w:rsid w:val="000138FA"/>
    <w:rsid w:val="00013E57"/>
    <w:rsid w:val="000140CC"/>
    <w:rsid w:val="0001493B"/>
    <w:rsid w:val="00014A4F"/>
    <w:rsid w:val="00014AE7"/>
    <w:rsid w:val="00014B5D"/>
    <w:rsid w:val="000157F2"/>
    <w:rsid w:val="00015897"/>
    <w:rsid w:val="000158F6"/>
    <w:rsid w:val="00015B5C"/>
    <w:rsid w:val="00015DDC"/>
    <w:rsid w:val="000161DC"/>
    <w:rsid w:val="000166FE"/>
    <w:rsid w:val="0001686D"/>
    <w:rsid w:val="000200FE"/>
    <w:rsid w:val="00020340"/>
    <w:rsid w:val="00020401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3EE"/>
    <w:rsid w:val="0002270C"/>
    <w:rsid w:val="00022F45"/>
    <w:rsid w:val="0002332F"/>
    <w:rsid w:val="000233D8"/>
    <w:rsid w:val="0002349D"/>
    <w:rsid w:val="000234CD"/>
    <w:rsid w:val="0002352B"/>
    <w:rsid w:val="000235C1"/>
    <w:rsid w:val="00023C95"/>
    <w:rsid w:val="00023D5B"/>
    <w:rsid w:val="00023DEA"/>
    <w:rsid w:val="000241EA"/>
    <w:rsid w:val="0002460D"/>
    <w:rsid w:val="00024618"/>
    <w:rsid w:val="00024CE4"/>
    <w:rsid w:val="00024FD7"/>
    <w:rsid w:val="00025569"/>
    <w:rsid w:val="000255C6"/>
    <w:rsid w:val="00025995"/>
    <w:rsid w:val="00025E98"/>
    <w:rsid w:val="00026076"/>
    <w:rsid w:val="0002650D"/>
    <w:rsid w:val="000267AD"/>
    <w:rsid w:val="00026C20"/>
    <w:rsid w:val="000271D9"/>
    <w:rsid w:val="00027A47"/>
    <w:rsid w:val="00027C23"/>
    <w:rsid w:val="00027CB4"/>
    <w:rsid w:val="00027D6C"/>
    <w:rsid w:val="00030767"/>
    <w:rsid w:val="00030A8B"/>
    <w:rsid w:val="00030E65"/>
    <w:rsid w:val="0003102F"/>
    <w:rsid w:val="00032A20"/>
    <w:rsid w:val="00032F46"/>
    <w:rsid w:val="000332B4"/>
    <w:rsid w:val="00033379"/>
    <w:rsid w:val="00033433"/>
    <w:rsid w:val="00033F0C"/>
    <w:rsid w:val="00034584"/>
    <w:rsid w:val="0003484E"/>
    <w:rsid w:val="00034C64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7302"/>
    <w:rsid w:val="00037332"/>
    <w:rsid w:val="00037386"/>
    <w:rsid w:val="0003791B"/>
    <w:rsid w:val="000401F9"/>
    <w:rsid w:val="0004039A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74A"/>
    <w:rsid w:val="000418A9"/>
    <w:rsid w:val="00041A70"/>
    <w:rsid w:val="00041CED"/>
    <w:rsid w:val="00041D9C"/>
    <w:rsid w:val="00041DE7"/>
    <w:rsid w:val="00042A16"/>
    <w:rsid w:val="00042C1B"/>
    <w:rsid w:val="00042F16"/>
    <w:rsid w:val="00042FAA"/>
    <w:rsid w:val="000430C9"/>
    <w:rsid w:val="000431D4"/>
    <w:rsid w:val="00043273"/>
    <w:rsid w:val="0004340C"/>
    <w:rsid w:val="000434D9"/>
    <w:rsid w:val="00043BB4"/>
    <w:rsid w:val="00043FFF"/>
    <w:rsid w:val="0004416B"/>
    <w:rsid w:val="00044195"/>
    <w:rsid w:val="0004426F"/>
    <w:rsid w:val="000444FB"/>
    <w:rsid w:val="00044705"/>
    <w:rsid w:val="00044B20"/>
    <w:rsid w:val="00044E0D"/>
    <w:rsid w:val="000453B3"/>
    <w:rsid w:val="00045A26"/>
    <w:rsid w:val="00045B4D"/>
    <w:rsid w:val="00045FA1"/>
    <w:rsid w:val="00046145"/>
    <w:rsid w:val="00046A9D"/>
    <w:rsid w:val="00046DB0"/>
    <w:rsid w:val="000470A6"/>
    <w:rsid w:val="0004727F"/>
    <w:rsid w:val="00047440"/>
    <w:rsid w:val="00047836"/>
    <w:rsid w:val="00047AC3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9D6"/>
    <w:rsid w:val="00053350"/>
    <w:rsid w:val="00053874"/>
    <w:rsid w:val="00053878"/>
    <w:rsid w:val="00053953"/>
    <w:rsid w:val="0005415C"/>
    <w:rsid w:val="00054482"/>
    <w:rsid w:val="00054580"/>
    <w:rsid w:val="0005458F"/>
    <w:rsid w:val="0005491F"/>
    <w:rsid w:val="00054ADE"/>
    <w:rsid w:val="00054C00"/>
    <w:rsid w:val="000556D6"/>
    <w:rsid w:val="00055BAA"/>
    <w:rsid w:val="00055CA8"/>
    <w:rsid w:val="000560EB"/>
    <w:rsid w:val="000562AC"/>
    <w:rsid w:val="00056C22"/>
    <w:rsid w:val="00056C92"/>
    <w:rsid w:val="00057150"/>
    <w:rsid w:val="0005728A"/>
    <w:rsid w:val="00057BB0"/>
    <w:rsid w:val="00057CE1"/>
    <w:rsid w:val="00060FFE"/>
    <w:rsid w:val="00061094"/>
    <w:rsid w:val="000614E7"/>
    <w:rsid w:val="00061A0B"/>
    <w:rsid w:val="00061C0C"/>
    <w:rsid w:val="00061C46"/>
    <w:rsid w:val="00061E63"/>
    <w:rsid w:val="00062587"/>
    <w:rsid w:val="000627B2"/>
    <w:rsid w:val="00062DF3"/>
    <w:rsid w:val="00062F27"/>
    <w:rsid w:val="00062F2F"/>
    <w:rsid w:val="000637BC"/>
    <w:rsid w:val="000638C0"/>
    <w:rsid w:val="00063EF9"/>
    <w:rsid w:val="00063F21"/>
    <w:rsid w:val="000640BF"/>
    <w:rsid w:val="000646A4"/>
    <w:rsid w:val="000646DC"/>
    <w:rsid w:val="000651A0"/>
    <w:rsid w:val="00065457"/>
    <w:rsid w:val="00065B62"/>
    <w:rsid w:val="00065CA3"/>
    <w:rsid w:val="00065D57"/>
    <w:rsid w:val="00065EBC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5B5"/>
    <w:rsid w:val="00070B44"/>
    <w:rsid w:val="00070E0D"/>
    <w:rsid w:val="000713C4"/>
    <w:rsid w:val="000714B1"/>
    <w:rsid w:val="00071837"/>
    <w:rsid w:val="00071A90"/>
    <w:rsid w:val="00071AB6"/>
    <w:rsid w:val="00071AEE"/>
    <w:rsid w:val="00071BCE"/>
    <w:rsid w:val="000722AC"/>
    <w:rsid w:val="000723CC"/>
    <w:rsid w:val="00072585"/>
    <w:rsid w:val="00072A70"/>
    <w:rsid w:val="000731D9"/>
    <w:rsid w:val="000735AA"/>
    <w:rsid w:val="000735B8"/>
    <w:rsid w:val="00073900"/>
    <w:rsid w:val="000739B0"/>
    <w:rsid w:val="00073BB6"/>
    <w:rsid w:val="00073BF4"/>
    <w:rsid w:val="0007428D"/>
    <w:rsid w:val="000743C2"/>
    <w:rsid w:val="00074486"/>
    <w:rsid w:val="00075360"/>
    <w:rsid w:val="00075842"/>
    <w:rsid w:val="00075F59"/>
    <w:rsid w:val="00076052"/>
    <w:rsid w:val="000763CB"/>
    <w:rsid w:val="00076650"/>
    <w:rsid w:val="00076817"/>
    <w:rsid w:val="0007698E"/>
    <w:rsid w:val="00076A12"/>
    <w:rsid w:val="00076A22"/>
    <w:rsid w:val="00076CBF"/>
    <w:rsid w:val="00076E5C"/>
    <w:rsid w:val="00076FD0"/>
    <w:rsid w:val="000773A0"/>
    <w:rsid w:val="000774E1"/>
    <w:rsid w:val="00077585"/>
    <w:rsid w:val="00077CA2"/>
    <w:rsid w:val="00077D87"/>
    <w:rsid w:val="00077FC0"/>
    <w:rsid w:val="000801C7"/>
    <w:rsid w:val="00080913"/>
    <w:rsid w:val="000818DC"/>
    <w:rsid w:val="00081CFC"/>
    <w:rsid w:val="000822C2"/>
    <w:rsid w:val="000822D9"/>
    <w:rsid w:val="00082328"/>
    <w:rsid w:val="00082573"/>
    <w:rsid w:val="000825DC"/>
    <w:rsid w:val="00082915"/>
    <w:rsid w:val="0008292B"/>
    <w:rsid w:val="00082DEA"/>
    <w:rsid w:val="00082F5D"/>
    <w:rsid w:val="000830DF"/>
    <w:rsid w:val="000835FD"/>
    <w:rsid w:val="00083813"/>
    <w:rsid w:val="00084566"/>
    <w:rsid w:val="000847B3"/>
    <w:rsid w:val="00084909"/>
    <w:rsid w:val="00084AEF"/>
    <w:rsid w:val="00084C37"/>
    <w:rsid w:val="00084DDB"/>
    <w:rsid w:val="00084F05"/>
    <w:rsid w:val="00085816"/>
    <w:rsid w:val="00085C38"/>
    <w:rsid w:val="000864A8"/>
    <w:rsid w:val="000867D4"/>
    <w:rsid w:val="00086840"/>
    <w:rsid w:val="0008699A"/>
    <w:rsid w:val="00086DA8"/>
    <w:rsid w:val="00086F75"/>
    <w:rsid w:val="00086FE0"/>
    <w:rsid w:val="00087435"/>
    <w:rsid w:val="00087460"/>
    <w:rsid w:val="00087F6D"/>
    <w:rsid w:val="00090A41"/>
    <w:rsid w:val="00090B0E"/>
    <w:rsid w:val="00090C00"/>
    <w:rsid w:val="00090F82"/>
    <w:rsid w:val="000911E6"/>
    <w:rsid w:val="000915B7"/>
    <w:rsid w:val="00091B77"/>
    <w:rsid w:val="00091BCE"/>
    <w:rsid w:val="00091F32"/>
    <w:rsid w:val="00092258"/>
    <w:rsid w:val="00092357"/>
    <w:rsid w:val="00092ECF"/>
    <w:rsid w:val="00092ED4"/>
    <w:rsid w:val="0009309E"/>
    <w:rsid w:val="0009349F"/>
    <w:rsid w:val="00093CA7"/>
    <w:rsid w:val="00093D46"/>
    <w:rsid w:val="00093F16"/>
    <w:rsid w:val="00093F19"/>
    <w:rsid w:val="0009413B"/>
    <w:rsid w:val="0009424E"/>
    <w:rsid w:val="00094311"/>
    <w:rsid w:val="000945D7"/>
    <w:rsid w:val="00094997"/>
    <w:rsid w:val="00094BB7"/>
    <w:rsid w:val="00094EB9"/>
    <w:rsid w:val="00095B7F"/>
    <w:rsid w:val="00095DBB"/>
    <w:rsid w:val="00096142"/>
    <w:rsid w:val="000961A9"/>
    <w:rsid w:val="0009664C"/>
    <w:rsid w:val="000967C7"/>
    <w:rsid w:val="00096920"/>
    <w:rsid w:val="00096983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A0187"/>
    <w:rsid w:val="000A0361"/>
    <w:rsid w:val="000A0614"/>
    <w:rsid w:val="000A0B26"/>
    <w:rsid w:val="000A0C1B"/>
    <w:rsid w:val="000A0D05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338"/>
    <w:rsid w:val="000A34D6"/>
    <w:rsid w:val="000A39AA"/>
    <w:rsid w:val="000A3D22"/>
    <w:rsid w:val="000A41BB"/>
    <w:rsid w:val="000A4243"/>
    <w:rsid w:val="000A431F"/>
    <w:rsid w:val="000A45E2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DB8"/>
    <w:rsid w:val="000A5E42"/>
    <w:rsid w:val="000A5FF2"/>
    <w:rsid w:val="000A62DF"/>
    <w:rsid w:val="000A6713"/>
    <w:rsid w:val="000A6ACD"/>
    <w:rsid w:val="000A7243"/>
    <w:rsid w:val="000A7248"/>
    <w:rsid w:val="000A725C"/>
    <w:rsid w:val="000A74F2"/>
    <w:rsid w:val="000A75A3"/>
    <w:rsid w:val="000A7853"/>
    <w:rsid w:val="000A7B0B"/>
    <w:rsid w:val="000A7D9E"/>
    <w:rsid w:val="000A7FE5"/>
    <w:rsid w:val="000B00CC"/>
    <w:rsid w:val="000B03B5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D8F"/>
    <w:rsid w:val="000B219B"/>
    <w:rsid w:val="000B227A"/>
    <w:rsid w:val="000B2304"/>
    <w:rsid w:val="000B27DF"/>
    <w:rsid w:val="000B28C8"/>
    <w:rsid w:val="000B2BD6"/>
    <w:rsid w:val="000B33C3"/>
    <w:rsid w:val="000B373F"/>
    <w:rsid w:val="000B377B"/>
    <w:rsid w:val="000B3A00"/>
    <w:rsid w:val="000B3AE2"/>
    <w:rsid w:val="000B3B3C"/>
    <w:rsid w:val="000B3B57"/>
    <w:rsid w:val="000B4061"/>
    <w:rsid w:val="000B475A"/>
    <w:rsid w:val="000B484B"/>
    <w:rsid w:val="000B4D80"/>
    <w:rsid w:val="000B4F3F"/>
    <w:rsid w:val="000B4F49"/>
    <w:rsid w:val="000B5567"/>
    <w:rsid w:val="000B55C5"/>
    <w:rsid w:val="000B55FD"/>
    <w:rsid w:val="000B59E6"/>
    <w:rsid w:val="000B5D00"/>
    <w:rsid w:val="000B73DC"/>
    <w:rsid w:val="000B748A"/>
    <w:rsid w:val="000B7DC5"/>
    <w:rsid w:val="000B7F48"/>
    <w:rsid w:val="000C016F"/>
    <w:rsid w:val="000C03DD"/>
    <w:rsid w:val="000C06E3"/>
    <w:rsid w:val="000C070B"/>
    <w:rsid w:val="000C0C10"/>
    <w:rsid w:val="000C0DC5"/>
    <w:rsid w:val="000C16F5"/>
    <w:rsid w:val="000C1D55"/>
    <w:rsid w:val="000C20D4"/>
    <w:rsid w:val="000C2506"/>
    <w:rsid w:val="000C2F15"/>
    <w:rsid w:val="000C2FC9"/>
    <w:rsid w:val="000C3110"/>
    <w:rsid w:val="000C339E"/>
    <w:rsid w:val="000C375F"/>
    <w:rsid w:val="000C37F3"/>
    <w:rsid w:val="000C3C72"/>
    <w:rsid w:val="000C44DA"/>
    <w:rsid w:val="000C4533"/>
    <w:rsid w:val="000C4628"/>
    <w:rsid w:val="000C4A70"/>
    <w:rsid w:val="000C582E"/>
    <w:rsid w:val="000C5AD9"/>
    <w:rsid w:val="000C5C91"/>
    <w:rsid w:val="000C5DB3"/>
    <w:rsid w:val="000C5E3B"/>
    <w:rsid w:val="000C60C4"/>
    <w:rsid w:val="000C667A"/>
    <w:rsid w:val="000C6AF8"/>
    <w:rsid w:val="000C6D9C"/>
    <w:rsid w:val="000C7291"/>
    <w:rsid w:val="000C73B0"/>
    <w:rsid w:val="000C7444"/>
    <w:rsid w:val="000C7991"/>
    <w:rsid w:val="000C7A1A"/>
    <w:rsid w:val="000D0303"/>
    <w:rsid w:val="000D0443"/>
    <w:rsid w:val="000D04AA"/>
    <w:rsid w:val="000D08E2"/>
    <w:rsid w:val="000D0920"/>
    <w:rsid w:val="000D0BF8"/>
    <w:rsid w:val="000D0E99"/>
    <w:rsid w:val="000D158C"/>
    <w:rsid w:val="000D1FBF"/>
    <w:rsid w:val="000D2456"/>
    <w:rsid w:val="000D27F3"/>
    <w:rsid w:val="000D2B06"/>
    <w:rsid w:val="000D2B94"/>
    <w:rsid w:val="000D303A"/>
    <w:rsid w:val="000D3446"/>
    <w:rsid w:val="000D3A74"/>
    <w:rsid w:val="000D3CE0"/>
    <w:rsid w:val="000D3E38"/>
    <w:rsid w:val="000D3EE9"/>
    <w:rsid w:val="000D4033"/>
    <w:rsid w:val="000D44F0"/>
    <w:rsid w:val="000D51F5"/>
    <w:rsid w:val="000D5287"/>
    <w:rsid w:val="000D5852"/>
    <w:rsid w:val="000D595F"/>
    <w:rsid w:val="000D5B71"/>
    <w:rsid w:val="000D5F20"/>
    <w:rsid w:val="000D6928"/>
    <w:rsid w:val="000D6A0D"/>
    <w:rsid w:val="000D6B19"/>
    <w:rsid w:val="000D6C36"/>
    <w:rsid w:val="000D6CAC"/>
    <w:rsid w:val="000D6DBF"/>
    <w:rsid w:val="000D6E3C"/>
    <w:rsid w:val="000D70B8"/>
    <w:rsid w:val="000D7353"/>
    <w:rsid w:val="000D739A"/>
    <w:rsid w:val="000D79DF"/>
    <w:rsid w:val="000D7ADD"/>
    <w:rsid w:val="000D7D7A"/>
    <w:rsid w:val="000D7E07"/>
    <w:rsid w:val="000E0194"/>
    <w:rsid w:val="000E0363"/>
    <w:rsid w:val="000E0392"/>
    <w:rsid w:val="000E077E"/>
    <w:rsid w:val="000E0ADA"/>
    <w:rsid w:val="000E0C5A"/>
    <w:rsid w:val="000E17BE"/>
    <w:rsid w:val="000E1A6A"/>
    <w:rsid w:val="000E1E2D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5387"/>
    <w:rsid w:val="000E5477"/>
    <w:rsid w:val="000E5720"/>
    <w:rsid w:val="000E57B2"/>
    <w:rsid w:val="000E6125"/>
    <w:rsid w:val="000E6235"/>
    <w:rsid w:val="000E636A"/>
    <w:rsid w:val="000E6537"/>
    <w:rsid w:val="000E681C"/>
    <w:rsid w:val="000E685B"/>
    <w:rsid w:val="000E6A48"/>
    <w:rsid w:val="000E6B4C"/>
    <w:rsid w:val="000E7164"/>
    <w:rsid w:val="000E71C4"/>
    <w:rsid w:val="000E7416"/>
    <w:rsid w:val="000E7BEB"/>
    <w:rsid w:val="000E7D82"/>
    <w:rsid w:val="000E7DCD"/>
    <w:rsid w:val="000E7E41"/>
    <w:rsid w:val="000F0409"/>
    <w:rsid w:val="000F0416"/>
    <w:rsid w:val="000F08F9"/>
    <w:rsid w:val="000F0DC7"/>
    <w:rsid w:val="000F0F0D"/>
    <w:rsid w:val="000F0F4E"/>
    <w:rsid w:val="000F1101"/>
    <w:rsid w:val="000F11C6"/>
    <w:rsid w:val="000F1D02"/>
    <w:rsid w:val="000F1FB2"/>
    <w:rsid w:val="000F2015"/>
    <w:rsid w:val="000F34D8"/>
    <w:rsid w:val="000F37D8"/>
    <w:rsid w:val="000F3EC7"/>
    <w:rsid w:val="000F490A"/>
    <w:rsid w:val="000F5191"/>
    <w:rsid w:val="000F51AF"/>
    <w:rsid w:val="000F51C5"/>
    <w:rsid w:val="000F56C2"/>
    <w:rsid w:val="000F56F7"/>
    <w:rsid w:val="000F57E7"/>
    <w:rsid w:val="000F587C"/>
    <w:rsid w:val="000F5D11"/>
    <w:rsid w:val="000F6076"/>
    <w:rsid w:val="000F6723"/>
    <w:rsid w:val="000F679E"/>
    <w:rsid w:val="000F6ABF"/>
    <w:rsid w:val="000F6B05"/>
    <w:rsid w:val="000F792B"/>
    <w:rsid w:val="000F7A24"/>
    <w:rsid w:val="000F7B75"/>
    <w:rsid w:val="000F7CEF"/>
    <w:rsid w:val="0010033F"/>
    <w:rsid w:val="00100805"/>
    <w:rsid w:val="00100874"/>
    <w:rsid w:val="00100B1A"/>
    <w:rsid w:val="001018D8"/>
    <w:rsid w:val="0010229F"/>
    <w:rsid w:val="001025BD"/>
    <w:rsid w:val="00102626"/>
    <w:rsid w:val="00102782"/>
    <w:rsid w:val="0010338B"/>
    <w:rsid w:val="001038CE"/>
    <w:rsid w:val="001041D9"/>
    <w:rsid w:val="001042AD"/>
    <w:rsid w:val="00104964"/>
    <w:rsid w:val="0010499B"/>
    <w:rsid w:val="00104C5D"/>
    <w:rsid w:val="00104E5F"/>
    <w:rsid w:val="00105045"/>
    <w:rsid w:val="001050B1"/>
    <w:rsid w:val="00105628"/>
    <w:rsid w:val="00105C46"/>
    <w:rsid w:val="00105E0B"/>
    <w:rsid w:val="0010608E"/>
    <w:rsid w:val="00106678"/>
    <w:rsid w:val="00106AA2"/>
    <w:rsid w:val="00106B53"/>
    <w:rsid w:val="00106B9B"/>
    <w:rsid w:val="00106DAB"/>
    <w:rsid w:val="001074FC"/>
    <w:rsid w:val="00107672"/>
    <w:rsid w:val="00107783"/>
    <w:rsid w:val="0010798A"/>
    <w:rsid w:val="00107BBE"/>
    <w:rsid w:val="00107C64"/>
    <w:rsid w:val="00107F0A"/>
    <w:rsid w:val="00110334"/>
    <w:rsid w:val="00110BCA"/>
    <w:rsid w:val="00110CB2"/>
    <w:rsid w:val="0011163A"/>
    <w:rsid w:val="001127ED"/>
    <w:rsid w:val="00112AAA"/>
    <w:rsid w:val="00112C56"/>
    <w:rsid w:val="00112C7F"/>
    <w:rsid w:val="001139A6"/>
    <w:rsid w:val="00113A38"/>
    <w:rsid w:val="00113BA1"/>
    <w:rsid w:val="00113BF4"/>
    <w:rsid w:val="00113D52"/>
    <w:rsid w:val="00113EBF"/>
    <w:rsid w:val="0011455C"/>
    <w:rsid w:val="0011457F"/>
    <w:rsid w:val="00114905"/>
    <w:rsid w:val="001149DD"/>
    <w:rsid w:val="00114AA7"/>
    <w:rsid w:val="00114D9B"/>
    <w:rsid w:val="0011503F"/>
    <w:rsid w:val="0011510C"/>
    <w:rsid w:val="00115161"/>
    <w:rsid w:val="00115195"/>
    <w:rsid w:val="00116399"/>
    <w:rsid w:val="001167AC"/>
    <w:rsid w:val="001168DE"/>
    <w:rsid w:val="00116AAA"/>
    <w:rsid w:val="00116ABC"/>
    <w:rsid w:val="00116E36"/>
    <w:rsid w:val="001172F2"/>
    <w:rsid w:val="001174C1"/>
    <w:rsid w:val="001177E2"/>
    <w:rsid w:val="00117915"/>
    <w:rsid w:val="00120231"/>
    <w:rsid w:val="00120872"/>
    <w:rsid w:val="00120E9C"/>
    <w:rsid w:val="00121132"/>
    <w:rsid w:val="00121C44"/>
    <w:rsid w:val="00121FF4"/>
    <w:rsid w:val="00121FF7"/>
    <w:rsid w:val="0012216B"/>
    <w:rsid w:val="00122B9C"/>
    <w:rsid w:val="00122E30"/>
    <w:rsid w:val="00122E99"/>
    <w:rsid w:val="00122F35"/>
    <w:rsid w:val="00122F92"/>
    <w:rsid w:val="0012338D"/>
    <w:rsid w:val="00123AA0"/>
    <w:rsid w:val="00123AB7"/>
    <w:rsid w:val="00123B84"/>
    <w:rsid w:val="00123C38"/>
    <w:rsid w:val="0012443B"/>
    <w:rsid w:val="001244E2"/>
    <w:rsid w:val="00124720"/>
    <w:rsid w:val="001248A3"/>
    <w:rsid w:val="001249AD"/>
    <w:rsid w:val="00124E4D"/>
    <w:rsid w:val="00124F40"/>
    <w:rsid w:val="001251B2"/>
    <w:rsid w:val="001253AD"/>
    <w:rsid w:val="00125545"/>
    <w:rsid w:val="00125E23"/>
    <w:rsid w:val="00125F5A"/>
    <w:rsid w:val="0012609F"/>
    <w:rsid w:val="0012617C"/>
    <w:rsid w:val="00126320"/>
    <w:rsid w:val="00126668"/>
    <w:rsid w:val="00126833"/>
    <w:rsid w:val="00126930"/>
    <w:rsid w:val="00126938"/>
    <w:rsid w:val="00126BA3"/>
    <w:rsid w:val="00126C7A"/>
    <w:rsid w:val="00126D77"/>
    <w:rsid w:val="00126F5A"/>
    <w:rsid w:val="00127686"/>
    <w:rsid w:val="001277E3"/>
    <w:rsid w:val="00127B92"/>
    <w:rsid w:val="001300EB"/>
    <w:rsid w:val="0013029F"/>
    <w:rsid w:val="00130393"/>
    <w:rsid w:val="0013054F"/>
    <w:rsid w:val="0013076D"/>
    <w:rsid w:val="001307B4"/>
    <w:rsid w:val="001309BB"/>
    <w:rsid w:val="00130E8A"/>
    <w:rsid w:val="00130EEC"/>
    <w:rsid w:val="00131462"/>
    <w:rsid w:val="00131505"/>
    <w:rsid w:val="00131745"/>
    <w:rsid w:val="001320A5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ED9"/>
    <w:rsid w:val="0013408B"/>
    <w:rsid w:val="001342A4"/>
    <w:rsid w:val="001343A6"/>
    <w:rsid w:val="00134481"/>
    <w:rsid w:val="001345D2"/>
    <w:rsid w:val="00134658"/>
    <w:rsid w:val="00134B19"/>
    <w:rsid w:val="00134C4B"/>
    <w:rsid w:val="00135237"/>
    <w:rsid w:val="001353AC"/>
    <w:rsid w:val="001356A5"/>
    <w:rsid w:val="00136593"/>
    <w:rsid w:val="00136761"/>
    <w:rsid w:val="001368B4"/>
    <w:rsid w:val="00136C42"/>
    <w:rsid w:val="00136DE4"/>
    <w:rsid w:val="001373CF"/>
    <w:rsid w:val="00137611"/>
    <w:rsid w:val="00137950"/>
    <w:rsid w:val="001379B5"/>
    <w:rsid w:val="00137CA3"/>
    <w:rsid w:val="00137CAB"/>
    <w:rsid w:val="00137E44"/>
    <w:rsid w:val="00140386"/>
    <w:rsid w:val="0014060F"/>
    <w:rsid w:val="00140842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2368"/>
    <w:rsid w:val="00142466"/>
    <w:rsid w:val="0014247D"/>
    <w:rsid w:val="00142BDC"/>
    <w:rsid w:val="00142C0F"/>
    <w:rsid w:val="00142E10"/>
    <w:rsid w:val="00142F55"/>
    <w:rsid w:val="00143245"/>
    <w:rsid w:val="001434D5"/>
    <w:rsid w:val="001439D8"/>
    <w:rsid w:val="00143A1A"/>
    <w:rsid w:val="00143A80"/>
    <w:rsid w:val="00143B4C"/>
    <w:rsid w:val="00143C9D"/>
    <w:rsid w:val="001447D1"/>
    <w:rsid w:val="00144B2D"/>
    <w:rsid w:val="00144E26"/>
    <w:rsid w:val="00145291"/>
    <w:rsid w:val="0014534E"/>
    <w:rsid w:val="0014569B"/>
    <w:rsid w:val="001459DB"/>
    <w:rsid w:val="00145BFF"/>
    <w:rsid w:val="00146252"/>
    <w:rsid w:val="00146840"/>
    <w:rsid w:val="001474FE"/>
    <w:rsid w:val="001477CC"/>
    <w:rsid w:val="001479A3"/>
    <w:rsid w:val="00147A80"/>
    <w:rsid w:val="001505F8"/>
    <w:rsid w:val="00150A40"/>
    <w:rsid w:val="00150B29"/>
    <w:rsid w:val="00151264"/>
    <w:rsid w:val="001512EB"/>
    <w:rsid w:val="001514E6"/>
    <w:rsid w:val="00151CC3"/>
    <w:rsid w:val="00151EDF"/>
    <w:rsid w:val="0015220F"/>
    <w:rsid w:val="0015285D"/>
    <w:rsid w:val="00152A14"/>
    <w:rsid w:val="00152A4F"/>
    <w:rsid w:val="00152AF8"/>
    <w:rsid w:val="00152B80"/>
    <w:rsid w:val="00152C56"/>
    <w:rsid w:val="00152E8F"/>
    <w:rsid w:val="00152EC4"/>
    <w:rsid w:val="00153736"/>
    <w:rsid w:val="001537D4"/>
    <w:rsid w:val="00153A7F"/>
    <w:rsid w:val="00153AD1"/>
    <w:rsid w:val="00153C00"/>
    <w:rsid w:val="0015485F"/>
    <w:rsid w:val="0015486A"/>
    <w:rsid w:val="00156225"/>
    <w:rsid w:val="00156D55"/>
    <w:rsid w:val="00156E26"/>
    <w:rsid w:val="00157235"/>
    <w:rsid w:val="0015757A"/>
    <w:rsid w:val="0015758C"/>
    <w:rsid w:val="001575F8"/>
    <w:rsid w:val="001576CC"/>
    <w:rsid w:val="0015770F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E38"/>
    <w:rsid w:val="001610DD"/>
    <w:rsid w:val="00161135"/>
    <w:rsid w:val="00161531"/>
    <w:rsid w:val="001615B6"/>
    <w:rsid w:val="00161F1B"/>
    <w:rsid w:val="00162729"/>
    <w:rsid w:val="001628E9"/>
    <w:rsid w:val="00162AA6"/>
    <w:rsid w:val="00162F7F"/>
    <w:rsid w:val="00163598"/>
    <w:rsid w:val="00163996"/>
    <w:rsid w:val="00163A7D"/>
    <w:rsid w:val="00163B47"/>
    <w:rsid w:val="00163DC4"/>
    <w:rsid w:val="00164184"/>
    <w:rsid w:val="001642F0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701EB"/>
    <w:rsid w:val="001704B7"/>
    <w:rsid w:val="0017099E"/>
    <w:rsid w:val="00170C4A"/>
    <w:rsid w:val="00170F39"/>
    <w:rsid w:val="001711EB"/>
    <w:rsid w:val="0017162E"/>
    <w:rsid w:val="0017166F"/>
    <w:rsid w:val="00171881"/>
    <w:rsid w:val="00172167"/>
    <w:rsid w:val="001721A0"/>
    <w:rsid w:val="0017220D"/>
    <w:rsid w:val="0017239A"/>
    <w:rsid w:val="00172A16"/>
    <w:rsid w:val="00172AAF"/>
    <w:rsid w:val="001731B0"/>
    <w:rsid w:val="00173523"/>
    <w:rsid w:val="001735D5"/>
    <w:rsid w:val="00173AE0"/>
    <w:rsid w:val="00173B48"/>
    <w:rsid w:val="00173D81"/>
    <w:rsid w:val="00173D8E"/>
    <w:rsid w:val="00173EE1"/>
    <w:rsid w:val="0017438E"/>
    <w:rsid w:val="001744A6"/>
    <w:rsid w:val="00174860"/>
    <w:rsid w:val="00174884"/>
    <w:rsid w:val="00174AB0"/>
    <w:rsid w:val="00174BF7"/>
    <w:rsid w:val="00174D3C"/>
    <w:rsid w:val="001753CF"/>
    <w:rsid w:val="001753DA"/>
    <w:rsid w:val="001754D5"/>
    <w:rsid w:val="00175A7C"/>
    <w:rsid w:val="001760E9"/>
    <w:rsid w:val="00176222"/>
    <w:rsid w:val="001763A8"/>
    <w:rsid w:val="00176A0C"/>
    <w:rsid w:val="00176D96"/>
    <w:rsid w:val="0017711D"/>
    <w:rsid w:val="00177509"/>
    <w:rsid w:val="00177BFB"/>
    <w:rsid w:val="00177FB7"/>
    <w:rsid w:val="0018018A"/>
    <w:rsid w:val="00180408"/>
    <w:rsid w:val="0018077D"/>
    <w:rsid w:val="00180C5D"/>
    <w:rsid w:val="00180EAE"/>
    <w:rsid w:val="001813BF"/>
    <w:rsid w:val="00181684"/>
    <w:rsid w:val="00182193"/>
    <w:rsid w:val="0018219D"/>
    <w:rsid w:val="00182566"/>
    <w:rsid w:val="001827F4"/>
    <w:rsid w:val="00182EFB"/>
    <w:rsid w:val="0018302A"/>
    <w:rsid w:val="00183083"/>
    <w:rsid w:val="001833D0"/>
    <w:rsid w:val="00183441"/>
    <w:rsid w:val="00183D73"/>
    <w:rsid w:val="00183E8D"/>
    <w:rsid w:val="00183F69"/>
    <w:rsid w:val="00183FC6"/>
    <w:rsid w:val="00184BAB"/>
    <w:rsid w:val="0018520B"/>
    <w:rsid w:val="00185514"/>
    <w:rsid w:val="00185533"/>
    <w:rsid w:val="0018583E"/>
    <w:rsid w:val="00185BED"/>
    <w:rsid w:val="00185D2B"/>
    <w:rsid w:val="00185F3F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CDE"/>
    <w:rsid w:val="00187FF5"/>
    <w:rsid w:val="0019021A"/>
    <w:rsid w:val="00190525"/>
    <w:rsid w:val="00190647"/>
    <w:rsid w:val="00190C5A"/>
    <w:rsid w:val="00190EEB"/>
    <w:rsid w:val="00191140"/>
    <w:rsid w:val="00191230"/>
    <w:rsid w:val="001917DD"/>
    <w:rsid w:val="00191B69"/>
    <w:rsid w:val="00191BDC"/>
    <w:rsid w:val="00192425"/>
    <w:rsid w:val="001926CF"/>
    <w:rsid w:val="0019309C"/>
    <w:rsid w:val="00193120"/>
    <w:rsid w:val="0019339B"/>
    <w:rsid w:val="001933CD"/>
    <w:rsid w:val="00193D71"/>
    <w:rsid w:val="00193F6E"/>
    <w:rsid w:val="001942F8"/>
    <w:rsid w:val="001943EA"/>
    <w:rsid w:val="00194AA8"/>
    <w:rsid w:val="00194AAD"/>
    <w:rsid w:val="00195097"/>
    <w:rsid w:val="00195131"/>
    <w:rsid w:val="001955B6"/>
    <w:rsid w:val="00195763"/>
    <w:rsid w:val="0019592E"/>
    <w:rsid w:val="00195BDC"/>
    <w:rsid w:val="00196BBB"/>
    <w:rsid w:val="00196F8E"/>
    <w:rsid w:val="00197C16"/>
    <w:rsid w:val="00197CBD"/>
    <w:rsid w:val="00197E39"/>
    <w:rsid w:val="001A0213"/>
    <w:rsid w:val="001A0B1E"/>
    <w:rsid w:val="001A12B3"/>
    <w:rsid w:val="001A2020"/>
    <w:rsid w:val="001A2C26"/>
    <w:rsid w:val="001A2EA7"/>
    <w:rsid w:val="001A2EC6"/>
    <w:rsid w:val="001A2F8A"/>
    <w:rsid w:val="001A2FE7"/>
    <w:rsid w:val="001A31A3"/>
    <w:rsid w:val="001A3320"/>
    <w:rsid w:val="001A3446"/>
    <w:rsid w:val="001A384C"/>
    <w:rsid w:val="001A3D0B"/>
    <w:rsid w:val="001A3D97"/>
    <w:rsid w:val="001A49D3"/>
    <w:rsid w:val="001A4A7F"/>
    <w:rsid w:val="001A4BE7"/>
    <w:rsid w:val="001A4FDA"/>
    <w:rsid w:val="001A52FC"/>
    <w:rsid w:val="001A5555"/>
    <w:rsid w:val="001A6337"/>
    <w:rsid w:val="001A657B"/>
    <w:rsid w:val="001A66E3"/>
    <w:rsid w:val="001A67AF"/>
    <w:rsid w:val="001A6C5C"/>
    <w:rsid w:val="001A6EE5"/>
    <w:rsid w:val="001A72D7"/>
    <w:rsid w:val="001A74E8"/>
    <w:rsid w:val="001A762B"/>
    <w:rsid w:val="001A76F1"/>
    <w:rsid w:val="001A7C26"/>
    <w:rsid w:val="001B00EE"/>
    <w:rsid w:val="001B0388"/>
    <w:rsid w:val="001B0A09"/>
    <w:rsid w:val="001B0B10"/>
    <w:rsid w:val="001B1B5F"/>
    <w:rsid w:val="001B1C19"/>
    <w:rsid w:val="001B1F92"/>
    <w:rsid w:val="001B22C8"/>
    <w:rsid w:val="001B22DB"/>
    <w:rsid w:val="001B24DF"/>
    <w:rsid w:val="001B2613"/>
    <w:rsid w:val="001B330C"/>
    <w:rsid w:val="001B3361"/>
    <w:rsid w:val="001B3B30"/>
    <w:rsid w:val="001B3D56"/>
    <w:rsid w:val="001B3E6A"/>
    <w:rsid w:val="001B3F04"/>
    <w:rsid w:val="001B403B"/>
    <w:rsid w:val="001B4113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4EF"/>
    <w:rsid w:val="001B670C"/>
    <w:rsid w:val="001B6D3A"/>
    <w:rsid w:val="001B71CC"/>
    <w:rsid w:val="001B7859"/>
    <w:rsid w:val="001B7A84"/>
    <w:rsid w:val="001C0182"/>
    <w:rsid w:val="001C0474"/>
    <w:rsid w:val="001C0792"/>
    <w:rsid w:val="001C07DB"/>
    <w:rsid w:val="001C0885"/>
    <w:rsid w:val="001C0A1A"/>
    <w:rsid w:val="001C0D41"/>
    <w:rsid w:val="001C162A"/>
    <w:rsid w:val="001C1F06"/>
    <w:rsid w:val="001C1F42"/>
    <w:rsid w:val="001C20B8"/>
    <w:rsid w:val="001C2432"/>
    <w:rsid w:val="001C251B"/>
    <w:rsid w:val="001C25E3"/>
    <w:rsid w:val="001C26EA"/>
    <w:rsid w:val="001C2802"/>
    <w:rsid w:val="001C28CF"/>
    <w:rsid w:val="001C29BD"/>
    <w:rsid w:val="001C2CEA"/>
    <w:rsid w:val="001C31DB"/>
    <w:rsid w:val="001C34FD"/>
    <w:rsid w:val="001C39D3"/>
    <w:rsid w:val="001C3F4E"/>
    <w:rsid w:val="001C41FB"/>
    <w:rsid w:val="001C432B"/>
    <w:rsid w:val="001C43D8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334"/>
    <w:rsid w:val="001C638C"/>
    <w:rsid w:val="001C69D3"/>
    <w:rsid w:val="001C7A5A"/>
    <w:rsid w:val="001C7B20"/>
    <w:rsid w:val="001C7B33"/>
    <w:rsid w:val="001C7EE8"/>
    <w:rsid w:val="001D0156"/>
    <w:rsid w:val="001D0213"/>
    <w:rsid w:val="001D0994"/>
    <w:rsid w:val="001D0D41"/>
    <w:rsid w:val="001D0DF5"/>
    <w:rsid w:val="001D0EB4"/>
    <w:rsid w:val="001D114D"/>
    <w:rsid w:val="001D1245"/>
    <w:rsid w:val="001D15B2"/>
    <w:rsid w:val="001D1846"/>
    <w:rsid w:val="001D1B99"/>
    <w:rsid w:val="001D2698"/>
    <w:rsid w:val="001D26CB"/>
    <w:rsid w:val="001D2AB6"/>
    <w:rsid w:val="001D36BA"/>
    <w:rsid w:val="001D377B"/>
    <w:rsid w:val="001D4765"/>
    <w:rsid w:val="001D4864"/>
    <w:rsid w:val="001D55B0"/>
    <w:rsid w:val="001D5F0E"/>
    <w:rsid w:val="001D627A"/>
    <w:rsid w:val="001D63A8"/>
    <w:rsid w:val="001D64FE"/>
    <w:rsid w:val="001D6549"/>
    <w:rsid w:val="001D6560"/>
    <w:rsid w:val="001D65F1"/>
    <w:rsid w:val="001D66E7"/>
    <w:rsid w:val="001D67E5"/>
    <w:rsid w:val="001D67F1"/>
    <w:rsid w:val="001D6875"/>
    <w:rsid w:val="001D6EEE"/>
    <w:rsid w:val="001D6F26"/>
    <w:rsid w:val="001D78F4"/>
    <w:rsid w:val="001D7B88"/>
    <w:rsid w:val="001D7D5A"/>
    <w:rsid w:val="001D7EF5"/>
    <w:rsid w:val="001D7FEC"/>
    <w:rsid w:val="001E02C5"/>
    <w:rsid w:val="001E034E"/>
    <w:rsid w:val="001E04A6"/>
    <w:rsid w:val="001E0CF1"/>
    <w:rsid w:val="001E10F5"/>
    <w:rsid w:val="001E1209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A1C"/>
    <w:rsid w:val="001E2E12"/>
    <w:rsid w:val="001E2FC6"/>
    <w:rsid w:val="001E3455"/>
    <w:rsid w:val="001E3487"/>
    <w:rsid w:val="001E3C72"/>
    <w:rsid w:val="001E3DFC"/>
    <w:rsid w:val="001E3E09"/>
    <w:rsid w:val="001E4170"/>
    <w:rsid w:val="001E4372"/>
    <w:rsid w:val="001E4730"/>
    <w:rsid w:val="001E48CA"/>
    <w:rsid w:val="001E5362"/>
    <w:rsid w:val="001E5E75"/>
    <w:rsid w:val="001E6365"/>
    <w:rsid w:val="001E6548"/>
    <w:rsid w:val="001E69B5"/>
    <w:rsid w:val="001E71E2"/>
    <w:rsid w:val="001E766D"/>
    <w:rsid w:val="001E7C82"/>
    <w:rsid w:val="001E7E06"/>
    <w:rsid w:val="001E7E2A"/>
    <w:rsid w:val="001E7F12"/>
    <w:rsid w:val="001E7F64"/>
    <w:rsid w:val="001F0567"/>
    <w:rsid w:val="001F068A"/>
    <w:rsid w:val="001F0757"/>
    <w:rsid w:val="001F1081"/>
    <w:rsid w:val="001F11F9"/>
    <w:rsid w:val="001F12CD"/>
    <w:rsid w:val="001F1935"/>
    <w:rsid w:val="001F1BF7"/>
    <w:rsid w:val="001F1CD7"/>
    <w:rsid w:val="001F2377"/>
    <w:rsid w:val="001F23E4"/>
    <w:rsid w:val="001F2B9C"/>
    <w:rsid w:val="001F3392"/>
    <w:rsid w:val="001F4160"/>
    <w:rsid w:val="001F4225"/>
    <w:rsid w:val="001F4408"/>
    <w:rsid w:val="001F4636"/>
    <w:rsid w:val="001F5125"/>
    <w:rsid w:val="001F5163"/>
    <w:rsid w:val="001F5B05"/>
    <w:rsid w:val="001F5CD1"/>
    <w:rsid w:val="001F627E"/>
    <w:rsid w:val="001F69A0"/>
    <w:rsid w:val="001F6F64"/>
    <w:rsid w:val="001F715E"/>
    <w:rsid w:val="001F74F0"/>
    <w:rsid w:val="001F7BD8"/>
    <w:rsid w:val="001F7E3B"/>
    <w:rsid w:val="0020032B"/>
    <w:rsid w:val="002004F2"/>
    <w:rsid w:val="002005C7"/>
    <w:rsid w:val="002008E9"/>
    <w:rsid w:val="002009B4"/>
    <w:rsid w:val="0020101D"/>
    <w:rsid w:val="002010CA"/>
    <w:rsid w:val="00201229"/>
    <w:rsid w:val="0020137D"/>
    <w:rsid w:val="002014B9"/>
    <w:rsid w:val="002016A6"/>
    <w:rsid w:val="00201929"/>
    <w:rsid w:val="00201BD7"/>
    <w:rsid w:val="00202017"/>
    <w:rsid w:val="0020211E"/>
    <w:rsid w:val="002021A0"/>
    <w:rsid w:val="00202372"/>
    <w:rsid w:val="00202450"/>
    <w:rsid w:val="002031B1"/>
    <w:rsid w:val="002032D9"/>
    <w:rsid w:val="00203326"/>
    <w:rsid w:val="002038CD"/>
    <w:rsid w:val="0020394C"/>
    <w:rsid w:val="00203B44"/>
    <w:rsid w:val="00203CEF"/>
    <w:rsid w:val="00203E48"/>
    <w:rsid w:val="00203FAD"/>
    <w:rsid w:val="0020419D"/>
    <w:rsid w:val="0020431E"/>
    <w:rsid w:val="00204572"/>
    <w:rsid w:val="00204AA0"/>
    <w:rsid w:val="00205B22"/>
    <w:rsid w:val="00205DC0"/>
    <w:rsid w:val="002061A8"/>
    <w:rsid w:val="00206873"/>
    <w:rsid w:val="00206AC7"/>
    <w:rsid w:val="00206D3A"/>
    <w:rsid w:val="00206EF1"/>
    <w:rsid w:val="00207402"/>
    <w:rsid w:val="00207430"/>
    <w:rsid w:val="0020783F"/>
    <w:rsid w:val="002100AB"/>
    <w:rsid w:val="00210709"/>
    <w:rsid w:val="002107D6"/>
    <w:rsid w:val="0021084B"/>
    <w:rsid w:val="00210882"/>
    <w:rsid w:val="002109EE"/>
    <w:rsid w:val="00210B58"/>
    <w:rsid w:val="00210C9B"/>
    <w:rsid w:val="002110A9"/>
    <w:rsid w:val="002116AC"/>
    <w:rsid w:val="002117EF"/>
    <w:rsid w:val="00211F8F"/>
    <w:rsid w:val="002125BF"/>
    <w:rsid w:val="00212619"/>
    <w:rsid w:val="0021277C"/>
    <w:rsid w:val="00212946"/>
    <w:rsid w:val="00212A71"/>
    <w:rsid w:val="0021314D"/>
    <w:rsid w:val="00213ED4"/>
    <w:rsid w:val="0021419A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4B1"/>
    <w:rsid w:val="00216503"/>
    <w:rsid w:val="00216AA0"/>
    <w:rsid w:val="00217268"/>
    <w:rsid w:val="002176D6"/>
    <w:rsid w:val="0021770C"/>
    <w:rsid w:val="002177E4"/>
    <w:rsid w:val="00217D35"/>
    <w:rsid w:val="00217D68"/>
    <w:rsid w:val="00217DC0"/>
    <w:rsid w:val="00217DC6"/>
    <w:rsid w:val="002202BB"/>
    <w:rsid w:val="00220793"/>
    <w:rsid w:val="002209BC"/>
    <w:rsid w:val="00220C31"/>
    <w:rsid w:val="0022130F"/>
    <w:rsid w:val="00221896"/>
    <w:rsid w:val="00221BC4"/>
    <w:rsid w:val="00221C80"/>
    <w:rsid w:val="00221E70"/>
    <w:rsid w:val="00222609"/>
    <w:rsid w:val="00223136"/>
    <w:rsid w:val="002233EF"/>
    <w:rsid w:val="002235EE"/>
    <w:rsid w:val="002235F6"/>
    <w:rsid w:val="00224215"/>
    <w:rsid w:val="00224C74"/>
    <w:rsid w:val="00224EB4"/>
    <w:rsid w:val="00224F28"/>
    <w:rsid w:val="00225057"/>
    <w:rsid w:val="0022508C"/>
    <w:rsid w:val="0022590A"/>
    <w:rsid w:val="00225A0C"/>
    <w:rsid w:val="00225EA9"/>
    <w:rsid w:val="00225FD8"/>
    <w:rsid w:val="002263B7"/>
    <w:rsid w:val="00226726"/>
    <w:rsid w:val="0022699A"/>
    <w:rsid w:val="00226B7F"/>
    <w:rsid w:val="00226C14"/>
    <w:rsid w:val="00226FC2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A89"/>
    <w:rsid w:val="00232A8D"/>
    <w:rsid w:val="00233B41"/>
    <w:rsid w:val="00233EE2"/>
    <w:rsid w:val="00234095"/>
    <w:rsid w:val="00234104"/>
    <w:rsid w:val="002344B7"/>
    <w:rsid w:val="00234566"/>
    <w:rsid w:val="0023485A"/>
    <w:rsid w:val="0023492C"/>
    <w:rsid w:val="0023496A"/>
    <w:rsid w:val="00234DB4"/>
    <w:rsid w:val="00235619"/>
    <w:rsid w:val="00235B91"/>
    <w:rsid w:val="00235C01"/>
    <w:rsid w:val="00235CF9"/>
    <w:rsid w:val="00235D41"/>
    <w:rsid w:val="00235EC6"/>
    <w:rsid w:val="00235F57"/>
    <w:rsid w:val="002360C1"/>
    <w:rsid w:val="00236411"/>
    <w:rsid w:val="00236874"/>
    <w:rsid w:val="00236960"/>
    <w:rsid w:val="002371C9"/>
    <w:rsid w:val="0023791D"/>
    <w:rsid w:val="00237B10"/>
    <w:rsid w:val="00237B14"/>
    <w:rsid w:val="00237F2B"/>
    <w:rsid w:val="00240138"/>
    <w:rsid w:val="002405BF"/>
    <w:rsid w:val="00240708"/>
    <w:rsid w:val="002407CE"/>
    <w:rsid w:val="00240856"/>
    <w:rsid w:val="00240A28"/>
    <w:rsid w:val="00241293"/>
    <w:rsid w:val="002415B9"/>
    <w:rsid w:val="00241ADB"/>
    <w:rsid w:val="00241B80"/>
    <w:rsid w:val="00241BA9"/>
    <w:rsid w:val="00241E57"/>
    <w:rsid w:val="0024205D"/>
    <w:rsid w:val="002426DC"/>
    <w:rsid w:val="00242BA6"/>
    <w:rsid w:val="00244E19"/>
    <w:rsid w:val="00244F02"/>
    <w:rsid w:val="0024531B"/>
    <w:rsid w:val="00245486"/>
    <w:rsid w:val="00245807"/>
    <w:rsid w:val="00245B67"/>
    <w:rsid w:val="00245E2B"/>
    <w:rsid w:val="00246D0E"/>
    <w:rsid w:val="0024749A"/>
    <w:rsid w:val="00247E03"/>
    <w:rsid w:val="002501CE"/>
    <w:rsid w:val="002503B6"/>
    <w:rsid w:val="00250AB8"/>
    <w:rsid w:val="002512BD"/>
    <w:rsid w:val="002516FF"/>
    <w:rsid w:val="0025172F"/>
    <w:rsid w:val="00251BAE"/>
    <w:rsid w:val="002526CF"/>
    <w:rsid w:val="0025333B"/>
    <w:rsid w:val="002537D1"/>
    <w:rsid w:val="0025391E"/>
    <w:rsid w:val="002545A5"/>
    <w:rsid w:val="00254A2C"/>
    <w:rsid w:val="00254F5F"/>
    <w:rsid w:val="00255292"/>
    <w:rsid w:val="0025553C"/>
    <w:rsid w:val="002555B7"/>
    <w:rsid w:val="00255A61"/>
    <w:rsid w:val="00255B34"/>
    <w:rsid w:val="00255CF0"/>
    <w:rsid w:val="002560A8"/>
    <w:rsid w:val="002567A4"/>
    <w:rsid w:val="002568BC"/>
    <w:rsid w:val="00256957"/>
    <w:rsid w:val="00256FA2"/>
    <w:rsid w:val="00257212"/>
    <w:rsid w:val="002576C4"/>
    <w:rsid w:val="002578EA"/>
    <w:rsid w:val="00257B2D"/>
    <w:rsid w:val="00257C77"/>
    <w:rsid w:val="00260905"/>
    <w:rsid w:val="00260AA8"/>
    <w:rsid w:val="00260AD6"/>
    <w:rsid w:val="00260C9B"/>
    <w:rsid w:val="00260DDA"/>
    <w:rsid w:val="002618B0"/>
    <w:rsid w:val="00261C0A"/>
    <w:rsid w:val="0026244E"/>
    <w:rsid w:val="002626CE"/>
    <w:rsid w:val="00262735"/>
    <w:rsid w:val="00262AF1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83E"/>
    <w:rsid w:val="002671D3"/>
    <w:rsid w:val="00267669"/>
    <w:rsid w:val="002677BF"/>
    <w:rsid w:val="002677FD"/>
    <w:rsid w:val="00267996"/>
    <w:rsid w:val="002679B5"/>
    <w:rsid w:val="0027025E"/>
    <w:rsid w:val="0027030A"/>
    <w:rsid w:val="0027080B"/>
    <w:rsid w:val="0027083B"/>
    <w:rsid w:val="00270980"/>
    <w:rsid w:val="00270ABB"/>
    <w:rsid w:val="00270BAE"/>
    <w:rsid w:val="0027128B"/>
    <w:rsid w:val="002716C6"/>
    <w:rsid w:val="002717E3"/>
    <w:rsid w:val="00271B0B"/>
    <w:rsid w:val="002724E3"/>
    <w:rsid w:val="0027289D"/>
    <w:rsid w:val="00272C41"/>
    <w:rsid w:val="00272CEC"/>
    <w:rsid w:val="00272FAA"/>
    <w:rsid w:val="00273710"/>
    <w:rsid w:val="00273E12"/>
    <w:rsid w:val="00274593"/>
    <w:rsid w:val="002747FF"/>
    <w:rsid w:val="00274C3D"/>
    <w:rsid w:val="00274C46"/>
    <w:rsid w:val="00274D09"/>
    <w:rsid w:val="00274EE6"/>
    <w:rsid w:val="00275045"/>
    <w:rsid w:val="002750C4"/>
    <w:rsid w:val="002755BB"/>
    <w:rsid w:val="00275B78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F4D"/>
    <w:rsid w:val="00277136"/>
    <w:rsid w:val="002771CA"/>
    <w:rsid w:val="002771E7"/>
    <w:rsid w:val="00277600"/>
    <w:rsid w:val="002776E0"/>
    <w:rsid w:val="0027783B"/>
    <w:rsid w:val="0027792A"/>
    <w:rsid w:val="00277AC0"/>
    <w:rsid w:val="00277D7F"/>
    <w:rsid w:val="00277FC2"/>
    <w:rsid w:val="002801D4"/>
    <w:rsid w:val="002803D2"/>
    <w:rsid w:val="0028060F"/>
    <w:rsid w:val="0028088B"/>
    <w:rsid w:val="002809C6"/>
    <w:rsid w:val="00280AAC"/>
    <w:rsid w:val="002810B8"/>
    <w:rsid w:val="00281188"/>
    <w:rsid w:val="00281210"/>
    <w:rsid w:val="00281227"/>
    <w:rsid w:val="002817AE"/>
    <w:rsid w:val="00281D87"/>
    <w:rsid w:val="00281F64"/>
    <w:rsid w:val="002821E9"/>
    <w:rsid w:val="002824E7"/>
    <w:rsid w:val="0028263A"/>
    <w:rsid w:val="0028281D"/>
    <w:rsid w:val="00282ADB"/>
    <w:rsid w:val="00282EE8"/>
    <w:rsid w:val="00283204"/>
    <w:rsid w:val="0028342E"/>
    <w:rsid w:val="002838EB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C8"/>
    <w:rsid w:val="002862AA"/>
    <w:rsid w:val="002868F2"/>
    <w:rsid w:val="0028692C"/>
    <w:rsid w:val="002869B7"/>
    <w:rsid w:val="002869BF"/>
    <w:rsid w:val="00286BA6"/>
    <w:rsid w:val="00286CF0"/>
    <w:rsid w:val="002870E9"/>
    <w:rsid w:val="00287A3D"/>
    <w:rsid w:val="00287AE6"/>
    <w:rsid w:val="00287CA5"/>
    <w:rsid w:val="00287CBA"/>
    <w:rsid w:val="00287E21"/>
    <w:rsid w:val="00287E7E"/>
    <w:rsid w:val="002902A4"/>
    <w:rsid w:val="00290685"/>
    <w:rsid w:val="00290E0E"/>
    <w:rsid w:val="00290F0F"/>
    <w:rsid w:val="00291502"/>
    <w:rsid w:val="0029220C"/>
    <w:rsid w:val="00292744"/>
    <w:rsid w:val="002929D6"/>
    <w:rsid w:val="002932B1"/>
    <w:rsid w:val="00293792"/>
    <w:rsid w:val="00293C9A"/>
    <w:rsid w:val="00294480"/>
    <w:rsid w:val="0029495C"/>
    <w:rsid w:val="002954F2"/>
    <w:rsid w:val="0029576C"/>
    <w:rsid w:val="002958FE"/>
    <w:rsid w:val="00295A12"/>
    <w:rsid w:val="00295FFA"/>
    <w:rsid w:val="00296285"/>
    <w:rsid w:val="00296679"/>
    <w:rsid w:val="00296A69"/>
    <w:rsid w:val="00296ADF"/>
    <w:rsid w:val="00296BED"/>
    <w:rsid w:val="00296CAF"/>
    <w:rsid w:val="00296FFE"/>
    <w:rsid w:val="00297398"/>
    <w:rsid w:val="002973B4"/>
    <w:rsid w:val="002975A9"/>
    <w:rsid w:val="00297710"/>
    <w:rsid w:val="002977BE"/>
    <w:rsid w:val="00297B6C"/>
    <w:rsid w:val="002A039E"/>
    <w:rsid w:val="002A0417"/>
    <w:rsid w:val="002A041B"/>
    <w:rsid w:val="002A084D"/>
    <w:rsid w:val="002A089C"/>
    <w:rsid w:val="002A0940"/>
    <w:rsid w:val="002A0970"/>
    <w:rsid w:val="002A09B5"/>
    <w:rsid w:val="002A0B32"/>
    <w:rsid w:val="002A0B8B"/>
    <w:rsid w:val="002A1293"/>
    <w:rsid w:val="002A1CA0"/>
    <w:rsid w:val="002A1EE5"/>
    <w:rsid w:val="002A1F0B"/>
    <w:rsid w:val="002A231E"/>
    <w:rsid w:val="002A24CF"/>
    <w:rsid w:val="002A31F6"/>
    <w:rsid w:val="002A392E"/>
    <w:rsid w:val="002A3A1D"/>
    <w:rsid w:val="002A3E67"/>
    <w:rsid w:val="002A498E"/>
    <w:rsid w:val="002A4BD0"/>
    <w:rsid w:val="002A4EF6"/>
    <w:rsid w:val="002A55A8"/>
    <w:rsid w:val="002A56A2"/>
    <w:rsid w:val="002A58F3"/>
    <w:rsid w:val="002A5D51"/>
    <w:rsid w:val="002A6128"/>
    <w:rsid w:val="002A6191"/>
    <w:rsid w:val="002A62FB"/>
    <w:rsid w:val="002A6A70"/>
    <w:rsid w:val="002A6FE9"/>
    <w:rsid w:val="002A79C4"/>
    <w:rsid w:val="002A79F4"/>
    <w:rsid w:val="002A7A8F"/>
    <w:rsid w:val="002A7B1B"/>
    <w:rsid w:val="002A7CF8"/>
    <w:rsid w:val="002B034D"/>
    <w:rsid w:val="002B06CE"/>
    <w:rsid w:val="002B0A2E"/>
    <w:rsid w:val="002B0B06"/>
    <w:rsid w:val="002B0C3C"/>
    <w:rsid w:val="002B0D8D"/>
    <w:rsid w:val="002B0F6E"/>
    <w:rsid w:val="002B1105"/>
    <w:rsid w:val="002B1691"/>
    <w:rsid w:val="002B178B"/>
    <w:rsid w:val="002B1B7C"/>
    <w:rsid w:val="002B2167"/>
    <w:rsid w:val="002B242B"/>
    <w:rsid w:val="002B26C2"/>
    <w:rsid w:val="002B2854"/>
    <w:rsid w:val="002B309F"/>
    <w:rsid w:val="002B31DC"/>
    <w:rsid w:val="002B33D5"/>
    <w:rsid w:val="002B3CAA"/>
    <w:rsid w:val="002B3DF6"/>
    <w:rsid w:val="002B425B"/>
    <w:rsid w:val="002B4663"/>
    <w:rsid w:val="002B49B8"/>
    <w:rsid w:val="002B4C22"/>
    <w:rsid w:val="002B4D59"/>
    <w:rsid w:val="002B4F85"/>
    <w:rsid w:val="002B53CD"/>
    <w:rsid w:val="002B63FB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577"/>
    <w:rsid w:val="002C06E8"/>
    <w:rsid w:val="002C081C"/>
    <w:rsid w:val="002C0858"/>
    <w:rsid w:val="002C0DA4"/>
    <w:rsid w:val="002C11E3"/>
    <w:rsid w:val="002C16FF"/>
    <w:rsid w:val="002C1BF4"/>
    <w:rsid w:val="002C1F9D"/>
    <w:rsid w:val="002C26E9"/>
    <w:rsid w:val="002C2A04"/>
    <w:rsid w:val="002C2E7D"/>
    <w:rsid w:val="002C2FA4"/>
    <w:rsid w:val="002C33D6"/>
    <w:rsid w:val="002C3AE6"/>
    <w:rsid w:val="002C4F0E"/>
    <w:rsid w:val="002C5116"/>
    <w:rsid w:val="002C52ED"/>
    <w:rsid w:val="002C535A"/>
    <w:rsid w:val="002C54B5"/>
    <w:rsid w:val="002C58B0"/>
    <w:rsid w:val="002C5BB0"/>
    <w:rsid w:val="002C628A"/>
    <w:rsid w:val="002C6972"/>
    <w:rsid w:val="002C6ACF"/>
    <w:rsid w:val="002C7A71"/>
    <w:rsid w:val="002D00BA"/>
    <w:rsid w:val="002D02DD"/>
    <w:rsid w:val="002D0510"/>
    <w:rsid w:val="002D0A69"/>
    <w:rsid w:val="002D0F52"/>
    <w:rsid w:val="002D1252"/>
    <w:rsid w:val="002D1400"/>
    <w:rsid w:val="002D14A8"/>
    <w:rsid w:val="002D18AF"/>
    <w:rsid w:val="002D1B71"/>
    <w:rsid w:val="002D1D96"/>
    <w:rsid w:val="002D1DD7"/>
    <w:rsid w:val="002D1F8B"/>
    <w:rsid w:val="002D2101"/>
    <w:rsid w:val="002D2215"/>
    <w:rsid w:val="002D22AD"/>
    <w:rsid w:val="002D2420"/>
    <w:rsid w:val="002D2990"/>
    <w:rsid w:val="002D2CE4"/>
    <w:rsid w:val="002D2DE9"/>
    <w:rsid w:val="002D2E21"/>
    <w:rsid w:val="002D2F5A"/>
    <w:rsid w:val="002D3065"/>
    <w:rsid w:val="002D3107"/>
    <w:rsid w:val="002D314A"/>
    <w:rsid w:val="002D32B1"/>
    <w:rsid w:val="002D34A8"/>
    <w:rsid w:val="002D4120"/>
    <w:rsid w:val="002D4772"/>
    <w:rsid w:val="002D47E1"/>
    <w:rsid w:val="002D4F8B"/>
    <w:rsid w:val="002D5681"/>
    <w:rsid w:val="002D57A9"/>
    <w:rsid w:val="002D58F2"/>
    <w:rsid w:val="002D5DD3"/>
    <w:rsid w:val="002D5DF3"/>
    <w:rsid w:val="002D5E26"/>
    <w:rsid w:val="002D60E3"/>
    <w:rsid w:val="002D6250"/>
    <w:rsid w:val="002D678B"/>
    <w:rsid w:val="002D682C"/>
    <w:rsid w:val="002D68EF"/>
    <w:rsid w:val="002D75EB"/>
    <w:rsid w:val="002D78DD"/>
    <w:rsid w:val="002D7912"/>
    <w:rsid w:val="002E0AE4"/>
    <w:rsid w:val="002E0B38"/>
    <w:rsid w:val="002E1338"/>
    <w:rsid w:val="002E14D0"/>
    <w:rsid w:val="002E16AB"/>
    <w:rsid w:val="002E1A2C"/>
    <w:rsid w:val="002E1ADE"/>
    <w:rsid w:val="002E1B1C"/>
    <w:rsid w:val="002E1FA3"/>
    <w:rsid w:val="002E205D"/>
    <w:rsid w:val="002E2BF0"/>
    <w:rsid w:val="002E386B"/>
    <w:rsid w:val="002E394F"/>
    <w:rsid w:val="002E3AD2"/>
    <w:rsid w:val="002E3CE7"/>
    <w:rsid w:val="002E3D7A"/>
    <w:rsid w:val="002E3F1B"/>
    <w:rsid w:val="002E41B9"/>
    <w:rsid w:val="002E524C"/>
    <w:rsid w:val="002E5502"/>
    <w:rsid w:val="002E5687"/>
    <w:rsid w:val="002E58B2"/>
    <w:rsid w:val="002E5CD0"/>
    <w:rsid w:val="002E605C"/>
    <w:rsid w:val="002E60B4"/>
    <w:rsid w:val="002E6664"/>
    <w:rsid w:val="002E670E"/>
    <w:rsid w:val="002E6AAD"/>
    <w:rsid w:val="002E7002"/>
    <w:rsid w:val="002E707F"/>
    <w:rsid w:val="002E751B"/>
    <w:rsid w:val="002E7690"/>
    <w:rsid w:val="002E7934"/>
    <w:rsid w:val="002E79E9"/>
    <w:rsid w:val="002E7B09"/>
    <w:rsid w:val="002F0BEB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592"/>
    <w:rsid w:val="002F26AD"/>
    <w:rsid w:val="002F3038"/>
    <w:rsid w:val="002F30BE"/>
    <w:rsid w:val="002F3315"/>
    <w:rsid w:val="002F38CD"/>
    <w:rsid w:val="002F3EE9"/>
    <w:rsid w:val="002F40F4"/>
    <w:rsid w:val="002F4196"/>
    <w:rsid w:val="002F44DD"/>
    <w:rsid w:val="002F4606"/>
    <w:rsid w:val="002F4B72"/>
    <w:rsid w:val="002F4BF0"/>
    <w:rsid w:val="002F4E0C"/>
    <w:rsid w:val="002F527B"/>
    <w:rsid w:val="002F5376"/>
    <w:rsid w:val="002F5415"/>
    <w:rsid w:val="002F54ED"/>
    <w:rsid w:val="002F5B9C"/>
    <w:rsid w:val="002F607C"/>
    <w:rsid w:val="002F6573"/>
    <w:rsid w:val="002F657C"/>
    <w:rsid w:val="002F6D0E"/>
    <w:rsid w:val="002F7253"/>
    <w:rsid w:val="002F7813"/>
    <w:rsid w:val="002F7CF0"/>
    <w:rsid w:val="002F7D1C"/>
    <w:rsid w:val="0030010F"/>
    <w:rsid w:val="00300356"/>
    <w:rsid w:val="00300C88"/>
    <w:rsid w:val="0030154A"/>
    <w:rsid w:val="003018F9"/>
    <w:rsid w:val="00301A18"/>
    <w:rsid w:val="00301B91"/>
    <w:rsid w:val="00301BD6"/>
    <w:rsid w:val="00301C83"/>
    <w:rsid w:val="00301F26"/>
    <w:rsid w:val="00302668"/>
    <w:rsid w:val="00302F8B"/>
    <w:rsid w:val="00302FD3"/>
    <w:rsid w:val="00303361"/>
    <w:rsid w:val="0030343A"/>
    <w:rsid w:val="00303CFE"/>
    <w:rsid w:val="00303F7C"/>
    <w:rsid w:val="0030469D"/>
    <w:rsid w:val="0030485B"/>
    <w:rsid w:val="00304D2E"/>
    <w:rsid w:val="003053A1"/>
    <w:rsid w:val="00305661"/>
    <w:rsid w:val="0030567B"/>
    <w:rsid w:val="00305861"/>
    <w:rsid w:val="003059BB"/>
    <w:rsid w:val="00305A28"/>
    <w:rsid w:val="00305A66"/>
    <w:rsid w:val="00305EF2"/>
    <w:rsid w:val="00306307"/>
    <w:rsid w:val="00307221"/>
    <w:rsid w:val="00307800"/>
    <w:rsid w:val="00307B4F"/>
    <w:rsid w:val="00310670"/>
    <w:rsid w:val="003106C1"/>
    <w:rsid w:val="003106FE"/>
    <w:rsid w:val="00310C8A"/>
    <w:rsid w:val="00310C9E"/>
    <w:rsid w:val="00310CA9"/>
    <w:rsid w:val="00310CC7"/>
    <w:rsid w:val="00310DF7"/>
    <w:rsid w:val="003115DE"/>
    <w:rsid w:val="00311888"/>
    <w:rsid w:val="003120EE"/>
    <w:rsid w:val="003125E2"/>
    <w:rsid w:val="00312626"/>
    <w:rsid w:val="00312F5D"/>
    <w:rsid w:val="003130DA"/>
    <w:rsid w:val="00313130"/>
    <w:rsid w:val="0031377E"/>
    <w:rsid w:val="003137A5"/>
    <w:rsid w:val="00313976"/>
    <w:rsid w:val="00313E3C"/>
    <w:rsid w:val="00313FA1"/>
    <w:rsid w:val="00314072"/>
    <w:rsid w:val="003141FC"/>
    <w:rsid w:val="0031438E"/>
    <w:rsid w:val="003145DF"/>
    <w:rsid w:val="003146DC"/>
    <w:rsid w:val="00315165"/>
    <w:rsid w:val="00315349"/>
    <w:rsid w:val="00315DA2"/>
    <w:rsid w:val="003160B8"/>
    <w:rsid w:val="003164DD"/>
    <w:rsid w:val="0031673C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BC6"/>
    <w:rsid w:val="00323D30"/>
    <w:rsid w:val="00324351"/>
    <w:rsid w:val="00324456"/>
    <w:rsid w:val="003244A0"/>
    <w:rsid w:val="00324A59"/>
    <w:rsid w:val="00324D99"/>
    <w:rsid w:val="00324DE7"/>
    <w:rsid w:val="00324F50"/>
    <w:rsid w:val="0032501A"/>
    <w:rsid w:val="00325449"/>
    <w:rsid w:val="00325820"/>
    <w:rsid w:val="00325EB7"/>
    <w:rsid w:val="00326678"/>
    <w:rsid w:val="003266F8"/>
    <w:rsid w:val="0032698E"/>
    <w:rsid w:val="00326BAA"/>
    <w:rsid w:val="00326DF4"/>
    <w:rsid w:val="003270D6"/>
    <w:rsid w:val="003274E5"/>
    <w:rsid w:val="00327616"/>
    <w:rsid w:val="003278A1"/>
    <w:rsid w:val="00327BAC"/>
    <w:rsid w:val="00327CD3"/>
    <w:rsid w:val="003300F4"/>
    <w:rsid w:val="0033043C"/>
    <w:rsid w:val="00330722"/>
    <w:rsid w:val="00330AEC"/>
    <w:rsid w:val="00330BDA"/>
    <w:rsid w:val="00330E10"/>
    <w:rsid w:val="00330E2F"/>
    <w:rsid w:val="00331089"/>
    <w:rsid w:val="003321F5"/>
    <w:rsid w:val="003326AD"/>
    <w:rsid w:val="00332E72"/>
    <w:rsid w:val="00332F75"/>
    <w:rsid w:val="00333644"/>
    <w:rsid w:val="0033396D"/>
    <w:rsid w:val="0033397B"/>
    <w:rsid w:val="0033472F"/>
    <w:rsid w:val="00334984"/>
    <w:rsid w:val="00334A82"/>
    <w:rsid w:val="00335291"/>
    <w:rsid w:val="003352E1"/>
    <w:rsid w:val="00335720"/>
    <w:rsid w:val="00335925"/>
    <w:rsid w:val="00335975"/>
    <w:rsid w:val="00335A9A"/>
    <w:rsid w:val="00335E0F"/>
    <w:rsid w:val="0033619C"/>
    <w:rsid w:val="003361BF"/>
    <w:rsid w:val="003364BF"/>
    <w:rsid w:val="00336897"/>
    <w:rsid w:val="0033699D"/>
    <w:rsid w:val="00336A90"/>
    <w:rsid w:val="00336E8A"/>
    <w:rsid w:val="00336ECD"/>
    <w:rsid w:val="00336F81"/>
    <w:rsid w:val="00337281"/>
    <w:rsid w:val="003372FA"/>
    <w:rsid w:val="00337318"/>
    <w:rsid w:val="003373E0"/>
    <w:rsid w:val="0033748C"/>
    <w:rsid w:val="00340B0A"/>
    <w:rsid w:val="00340B41"/>
    <w:rsid w:val="00340D6B"/>
    <w:rsid w:val="00341117"/>
    <w:rsid w:val="00341383"/>
    <w:rsid w:val="00341479"/>
    <w:rsid w:val="003414A8"/>
    <w:rsid w:val="00341E85"/>
    <w:rsid w:val="00341EC5"/>
    <w:rsid w:val="00341F7E"/>
    <w:rsid w:val="0034272B"/>
    <w:rsid w:val="003427B2"/>
    <w:rsid w:val="0034292D"/>
    <w:rsid w:val="00343429"/>
    <w:rsid w:val="00343ADD"/>
    <w:rsid w:val="00343B31"/>
    <w:rsid w:val="00343B58"/>
    <w:rsid w:val="00344206"/>
    <w:rsid w:val="00344477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C22"/>
    <w:rsid w:val="00346E7F"/>
    <w:rsid w:val="003471C8"/>
    <w:rsid w:val="00347324"/>
    <w:rsid w:val="00347C0A"/>
    <w:rsid w:val="00347E87"/>
    <w:rsid w:val="00347EE4"/>
    <w:rsid w:val="003500CB"/>
    <w:rsid w:val="00350399"/>
    <w:rsid w:val="00350CF6"/>
    <w:rsid w:val="00351040"/>
    <w:rsid w:val="003516CA"/>
    <w:rsid w:val="00351955"/>
    <w:rsid w:val="00352081"/>
    <w:rsid w:val="0035211B"/>
    <w:rsid w:val="003521B2"/>
    <w:rsid w:val="003522A3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1AC"/>
    <w:rsid w:val="0035426F"/>
    <w:rsid w:val="0035445E"/>
    <w:rsid w:val="00354491"/>
    <w:rsid w:val="00354732"/>
    <w:rsid w:val="00354D35"/>
    <w:rsid w:val="00355FEA"/>
    <w:rsid w:val="0035622F"/>
    <w:rsid w:val="003567A6"/>
    <w:rsid w:val="003567E2"/>
    <w:rsid w:val="0035687D"/>
    <w:rsid w:val="003568CC"/>
    <w:rsid w:val="00357229"/>
    <w:rsid w:val="003601AA"/>
    <w:rsid w:val="00360469"/>
    <w:rsid w:val="0036056A"/>
    <w:rsid w:val="003608C8"/>
    <w:rsid w:val="00360DF8"/>
    <w:rsid w:val="00360E5C"/>
    <w:rsid w:val="00361E16"/>
    <w:rsid w:val="0036219B"/>
    <w:rsid w:val="00362368"/>
    <w:rsid w:val="003625C3"/>
    <w:rsid w:val="00362BA5"/>
    <w:rsid w:val="00362F09"/>
    <w:rsid w:val="003632A0"/>
    <w:rsid w:val="003634E1"/>
    <w:rsid w:val="00363584"/>
    <w:rsid w:val="003636FF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FEB"/>
    <w:rsid w:val="003661D8"/>
    <w:rsid w:val="0036621C"/>
    <w:rsid w:val="00366458"/>
    <w:rsid w:val="0036705C"/>
    <w:rsid w:val="00367183"/>
    <w:rsid w:val="00367BE8"/>
    <w:rsid w:val="00367D70"/>
    <w:rsid w:val="00367E89"/>
    <w:rsid w:val="00370076"/>
    <w:rsid w:val="003700EF"/>
    <w:rsid w:val="0037017B"/>
    <w:rsid w:val="0037064A"/>
    <w:rsid w:val="0037070F"/>
    <w:rsid w:val="00370772"/>
    <w:rsid w:val="0037095D"/>
    <w:rsid w:val="00370B5B"/>
    <w:rsid w:val="00370B82"/>
    <w:rsid w:val="00370DC5"/>
    <w:rsid w:val="00371019"/>
    <w:rsid w:val="0037143D"/>
    <w:rsid w:val="0037198F"/>
    <w:rsid w:val="00371AC2"/>
    <w:rsid w:val="00371BB8"/>
    <w:rsid w:val="00371EED"/>
    <w:rsid w:val="0037205D"/>
    <w:rsid w:val="00372A1F"/>
    <w:rsid w:val="00372A93"/>
    <w:rsid w:val="00372E08"/>
    <w:rsid w:val="00372F0E"/>
    <w:rsid w:val="003732A9"/>
    <w:rsid w:val="00373690"/>
    <w:rsid w:val="003736F0"/>
    <w:rsid w:val="00373D82"/>
    <w:rsid w:val="00373E3E"/>
    <w:rsid w:val="00373E4E"/>
    <w:rsid w:val="003747FB"/>
    <w:rsid w:val="00375412"/>
    <w:rsid w:val="0037566E"/>
    <w:rsid w:val="00375F3F"/>
    <w:rsid w:val="00376329"/>
    <w:rsid w:val="00376435"/>
    <w:rsid w:val="00376440"/>
    <w:rsid w:val="00376551"/>
    <w:rsid w:val="00376790"/>
    <w:rsid w:val="00376851"/>
    <w:rsid w:val="0037699A"/>
    <w:rsid w:val="00376AC6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80007"/>
    <w:rsid w:val="003800AB"/>
    <w:rsid w:val="0038036D"/>
    <w:rsid w:val="0038058E"/>
    <w:rsid w:val="00380738"/>
    <w:rsid w:val="00380C87"/>
    <w:rsid w:val="00380ECD"/>
    <w:rsid w:val="00381234"/>
    <w:rsid w:val="00381306"/>
    <w:rsid w:val="00381D19"/>
    <w:rsid w:val="00381E0E"/>
    <w:rsid w:val="00381EE8"/>
    <w:rsid w:val="003822CD"/>
    <w:rsid w:val="003824D8"/>
    <w:rsid w:val="003825F0"/>
    <w:rsid w:val="003826B9"/>
    <w:rsid w:val="00382896"/>
    <w:rsid w:val="00382DCA"/>
    <w:rsid w:val="00383417"/>
    <w:rsid w:val="00383A0B"/>
    <w:rsid w:val="00383FCA"/>
    <w:rsid w:val="00384277"/>
    <w:rsid w:val="0038440B"/>
    <w:rsid w:val="003845FF"/>
    <w:rsid w:val="00384B79"/>
    <w:rsid w:val="00384C25"/>
    <w:rsid w:val="00384F97"/>
    <w:rsid w:val="00385090"/>
    <w:rsid w:val="0038513C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23A"/>
    <w:rsid w:val="00390394"/>
    <w:rsid w:val="0039039D"/>
    <w:rsid w:val="0039060A"/>
    <w:rsid w:val="00390A92"/>
    <w:rsid w:val="00390B96"/>
    <w:rsid w:val="00390E79"/>
    <w:rsid w:val="003910E1"/>
    <w:rsid w:val="003911C4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DA2"/>
    <w:rsid w:val="003930DF"/>
    <w:rsid w:val="003930F2"/>
    <w:rsid w:val="00393377"/>
    <w:rsid w:val="00393595"/>
    <w:rsid w:val="00393688"/>
    <w:rsid w:val="00393AB5"/>
    <w:rsid w:val="00393CBE"/>
    <w:rsid w:val="00393F5C"/>
    <w:rsid w:val="003940DB"/>
    <w:rsid w:val="0039498B"/>
    <w:rsid w:val="00394AC6"/>
    <w:rsid w:val="00394B17"/>
    <w:rsid w:val="00394DC5"/>
    <w:rsid w:val="0039503D"/>
    <w:rsid w:val="0039509C"/>
    <w:rsid w:val="003950E9"/>
    <w:rsid w:val="00395321"/>
    <w:rsid w:val="00395743"/>
    <w:rsid w:val="003958F6"/>
    <w:rsid w:val="00395BF2"/>
    <w:rsid w:val="00395D67"/>
    <w:rsid w:val="00395EED"/>
    <w:rsid w:val="00395F1E"/>
    <w:rsid w:val="00395F5C"/>
    <w:rsid w:val="00396192"/>
    <w:rsid w:val="003966E5"/>
    <w:rsid w:val="00396D47"/>
    <w:rsid w:val="00396FB1"/>
    <w:rsid w:val="003975AF"/>
    <w:rsid w:val="0039780F"/>
    <w:rsid w:val="00397F1D"/>
    <w:rsid w:val="003A00BD"/>
    <w:rsid w:val="003A1041"/>
    <w:rsid w:val="003A1056"/>
    <w:rsid w:val="003A1296"/>
    <w:rsid w:val="003A193C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D1A"/>
    <w:rsid w:val="003A3F3C"/>
    <w:rsid w:val="003A3F79"/>
    <w:rsid w:val="003A4077"/>
    <w:rsid w:val="003A41DA"/>
    <w:rsid w:val="003A4A03"/>
    <w:rsid w:val="003A4E10"/>
    <w:rsid w:val="003A5425"/>
    <w:rsid w:val="003A54D1"/>
    <w:rsid w:val="003A57C5"/>
    <w:rsid w:val="003A5871"/>
    <w:rsid w:val="003A5CBF"/>
    <w:rsid w:val="003A5DDD"/>
    <w:rsid w:val="003A5E85"/>
    <w:rsid w:val="003A63AE"/>
    <w:rsid w:val="003A6438"/>
    <w:rsid w:val="003A68C2"/>
    <w:rsid w:val="003A68F2"/>
    <w:rsid w:val="003A7144"/>
    <w:rsid w:val="003A7146"/>
    <w:rsid w:val="003A725A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13BE"/>
    <w:rsid w:val="003B1640"/>
    <w:rsid w:val="003B1ABD"/>
    <w:rsid w:val="003B1BB1"/>
    <w:rsid w:val="003B2246"/>
    <w:rsid w:val="003B22E7"/>
    <w:rsid w:val="003B25A4"/>
    <w:rsid w:val="003B271F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C"/>
    <w:rsid w:val="003B4A22"/>
    <w:rsid w:val="003B4F57"/>
    <w:rsid w:val="003B517D"/>
    <w:rsid w:val="003B51E8"/>
    <w:rsid w:val="003B565F"/>
    <w:rsid w:val="003B577F"/>
    <w:rsid w:val="003B59B2"/>
    <w:rsid w:val="003B5B53"/>
    <w:rsid w:val="003B6670"/>
    <w:rsid w:val="003B6693"/>
    <w:rsid w:val="003B69F6"/>
    <w:rsid w:val="003B6B7C"/>
    <w:rsid w:val="003B6D46"/>
    <w:rsid w:val="003B6D58"/>
    <w:rsid w:val="003B6E5E"/>
    <w:rsid w:val="003B6EC9"/>
    <w:rsid w:val="003B7A3F"/>
    <w:rsid w:val="003C0571"/>
    <w:rsid w:val="003C0691"/>
    <w:rsid w:val="003C0B61"/>
    <w:rsid w:val="003C0CA0"/>
    <w:rsid w:val="003C0EB0"/>
    <w:rsid w:val="003C16B8"/>
    <w:rsid w:val="003C1913"/>
    <w:rsid w:val="003C19D6"/>
    <w:rsid w:val="003C1DDD"/>
    <w:rsid w:val="003C1F06"/>
    <w:rsid w:val="003C24C5"/>
    <w:rsid w:val="003C2589"/>
    <w:rsid w:val="003C25B8"/>
    <w:rsid w:val="003C2B32"/>
    <w:rsid w:val="003C2C13"/>
    <w:rsid w:val="003C2E68"/>
    <w:rsid w:val="003C2E69"/>
    <w:rsid w:val="003C2EBF"/>
    <w:rsid w:val="003C34EB"/>
    <w:rsid w:val="003C3507"/>
    <w:rsid w:val="003C373D"/>
    <w:rsid w:val="003C377A"/>
    <w:rsid w:val="003C3D1C"/>
    <w:rsid w:val="003C4627"/>
    <w:rsid w:val="003C467C"/>
    <w:rsid w:val="003C49CF"/>
    <w:rsid w:val="003C4B29"/>
    <w:rsid w:val="003C4BB1"/>
    <w:rsid w:val="003C4F31"/>
    <w:rsid w:val="003C5668"/>
    <w:rsid w:val="003C60BB"/>
    <w:rsid w:val="003C61F2"/>
    <w:rsid w:val="003C64D5"/>
    <w:rsid w:val="003C65F0"/>
    <w:rsid w:val="003C670B"/>
    <w:rsid w:val="003C69BA"/>
    <w:rsid w:val="003C6C5E"/>
    <w:rsid w:val="003C6D3C"/>
    <w:rsid w:val="003C7138"/>
    <w:rsid w:val="003C7D9D"/>
    <w:rsid w:val="003D01CB"/>
    <w:rsid w:val="003D025C"/>
    <w:rsid w:val="003D0457"/>
    <w:rsid w:val="003D0463"/>
    <w:rsid w:val="003D06F8"/>
    <w:rsid w:val="003D075B"/>
    <w:rsid w:val="003D0817"/>
    <w:rsid w:val="003D0997"/>
    <w:rsid w:val="003D09F6"/>
    <w:rsid w:val="003D1216"/>
    <w:rsid w:val="003D133E"/>
    <w:rsid w:val="003D18CD"/>
    <w:rsid w:val="003D1C7F"/>
    <w:rsid w:val="003D1CE2"/>
    <w:rsid w:val="003D1E18"/>
    <w:rsid w:val="003D217B"/>
    <w:rsid w:val="003D234F"/>
    <w:rsid w:val="003D2BBB"/>
    <w:rsid w:val="003D2E5D"/>
    <w:rsid w:val="003D2EEF"/>
    <w:rsid w:val="003D3748"/>
    <w:rsid w:val="003D379D"/>
    <w:rsid w:val="003D3DEF"/>
    <w:rsid w:val="003D3EBD"/>
    <w:rsid w:val="003D4067"/>
    <w:rsid w:val="003D40B5"/>
    <w:rsid w:val="003D40C3"/>
    <w:rsid w:val="003D4225"/>
    <w:rsid w:val="003D471E"/>
    <w:rsid w:val="003D474F"/>
    <w:rsid w:val="003D4829"/>
    <w:rsid w:val="003D52F7"/>
    <w:rsid w:val="003D56F9"/>
    <w:rsid w:val="003D582C"/>
    <w:rsid w:val="003D636A"/>
    <w:rsid w:val="003D6745"/>
    <w:rsid w:val="003D690F"/>
    <w:rsid w:val="003D708F"/>
    <w:rsid w:val="003D71CB"/>
    <w:rsid w:val="003D73A9"/>
    <w:rsid w:val="003D76E8"/>
    <w:rsid w:val="003D7BA0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377"/>
    <w:rsid w:val="003E242F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76F"/>
    <w:rsid w:val="003E487A"/>
    <w:rsid w:val="003E4B32"/>
    <w:rsid w:val="003E4C74"/>
    <w:rsid w:val="003E4EB8"/>
    <w:rsid w:val="003E5008"/>
    <w:rsid w:val="003E5455"/>
    <w:rsid w:val="003E55A5"/>
    <w:rsid w:val="003E5851"/>
    <w:rsid w:val="003E585F"/>
    <w:rsid w:val="003E58DB"/>
    <w:rsid w:val="003E593C"/>
    <w:rsid w:val="003E5E5B"/>
    <w:rsid w:val="003E6756"/>
    <w:rsid w:val="003E6A6B"/>
    <w:rsid w:val="003E6A76"/>
    <w:rsid w:val="003E6CB5"/>
    <w:rsid w:val="003E6F19"/>
    <w:rsid w:val="003E7697"/>
    <w:rsid w:val="003E7C43"/>
    <w:rsid w:val="003E7F15"/>
    <w:rsid w:val="003F0227"/>
    <w:rsid w:val="003F0436"/>
    <w:rsid w:val="003F07B9"/>
    <w:rsid w:val="003F07EC"/>
    <w:rsid w:val="003F10C8"/>
    <w:rsid w:val="003F13FB"/>
    <w:rsid w:val="003F1961"/>
    <w:rsid w:val="003F1D4F"/>
    <w:rsid w:val="003F1D80"/>
    <w:rsid w:val="003F2161"/>
    <w:rsid w:val="003F223F"/>
    <w:rsid w:val="003F2B36"/>
    <w:rsid w:val="003F2E4B"/>
    <w:rsid w:val="003F2EE7"/>
    <w:rsid w:val="003F32B4"/>
    <w:rsid w:val="003F32F5"/>
    <w:rsid w:val="003F3403"/>
    <w:rsid w:val="003F34E4"/>
    <w:rsid w:val="003F3824"/>
    <w:rsid w:val="003F3A6C"/>
    <w:rsid w:val="003F4169"/>
    <w:rsid w:val="003F42F3"/>
    <w:rsid w:val="003F45AC"/>
    <w:rsid w:val="003F4B4B"/>
    <w:rsid w:val="003F4FA5"/>
    <w:rsid w:val="003F5056"/>
    <w:rsid w:val="003F579B"/>
    <w:rsid w:val="003F57A9"/>
    <w:rsid w:val="003F5A21"/>
    <w:rsid w:val="003F6FC4"/>
    <w:rsid w:val="003F7556"/>
    <w:rsid w:val="003F767F"/>
    <w:rsid w:val="003F7C81"/>
    <w:rsid w:val="0040035C"/>
    <w:rsid w:val="0040085D"/>
    <w:rsid w:val="00400A72"/>
    <w:rsid w:val="00400E82"/>
    <w:rsid w:val="0040151F"/>
    <w:rsid w:val="0040166F"/>
    <w:rsid w:val="0040182A"/>
    <w:rsid w:val="00401B55"/>
    <w:rsid w:val="00402048"/>
    <w:rsid w:val="004021AE"/>
    <w:rsid w:val="004022A5"/>
    <w:rsid w:val="00402395"/>
    <w:rsid w:val="00402880"/>
    <w:rsid w:val="00402994"/>
    <w:rsid w:val="00402B81"/>
    <w:rsid w:val="00402C14"/>
    <w:rsid w:val="00402D9F"/>
    <w:rsid w:val="00402EF8"/>
    <w:rsid w:val="00403DB1"/>
    <w:rsid w:val="00403E6C"/>
    <w:rsid w:val="0040407D"/>
    <w:rsid w:val="00404135"/>
    <w:rsid w:val="00404270"/>
    <w:rsid w:val="004045E8"/>
    <w:rsid w:val="00404E56"/>
    <w:rsid w:val="00404EC5"/>
    <w:rsid w:val="0040512D"/>
    <w:rsid w:val="00405229"/>
    <w:rsid w:val="00405535"/>
    <w:rsid w:val="004058FE"/>
    <w:rsid w:val="00405A71"/>
    <w:rsid w:val="00405D64"/>
    <w:rsid w:val="004060B8"/>
    <w:rsid w:val="00406D81"/>
    <w:rsid w:val="00406ED9"/>
    <w:rsid w:val="00406EFA"/>
    <w:rsid w:val="00407DC4"/>
    <w:rsid w:val="004105A2"/>
    <w:rsid w:val="00410848"/>
    <w:rsid w:val="00410B57"/>
    <w:rsid w:val="00410EAA"/>
    <w:rsid w:val="00410F39"/>
    <w:rsid w:val="004110FB"/>
    <w:rsid w:val="0041125C"/>
    <w:rsid w:val="004119CE"/>
    <w:rsid w:val="00411DB8"/>
    <w:rsid w:val="00412108"/>
    <w:rsid w:val="0041236B"/>
    <w:rsid w:val="00412385"/>
    <w:rsid w:val="004123EC"/>
    <w:rsid w:val="004126DE"/>
    <w:rsid w:val="00412B44"/>
    <w:rsid w:val="00413046"/>
    <w:rsid w:val="004134E6"/>
    <w:rsid w:val="00413508"/>
    <w:rsid w:val="00413509"/>
    <w:rsid w:val="00413814"/>
    <w:rsid w:val="00413B89"/>
    <w:rsid w:val="00413E94"/>
    <w:rsid w:val="00414327"/>
    <w:rsid w:val="004143EC"/>
    <w:rsid w:val="0041464D"/>
    <w:rsid w:val="0041474D"/>
    <w:rsid w:val="00414A1A"/>
    <w:rsid w:val="0041501A"/>
    <w:rsid w:val="004154D3"/>
    <w:rsid w:val="00415939"/>
    <w:rsid w:val="00415FC8"/>
    <w:rsid w:val="004169C1"/>
    <w:rsid w:val="00416D52"/>
    <w:rsid w:val="00416DBB"/>
    <w:rsid w:val="00417081"/>
    <w:rsid w:val="004170D8"/>
    <w:rsid w:val="00417130"/>
    <w:rsid w:val="00417368"/>
    <w:rsid w:val="00417446"/>
    <w:rsid w:val="00417807"/>
    <w:rsid w:val="00417877"/>
    <w:rsid w:val="00417A3F"/>
    <w:rsid w:val="00417B96"/>
    <w:rsid w:val="00417C76"/>
    <w:rsid w:val="00417CB2"/>
    <w:rsid w:val="0042016D"/>
    <w:rsid w:val="00420275"/>
    <w:rsid w:val="0042064A"/>
    <w:rsid w:val="004206C5"/>
    <w:rsid w:val="00420722"/>
    <w:rsid w:val="00420773"/>
    <w:rsid w:val="00420909"/>
    <w:rsid w:val="00420A34"/>
    <w:rsid w:val="00421865"/>
    <w:rsid w:val="00421934"/>
    <w:rsid w:val="00421D3D"/>
    <w:rsid w:val="00421E4B"/>
    <w:rsid w:val="00421EB8"/>
    <w:rsid w:val="004221F8"/>
    <w:rsid w:val="004222E9"/>
    <w:rsid w:val="004225B8"/>
    <w:rsid w:val="00422BAD"/>
    <w:rsid w:val="00422C40"/>
    <w:rsid w:val="00422E84"/>
    <w:rsid w:val="00423092"/>
    <w:rsid w:val="00423254"/>
    <w:rsid w:val="0042331A"/>
    <w:rsid w:val="00423C64"/>
    <w:rsid w:val="004240B7"/>
    <w:rsid w:val="0042426A"/>
    <w:rsid w:val="00424496"/>
    <w:rsid w:val="00424A0D"/>
    <w:rsid w:val="00424BE9"/>
    <w:rsid w:val="004252AC"/>
    <w:rsid w:val="00425594"/>
    <w:rsid w:val="0042559C"/>
    <w:rsid w:val="004255B2"/>
    <w:rsid w:val="0042570F"/>
    <w:rsid w:val="0042598D"/>
    <w:rsid w:val="00425C89"/>
    <w:rsid w:val="00425F2A"/>
    <w:rsid w:val="00426946"/>
    <w:rsid w:val="00426B69"/>
    <w:rsid w:val="00426B6C"/>
    <w:rsid w:val="0042730E"/>
    <w:rsid w:val="004274E1"/>
    <w:rsid w:val="00427C3A"/>
    <w:rsid w:val="00427D11"/>
    <w:rsid w:val="0043003B"/>
    <w:rsid w:val="00430B1E"/>
    <w:rsid w:val="00430E08"/>
    <w:rsid w:val="00430F77"/>
    <w:rsid w:val="00431540"/>
    <w:rsid w:val="00431597"/>
    <w:rsid w:val="00431641"/>
    <w:rsid w:val="00431D4F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152"/>
    <w:rsid w:val="004342FC"/>
    <w:rsid w:val="00434308"/>
    <w:rsid w:val="0043446F"/>
    <w:rsid w:val="00434477"/>
    <w:rsid w:val="0043448D"/>
    <w:rsid w:val="00434A2B"/>
    <w:rsid w:val="00434F3D"/>
    <w:rsid w:val="004351E4"/>
    <w:rsid w:val="004357CB"/>
    <w:rsid w:val="00435BDF"/>
    <w:rsid w:val="004360C4"/>
    <w:rsid w:val="00436534"/>
    <w:rsid w:val="00436628"/>
    <w:rsid w:val="00436977"/>
    <w:rsid w:val="00436ED4"/>
    <w:rsid w:val="00437116"/>
    <w:rsid w:val="00437513"/>
    <w:rsid w:val="00437699"/>
    <w:rsid w:val="004379C7"/>
    <w:rsid w:val="00437D03"/>
    <w:rsid w:val="00440605"/>
    <w:rsid w:val="00440860"/>
    <w:rsid w:val="004409BC"/>
    <w:rsid w:val="00440EDE"/>
    <w:rsid w:val="00441496"/>
    <w:rsid w:val="004414CF"/>
    <w:rsid w:val="004417F6"/>
    <w:rsid w:val="00441C70"/>
    <w:rsid w:val="0044214C"/>
    <w:rsid w:val="00442459"/>
    <w:rsid w:val="004429C9"/>
    <w:rsid w:val="00442DF9"/>
    <w:rsid w:val="00443033"/>
    <w:rsid w:val="00443143"/>
    <w:rsid w:val="0044316F"/>
    <w:rsid w:val="004431B7"/>
    <w:rsid w:val="004437BD"/>
    <w:rsid w:val="004438B0"/>
    <w:rsid w:val="004439F8"/>
    <w:rsid w:val="00443BA5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F65"/>
    <w:rsid w:val="004450C6"/>
    <w:rsid w:val="00445297"/>
    <w:rsid w:val="00445493"/>
    <w:rsid w:val="00445652"/>
    <w:rsid w:val="00445744"/>
    <w:rsid w:val="0044610A"/>
    <w:rsid w:val="00446320"/>
    <w:rsid w:val="0044660E"/>
    <w:rsid w:val="00446728"/>
    <w:rsid w:val="0044674F"/>
    <w:rsid w:val="00446A52"/>
    <w:rsid w:val="00446AE8"/>
    <w:rsid w:val="00446DC0"/>
    <w:rsid w:val="00446DF9"/>
    <w:rsid w:val="00446F7C"/>
    <w:rsid w:val="00447513"/>
    <w:rsid w:val="0044756B"/>
    <w:rsid w:val="00447E66"/>
    <w:rsid w:val="00447E6F"/>
    <w:rsid w:val="00447ECC"/>
    <w:rsid w:val="00450341"/>
    <w:rsid w:val="00450722"/>
    <w:rsid w:val="00450AA7"/>
    <w:rsid w:val="00450BB9"/>
    <w:rsid w:val="00450CA0"/>
    <w:rsid w:val="0045120D"/>
    <w:rsid w:val="00451253"/>
    <w:rsid w:val="00451830"/>
    <w:rsid w:val="0045183A"/>
    <w:rsid w:val="00451DBD"/>
    <w:rsid w:val="0045201E"/>
    <w:rsid w:val="004520E0"/>
    <w:rsid w:val="004520F9"/>
    <w:rsid w:val="0045282A"/>
    <w:rsid w:val="00452855"/>
    <w:rsid w:val="00452AC7"/>
    <w:rsid w:val="00452BCA"/>
    <w:rsid w:val="00452E67"/>
    <w:rsid w:val="00453274"/>
    <w:rsid w:val="004532EB"/>
    <w:rsid w:val="004533B4"/>
    <w:rsid w:val="00453762"/>
    <w:rsid w:val="00453AF3"/>
    <w:rsid w:val="00454062"/>
    <w:rsid w:val="004542A6"/>
    <w:rsid w:val="00454330"/>
    <w:rsid w:val="0045460E"/>
    <w:rsid w:val="00454E76"/>
    <w:rsid w:val="00455109"/>
    <w:rsid w:val="004556E5"/>
    <w:rsid w:val="00455887"/>
    <w:rsid w:val="00455AF5"/>
    <w:rsid w:val="00455CD4"/>
    <w:rsid w:val="00455D3D"/>
    <w:rsid w:val="00455D9C"/>
    <w:rsid w:val="00456189"/>
    <w:rsid w:val="004566FA"/>
    <w:rsid w:val="00456AD7"/>
    <w:rsid w:val="00456CDD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60023"/>
    <w:rsid w:val="0046031B"/>
    <w:rsid w:val="00460366"/>
    <w:rsid w:val="00460487"/>
    <w:rsid w:val="0046191D"/>
    <w:rsid w:val="00461A5C"/>
    <w:rsid w:val="00461B47"/>
    <w:rsid w:val="004628F4"/>
    <w:rsid w:val="004629C9"/>
    <w:rsid w:val="00462ACB"/>
    <w:rsid w:val="00462AF7"/>
    <w:rsid w:val="00462E34"/>
    <w:rsid w:val="004630CB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B4A"/>
    <w:rsid w:val="00466F83"/>
    <w:rsid w:val="00467446"/>
    <w:rsid w:val="004678CA"/>
    <w:rsid w:val="00467A1C"/>
    <w:rsid w:val="00467B57"/>
    <w:rsid w:val="00467E72"/>
    <w:rsid w:val="00470199"/>
    <w:rsid w:val="00470887"/>
    <w:rsid w:val="004709EE"/>
    <w:rsid w:val="00470E66"/>
    <w:rsid w:val="00471090"/>
    <w:rsid w:val="004710C9"/>
    <w:rsid w:val="0047112B"/>
    <w:rsid w:val="0047190E"/>
    <w:rsid w:val="00471D1E"/>
    <w:rsid w:val="0047211E"/>
    <w:rsid w:val="00472165"/>
    <w:rsid w:val="0047238A"/>
    <w:rsid w:val="004723D4"/>
    <w:rsid w:val="004724ED"/>
    <w:rsid w:val="00472801"/>
    <w:rsid w:val="00473372"/>
    <w:rsid w:val="0047343F"/>
    <w:rsid w:val="004735AE"/>
    <w:rsid w:val="00473A0D"/>
    <w:rsid w:val="00473EB8"/>
    <w:rsid w:val="00474085"/>
    <w:rsid w:val="004743C9"/>
    <w:rsid w:val="00474480"/>
    <w:rsid w:val="00474502"/>
    <w:rsid w:val="00474726"/>
    <w:rsid w:val="00474F92"/>
    <w:rsid w:val="00475429"/>
    <w:rsid w:val="00475D1C"/>
    <w:rsid w:val="0047641A"/>
    <w:rsid w:val="00476500"/>
    <w:rsid w:val="00476CB8"/>
    <w:rsid w:val="00476EE8"/>
    <w:rsid w:val="004770A3"/>
    <w:rsid w:val="00477283"/>
    <w:rsid w:val="004778B6"/>
    <w:rsid w:val="004778DF"/>
    <w:rsid w:val="00477EB8"/>
    <w:rsid w:val="004805C8"/>
    <w:rsid w:val="00480A99"/>
    <w:rsid w:val="00480EFF"/>
    <w:rsid w:val="00480FE2"/>
    <w:rsid w:val="00481822"/>
    <w:rsid w:val="004818A0"/>
    <w:rsid w:val="004819A7"/>
    <w:rsid w:val="004821F1"/>
    <w:rsid w:val="004822C1"/>
    <w:rsid w:val="004826D4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51A7"/>
    <w:rsid w:val="004853FC"/>
    <w:rsid w:val="004855B8"/>
    <w:rsid w:val="004858CC"/>
    <w:rsid w:val="00485D5A"/>
    <w:rsid w:val="00486320"/>
    <w:rsid w:val="0048633C"/>
    <w:rsid w:val="00486626"/>
    <w:rsid w:val="0048668F"/>
    <w:rsid w:val="00486FD9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DF7"/>
    <w:rsid w:val="00491E23"/>
    <w:rsid w:val="0049204B"/>
    <w:rsid w:val="00492214"/>
    <w:rsid w:val="00492C16"/>
    <w:rsid w:val="00492CA1"/>
    <w:rsid w:val="0049394B"/>
    <w:rsid w:val="00493AB7"/>
    <w:rsid w:val="00493D2C"/>
    <w:rsid w:val="00494218"/>
    <w:rsid w:val="004948EA"/>
    <w:rsid w:val="00494926"/>
    <w:rsid w:val="00494BF2"/>
    <w:rsid w:val="00494CEA"/>
    <w:rsid w:val="004952FA"/>
    <w:rsid w:val="0049548F"/>
    <w:rsid w:val="00495AC6"/>
    <w:rsid w:val="00496232"/>
    <w:rsid w:val="00496D7C"/>
    <w:rsid w:val="0049725B"/>
    <w:rsid w:val="004975EE"/>
    <w:rsid w:val="00497DF8"/>
    <w:rsid w:val="004A002E"/>
    <w:rsid w:val="004A0913"/>
    <w:rsid w:val="004A0AD3"/>
    <w:rsid w:val="004A14ED"/>
    <w:rsid w:val="004A161E"/>
    <w:rsid w:val="004A1898"/>
    <w:rsid w:val="004A19FB"/>
    <w:rsid w:val="004A1F0A"/>
    <w:rsid w:val="004A208B"/>
    <w:rsid w:val="004A2224"/>
    <w:rsid w:val="004A2731"/>
    <w:rsid w:val="004A273A"/>
    <w:rsid w:val="004A28DF"/>
    <w:rsid w:val="004A2AFE"/>
    <w:rsid w:val="004A2C9F"/>
    <w:rsid w:val="004A2CC8"/>
    <w:rsid w:val="004A2DC7"/>
    <w:rsid w:val="004A2E53"/>
    <w:rsid w:val="004A3BD4"/>
    <w:rsid w:val="004A3D36"/>
    <w:rsid w:val="004A3EF5"/>
    <w:rsid w:val="004A41B1"/>
    <w:rsid w:val="004A42B0"/>
    <w:rsid w:val="004A4FEC"/>
    <w:rsid w:val="004A5156"/>
    <w:rsid w:val="004A520A"/>
    <w:rsid w:val="004A533E"/>
    <w:rsid w:val="004A543F"/>
    <w:rsid w:val="004A5746"/>
    <w:rsid w:val="004A579E"/>
    <w:rsid w:val="004A5F2B"/>
    <w:rsid w:val="004A60A1"/>
    <w:rsid w:val="004A6653"/>
    <w:rsid w:val="004A67B6"/>
    <w:rsid w:val="004A6EE6"/>
    <w:rsid w:val="004A71B6"/>
    <w:rsid w:val="004A756E"/>
    <w:rsid w:val="004A7E1D"/>
    <w:rsid w:val="004A7FC6"/>
    <w:rsid w:val="004A7FF4"/>
    <w:rsid w:val="004B0403"/>
    <w:rsid w:val="004B052C"/>
    <w:rsid w:val="004B08E9"/>
    <w:rsid w:val="004B09CE"/>
    <w:rsid w:val="004B0B90"/>
    <w:rsid w:val="004B0BB3"/>
    <w:rsid w:val="004B0BDA"/>
    <w:rsid w:val="004B16E2"/>
    <w:rsid w:val="004B175F"/>
    <w:rsid w:val="004B1A3C"/>
    <w:rsid w:val="004B1BC7"/>
    <w:rsid w:val="004B1D7E"/>
    <w:rsid w:val="004B1D7F"/>
    <w:rsid w:val="004B1E7C"/>
    <w:rsid w:val="004B1E8D"/>
    <w:rsid w:val="004B271B"/>
    <w:rsid w:val="004B2B24"/>
    <w:rsid w:val="004B31A0"/>
    <w:rsid w:val="004B37A4"/>
    <w:rsid w:val="004B386B"/>
    <w:rsid w:val="004B39A8"/>
    <w:rsid w:val="004B3AA9"/>
    <w:rsid w:val="004B3BD4"/>
    <w:rsid w:val="004B3F18"/>
    <w:rsid w:val="004B46A6"/>
    <w:rsid w:val="004B48D6"/>
    <w:rsid w:val="004B4D72"/>
    <w:rsid w:val="004B4F35"/>
    <w:rsid w:val="004B5172"/>
    <w:rsid w:val="004B5819"/>
    <w:rsid w:val="004B5A28"/>
    <w:rsid w:val="004B5A71"/>
    <w:rsid w:val="004B5C19"/>
    <w:rsid w:val="004B5FB3"/>
    <w:rsid w:val="004B611E"/>
    <w:rsid w:val="004B62A0"/>
    <w:rsid w:val="004B63FD"/>
    <w:rsid w:val="004B6524"/>
    <w:rsid w:val="004B67BB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FD"/>
    <w:rsid w:val="004C4FD8"/>
    <w:rsid w:val="004C5966"/>
    <w:rsid w:val="004C59B7"/>
    <w:rsid w:val="004C684A"/>
    <w:rsid w:val="004C6910"/>
    <w:rsid w:val="004C6B22"/>
    <w:rsid w:val="004C6F50"/>
    <w:rsid w:val="004C6FD3"/>
    <w:rsid w:val="004C7031"/>
    <w:rsid w:val="004C743B"/>
    <w:rsid w:val="004C76C5"/>
    <w:rsid w:val="004C7E84"/>
    <w:rsid w:val="004C7F6C"/>
    <w:rsid w:val="004C7F7B"/>
    <w:rsid w:val="004D00D3"/>
    <w:rsid w:val="004D019B"/>
    <w:rsid w:val="004D0348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8DB"/>
    <w:rsid w:val="004D2D72"/>
    <w:rsid w:val="004D30A9"/>
    <w:rsid w:val="004D3134"/>
    <w:rsid w:val="004D31D9"/>
    <w:rsid w:val="004D360D"/>
    <w:rsid w:val="004D3864"/>
    <w:rsid w:val="004D3AEB"/>
    <w:rsid w:val="004D43A7"/>
    <w:rsid w:val="004D441E"/>
    <w:rsid w:val="004D4899"/>
    <w:rsid w:val="004D48E9"/>
    <w:rsid w:val="004D4F2B"/>
    <w:rsid w:val="004D52A4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93"/>
    <w:rsid w:val="004E164E"/>
    <w:rsid w:val="004E17F3"/>
    <w:rsid w:val="004E1815"/>
    <w:rsid w:val="004E1C93"/>
    <w:rsid w:val="004E1FB3"/>
    <w:rsid w:val="004E2091"/>
    <w:rsid w:val="004E26B6"/>
    <w:rsid w:val="004E2F3D"/>
    <w:rsid w:val="004E2F55"/>
    <w:rsid w:val="004E3009"/>
    <w:rsid w:val="004E336B"/>
    <w:rsid w:val="004E3781"/>
    <w:rsid w:val="004E3836"/>
    <w:rsid w:val="004E3A5B"/>
    <w:rsid w:val="004E3BAC"/>
    <w:rsid w:val="004E3D97"/>
    <w:rsid w:val="004E4664"/>
    <w:rsid w:val="004E46BA"/>
    <w:rsid w:val="004E48B8"/>
    <w:rsid w:val="004E4C57"/>
    <w:rsid w:val="004E4D31"/>
    <w:rsid w:val="004E5295"/>
    <w:rsid w:val="004E531D"/>
    <w:rsid w:val="004E5B08"/>
    <w:rsid w:val="004E5EEE"/>
    <w:rsid w:val="004E65DE"/>
    <w:rsid w:val="004E68D5"/>
    <w:rsid w:val="004E68FB"/>
    <w:rsid w:val="004E6935"/>
    <w:rsid w:val="004E7088"/>
    <w:rsid w:val="004E7117"/>
    <w:rsid w:val="004E73F1"/>
    <w:rsid w:val="004E7C45"/>
    <w:rsid w:val="004E7E28"/>
    <w:rsid w:val="004E7EF5"/>
    <w:rsid w:val="004F0013"/>
    <w:rsid w:val="004F0066"/>
    <w:rsid w:val="004F02CD"/>
    <w:rsid w:val="004F03B9"/>
    <w:rsid w:val="004F057C"/>
    <w:rsid w:val="004F0804"/>
    <w:rsid w:val="004F0852"/>
    <w:rsid w:val="004F08A5"/>
    <w:rsid w:val="004F091F"/>
    <w:rsid w:val="004F0953"/>
    <w:rsid w:val="004F0B6C"/>
    <w:rsid w:val="004F0C53"/>
    <w:rsid w:val="004F13B9"/>
    <w:rsid w:val="004F14C4"/>
    <w:rsid w:val="004F1A15"/>
    <w:rsid w:val="004F24A2"/>
    <w:rsid w:val="004F24C3"/>
    <w:rsid w:val="004F2EFE"/>
    <w:rsid w:val="004F3095"/>
    <w:rsid w:val="004F33F8"/>
    <w:rsid w:val="004F3BE6"/>
    <w:rsid w:val="004F3EFC"/>
    <w:rsid w:val="004F41DA"/>
    <w:rsid w:val="004F4BD0"/>
    <w:rsid w:val="004F5184"/>
    <w:rsid w:val="004F5A99"/>
    <w:rsid w:val="004F5CCC"/>
    <w:rsid w:val="004F6112"/>
    <w:rsid w:val="004F6327"/>
    <w:rsid w:val="004F6523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22E"/>
    <w:rsid w:val="005002D2"/>
    <w:rsid w:val="005003E2"/>
    <w:rsid w:val="0050099B"/>
    <w:rsid w:val="00500CDA"/>
    <w:rsid w:val="00501232"/>
    <w:rsid w:val="0050159A"/>
    <w:rsid w:val="00501A75"/>
    <w:rsid w:val="00501C26"/>
    <w:rsid w:val="0050208C"/>
    <w:rsid w:val="005031DE"/>
    <w:rsid w:val="005032CC"/>
    <w:rsid w:val="005034C0"/>
    <w:rsid w:val="00503552"/>
    <w:rsid w:val="00503643"/>
    <w:rsid w:val="005037B3"/>
    <w:rsid w:val="00503B5E"/>
    <w:rsid w:val="00504040"/>
    <w:rsid w:val="00504053"/>
    <w:rsid w:val="00504096"/>
    <w:rsid w:val="00504265"/>
    <w:rsid w:val="00504775"/>
    <w:rsid w:val="005048DE"/>
    <w:rsid w:val="00504DB6"/>
    <w:rsid w:val="00504DC9"/>
    <w:rsid w:val="00505294"/>
    <w:rsid w:val="00505B4A"/>
    <w:rsid w:val="00505E4B"/>
    <w:rsid w:val="005061A2"/>
    <w:rsid w:val="0050633D"/>
    <w:rsid w:val="00506397"/>
    <w:rsid w:val="00506AB6"/>
    <w:rsid w:val="00506B4E"/>
    <w:rsid w:val="005071BC"/>
    <w:rsid w:val="0050753D"/>
    <w:rsid w:val="0050766E"/>
    <w:rsid w:val="00510B0B"/>
    <w:rsid w:val="00510C85"/>
    <w:rsid w:val="00510CB9"/>
    <w:rsid w:val="00510DF9"/>
    <w:rsid w:val="00510F03"/>
    <w:rsid w:val="00511011"/>
    <w:rsid w:val="00511146"/>
    <w:rsid w:val="00511BC4"/>
    <w:rsid w:val="005129AB"/>
    <w:rsid w:val="00512C2D"/>
    <w:rsid w:val="00513209"/>
    <w:rsid w:val="005133D6"/>
    <w:rsid w:val="0051362E"/>
    <w:rsid w:val="00513D18"/>
    <w:rsid w:val="00513DD2"/>
    <w:rsid w:val="005141A0"/>
    <w:rsid w:val="005142AC"/>
    <w:rsid w:val="005143AC"/>
    <w:rsid w:val="0051463A"/>
    <w:rsid w:val="00514650"/>
    <w:rsid w:val="005146E5"/>
    <w:rsid w:val="00514A3E"/>
    <w:rsid w:val="00515181"/>
    <w:rsid w:val="005153D8"/>
    <w:rsid w:val="00515977"/>
    <w:rsid w:val="00515A1B"/>
    <w:rsid w:val="00515A75"/>
    <w:rsid w:val="00515C87"/>
    <w:rsid w:val="005162A9"/>
    <w:rsid w:val="00516A3F"/>
    <w:rsid w:val="00516CED"/>
    <w:rsid w:val="00516FB6"/>
    <w:rsid w:val="00517236"/>
    <w:rsid w:val="005175EC"/>
    <w:rsid w:val="00517EA0"/>
    <w:rsid w:val="00520586"/>
    <w:rsid w:val="00520599"/>
    <w:rsid w:val="00520899"/>
    <w:rsid w:val="0052094B"/>
    <w:rsid w:val="00520F9F"/>
    <w:rsid w:val="00522232"/>
    <w:rsid w:val="00522367"/>
    <w:rsid w:val="005225DF"/>
    <w:rsid w:val="00522841"/>
    <w:rsid w:val="005228A2"/>
    <w:rsid w:val="00522DE5"/>
    <w:rsid w:val="00522F73"/>
    <w:rsid w:val="00523191"/>
    <w:rsid w:val="0052321C"/>
    <w:rsid w:val="005233E5"/>
    <w:rsid w:val="00523494"/>
    <w:rsid w:val="005234D0"/>
    <w:rsid w:val="005238E7"/>
    <w:rsid w:val="005239ED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7C"/>
    <w:rsid w:val="00524AA3"/>
    <w:rsid w:val="00524D9C"/>
    <w:rsid w:val="00524F11"/>
    <w:rsid w:val="0052567A"/>
    <w:rsid w:val="00525895"/>
    <w:rsid w:val="00525F7E"/>
    <w:rsid w:val="00526BAB"/>
    <w:rsid w:val="00526BBE"/>
    <w:rsid w:val="00526C6A"/>
    <w:rsid w:val="00526DC5"/>
    <w:rsid w:val="005271E7"/>
    <w:rsid w:val="005276B0"/>
    <w:rsid w:val="00527963"/>
    <w:rsid w:val="005279D1"/>
    <w:rsid w:val="00530101"/>
    <w:rsid w:val="00530CD7"/>
    <w:rsid w:val="00530DE7"/>
    <w:rsid w:val="00531FEE"/>
    <w:rsid w:val="0053267D"/>
    <w:rsid w:val="00532742"/>
    <w:rsid w:val="005338AC"/>
    <w:rsid w:val="00534691"/>
    <w:rsid w:val="00534B1C"/>
    <w:rsid w:val="00534D0A"/>
    <w:rsid w:val="00534E20"/>
    <w:rsid w:val="0053523A"/>
    <w:rsid w:val="0053534B"/>
    <w:rsid w:val="0053546B"/>
    <w:rsid w:val="00535815"/>
    <w:rsid w:val="00535FC0"/>
    <w:rsid w:val="005365BE"/>
    <w:rsid w:val="0053670E"/>
    <w:rsid w:val="00536BE6"/>
    <w:rsid w:val="00536FF8"/>
    <w:rsid w:val="00537146"/>
    <w:rsid w:val="0053746B"/>
    <w:rsid w:val="0053751E"/>
    <w:rsid w:val="00537754"/>
    <w:rsid w:val="00537965"/>
    <w:rsid w:val="00537CF7"/>
    <w:rsid w:val="005401E1"/>
    <w:rsid w:val="00540A77"/>
    <w:rsid w:val="00540DB5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C97"/>
    <w:rsid w:val="005432C4"/>
    <w:rsid w:val="005433B0"/>
    <w:rsid w:val="00543A49"/>
    <w:rsid w:val="00543BDF"/>
    <w:rsid w:val="00543C23"/>
    <w:rsid w:val="00543FA8"/>
    <w:rsid w:val="00544873"/>
    <w:rsid w:val="005449C7"/>
    <w:rsid w:val="00545C51"/>
    <w:rsid w:val="00545EA1"/>
    <w:rsid w:val="005464BC"/>
    <w:rsid w:val="00546829"/>
    <w:rsid w:val="0054683C"/>
    <w:rsid w:val="00546A16"/>
    <w:rsid w:val="005473C6"/>
    <w:rsid w:val="0054758A"/>
    <w:rsid w:val="005476DE"/>
    <w:rsid w:val="0054795E"/>
    <w:rsid w:val="00547B8C"/>
    <w:rsid w:val="00547D0F"/>
    <w:rsid w:val="00547F70"/>
    <w:rsid w:val="005506E2"/>
    <w:rsid w:val="00550808"/>
    <w:rsid w:val="00550CB8"/>
    <w:rsid w:val="00550DC1"/>
    <w:rsid w:val="00551483"/>
    <w:rsid w:val="00551907"/>
    <w:rsid w:val="00551BEE"/>
    <w:rsid w:val="00551CDC"/>
    <w:rsid w:val="0055297C"/>
    <w:rsid w:val="00552A4F"/>
    <w:rsid w:val="00552E32"/>
    <w:rsid w:val="0055310A"/>
    <w:rsid w:val="005535D6"/>
    <w:rsid w:val="005536D5"/>
    <w:rsid w:val="00553A13"/>
    <w:rsid w:val="00553C60"/>
    <w:rsid w:val="00553D50"/>
    <w:rsid w:val="00553D70"/>
    <w:rsid w:val="0055471D"/>
    <w:rsid w:val="00554E4F"/>
    <w:rsid w:val="00554E76"/>
    <w:rsid w:val="0055521A"/>
    <w:rsid w:val="005564E4"/>
    <w:rsid w:val="0055682C"/>
    <w:rsid w:val="005568DF"/>
    <w:rsid w:val="005568EB"/>
    <w:rsid w:val="00556992"/>
    <w:rsid w:val="00556E07"/>
    <w:rsid w:val="00556E9D"/>
    <w:rsid w:val="005575C6"/>
    <w:rsid w:val="00557A80"/>
    <w:rsid w:val="0056039A"/>
    <w:rsid w:val="005603CC"/>
    <w:rsid w:val="005604B8"/>
    <w:rsid w:val="005605AB"/>
    <w:rsid w:val="00560A17"/>
    <w:rsid w:val="00560B15"/>
    <w:rsid w:val="005612B0"/>
    <w:rsid w:val="005614AD"/>
    <w:rsid w:val="00561586"/>
    <w:rsid w:val="005617A9"/>
    <w:rsid w:val="005618D0"/>
    <w:rsid w:val="00561EA6"/>
    <w:rsid w:val="0056200E"/>
    <w:rsid w:val="00562260"/>
    <w:rsid w:val="00562458"/>
    <w:rsid w:val="005624E6"/>
    <w:rsid w:val="00562B9B"/>
    <w:rsid w:val="00562C2A"/>
    <w:rsid w:val="00562CE9"/>
    <w:rsid w:val="00562D47"/>
    <w:rsid w:val="00562DAD"/>
    <w:rsid w:val="0056309E"/>
    <w:rsid w:val="005634C1"/>
    <w:rsid w:val="00563CDB"/>
    <w:rsid w:val="00563FF9"/>
    <w:rsid w:val="00564420"/>
    <w:rsid w:val="005648FD"/>
    <w:rsid w:val="0056490D"/>
    <w:rsid w:val="0056491B"/>
    <w:rsid w:val="00564DD1"/>
    <w:rsid w:val="00564E16"/>
    <w:rsid w:val="00565060"/>
    <w:rsid w:val="0056514A"/>
    <w:rsid w:val="00565638"/>
    <w:rsid w:val="005660DB"/>
    <w:rsid w:val="005664EF"/>
    <w:rsid w:val="00566549"/>
    <w:rsid w:val="0056666E"/>
    <w:rsid w:val="00566A59"/>
    <w:rsid w:val="00566CA7"/>
    <w:rsid w:val="00566F34"/>
    <w:rsid w:val="00567072"/>
    <w:rsid w:val="00567266"/>
    <w:rsid w:val="0056728F"/>
    <w:rsid w:val="00567F1C"/>
    <w:rsid w:val="00567FBC"/>
    <w:rsid w:val="005702FE"/>
    <w:rsid w:val="00570BB6"/>
    <w:rsid w:val="00571B3F"/>
    <w:rsid w:val="005720E2"/>
    <w:rsid w:val="005723C8"/>
    <w:rsid w:val="005723F2"/>
    <w:rsid w:val="00572791"/>
    <w:rsid w:val="005728E5"/>
    <w:rsid w:val="00572C90"/>
    <w:rsid w:val="00572CAA"/>
    <w:rsid w:val="00572E3E"/>
    <w:rsid w:val="005730FC"/>
    <w:rsid w:val="0057310A"/>
    <w:rsid w:val="005737AB"/>
    <w:rsid w:val="005739F8"/>
    <w:rsid w:val="00573CEF"/>
    <w:rsid w:val="00573D67"/>
    <w:rsid w:val="00573EA0"/>
    <w:rsid w:val="00573F9D"/>
    <w:rsid w:val="0057453C"/>
    <w:rsid w:val="0057457F"/>
    <w:rsid w:val="005745F3"/>
    <w:rsid w:val="00574876"/>
    <w:rsid w:val="00574C0C"/>
    <w:rsid w:val="00574D80"/>
    <w:rsid w:val="00574DD6"/>
    <w:rsid w:val="00574FCE"/>
    <w:rsid w:val="00575639"/>
    <w:rsid w:val="00575857"/>
    <w:rsid w:val="00575860"/>
    <w:rsid w:val="00575BFF"/>
    <w:rsid w:val="00576699"/>
    <w:rsid w:val="00576810"/>
    <w:rsid w:val="00576AD7"/>
    <w:rsid w:val="00576B71"/>
    <w:rsid w:val="00576E73"/>
    <w:rsid w:val="00576F71"/>
    <w:rsid w:val="00576FC2"/>
    <w:rsid w:val="005772AC"/>
    <w:rsid w:val="005773EA"/>
    <w:rsid w:val="00577AAD"/>
    <w:rsid w:val="00577D29"/>
    <w:rsid w:val="00577E2F"/>
    <w:rsid w:val="005800A1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2228"/>
    <w:rsid w:val="0058293D"/>
    <w:rsid w:val="0058296A"/>
    <w:rsid w:val="00582AF1"/>
    <w:rsid w:val="00582B72"/>
    <w:rsid w:val="00582EFA"/>
    <w:rsid w:val="00583021"/>
    <w:rsid w:val="005832A0"/>
    <w:rsid w:val="0058349F"/>
    <w:rsid w:val="0058368D"/>
    <w:rsid w:val="00583FD3"/>
    <w:rsid w:val="00584013"/>
    <w:rsid w:val="00584915"/>
    <w:rsid w:val="00584D8C"/>
    <w:rsid w:val="00584FC3"/>
    <w:rsid w:val="00585157"/>
    <w:rsid w:val="0058548F"/>
    <w:rsid w:val="0058579D"/>
    <w:rsid w:val="00585CE1"/>
    <w:rsid w:val="00585E80"/>
    <w:rsid w:val="00585FA9"/>
    <w:rsid w:val="005863DD"/>
    <w:rsid w:val="005869E3"/>
    <w:rsid w:val="00586B4E"/>
    <w:rsid w:val="00586B7D"/>
    <w:rsid w:val="00586DDD"/>
    <w:rsid w:val="00586E5B"/>
    <w:rsid w:val="00587533"/>
    <w:rsid w:val="00587C59"/>
    <w:rsid w:val="00587E1E"/>
    <w:rsid w:val="005902D5"/>
    <w:rsid w:val="005903EA"/>
    <w:rsid w:val="005904FA"/>
    <w:rsid w:val="0059064C"/>
    <w:rsid w:val="00590697"/>
    <w:rsid w:val="00590CE7"/>
    <w:rsid w:val="00591099"/>
    <w:rsid w:val="005910C6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2C8"/>
    <w:rsid w:val="005953E4"/>
    <w:rsid w:val="005959C2"/>
    <w:rsid w:val="00595C3C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75B"/>
    <w:rsid w:val="00597E21"/>
    <w:rsid w:val="005A035B"/>
    <w:rsid w:val="005A083A"/>
    <w:rsid w:val="005A09FC"/>
    <w:rsid w:val="005A0FD9"/>
    <w:rsid w:val="005A19C1"/>
    <w:rsid w:val="005A1BD2"/>
    <w:rsid w:val="005A203A"/>
    <w:rsid w:val="005A2300"/>
    <w:rsid w:val="005A2AFC"/>
    <w:rsid w:val="005A2CB1"/>
    <w:rsid w:val="005A309B"/>
    <w:rsid w:val="005A3164"/>
    <w:rsid w:val="005A32B3"/>
    <w:rsid w:val="005A3D23"/>
    <w:rsid w:val="005A3DD2"/>
    <w:rsid w:val="005A4523"/>
    <w:rsid w:val="005A456C"/>
    <w:rsid w:val="005A4726"/>
    <w:rsid w:val="005A49F1"/>
    <w:rsid w:val="005A4C5C"/>
    <w:rsid w:val="005A4D3D"/>
    <w:rsid w:val="005A4EBA"/>
    <w:rsid w:val="005A54F5"/>
    <w:rsid w:val="005A56C1"/>
    <w:rsid w:val="005A5A04"/>
    <w:rsid w:val="005A5F1C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E93"/>
    <w:rsid w:val="005B04C3"/>
    <w:rsid w:val="005B05D0"/>
    <w:rsid w:val="005B06B3"/>
    <w:rsid w:val="005B073E"/>
    <w:rsid w:val="005B09FC"/>
    <w:rsid w:val="005B0A81"/>
    <w:rsid w:val="005B0AFD"/>
    <w:rsid w:val="005B121E"/>
    <w:rsid w:val="005B12D5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36"/>
    <w:rsid w:val="005B4C44"/>
    <w:rsid w:val="005B4D0A"/>
    <w:rsid w:val="005B5526"/>
    <w:rsid w:val="005B5829"/>
    <w:rsid w:val="005B5944"/>
    <w:rsid w:val="005B59D3"/>
    <w:rsid w:val="005B5ED4"/>
    <w:rsid w:val="005B6968"/>
    <w:rsid w:val="005B6B4A"/>
    <w:rsid w:val="005B6E9A"/>
    <w:rsid w:val="005B6F41"/>
    <w:rsid w:val="005B6F47"/>
    <w:rsid w:val="005B7133"/>
    <w:rsid w:val="005B7634"/>
    <w:rsid w:val="005B77AA"/>
    <w:rsid w:val="005B78A0"/>
    <w:rsid w:val="005B79AC"/>
    <w:rsid w:val="005B79E6"/>
    <w:rsid w:val="005B7C22"/>
    <w:rsid w:val="005B7FFC"/>
    <w:rsid w:val="005C03F4"/>
    <w:rsid w:val="005C084D"/>
    <w:rsid w:val="005C0CE8"/>
    <w:rsid w:val="005C0F88"/>
    <w:rsid w:val="005C1302"/>
    <w:rsid w:val="005C16EE"/>
    <w:rsid w:val="005C1960"/>
    <w:rsid w:val="005C1B74"/>
    <w:rsid w:val="005C1C2C"/>
    <w:rsid w:val="005C2A90"/>
    <w:rsid w:val="005C2C7B"/>
    <w:rsid w:val="005C35A9"/>
    <w:rsid w:val="005C383A"/>
    <w:rsid w:val="005C3969"/>
    <w:rsid w:val="005C3992"/>
    <w:rsid w:val="005C3D3B"/>
    <w:rsid w:val="005C445E"/>
    <w:rsid w:val="005C4475"/>
    <w:rsid w:val="005C5519"/>
    <w:rsid w:val="005C58EF"/>
    <w:rsid w:val="005C58F0"/>
    <w:rsid w:val="005C5A83"/>
    <w:rsid w:val="005C5ABF"/>
    <w:rsid w:val="005C5D35"/>
    <w:rsid w:val="005C5ED7"/>
    <w:rsid w:val="005C6E77"/>
    <w:rsid w:val="005C6F74"/>
    <w:rsid w:val="005C7384"/>
    <w:rsid w:val="005C77B5"/>
    <w:rsid w:val="005C7952"/>
    <w:rsid w:val="005D0060"/>
    <w:rsid w:val="005D0539"/>
    <w:rsid w:val="005D05A4"/>
    <w:rsid w:val="005D05E2"/>
    <w:rsid w:val="005D06D5"/>
    <w:rsid w:val="005D0766"/>
    <w:rsid w:val="005D0B46"/>
    <w:rsid w:val="005D0FA8"/>
    <w:rsid w:val="005D107A"/>
    <w:rsid w:val="005D1459"/>
    <w:rsid w:val="005D1512"/>
    <w:rsid w:val="005D1639"/>
    <w:rsid w:val="005D16C7"/>
    <w:rsid w:val="005D179B"/>
    <w:rsid w:val="005D1965"/>
    <w:rsid w:val="005D19C4"/>
    <w:rsid w:val="005D1CCF"/>
    <w:rsid w:val="005D1D81"/>
    <w:rsid w:val="005D1E83"/>
    <w:rsid w:val="005D1FA6"/>
    <w:rsid w:val="005D215E"/>
    <w:rsid w:val="005D230C"/>
    <w:rsid w:val="005D24FF"/>
    <w:rsid w:val="005D28C6"/>
    <w:rsid w:val="005D2B48"/>
    <w:rsid w:val="005D2FAE"/>
    <w:rsid w:val="005D343C"/>
    <w:rsid w:val="005D35EF"/>
    <w:rsid w:val="005D3695"/>
    <w:rsid w:val="005D39DD"/>
    <w:rsid w:val="005D3D55"/>
    <w:rsid w:val="005D3E7D"/>
    <w:rsid w:val="005D4086"/>
    <w:rsid w:val="005D5AC5"/>
    <w:rsid w:val="005D5D96"/>
    <w:rsid w:val="005D605A"/>
    <w:rsid w:val="005D6284"/>
    <w:rsid w:val="005D7131"/>
    <w:rsid w:val="005D7216"/>
    <w:rsid w:val="005D73B7"/>
    <w:rsid w:val="005D7608"/>
    <w:rsid w:val="005D7A16"/>
    <w:rsid w:val="005D7DC1"/>
    <w:rsid w:val="005E068A"/>
    <w:rsid w:val="005E0775"/>
    <w:rsid w:val="005E0B17"/>
    <w:rsid w:val="005E0DC1"/>
    <w:rsid w:val="005E11D6"/>
    <w:rsid w:val="005E1676"/>
    <w:rsid w:val="005E17EE"/>
    <w:rsid w:val="005E19F2"/>
    <w:rsid w:val="005E1AB1"/>
    <w:rsid w:val="005E1EE5"/>
    <w:rsid w:val="005E2631"/>
    <w:rsid w:val="005E2925"/>
    <w:rsid w:val="005E2E4E"/>
    <w:rsid w:val="005E2FA2"/>
    <w:rsid w:val="005E34F2"/>
    <w:rsid w:val="005E41F8"/>
    <w:rsid w:val="005E43CF"/>
    <w:rsid w:val="005E4459"/>
    <w:rsid w:val="005E45E8"/>
    <w:rsid w:val="005E4674"/>
    <w:rsid w:val="005E4713"/>
    <w:rsid w:val="005E479C"/>
    <w:rsid w:val="005E48E3"/>
    <w:rsid w:val="005E4CF6"/>
    <w:rsid w:val="005E4D8A"/>
    <w:rsid w:val="005E53B5"/>
    <w:rsid w:val="005E5544"/>
    <w:rsid w:val="005E5774"/>
    <w:rsid w:val="005E57FE"/>
    <w:rsid w:val="005E5CD0"/>
    <w:rsid w:val="005E623C"/>
    <w:rsid w:val="005E639C"/>
    <w:rsid w:val="005E6471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2E"/>
    <w:rsid w:val="005E7EFA"/>
    <w:rsid w:val="005F0088"/>
    <w:rsid w:val="005F05D0"/>
    <w:rsid w:val="005F06B4"/>
    <w:rsid w:val="005F0A05"/>
    <w:rsid w:val="005F0F1A"/>
    <w:rsid w:val="005F116A"/>
    <w:rsid w:val="005F1515"/>
    <w:rsid w:val="005F1647"/>
    <w:rsid w:val="005F16D4"/>
    <w:rsid w:val="005F1E4F"/>
    <w:rsid w:val="005F21EB"/>
    <w:rsid w:val="005F27BB"/>
    <w:rsid w:val="005F284E"/>
    <w:rsid w:val="005F2925"/>
    <w:rsid w:val="005F2950"/>
    <w:rsid w:val="005F2B23"/>
    <w:rsid w:val="005F2B6B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57C"/>
    <w:rsid w:val="005F55D6"/>
    <w:rsid w:val="005F5688"/>
    <w:rsid w:val="005F584A"/>
    <w:rsid w:val="005F603C"/>
    <w:rsid w:val="005F60E2"/>
    <w:rsid w:val="005F6A7A"/>
    <w:rsid w:val="005F6FBC"/>
    <w:rsid w:val="005F71A3"/>
    <w:rsid w:val="005F7427"/>
    <w:rsid w:val="005F7AEB"/>
    <w:rsid w:val="005F7C2C"/>
    <w:rsid w:val="005F7E11"/>
    <w:rsid w:val="005F7F4C"/>
    <w:rsid w:val="006003FC"/>
    <w:rsid w:val="00600AA6"/>
    <w:rsid w:val="00600FDB"/>
    <w:rsid w:val="0060134E"/>
    <w:rsid w:val="0060171A"/>
    <w:rsid w:val="00601B11"/>
    <w:rsid w:val="00601C83"/>
    <w:rsid w:val="00602164"/>
    <w:rsid w:val="00602304"/>
    <w:rsid w:val="00602622"/>
    <w:rsid w:val="00602E93"/>
    <w:rsid w:val="0060313F"/>
    <w:rsid w:val="00603319"/>
    <w:rsid w:val="006034F9"/>
    <w:rsid w:val="00603764"/>
    <w:rsid w:val="006038CB"/>
    <w:rsid w:val="00603971"/>
    <w:rsid w:val="00603B33"/>
    <w:rsid w:val="00603B5D"/>
    <w:rsid w:val="00603CCB"/>
    <w:rsid w:val="00603CE9"/>
    <w:rsid w:val="00603E02"/>
    <w:rsid w:val="00604359"/>
    <w:rsid w:val="006043D5"/>
    <w:rsid w:val="0060440A"/>
    <w:rsid w:val="0060441F"/>
    <w:rsid w:val="0060453A"/>
    <w:rsid w:val="006049F6"/>
    <w:rsid w:val="00604CD7"/>
    <w:rsid w:val="00604D2C"/>
    <w:rsid w:val="0060501C"/>
    <w:rsid w:val="006050EE"/>
    <w:rsid w:val="0060533F"/>
    <w:rsid w:val="00605C1F"/>
    <w:rsid w:val="00605F84"/>
    <w:rsid w:val="006060E6"/>
    <w:rsid w:val="0060645C"/>
    <w:rsid w:val="00606691"/>
    <w:rsid w:val="006066BB"/>
    <w:rsid w:val="006068F3"/>
    <w:rsid w:val="00606A1B"/>
    <w:rsid w:val="00606E7F"/>
    <w:rsid w:val="00607080"/>
    <w:rsid w:val="00607944"/>
    <w:rsid w:val="00607B16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24F9"/>
    <w:rsid w:val="00612542"/>
    <w:rsid w:val="0061279B"/>
    <w:rsid w:val="00612865"/>
    <w:rsid w:val="00612C66"/>
    <w:rsid w:val="00612E1A"/>
    <w:rsid w:val="00612E81"/>
    <w:rsid w:val="00612EF2"/>
    <w:rsid w:val="00612F08"/>
    <w:rsid w:val="006133AF"/>
    <w:rsid w:val="00613A83"/>
    <w:rsid w:val="00613ACF"/>
    <w:rsid w:val="00613CA9"/>
    <w:rsid w:val="006149D8"/>
    <w:rsid w:val="006149FE"/>
    <w:rsid w:val="00614A4A"/>
    <w:rsid w:val="00614B4C"/>
    <w:rsid w:val="00614B8B"/>
    <w:rsid w:val="00614BDD"/>
    <w:rsid w:val="00614D81"/>
    <w:rsid w:val="00614DB5"/>
    <w:rsid w:val="00614F45"/>
    <w:rsid w:val="00615483"/>
    <w:rsid w:val="006156EF"/>
    <w:rsid w:val="0061580A"/>
    <w:rsid w:val="0061588D"/>
    <w:rsid w:val="00615BC4"/>
    <w:rsid w:val="00615C32"/>
    <w:rsid w:val="006160B2"/>
    <w:rsid w:val="00616392"/>
    <w:rsid w:val="00616746"/>
    <w:rsid w:val="00616B0D"/>
    <w:rsid w:val="00616FA6"/>
    <w:rsid w:val="0061705E"/>
    <w:rsid w:val="006177A0"/>
    <w:rsid w:val="0061788E"/>
    <w:rsid w:val="006178E0"/>
    <w:rsid w:val="00620664"/>
    <w:rsid w:val="00620712"/>
    <w:rsid w:val="00621197"/>
    <w:rsid w:val="00621255"/>
    <w:rsid w:val="0062149D"/>
    <w:rsid w:val="00621A96"/>
    <w:rsid w:val="00621F29"/>
    <w:rsid w:val="006221D7"/>
    <w:rsid w:val="00622534"/>
    <w:rsid w:val="00622995"/>
    <w:rsid w:val="00622A85"/>
    <w:rsid w:val="00622B25"/>
    <w:rsid w:val="00622D08"/>
    <w:rsid w:val="00622E53"/>
    <w:rsid w:val="006235BF"/>
    <w:rsid w:val="00623826"/>
    <w:rsid w:val="00623BFD"/>
    <w:rsid w:val="00624808"/>
    <w:rsid w:val="006248FC"/>
    <w:rsid w:val="00624C82"/>
    <w:rsid w:val="00625976"/>
    <w:rsid w:val="00625E71"/>
    <w:rsid w:val="0062626F"/>
    <w:rsid w:val="00626564"/>
    <w:rsid w:val="0062658E"/>
    <w:rsid w:val="0062671E"/>
    <w:rsid w:val="00626D8F"/>
    <w:rsid w:val="00626EC2"/>
    <w:rsid w:val="00627338"/>
    <w:rsid w:val="00627455"/>
    <w:rsid w:val="006274D5"/>
    <w:rsid w:val="006278A1"/>
    <w:rsid w:val="00627994"/>
    <w:rsid w:val="006301A3"/>
    <w:rsid w:val="0063060A"/>
    <w:rsid w:val="006309B4"/>
    <w:rsid w:val="00630BE1"/>
    <w:rsid w:val="00630EA3"/>
    <w:rsid w:val="00631030"/>
    <w:rsid w:val="00631077"/>
    <w:rsid w:val="006316E0"/>
    <w:rsid w:val="00631945"/>
    <w:rsid w:val="0063207E"/>
    <w:rsid w:val="006326B9"/>
    <w:rsid w:val="0063296F"/>
    <w:rsid w:val="00632FEC"/>
    <w:rsid w:val="006330F3"/>
    <w:rsid w:val="0063328A"/>
    <w:rsid w:val="0063359F"/>
    <w:rsid w:val="006340A2"/>
    <w:rsid w:val="00634924"/>
    <w:rsid w:val="00634AE6"/>
    <w:rsid w:val="00634BAC"/>
    <w:rsid w:val="00634D76"/>
    <w:rsid w:val="0063511F"/>
    <w:rsid w:val="00635177"/>
    <w:rsid w:val="00635352"/>
    <w:rsid w:val="00635C3F"/>
    <w:rsid w:val="00635CEC"/>
    <w:rsid w:val="00636592"/>
    <w:rsid w:val="00636731"/>
    <w:rsid w:val="006367A7"/>
    <w:rsid w:val="00636811"/>
    <w:rsid w:val="00636870"/>
    <w:rsid w:val="00636E98"/>
    <w:rsid w:val="00637119"/>
    <w:rsid w:val="00637CBE"/>
    <w:rsid w:val="00637CD8"/>
    <w:rsid w:val="00637E30"/>
    <w:rsid w:val="006405D7"/>
    <w:rsid w:val="006406AF"/>
    <w:rsid w:val="00640A49"/>
    <w:rsid w:val="00640EA8"/>
    <w:rsid w:val="00640F56"/>
    <w:rsid w:val="00640FEE"/>
    <w:rsid w:val="00641652"/>
    <w:rsid w:val="00641B83"/>
    <w:rsid w:val="00641F90"/>
    <w:rsid w:val="006424A6"/>
    <w:rsid w:val="0064273B"/>
    <w:rsid w:val="0064349B"/>
    <w:rsid w:val="00643666"/>
    <w:rsid w:val="006447D2"/>
    <w:rsid w:val="00644998"/>
    <w:rsid w:val="00644E3F"/>
    <w:rsid w:val="00644F9B"/>
    <w:rsid w:val="006451E8"/>
    <w:rsid w:val="00645A9B"/>
    <w:rsid w:val="006461C5"/>
    <w:rsid w:val="0064628C"/>
    <w:rsid w:val="00646721"/>
    <w:rsid w:val="00646A6A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15A0"/>
    <w:rsid w:val="006516CF"/>
    <w:rsid w:val="00651A83"/>
    <w:rsid w:val="00651A93"/>
    <w:rsid w:val="00651CFE"/>
    <w:rsid w:val="00651D0E"/>
    <w:rsid w:val="00652123"/>
    <w:rsid w:val="0065215D"/>
    <w:rsid w:val="00652234"/>
    <w:rsid w:val="006522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379"/>
    <w:rsid w:val="006553D7"/>
    <w:rsid w:val="006555DE"/>
    <w:rsid w:val="006555F7"/>
    <w:rsid w:val="00656195"/>
    <w:rsid w:val="006565AC"/>
    <w:rsid w:val="00656B1E"/>
    <w:rsid w:val="0065707F"/>
    <w:rsid w:val="00657223"/>
    <w:rsid w:val="00657315"/>
    <w:rsid w:val="00657341"/>
    <w:rsid w:val="00657A66"/>
    <w:rsid w:val="00657E83"/>
    <w:rsid w:val="0066048F"/>
    <w:rsid w:val="0066069F"/>
    <w:rsid w:val="00660A94"/>
    <w:rsid w:val="00660AFD"/>
    <w:rsid w:val="00661C30"/>
    <w:rsid w:val="00661C81"/>
    <w:rsid w:val="00661D58"/>
    <w:rsid w:val="0066261F"/>
    <w:rsid w:val="00662994"/>
    <w:rsid w:val="00662E74"/>
    <w:rsid w:val="00663315"/>
    <w:rsid w:val="00663443"/>
    <w:rsid w:val="00663A43"/>
    <w:rsid w:val="00663EAA"/>
    <w:rsid w:val="00663F27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62A"/>
    <w:rsid w:val="0066577E"/>
    <w:rsid w:val="00665AE2"/>
    <w:rsid w:val="00665DF4"/>
    <w:rsid w:val="00666199"/>
    <w:rsid w:val="00666510"/>
    <w:rsid w:val="00666767"/>
    <w:rsid w:val="006671E1"/>
    <w:rsid w:val="006678C3"/>
    <w:rsid w:val="00667983"/>
    <w:rsid w:val="00667F1E"/>
    <w:rsid w:val="00667F9C"/>
    <w:rsid w:val="006700EC"/>
    <w:rsid w:val="006702A0"/>
    <w:rsid w:val="006707C8"/>
    <w:rsid w:val="00670E57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FC"/>
    <w:rsid w:val="00672216"/>
    <w:rsid w:val="00672446"/>
    <w:rsid w:val="006727DB"/>
    <w:rsid w:val="00672987"/>
    <w:rsid w:val="006729A6"/>
    <w:rsid w:val="006729F2"/>
    <w:rsid w:val="00673746"/>
    <w:rsid w:val="006739A8"/>
    <w:rsid w:val="00673CEA"/>
    <w:rsid w:val="00673F28"/>
    <w:rsid w:val="00673F49"/>
    <w:rsid w:val="00674A55"/>
    <w:rsid w:val="00674E0D"/>
    <w:rsid w:val="0067503A"/>
    <w:rsid w:val="00675285"/>
    <w:rsid w:val="00675403"/>
    <w:rsid w:val="006754C9"/>
    <w:rsid w:val="0067623D"/>
    <w:rsid w:val="00676AD6"/>
    <w:rsid w:val="00676B52"/>
    <w:rsid w:val="00676E35"/>
    <w:rsid w:val="00676F74"/>
    <w:rsid w:val="006770F3"/>
    <w:rsid w:val="006770FE"/>
    <w:rsid w:val="00677DBF"/>
    <w:rsid w:val="006805C5"/>
    <w:rsid w:val="006805D3"/>
    <w:rsid w:val="00680627"/>
    <w:rsid w:val="00680694"/>
    <w:rsid w:val="00680AA3"/>
    <w:rsid w:val="0068148A"/>
    <w:rsid w:val="00681650"/>
    <w:rsid w:val="006817C7"/>
    <w:rsid w:val="00681E2A"/>
    <w:rsid w:val="00681E6D"/>
    <w:rsid w:val="00682BA7"/>
    <w:rsid w:val="00682D57"/>
    <w:rsid w:val="006835ED"/>
    <w:rsid w:val="006836FD"/>
    <w:rsid w:val="0068395F"/>
    <w:rsid w:val="006839D8"/>
    <w:rsid w:val="006840E4"/>
    <w:rsid w:val="006843C1"/>
    <w:rsid w:val="0068451B"/>
    <w:rsid w:val="00684814"/>
    <w:rsid w:val="006849CA"/>
    <w:rsid w:val="00684C93"/>
    <w:rsid w:val="00685E92"/>
    <w:rsid w:val="00685EB2"/>
    <w:rsid w:val="00686249"/>
    <w:rsid w:val="00686440"/>
    <w:rsid w:val="006868E8"/>
    <w:rsid w:val="00686E63"/>
    <w:rsid w:val="00686E67"/>
    <w:rsid w:val="00687078"/>
    <w:rsid w:val="006870F2"/>
    <w:rsid w:val="00687180"/>
    <w:rsid w:val="006873E8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DBC"/>
    <w:rsid w:val="00690E4A"/>
    <w:rsid w:val="006919EA"/>
    <w:rsid w:val="00691E23"/>
    <w:rsid w:val="0069200A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4262"/>
    <w:rsid w:val="0069437C"/>
    <w:rsid w:val="006943B5"/>
    <w:rsid w:val="00694D09"/>
    <w:rsid w:val="00694F49"/>
    <w:rsid w:val="00695493"/>
    <w:rsid w:val="0069567C"/>
    <w:rsid w:val="006956C7"/>
    <w:rsid w:val="006959E1"/>
    <w:rsid w:val="00695B6B"/>
    <w:rsid w:val="00695E16"/>
    <w:rsid w:val="006963E3"/>
    <w:rsid w:val="006966FE"/>
    <w:rsid w:val="0069687D"/>
    <w:rsid w:val="006971DF"/>
    <w:rsid w:val="00697380"/>
    <w:rsid w:val="00697423"/>
    <w:rsid w:val="00697B9B"/>
    <w:rsid w:val="006A00BA"/>
    <w:rsid w:val="006A01B0"/>
    <w:rsid w:val="006A01EA"/>
    <w:rsid w:val="006A06B0"/>
    <w:rsid w:val="006A077F"/>
    <w:rsid w:val="006A0805"/>
    <w:rsid w:val="006A0ABD"/>
    <w:rsid w:val="006A0BA6"/>
    <w:rsid w:val="006A1007"/>
    <w:rsid w:val="006A1020"/>
    <w:rsid w:val="006A126E"/>
    <w:rsid w:val="006A1372"/>
    <w:rsid w:val="006A140C"/>
    <w:rsid w:val="006A17CD"/>
    <w:rsid w:val="006A1845"/>
    <w:rsid w:val="006A1B8D"/>
    <w:rsid w:val="006A1D6C"/>
    <w:rsid w:val="006A1DEA"/>
    <w:rsid w:val="006A21A3"/>
    <w:rsid w:val="006A26DD"/>
    <w:rsid w:val="006A2C29"/>
    <w:rsid w:val="006A2C89"/>
    <w:rsid w:val="006A2F6F"/>
    <w:rsid w:val="006A33DA"/>
    <w:rsid w:val="006A34C6"/>
    <w:rsid w:val="006A3A00"/>
    <w:rsid w:val="006A3A7E"/>
    <w:rsid w:val="006A3C43"/>
    <w:rsid w:val="006A3E05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863"/>
    <w:rsid w:val="006B0421"/>
    <w:rsid w:val="006B0504"/>
    <w:rsid w:val="006B05EC"/>
    <w:rsid w:val="006B0679"/>
    <w:rsid w:val="006B15BF"/>
    <w:rsid w:val="006B18FE"/>
    <w:rsid w:val="006B1E71"/>
    <w:rsid w:val="006B203A"/>
    <w:rsid w:val="006B2134"/>
    <w:rsid w:val="006B2D15"/>
    <w:rsid w:val="006B3630"/>
    <w:rsid w:val="006B3741"/>
    <w:rsid w:val="006B3918"/>
    <w:rsid w:val="006B4053"/>
    <w:rsid w:val="006B42B6"/>
    <w:rsid w:val="006B4512"/>
    <w:rsid w:val="006B4754"/>
    <w:rsid w:val="006B4AE8"/>
    <w:rsid w:val="006B4CCC"/>
    <w:rsid w:val="006B4D1E"/>
    <w:rsid w:val="006B5193"/>
    <w:rsid w:val="006B5405"/>
    <w:rsid w:val="006B55F3"/>
    <w:rsid w:val="006B56BE"/>
    <w:rsid w:val="006B56FA"/>
    <w:rsid w:val="006B5702"/>
    <w:rsid w:val="006B5B0A"/>
    <w:rsid w:val="006B5BE4"/>
    <w:rsid w:val="006B5E02"/>
    <w:rsid w:val="006B64D8"/>
    <w:rsid w:val="006B64E7"/>
    <w:rsid w:val="006B6586"/>
    <w:rsid w:val="006B68DD"/>
    <w:rsid w:val="006B6C5F"/>
    <w:rsid w:val="006B6EFE"/>
    <w:rsid w:val="006B6F07"/>
    <w:rsid w:val="006B76AB"/>
    <w:rsid w:val="006B78E6"/>
    <w:rsid w:val="006C0410"/>
    <w:rsid w:val="006C0661"/>
    <w:rsid w:val="006C0F1D"/>
    <w:rsid w:val="006C1B28"/>
    <w:rsid w:val="006C1C76"/>
    <w:rsid w:val="006C2EC6"/>
    <w:rsid w:val="006C2F7B"/>
    <w:rsid w:val="006C309C"/>
    <w:rsid w:val="006C30CC"/>
    <w:rsid w:val="006C334C"/>
    <w:rsid w:val="006C3442"/>
    <w:rsid w:val="006C359E"/>
    <w:rsid w:val="006C3C0A"/>
    <w:rsid w:val="006C4648"/>
    <w:rsid w:val="006C4D0C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47F"/>
    <w:rsid w:val="006C770D"/>
    <w:rsid w:val="006D017D"/>
    <w:rsid w:val="006D027E"/>
    <w:rsid w:val="006D0327"/>
    <w:rsid w:val="006D0368"/>
    <w:rsid w:val="006D044E"/>
    <w:rsid w:val="006D099E"/>
    <w:rsid w:val="006D103D"/>
    <w:rsid w:val="006D1380"/>
    <w:rsid w:val="006D17D6"/>
    <w:rsid w:val="006D1BC4"/>
    <w:rsid w:val="006D1E4B"/>
    <w:rsid w:val="006D2479"/>
    <w:rsid w:val="006D25A1"/>
    <w:rsid w:val="006D2C95"/>
    <w:rsid w:val="006D3444"/>
    <w:rsid w:val="006D35ED"/>
    <w:rsid w:val="006D3804"/>
    <w:rsid w:val="006D3810"/>
    <w:rsid w:val="006D403F"/>
    <w:rsid w:val="006D4675"/>
    <w:rsid w:val="006D4B33"/>
    <w:rsid w:val="006D5359"/>
    <w:rsid w:val="006D5618"/>
    <w:rsid w:val="006D5CFC"/>
    <w:rsid w:val="006D5FE2"/>
    <w:rsid w:val="006D6509"/>
    <w:rsid w:val="006D65A9"/>
    <w:rsid w:val="006D6685"/>
    <w:rsid w:val="006D67B7"/>
    <w:rsid w:val="006D67D5"/>
    <w:rsid w:val="006D6C77"/>
    <w:rsid w:val="006D6D7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61F"/>
    <w:rsid w:val="006E1627"/>
    <w:rsid w:val="006E1B91"/>
    <w:rsid w:val="006E2270"/>
    <w:rsid w:val="006E2279"/>
    <w:rsid w:val="006E2560"/>
    <w:rsid w:val="006E256F"/>
    <w:rsid w:val="006E2950"/>
    <w:rsid w:val="006E2AE7"/>
    <w:rsid w:val="006E2B06"/>
    <w:rsid w:val="006E2DDA"/>
    <w:rsid w:val="006E2F68"/>
    <w:rsid w:val="006E31F6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457"/>
    <w:rsid w:val="006E66D2"/>
    <w:rsid w:val="006E6C1A"/>
    <w:rsid w:val="006E6FE3"/>
    <w:rsid w:val="006E7ADA"/>
    <w:rsid w:val="006F03D8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B67"/>
    <w:rsid w:val="006F1CEA"/>
    <w:rsid w:val="006F21FD"/>
    <w:rsid w:val="006F22B5"/>
    <w:rsid w:val="006F233B"/>
    <w:rsid w:val="006F2498"/>
    <w:rsid w:val="006F2DB9"/>
    <w:rsid w:val="006F308B"/>
    <w:rsid w:val="006F3172"/>
    <w:rsid w:val="006F32B4"/>
    <w:rsid w:val="006F3F8D"/>
    <w:rsid w:val="006F41D6"/>
    <w:rsid w:val="006F4643"/>
    <w:rsid w:val="006F49A5"/>
    <w:rsid w:val="006F4A63"/>
    <w:rsid w:val="006F4D4E"/>
    <w:rsid w:val="006F4E0F"/>
    <w:rsid w:val="006F515F"/>
    <w:rsid w:val="006F544A"/>
    <w:rsid w:val="006F548A"/>
    <w:rsid w:val="006F5680"/>
    <w:rsid w:val="006F576B"/>
    <w:rsid w:val="006F58D8"/>
    <w:rsid w:val="006F5CA7"/>
    <w:rsid w:val="006F5E5A"/>
    <w:rsid w:val="006F66AB"/>
    <w:rsid w:val="006F66D3"/>
    <w:rsid w:val="006F6DCC"/>
    <w:rsid w:val="006F7001"/>
    <w:rsid w:val="006F70AC"/>
    <w:rsid w:val="006F71F4"/>
    <w:rsid w:val="006F7B98"/>
    <w:rsid w:val="006F7FC9"/>
    <w:rsid w:val="007003BF"/>
    <w:rsid w:val="0070083A"/>
    <w:rsid w:val="00700A73"/>
    <w:rsid w:val="00700B29"/>
    <w:rsid w:val="00700E99"/>
    <w:rsid w:val="007014E8"/>
    <w:rsid w:val="007015A5"/>
    <w:rsid w:val="00701887"/>
    <w:rsid w:val="00701982"/>
    <w:rsid w:val="00701DE6"/>
    <w:rsid w:val="0070200A"/>
    <w:rsid w:val="0070216F"/>
    <w:rsid w:val="00702194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5099"/>
    <w:rsid w:val="007050F3"/>
    <w:rsid w:val="0070543C"/>
    <w:rsid w:val="00705669"/>
    <w:rsid w:val="00705AF8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9EF"/>
    <w:rsid w:val="00707A9E"/>
    <w:rsid w:val="0071034F"/>
    <w:rsid w:val="0071044E"/>
    <w:rsid w:val="007104DF"/>
    <w:rsid w:val="00710913"/>
    <w:rsid w:val="00710A38"/>
    <w:rsid w:val="00710B44"/>
    <w:rsid w:val="00710BBF"/>
    <w:rsid w:val="00710CF3"/>
    <w:rsid w:val="00711021"/>
    <w:rsid w:val="007115AC"/>
    <w:rsid w:val="007118C8"/>
    <w:rsid w:val="00712851"/>
    <w:rsid w:val="00712945"/>
    <w:rsid w:val="00712B38"/>
    <w:rsid w:val="00712B99"/>
    <w:rsid w:val="00712C6D"/>
    <w:rsid w:val="00713447"/>
    <w:rsid w:val="007136BA"/>
    <w:rsid w:val="007136D4"/>
    <w:rsid w:val="0071388C"/>
    <w:rsid w:val="00713C63"/>
    <w:rsid w:val="00714103"/>
    <w:rsid w:val="00714AE9"/>
    <w:rsid w:val="00714D02"/>
    <w:rsid w:val="0071537C"/>
    <w:rsid w:val="007153B2"/>
    <w:rsid w:val="00715496"/>
    <w:rsid w:val="007156C3"/>
    <w:rsid w:val="00715A92"/>
    <w:rsid w:val="00715CA2"/>
    <w:rsid w:val="00715E41"/>
    <w:rsid w:val="00715E50"/>
    <w:rsid w:val="007160B9"/>
    <w:rsid w:val="00716C68"/>
    <w:rsid w:val="00716C85"/>
    <w:rsid w:val="007173A1"/>
    <w:rsid w:val="007173BA"/>
    <w:rsid w:val="007173FE"/>
    <w:rsid w:val="007177E6"/>
    <w:rsid w:val="00717B8A"/>
    <w:rsid w:val="00717D37"/>
    <w:rsid w:val="00717FF7"/>
    <w:rsid w:val="00720867"/>
    <w:rsid w:val="007216F1"/>
    <w:rsid w:val="0072177C"/>
    <w:rsid w:val="007217E4"/>
    <w:rsid w:val="007218B1"/>
    <w:rsid w:val="00721B89"/>
    <w:rsid w:val="00721F34"/>
    <w:rsid w:val="007220D1"/>
    <w:rsid w:val="007220FA"/>
    <w:rsid w:val="00722207"/>
    <w:rsid w:val="00722A10"/>
    <w:rsid w:val="00722B4D"/>
    <w:rsid w:val="00723571"/>
    <w:rsid w:val="007239AD"/>
    <w:rsid w:val="00723B30"/>
    <w:rsid w:val="00723F7E"/>
    <w:rsid w:val="007245F2"/>
    <w:rsid w:val="00724967"/>
    <w:rsid w:val="00724CFD"/>
    <w:rsid w:val="00725188"/>
    <w:rsid w:val="0072519F"/>
    <w:rsid w:val="007251B0"/>
    <w:rsid w:val="00725B08"/>
    <w:rsid w:val="00725E8C"/>
    <w:rsid w:val="0072611C"/>
    <w:rsid w:val="00726407"/>
    <w:rsid w:val="007268FD"/>
    <w:rsid w:val="00726B31"/>
    <w:rsid w:val="00726D45"/>
    <w:rsid w:val="00726D49"/>
    <w:rsid w:val="00726D6E"/>
    <w:rsid w:val="00727119"/>
    <w:rsid w:val="0072730D"/>
    <w:rsid w:val="00727A92"/>
    <w:rsid w:val="0073061A"/>
    <w:rsid w:val="00731987"/>
    <w:rsid w:val="00731A74"/>
    <w:rsid w:val="00731CD1"/>
    <w:rsid w:val="00731CE4"/>
    <w:rsid w:val="00731E7E"/>
    <w:rsid w:val="00731FD5"/>
    <w:rsid w:val="00732041"/>
    <w:rsid w:val="00732117"/>
    <w:rsid w:val="00732873"/>
    <w:rsid w:val="007331DE"/>
    <w:rsid w:val="00733201"/>
    <w:rsid w:val="007333F4"/>
    <w:rsid w:val="00733652"/>
    <w:rsid w:val="00733BFB"/>
    <w:rsid w:val="00733E3F"/>
    <w:rsid w:val="00733FE6"/>
    <w:rsid w:val="0073436B"/>
    <w:rsid w:val="007346C6"/>
    <w:rsid w:val="00734D4C"/>
    <w:rsid w:val="00734D5E"/>
    <w:rsid w:val="00734EDB"/>
    <w:rsid w:val="0073513E"/>
    <w:rsid w:val="007351F9"/>
    <w:rsid w:val="0073549A"/>
    <w:rsid w:val="007356C8"/>
    <w:rsid w:val="00735A29"/>
    <w:rsid w:val="00735C6B"/>
    <w:rsid w:val="00736102"/>
    <w:rsid w:val="007361EE"/>
    <w:rsid w:val="007365A9"/>
    <w:rsid w:val="00736AE0"/>
    <w:rsid w:val="00736B7B"/>
    <w:rsid w:val="00736F36"/>
    <w:rsid w:val="00737537"/>
    <w:rsid w:val="0073769E"/>
    <w:rsid w:val="007376CD"/>
    <w:rsid w:val="0073771B"/>
    <w:rsid w:val="00737A0B"/>
    <w:rsid w:val="0074024F"/>
    <w:rsid w:val="00740F07"/>
    <w:rsid w:val="00741192"/>
    <w:rsid w:val="007413CB"/>
    <w:rsid w:val="0074164E"/>
    <w:rsid w:val="00741673"/>
    <w:rsid w:val="00741A99"/>
    <w:rsid w:val="00741C49"/>
    <w:rsid w:val="00742758"/>
    <w:rsid w:val="007428A1"/>
    <w:rsid w:val="00742AB4"/>
    <w:rsid w:val="00742C8D"/>
    <w:rsid w:val="00742D09"/>
    <w:rsid w:val="00742D9F"/>
    <w:rsid w:val="007432E4"/>
    <w:rsid w:val="0074347E"/>
    <w:rsid w:val="007436E8"/>
    <w:rsid w:val="007438E9"/>
    <w:rsid w:val="00743A6E"/>
    <w:rsid w:val="00743DA1"/>
    <w:rsid w:val="00743DAE"/>
    <w:rsid w:val="00744D4C"/>
    <w:rsid w:val="007453F7"/>
    <w:rsid w:val="00745525"/>
    <w:rsid w:val="007456AC"/>
    <w:rsid w:val="00745E0C"/>
    <w:rsid w:val="00746253"/>
    <w:rsid w:val="00746480"/>
    <w:rsid w:val="007465A0"/>
    <w:rsid w:val="00746911"/>
    <w:rsid w:val="00746C4D"/>
    <w:rsid w:val="00746F52"/>
    <w:rsid w:val="00747035"/>
    <w:rsid w:val="007472E0"/>
    <w:rsid w:val="00747400"/>
    <w:rsid w:val="00747505"/>
    <w:rsid w:val="00747B8A"/>
    <w:rsid w:val="00747ECB"/>
    <w:rsid w:val="007500C4"/>
    <w:rsid w:val="0075013E"/>
    <w:rsid w:val="0075060B"/>
    <w:rsid w:val="00750BA5"/>
    <w:rsid w:val="00750DE8"/>
    <w:rsid w:val="007513E4"/>
    <w:rsid w:val="0075146B"/>
    <w:rsid w:val="00751CE0"/>
    <w:rsid w:val="0075204D"/>
    <w:rsid w:val="00752482"/>
    <w:rsid w:val="007525F9"/>
    <w:rsid w:val="00752648"/>
    <w:rsid w:val="007527AB"/>
    <w:rsid w:val="007528B5"/>
    <w:rsid w:val="00753263"/>
    <w:rsid w:val="007537F8"/>
    <w:rsid w:val="00753A36"/>
    <w:rsid w:val="00753D81"/>
    <w:rsid w:val="007541B7"/>
    <w:rsid w:val="00754898"/>
    <w:rsid w:val="00754DF7"/>
    <w:rsid w:val="007554B5"/>
    <w:rsid w:val="00755645"/>
    <w:rsid w:val="00755C2F"/>
    <w:rsid w:val="00755CB4"/>
    <w:rsid w:val="00755E3C"/>
    <w:rsid w:val="0075620E"/>
    <w:rsid w:val="007566FF"/>
    <w:rsid w:val="0075706E"/>
    <w:rsid w:val="00757602"/>
    <w:rsid w:val="0075788C"/>
    <w:rsid w:val="007579AE"/>
    <w:rsid w:val="00757A31"/>
    <w:rsid w:val="00757B6B"/>
    <w:rsid w:val="00757B7A"/>
    <w:rsid w:val="00757BE2"/>
    <w:rsid w:val="00757D71"/>
    <w:rsid w:val="00757ED4"/>
    <w:rsid w:val="00757EFA"/>
    <w:rsid w:val="0076014C"/>
    <w:rsid w:val="007601AB"/>
    <w:rsid w:val="00760C0A"/>
    <w:rsid w:val="00760C2F"/>
    <w:rsid w:val="00760F04"/>
    <w:rsid w:val="00761A77"/>
    <w:rsid w:val="00761C77"/>
    <w:rsid w:val="00762036"/>
    <w:rsid w:val="007622AB"/>
    <w:rsid w:val="00762D74"/>
    <w:rsid w:val="00762DB4"/>
    <w:rsid w:val="00762E73"/>
    <w:rsid w:val="00762F8B"/>
    <w:rsid w:val="00763891"/>
    <w:rsid w:val="00763993"/>
    <w:rsid w:val="00763BF7"/>
    <w:rsid w:val="00763D3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5054"/>
    <w:rsid w:val="00765A67"/>
    <w:rsid w:val="00765A8E"/>
    <w:rsid w:val="00765C10"/>
    <w:rsid w:val="0076629C"/>
    <w:rsid w:val="00766388"/>
    <w:rsid w:val="0076679A"/>
    <w:rsid w:val="00766856"/>
    <w:rsid w:val="00766923"/>
    <w:rsid w:val="00766BA0"/>
    <w:rsid w:val="00766CEA"/>
    <w:rsid w:val="007671D2"/>
    <w:rsid w:val="007672FD"/>
    <w:rsid w:val="00767963"/>
    <w:rsid w:val="00767B48"/>
    <w:rsid w:val="00767D68"/>
    <w:rsid w:val="00767EF0"/>
    <w:rsid w:val="00767FEF"/>
    <w:rsid w:val="0077031D"/>
    <w:rsid w:val="007705C4"/>
    <w:rsid w:val="00771092"/>
    <w:rsid w:val="0077167C"/>
    <w:rsid w:val="007724FF"/>
    <w:rsid w:val="00772E5C"/>
    <w:rsid w:val="0077302C"/>
    <w:rsid w:val="0077318E"/>
    <w:rsid w:val="00773341"/>
    <w:rsid w:val="007733EC"/>
    <w:rsid w:val="0077345D"/>
    <w:rsid w:val="00773D4F"/>
    <w:rsid w:val="00773EE3"/>
    <w:rsid w:val="007742D6"/>
    <w:rsid w:val="007742E9"/>
    <w:rsid w:val="00774D82"/>
    <w:rsid w:val="00774FC5"/>
    <w:rsid w:val="0077527A"/>
    <w:rsid w:val="007752E0"/>
    <w:rsid w:val="00775399"/>
    <w:rsid w:val="00775680"/>
    <w:rsid w:val="007758B6"/>
    <w:rsid w:val="00775DCB"/>
    <w:rsid w:val="007765F5"/>
    <w:rsid w:val="0077673F"/>
    <w:rsid w:val="007769C3"/>
    <w:rsid w:val="00776B12"/>
    <w:rsid w:val="00776BA0"/>
    <w:rsid w:val="00776D08"/>
    <w:rsid w:val="007774D0"/>
    <w:rsid w:val="0077756A"/>
    <w:rsid w:val="00777641"/>
    <w:rsid w:val="00777E5E"/>
    <w:rsid w:val="0078002E"/>
    <w:rsid w:val="007801C5"/>
    <w:rsid w:val="0078060E"/>
    <w:rsid w:val="00780D21"/>
    <w:rsid w:val="00780E39"/>
    <w:rsid w:val="00780FC4"/>
    <w:rsid w:val="0078187C"/>
    <w:rsid w:val="007819DC"/>
    <w:rsid w:val="007819ED"/>
    <w:rsid w:val="00781D6C"/>
    <w:rsid w:val="0078202C"/>
    <w:rsid w:val="00782311"/>
    <w:rsid w:val="00782C6C"/>
    <w:rsid w:val="00782D05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A18"/>
    <w:rsid w:val="00790A3B"/>
    <w:rsid w:val="00790CE1"/>
    <w:rsid w:val="00790DC7"/>
    <w:rsid w:val="0079117F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C70"/>
    <w:rsid w:val="00794407"/>
    <w:rsid w:val="00794718"/>
    <w:rsid w:val="00794915"/>
    <w:rsid w:val="0079499B"/>
    <w:rsid w:val="00794BEB"/>
    <w:rsid w:val="00794CE3"/>
    <w:rsid w:val="0079517E"/>
    <w:rsid w:val="0079580C"/>
    <w:rsid w:val="00795BC0"/>
    <w:rsid w:val="00795D1D"/>
    <w:rsid w:val="00795FA7"/>
    <w:rsid w:val="0079627A"/>
    <w:rsid w:val="00796280"/>
    <w:rsid w:val="0079633D"/>
    <w:rsid w:val="00796496"/>
    <w:rsid w:val="00796B95"/>
    <w:rsid w:val="00796FCE"/>
    <w:rsid w:val="0079704F"/>
    <w:rsid w:val="0079727D"/>
    <w:rsid w:val="0079739E"/>
    <w:rsid w:val="007973A9"/>
    <w:rsid w:val="00797A92"/>
    <w:rsid w:val="00797D3F"/>
    <w:rsid w:val="007A0176"/>
    <w:rsid w:val="007A01A4"/>
    <w:rsid w:val="007A0331"/>
    <w:rsid w:val="007A0CFD"/>
    <w:rsid w:val="007A0E2E"/>
    <w:rsid w:val="007A0F51"/>
    <w:rsid w:val="007A124C"/>
    <w:rsid w:val="007A148B"/>
    <w:rsid w:val="007A1B35"/>
    <w:rsid w:val="007A1B7E"/>
    <w:rsid w:val="007A1D1C"/>
    <w:rsid w:val="007A23B3"/>
    <w:rsid w:val="007A2803"/>
    <w:rsid w:val="007A2AC2"/>
    <w:rsid w:val="007A2B59"/>
    <w:rsid w:val="007A2FCE"/>
    <w:rsid w:val="007A3134"/>
    <w:rsid w:val="007A3328"/>
    <w:rsid w:val="007A3438"/>
    <w:rsid w:val="007A36CD"/>
    <w:rsid w:val="007A40D9"/>
    <w:rsid w:val="007A464B"/>
    <w:rsid w:val="007A4667"/>
    <w:rsid w:val="007A4805"/>
    <w:rsid w:val="007A4826"/>
    <w:rsid w:val="007A48FF"/>
    <w:rsid w:val="007A49D1"/>
    <w:rsid w:val="007A5359"/>
    <w:rsid w:val="007A5667"/>
    <w:rsid w:val="007A5B7E"/>
    <w:rsid w:val="007A5C90"/>
    <w:rsid w:val="007A62E9"/>
    <w:rsid w:val="007A6312"/>
    <w:rsid w:val="007A6B36"/>
    <w:rsid w:val="007A6DA8"/>
    <w:rsid w:val="007A6F9E"/>
    <w:rsid w:val="007A7042"/>
    <w:rsid w:val="007A70CC"/>
    <w:rsid w:val="007A7288"/>
    <w:rsid w:val="007A7338"/>
    <w:rsid w:val="007A7727"/>
    <w:rsid w:val="007A7CE6"/>
    <w:rsid w:val="007A7EE6"/>
    <w:rsid w:val="007A7FB7"/>
    <w:rsid w:val="007B0586"/>
    <w:rsid w:val="007B05EB"/>
    <w:rsid w:val="007B0AC3"/>
    <w:rsid w:val="007B0CC5"/>
    <w:rsid w:val="007B112D"/>
    <w:rsid w:val="007B14E6"/>
    <w:rsid w:val="007B1CCE"/>
    <w:rsid w:val="007B2623"/>
    <w:rsid w:val="007B2A02"/>
    <w:rsid w:val="007B2C30"/>
    <w:rsid w:val="007B3009"/>
    <w:rsid w:val="007B3022"/>
    <w:rsid w:val="007B32B8"/>
    <w:rsid w:val="007B4488"/>
    <w:rsid w:val="007B4B81"/>
    <w:rsid w:val="007B4BA7"/>
    <w:rsid w:val="007B50E4"/>
    <w:rsid w:val="007B522C"/>
    <w:rsid w:val="007B5405"/>
    <w:rsid w:val="007B5502"/>
    <w:rsid w:val="007B560E"/>
    <w:rsid w:val="007B5853"/>
    <w:rsid w:val="007B5A90"/>
    <w:rsid w:val="007B5AD5"/>
    <w:rsid w:val="007B64DE"/>
    <w:rsid w:val="007B67BA"/>
    <w:rsid w:val="007B686E"/>
    <w:rsid w:val="007B6ACA"/>
    <w:rsid w:val="007B6BE0"/>
    <w:rsid w:val="007B6C47"/>
    <w:rsid w:val="007B7665"/>
    <w:rsid w:val="007B7791"/>
    <w:rsid w:val="007B7B79"/>
    <w:rsid w:val="007C0445"/>
    <w:rsid w:val="007C08AD"/>
    <w:rsid w:val="007C0DF0"/>
    <w:rsid w:val="007C0E96"/>
    <w:rsid w:val="007C229A"/>
    <w:rsid w:val="007C2587"/>
    <w:rsid w:val="007C27F7"/>
    <w:rsid w:val="007C283D"/>
    <w:rsid w:val="007C28D7"/>
    <w:rsid w:val="007C2A15"/>
    <w:rsid w:val="007C2A30"/>
    <w:rsid w:val="007C2C08"/>
    <w:rsid w:val="007C3136"/>
    <w:rsid w:val="007C391B"/>
    <w:rsid w:val="007C3AF3"/>
    <w:rsid w:val="007C3F28"/>
    <w:rsid w:val="007C3FA1"/>
    <w:rsid w:val="007C4C67"/>
    <w:rsid w:val="007C4DA5"/>
    <w:rsid w:val="007C556D"/>
    <w:rsid w:val="007C58A1"/>
    <w:rsid w:val="007C5925"/>
    <w:rsid w:val="007C5A6A"/>
    <w:rsid w:val="007C5C7C"/>
    <w:rsid w:val="007C6141"/>
    <w:rsid w:val="007C61A6"/>
    <w:rsid w:val="007C61AF"/>
    <w:rsid w:val="007C61FE"/>
    <w:rsid w:val="007C6645"/>
    <w:rsid w:val="007C6774"/>
    <w:rsid w:val="007C6A0E"/>
    <w:rsid w:val="007C6BCC"/>
    <w:rsid w:val="007C74CB"/>
    <w:rsid w:val="007C77F3"/>
    <w:rsid w:val="007C7B43"/>
    <w:rsid w:val="007C7EBA"/>
    <w:rsid w:val="007D090F"/>
    <w:rsid w:val="007D11E4"/>
    <w:rsid w:val="007D137D"/>
    <w:rsid w:val="007D161F"/>
    <w:rsid w:val="007D176C"/>
    <w:rsid w:val="007D1923"/>
    <w:rsid w:val="007D1A0F"/>
    <w:rsid w:val="007D257C"/>
    <w:rsid w:val="007D2DE7"/>
    <w:rsid w:val="007D3610"/>
    <w:rsid w:val="007D3939"/>
    <w:rsid w:val="007D3947"/>
    <w:rsid w:val="007D3B47"/>
    <w:rsid w:val="007D3FEB"/>
    <w:rsid w:val="007D488D"/>
    <w:rsid w:val="007D4B6E"/>
    <w:rsid w:val="007D4ED4"/>
    <w:rsid w:val="007D50D9"/>
    <w:rsid w:val="007D519B"/>
    <w:rsid w:val="007D5552"/>
    <w:rsid w:val="007D564E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9C"/>
    <w:rsid w:val="007D7D9E"/>
    <w:rsid w:val="007E0651"/>
    <w:rsid w:val="007E08C9"/>
    <w:rsid w:val="007E0C7D"/>
    <w:rsid w:val="007E0F0E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CFD"/>
    <w:rsid w:val="007E2F3B"/>
    <w:rsid w:val="007E354F"/>
    <w:rsid w:val="007E35F3"/>
    <w:rsid w:val="007E3A62"/>
    <w:rsid w:val="007E3BCF"/>
    <w:rsid w:val="007E3DDF"/>
    <w:rsid w:val="007E3F2A"/>
    <w:rsid w:val="007E3FC3"/>
    <w:rsid w:val="007E40E0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8C7"/>
    <w:rsid w:val="007E6C43"/>
    <w:rsid w:val="007E6F0A"/>
    <w:rsid w:val="007E7313"/>
    <w:rsid w:val="007E7528"/>
    <w:rsid w:val="007E78B0"/>
    <w:rsid w:val="007E797E"/>
    <w:rsid w:val="007E7EE9"/>
    <w:rsid w:val="007E7FC3"/>
    <w:rsid w:val="007F0386"/>
    <w:rsid w:val="007F04B8"/>
    <w:rsid w:val="007F0B60"/>
    <w:rsid w:val="007F0E30"/>
    <w:rsid w:val="007F132C"/>
    <w:rsid w:val="007F1369"/>
    <w:rsid w:val="007F1668"/>
    <w:rsid w:val="007F16DF"/>
    <w:rsid w:val="007F1D9F"/>
    <w:rsid w:val="007F1E26"/>
    <w:rsid w:val="007F22A5"/>
    <w:rsid w:val="007F22CC"/>
    <w:rsid w:val="007F2660"/>
    <w:rsid w:val="007F2973"/>
    <w:rsid w:val="007F2E4F"/>
    <w:rsid w:val="007F3375"/>
    <w:rsid w:val="007F3CFB"/>
    <w:rsid w:val="007F3D04"/>
    <w:rsid w:val="007F3DE4"/>
    <w:rsid w:val="007F3F1D"/>
    <w:rsid w:val="007F493D"/>
    <w:rsid w:val="007F4A82"/>
    <w:rsid w:val="007F4FE3"/>
    <w:rsid w:val="007F54A9"/>
    <w:rsid w:val="007F55F0"/>
    <w:rsid w:val="007F55FF"/>
    <w:rsid w:val="007F56AC"/>
    <w:rsid w:val="007F6136"/>
    <w:rsid w:val="007F61B3"/>
    <w:rsid w:val="007F6669"/>
    <w:rsid w:val="007F6A4A"/>
    <w:rsid w:val="007F7811"/>
    <w:rsid w:val="007F7910"/>
    <w:rsid w:val="007F7C7B"/>
    <w:rsid w:val="00800767"/>
    <w:rsid w:val="0080093A"/>
    <w:rsid w:val="00800988"/>
    <w:rsid w:val="008009C0"/>
    <w:rsid w:val="00800D7A"/>
    <w:rsid w:val="008011A9"/>
    <w:rsid w:val="008015BA"/>
    <w:rsid w:val="00801972"/>
    <w:rsid w:val="00801E62"/>
    <w:rsid w:val="00801F5D"/>
    <w:rsid w:val="00802D6C"/>
    <w:rsid w:val="00802FED"/>
    <w:rsid w:val="008030DC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880"/>
    <w:rsid w:val="00805E67"/>
    <w:rsid w:val="008062E0"/>
    <w:rsid w:val="0080636A"/>
    <w:rsid w:val="0080697D"/>
    <w:rsid w:val="00806B7F"/>
    <w:rsid w:val="00806F54"/>
    <w:rsid w:val="0080717D"/>
    <w:rsid w:val="008077A7"/>
    <w:rsid w:val="00807891"/>
    <w:rsid w:val="00807FFB"/>
    <w:rsid w:val="00810131"/>
    <w:rsid w:val="0081019B"/>
    <w:rsid w:val="0081086B"/>
    <w:rsid w:val="008108C3"/>
    <w:rsid w:val="00810D18"/>
    <w:rsid w:val="00810D83"/>
    <w:rsid w:val="008112E3"/>
    <w:rsid w:val="00811356"/>
    <w:rsid w:val="00811385"/>
    <w:rsid w:val="00811847"/>
    <w:rsid w:val="008118FA"/>
    <w:rsid w:val="00811AE0"/>
    <w:rsid w:val="00811B69"/>
    <w:rsid w:val="00811D90"/>
    <w:rsid w:val="0081213F"/>
    <w:rsid w:val="0081256D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861"/>
    <w:rsid w:val="00816AE1"/>
    <w:rsid w:val="00816CE4"/>
    <w:rsid w:val="008170D5"/>
    <w:rsid w:val="00817281"/>
    <w:rsid w:val="008178E3"/>
    <w:rsid w:val="00817B90"/>
    <w:rsid w:val="00817DA5"/>
    <w:rsid w:val="00817FC4"/>
    <w:rsid w:val="008208D9"/>
    <w:rsid w:val="00820B0B"/>
    <w:rsid w:val="00820D09"/>
    <w:rsid w:val="008210E9"/>
    <w:rsid w:val="00821500"/>
    <w:rsid w:val="0082153B"/>
    <w:rsid w:val="008215B9"/>
    <w:rsid w:val="008216BD"/>
    <w:rsid w:val="00821F3A"/>
    <w:rsid w:val="00821FF0"/>
    <w:rsid w:val="0082210A"/>
    <w:rsid w:val="0082252D"/>
    <w:rsid w:val="00822628"/>
    <w:rsid w:val="0082263A"/>
    <w:rsid w:val="008226DF"/>
    <w:rsid w:val="00822D35"/>
    <w:rsid w:val="0082309B"/>
    <w:rsid w:val="00823553"/>
    <w:rsid w:val="00823770"/>
    <w:rsid w:val="00823ACA"/>
    <w:rsid w:val="00823B66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C52"/>
    <w:rsid w:val="00826FA3"/>
    <w:rsid w:val="0082700D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67B"/>
    <w:rsid w:val="008307D8"/>
    <w:rsid w:val="00830843"/>
    <w:rsid w:val="008309EC"/>
    <w:rsid w:val="00830BC2"/>
    <w:rsid w:val="00830C44"/>
    <w:rsid w:val="00830F8C"/>
    <w:rsid w:val="00831702"/>
    <w:rsid w:val="0083191C"/>
    <w:rsid w:val="00831E1D"/>
    <w:rsid w:val="00831FB1"/>
    <w:rsid w:val="008321B0"/>
    <w:rsid w:val="008321F3"/>
    <w:rsid w:val="00832234"/>
    <w:rsid w:val="00832447"/>
    <w:rsid w:val="00832464"/>
    <w:rsid w:val="008328E9"/>
    <w:rsid w:val="00832954"/>
    <w:rsid w:val="00832FB3"/>
    <w:rsid w:val="00833136"/>
    <w:rsid w:val="008332A0"/>
    <w:rsid w:val="0083348D"/>
    <w:rsid w:val="00833539"/>
    <w:rsid w:val="008336CA"/>
    <w:rsid w:val="0083390E"/>
    <w:rsid w:val="00833925"/>
    <w:rsid w:val="00834409"/>
    <w:rsid w:val="00834441"/>
    <w:rsid w:val="0083459E"/>
    <w:rsid w:val="008347FD"/>
    <w:rsid w:val="00834B92"/>
    <w:rsid w:val="00834F24"/>
    <w:rsid w:val="008355F8"/>
    <w:rsid w:val="00835901"/>
    <w:rsid w:val="00835A4A"/>
    <w:rsid w:val="00835AA1"/>
    <w:rsid w:val="00835C0C"/>
    <w:rsid w:val="00835C15"/>
    <w:rsid w:val="008361BC"/>
    <w:rsid w:val="00836321"/>
    <w:rsid w:val="008363A1"/>
    <w:rsid w:val="00836970"/>
    <w:rsid w:val="00836A7F"/>
    <w:rsid w:val="00836AD2"/>
    <w:rsid w:val="00836DA6"/>
    <w:rsid w:val="00836DCD"/>
    <w:rsid w:val="00836FF7"/>
    <w:rsid w:val="00837101"/>
    <w:rsid w:val="00837194"/>
    <w:rsid w:val="0083724B"/>
    <w:rsid w:val="0083788B"/>
    <w:rsid w:val="00837C0A"/>
    <w:rsid w:val="00837EED"/>
    <w:rsid w:val="00837F91"/>
    <w:rsid w:val="00840501"/>
    <w:rsid w:val="008409EB"/>
    <w:rsid w:val="00840F44"/>
    <w:rsid w:val="008410AA"/>
    <w:rsid w:val="00841375"/>
    <w:rsid w:val="0084157A"/>
    <w:rsid w:val="00841835"/>
    <w:rsid w:val="008419AB"/>
    <w:rsid w:val="00841C0D"/>
    <w:rsid w:val="00841DEE"/>
    <w:rsid w:val="00841E0C"/>
    <w:rsid w:val="00842228"/>
    <w:rsid w:val="00842C59"/>
    <w:rsid w:val="00842FA9"/>
    <w:rsid w:val="00843C81"/>
    <w:rsid w:val="008441C6"/>
    <w:rsid w:val="00844558"/>
    <w:rsid w:val="00844772"/>
    <w:rsid w:val="00845022"/>
    <w:rsid w:val="008450E8"/>
    <w:rsid w:val="008451A6"/>
    <w:rsid w:val="00845689"/>
    <w:rsid w:val="008457AD"/>
    <w:rsid w:val="00845954"/>
    <w:rsid w:val="00845987"/>
    <w:rsid w:val="008459AE"/>
    <w:rsid w:val="00845D2D"/>
    <w:rsid w:val="00845DED"/>
    <w:rsid w:val="00845FEE"/>
    <w:rsid w:val="008460A9"/>
    <w:rsid w:val="00846F41"/>
    <w:rsid w:val="00846F50"/>
    <w:rsid w:val="0084711F"/>
    <w:rsid w:val="00847121"/>
    <w:rsid w:val="008473F0"/>
    <w:rsid w:val="00847769"/>
    <w:rsid w:val="00847FDF"/>
    <w:rsid w:val="00850072"/>
    <w:rsid w:val="008506BA"/>
    <w:rsid w:val="00850C11"/>
    <w:rsid w:val="00852005"/>
    <w:rsid w:val="00852547"/>
    <w:rsid w:val="008526C9"/>
    <w:rsid w:val="0085271F"/>
    <w:rsid w:val="00852C40"/>
    <w:rsid w:val="0085323E"/>
    <w:rsid w:val="00853383"/>
    <w:rsid w:val="00853434"/>
    <w:rsid w:val="00853719"/>
    <w:rsid w:val="00853FA7"/>
    <w:rsid w:val="00854216"/>
    <w:rsid w:val="00854954"/>
    <w:rsid w:val="0085510D"/>
    <w:rsid w:val="00855570"/>
    <w:rsid w:val="008555E1"/>
    <w:rsid w:val="008557EC"/>
    <w:rsid w:val="00855AB1"/>
    <w:rsid w:val="00855C22"/>
    <w:rsid w:val="008560F8"/>
    <w:rsid w:val="00856106"/>
    <w:rsid w:val="00856481"/>
    <w:rsid w:val="0085686F"/>
    <w:rsid w:val="00856C44"/>
    <w:rsid w:val="008575B3"/>
    <w:rsid w:val="008576FB"/>
    <w:rsid w:val="008578F9"/>
    <w:rsid w:val="008600C6"/>
    <w:rsid w:val="00860236"/>
    <w:rsid w:val="008609D2"/>
    <w:rsid w:val="00860BDE"/>
    <w:rsid w:val="00860CA2"/>
    <w:rsid w:val="00860CE1"/>
    <w:rsid w:val="00860FB9"/>
    <w:rsid w:val="00860FFE"/>
    <w:rsid w:val="008614AA"/>
    <w:rsid w:val="0086194C"/>
    <w:rsid w:val="008619B0"/>
    <w:rsid w:val="00861B52"/>
    <w:rsid w:val="0086241B"/>
    <w:rsid w:val="008624A8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6035"/>
    <w:rsid w:val="008664FC"/>
    <w:rsid w:val="00866A3A"/>
    <w:rsid w:val="008670F6"/>
    <w:rsid w:val="0086760A"/>
    <w:rsid w:val="008677A3"/>
    <w:rsid w:val="0086799E"/>
    <w:rsid w:val="00867A2F"/>
    <w:rsid w:val="00867B9E"/>
    <w:rsid w:val="00867DA6"/>
    <w:rsid w:val="008709BD"/>
    <w:rsid w:val="00870A0F"/>
    <w:rsid w:val="00870D7B"/>
    <w:rsid w:val="00871009"/>
    <w:rsid w:val="008712B1"/>
    <w:rsid w:val="00871A5E"/>
    <w:rsid w:val="00871DDF"/>
    <w:rsid w:val="00872067"/>
    <w:rsid w:val="008725FA"/>
    <w:rsid w:val="008727AF"/>
    <w:rsid w:val="00872A9F"/>
    <w:rsid w:val="0087316F"/>
    <w:rsid w:val="00873486"/>
    <w:rsid w:val="00873760"/>
    <w:rsid w:val="00873A29"/>
    <w:rsid w:val="00873C17"/>
    <w:rsid w:val="00873ED8"/>
    <w:rsid w:val="00873EF0"/>
    <w:rsid w:val="008742AC"/>
    <w:rsid w:val="008743AE"/>
    <w:rsid w:val="0087441E"/>
    <w:rsid w:val="00874474"/>
    <w:rsid w:val="0087489C"/>
    <w:rsid w:val="00874E72"/>
    <w:rsid w:val="00875170"/>
    <w:rsid w:val="008752FF"/>
    <w:rsid w:val="0087572B"/>
    <w:rsid w:val="00875C02"/>
    <w:rsid w:val="00876122"/>
    <w:rsid w:val="00876A81"/>
    <w:rsid w:val="00876AF5"/>
    <w:rsid w:val="00876DB1"/>
    <w:rsid w:val="00877306"/>
    <w:rsid w:val="00877E00"/>
    <w:rsid w:val="008800AE"/>
    <w:rsid w:val="00880195"/>
    <w:rsid w:val="008805AB"/>
    <w:rsid w:val="00880ACC"/>
    <w:rsid w:val="00880AFB"/>
    <w:rsid w:val="00880B9F"/>
    <w:rsid w:val="00880C6D"/>
    <w:rsid w:val="008811F4"/>
    <w:rsid w:val="00881A85"/>
    <w:rsid w:val="00881EE0"/>
    <w:rsid w:val="0088203A"/>
    <w:rsid w:val="0088207D"/>
    <w:rsid w:val="00882100"/>
    <w:rsid w:val="00882265"/>
    <w:rsid w:val="008829B3"/>
    <w:rsid w:val="00882F56"/>
    <w:rsid w:val="00883EE8"/>
    <w:rsid w:val="00884086"/>
    <w:rsid w:val="008842E9"/>
    <w:rsid w:val="00884567"/>
    <w:rsid w:val="0088481B"/>
    <w:rsid w:val="00884A25"/>
    <w:rsid w:val="00885041"/>
    <w:rsid w:val="008850E0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B60"/>
    <w:rsid w:val="0089038A"/>
    <w:rsid w:val="00890B8F"/>
    <w:rsid w:val="00891714"/>
    <w:rsid w:val="00891739"/>
    <w:rsid w:val="008917F9"/>
    <w:rsid w:val="008919D2"/>
    <w:rsid w:val="00891AB4"/>
    <w:rsid w:val="00891D08"/>
    <w:rsid w:val="0089206E"/>
    <w:rsid w:val="008924EE"/>
    <w:rsid w:val="0089310C"/>
    <w:rsid w:val="00893635"/>
    <w:rsid w:val="008936C1"/>
    <w:rsid w:val="008943CC"/>
    <w:rsid w:val="00894789"/>
    <w:rsid w:val="008949EE"/>
    <w:rsid w:val="00894A0D"/>
    <w:rsid w:val="00894DB0"/>
    <w:rsid w:val="008954BB"/>
    <w:rsid w:val="0089571D"/>
    <w:rsid w:val="0089574F"/>
    <w:rsid w:val="00895D88"/>
    <w:rsid w:val="008963EE"/>
    <w:rsid w:val="00896996"/>
    <w:rsid w:val="00897156"/>
    <w:rsid w:val="00897213"/>
    <w:rsid w:val="008975E3"/>
    <w:rsid w:val="00897A65"/>
    <w:rsid w:val="00897ABE"/>
    <w:rsid w:val="00897C50"/>
    <w:rsid w:val="00897E8D"/>
    <w:rsid w:val="00897E9F"/>
    <w:rsid w:val="008A0B2C"/>
    <w:rsid w:val="008A0E7B"/>
    <w:rsid w:val="008A13CB"/>
    <w:rsid w:val="008A14B9"/>
    <w:rsid w:val="008A1AF0"/>
    <w:rsid w:val="008A1C1C"/>
    <w:rsid w:val="008A219E"/>
    <w:rsid w:val="008A224B"/>
    <w:rsid w:val="008A252C"/>
    <w:rsid w:val="008A25C8"/>
    <w:rsid w:val="008A355B"/>
    <w:rsid w:val="008A3917"/>
    <w:rsid w:val="008A3E66"/>
    <w:rsid w:val="008A3FF5"/>
    <w:rsid w:val="008A4091"/>
    <w:rsid w:val="008A4094"/>
    <w:rsid w:val="008A4A2B"/>
    <w:rsid w:val="008A51A5"/>
    <w:rsid w:val="008A5392"/>
    <w:rsid w:val="008A5619"/>
    <w:rsid w:val="008A5B48"/>
    <w:rsid w:val="008A6136"/>
    <w:rsid w:val="008A65BC"/>
    <w:rsid w:val="008A65F2"/>
    <w:rsid w:val="008A663D"/>
    <w:rsid w:val="008A66C4"/>
    <w:rsid w:val="008A6D94"/>
    <w:rsid w:val="008A6FE3"/>
    <w:rsid w:val="008A73D3"/>
    <w:rsid w:val="008A76CD"/>
    <w:rsid w:val="008A7957"/>
    <w:rsid w:val="008A7B30"/>
    <w:rsid w:val="008A7C8B"/>
    <w:rsid w:val="008A7D41"/>
    <w:rsid w:val="008A7D7F"/>
    <w:rsid w:val="008A7FBB"/>
    <w:rsid w:val="008B0283"/>
    <w:rsid w:val="008B040A"/>
    <w:rsid w:val="008B06E0"/>
    <w:rsid w:val="008B080F"/>
    <w:rsid w:val="008B0A2E"/>
    <w:rsid w:val="008B0DCE"/>
    <w:rsid w:val="008B0F42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2DD5"/>
    <w:rsid w:val="008B30D5"/>
    <w:rsid w:val="008B31BA"/>
    <w:rsid w:val="008B3304"/>
    <w:rsid w:val="008B339A"/>
    <w:rsid w:val="008B3A2E"/>
    <w:rsid w:val="008B3B3D"/>
    <w:rsid w:val="008B3EE0"/>
    <w:rsid w:val="008B3FA1"/>
    <w:rsid w:val="008B4938"/>
    <w:rsid w:val="008B49AB"/>
    <w:rsid w:val="008B4F71"/>
    <w:rsid w:val="008B519C"/>
    <w:rsid w:val="008B589D"/>
    <w:rsid w:val="008B6865"/>
    <w:rsid w:val="008B6A59"/>
    <w:rsid w:val="008B6C38"/>
    <w:rsid w:val="008B6D50"/>
    <w:rsid w:val="008B70E2"/>
    <w:rsid w:val="008B715F"/>
    <w:rsid w:val="008B73C2"/>
    <w:rsid w:val="008B7B91"/>
    <w:rsid w:val="008B7C81"/>
    <w:rsid w:val="008C001A"/>
    <w:rsid w:val="008C0463"/>
    <w:rsid w:val="008C087B"/>
    <w:rsid w:val="008C08B0"/>
    <w:rsid w:val="008C08B8"/>
    <w:rsid w:val="008C09A5"/>
    <w:rsid w:val="008C0ED3"/>
    <w:rsid w:val="008C16CF"/>
    <w:rsid w:val="008C1797"/>
    <w:rsid w:val="008C180A"/>
    <w:rsid w:val="008C1D45"/>
    <w:rsid w:val="008C1FE6"/>
    <w:rsid w:val="008C2024"/>
    <w:rsid w:val="008C225D"/>
    <w:rsid w:val="008C22AF"/>
    <w:rsid w:val="008C2312"/>
    <w:rsid w:val="008C264B"/>
    <w:rsid w:val="008C2A22"/>
    <w:rsid w:val="008C368A"/>
    <w:rsid w:val="008C36AC"/>
    <w:rsid w:val="008C386D"/>
    <w:rsid w:val="008C3D7D"/>
    <w:rsid w:val="008C434C"/>
    <w:rsid w:val="008C47EF"/>
    <w:rsid w:val="008C484B"/>
    <w:rsid w:val="008C48BD"/>
    <w:rsid w:val="008C4A2C"/>
    <w:rsid w:val="008C4F05"/>
    <w:rsid w:val="008C4F8D"/>
    <w:rsid w:val="008C570C"/>
    <w:rsid w:val="008C604A"/>
    <w:rsid w:val="008C61C6"/>
    <w:rsid w:val="008C683D"/>
    <w:rsid w:val="008C775C"/>
    <w:rsid w:val="008C7C4F"/>
    <w:rsid w:val="008D00AF"/>
    <w:rsid w:val="008D0455"/>
    <w:rsid w:val="008D045A"/>
    <w:rsid w:val="008D0695"/>
    <w:rsid w:val="008D0736"/>
    <w:rsid w:val="008D0BE7"/>
    <w:rsid w:val="008D0E7B"/>
    <w:rsid w:val="008D0EA1"/>
    <w:rsid w:val="008D0F3D"/>
    <w:rsid w:val="008D10DB"/>
    <w:rsid w:val="008D1395"/>
    <w:rsid w:val="008D15B1"/>
    <w:rsid w:val="008D1605"/>
    <w:rsid w:val="008D2C5B"/>
    <w:rsid w:val="008D3676"/>
    <w:rsid w:val="008D3779"/>
    <w:rsid w:val="008D3B90"/>
    <w:rsid w:val="008D4167"/>
    <w:rsid w:val="008D4954"/>
    <w:rsid w:val="008D4CE5"/>
    <w:rsid w:val="008D5106"/>
    <w:rsid w:val="008D5526"/>
    <w:rsid w:val="008D56EE"/>
    <w:rsid w:val="008D614B"/>
    <w:rsid w:val="008D6252"/>
    <w:rsid w:val="008D63E2"/>
    <w:rsid w:val="008D6C44"/>
    <w:rsid w:val="008D7107"/>
    <w:rsid w:val="008D7208"/>
    <w:rsid w:val="008D7504"/>
    <w:rsid w:val="008D7815"/>
    <w:rsid w:val="008D78C1"/>
    <w:rsid w:val="008D7F07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167"/>
    <w:rsid w:val="008E33C5"/>
    <w:rsid w:val="008E37E2"/>
    <w:rsid w:val="008E3EE3"/>
    <w:rsid w:val="008E4173"/>
    <w:rsid w:val="008E4225"/>
    <w:rsid w:val="008E435C"/>
    <w:rsid w:val="008E48FB"/>
    <w:rsid w:val="008E4D12"/>
    <w:rsid w:val="008E5143"/>
    <w:rsid w:val="008E53E2"/>
    <w:rsid w:val="008E5779"/>
    <w:rsid w:val="008E58B9"/>
    <w:rsid w:val="008E59E6"/>
    <w:rsid w:val="008E5A69"/>
    <w:rsid w:val="008E5AF1"/>
    <w:rsid w:val="008E5F92"/>
    <w:rsid w:val="008E6216"/>
    <w:rsid w:val="008E6217"/>
    <w:rsid w:val="008E6847"/>
    <w:rsid w:val="008E6A36"/>
    <w:rsid w:val="008E7015"/>
    <w:rsid w:val="008E7279"/>
    <w:rsid w:val="008E7290"/>
    <w:rsid w:val="008E79B1"/>
    <w:rsid w:val="008E7CA6"/>
    <w:rsid w:val="008E7E04"/>
    <w:rsid w:val="008F022F"/>
    <w:rsid w:val="008F0A00"/>
    <w:rsid w:val="008F0B60"/>
    <w:rsid w:val="008F0CAE"/>
    <w:rsid w:val="008F0F3B"/>
    <w:rsid w:val="008F0F68"/>
    <w:rsid w:val="008F0F6F"/>
    <w:rsid w:val="008F0FE5"/>
    <w:rsid w:val="008F1E93"/>
    <w:rsid w:val="008F281F"/>
    <w:rsid w:val="008F2902"/>
    <w:rsid w:val="008F2C8D"/>
    <w:rsid w:val="008F2D1B"/>
    <w:rsid w:val="008F2D4E"/>
    <w:rsid w:val="008F38EA"/>
    <w:rsid w:val="008F397D"/>
    <w:rsid w:val="008F3CAA"/>
    <w:rsid w:val="008F42A3"/>
    <w:rsid w:val="008F4BEE"/>
    <w:rsid w:val="008F4CB5"/>
    <w:rsid w:val="008F4CD4"/>
    <w:rsid w:val="008F4F10"/>
    <w:rsid w:val="008F54F7"/>
    <w:rsid w:val="008F5956"/>
    <w:rsid w:val="008F643C"/>
    <w:rsid w:val="008F6574"/>
    <w:rsid w:val="008F6921"/>
    <w:rsid w:val="008F69B9"/>
    <w:rsid w:val="008F7069"/>
    <w:rsid w:val="008F712C"/>
    <w:rsid w:val="008F749F"/>
    <w:rsid w:val="008F79BF"/>
    <w:rsid w:val="008F7A6B"/>
    <w:rsid w:val="008F7B41"/>
    <w:rsid w:val="008F7B97"/>
    <w:rsid w:val="00900024"/>
    <w:rsid w:val="0090040A"/>
    <w:rsid w:val="00900429"/>
    <w:rsid w:val="009004B0"/>
    <w:rsid w:val="00900C37"/>
    <w:rsid w:val="00901024"/>
    <w:rsid w:val="00901B8F"/>
    <w:rsid w:val="00901CA3"/>
    <w:rsid w:val="00901D03"/>
    <w:rsid w:val="0090220A"/>
    <w:rsid w:val="00902D43"/>
    <w:rsid w:val="00902F43"/>
    <w:rsid w:val="0090339D"/>
    <w:rsid w:val="0090349C"/>
    <w:rsid w:val="009035AE"/>
    <w:rsid w:val="00903BF4"/>
    <w:rsid w:val="00903C96"/>
    <w:rsid w:val="00904085"/>
    <w:rsid w:val="009040C7"/>
    <w:rsid w:val="0090461F"/>
    <w:rsid w:val="0090462D"/>
    <w:rsid w:val="00904965"/>
    <w:rsid w:val="00904CF5"/>
    <w:rsid w:val="0090526F"/>
    <w:rsid w:val="00905284"/>
    <w:rsid w:val="00905389"/>
    <w:rsid w:val="00905BE3"/>
    <w:rsid w:val="00905DD5"/>
    <w:rsid w:val="00905F63"/>
    <w:rsid w:val="0090663A"/>
    <w:rsid w:val="00906896"/>
    <w:rsid w:val="00906CB5"/>
    <w:rsid w:val="00907DBD"/>
    <w:rsid w:val="0091042F"/>
    <w:rsid w:val="0091123F"/>
    <w:rsid w:val="009117C9"/>
    <w:rsid w:val="009118BC"/>
    <w:rsid w:val="00911A36"/>
    <w:rsid w:val="00912388"/>
    <w:rsid w:val="00912652"/>
    <w:rsid w:val="00912DB2"/>
    <w:rsid w:val="00913028"/>
    <w:rsid w:val="00913318"/>
    <w:rsid w:val="009133BC"/>
    <w:rsid w:val="0091344C"/>
    <w:rsid w:val="009134D3"/>
    <w:rsid w:val="0091358E"/>
    <w:rsid w:val="009140F1"/>
    <w:rsid w:val="0091422B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7297"/>
    <w:rsid w:val="009176DE"/>
    <w:rsid w:val="00917956"/>
    <w:rsid w:val="00917957"/>
    <w:rsid w:val="009179D7"/>
    <w:rsid w:val="00917DD8"/>
    <w:rsid w:val="00917E78"/>
    <w:rsid w:val="00917F11"/>
    <w:rsid w:val="00917F77"/>
    <w:rsid w:val="00920115"/>
    <w:rsid w:val="0092017F"/>
    <w:rsid w:val="009202BE"/>
    <w:rsid w:val="009203CA"/>
    <w:rsid w:val="009208E7"/>
    <w:rsid w:val="00920977"/>
    <w:rsid w:val="00920D15"/>
    <w:rsid w:val="00921100"/>
    <w:rsid w:val="00921A5C"/>
    <w:rsid w:val="00921A89"/>
    <w:rsid w:val="00921CA5"/>
    <w:rsid w:val="00921CDF"/>
    <w:rsid w:val="00921E55"/>
    <w:rsid w:val="0092209A"/>
    <w:rsid w:val="00922209"/>
    <w:rsid w:val="0092254B"/>
    <w:rsid w:val="009225DF"/>
    <w:rsid w:val="009232C5"/>
    <w:rsid w:val="00923867"/>
    <w:rsid w:val="00923C18"/>
    <w:rsid w:val="009244DF"/>
    <w:rsid w:val="009244FC"/>
    <w:rsid w:val="00924862"/>
    <w:rsid w:val="00924C5A"/>
    <w:rsid w:val="00924D08"/>
    <w:rsid w:val="009259B2"/>
    <w:rsid w:val="00926205"/>
    <w:rsid w:val="00926CAD"/>
    <w:rsid w:val="00926D6A"/>
    <w:rsid w:val="00927BD0"/>
    <w:rsid w:val="00927E90"/>
    <w:rsid w:val="00927EBA"/>
    <w:rsid w:val="00930304"/>
    <w:rsid w:val="00930406"/>
    <w:rsid w:val="00930516"/>
    <w:rsid w:val="0093075F"/>
    <w:rsid w:val="00930C9F"/>
    <w:rsid w:val="00931366"/>
    <w:rsid w:val="00931597"/>
    <w:rsid w:val="00931AC9"/>
    <w:rsid w:val="00931F90"/>
    <w:rsid w:val="009320FD"/>
    <w:rsid w:val="00932332"/>
    <w:rsid w:val="00932836"/>
    <w:rsid w:val="009333BA"/>
    <w:rsid w:val="00933D87"/>
    <w:rsid w:val="00933EAC"/>
    <w:rsid w:val="009340DF"/>
    <w:rsid w:val="00934DC5"/>
    <w:rsid w:val="00934EDB"/>
    <w:rsid w:val="00935586"/>
    <w:rsid w:val="009355C9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D40"/>
    <w:rsid w:val="00940521"/>
    <w:rsid w:val="00940625"/>
    <w:rsid w:val="00940645"/>
    <w:rsid w:val="00941116"/>
    <w:rsid w:val="0094134C"/>
    <w:rsid w:val="0094170D"/>
    <w:rsid w:val="00941986"/>
    <w:rsid w:val="00941B3D"/>
    <w:rsid w:val="0094253A"/>
    <w:rsid w:val="00942712"/>
    <w:rsid w:val="009427CE"/>
    <w:rsid w:val="00942821"/>
    <w:rsid w:val="0094284B"/>
    <w:rsid w:val="00942C7B"/>
    <w:rsid w:val="00942D56"/>
    <w:rsid w:val="0094325A"/>
    <w:rsid w:val="00943852"/>
    <w:rsid w:val="00943C84"/>
    <w:rsid w:val="00944029"/>
    <w:rsid w:val="00944828"/>
    <w:rsid w:val="00944DC6"/>
    <w:rsid w:val="00945051"/>
    <w:rsid w:val="0094557B"/>
    <w:rsid w:val="0094586B"/>
    <w:rsid w:val="00946075"/>
    <w:rsid w:val="009461A7"/>
    <w:rsid w:val="009468BF"/>
    <w:rsid w:val="009469BA"/>
    <w:rsid w:val="00946C90"/>
    <w:rsid w:val="00946D66"/>
    <w:rsid w:val="009478BD"/>
    <w:rsid w:val="00947D90"/>
    <w:rsid w:val="0095022E"/>
    <w:rsid w:val="0095030E"/>
    <w:rsid w:val="0095057A"/>
    <w:rsid w:val="0095073E"/>
    <w:rsid w:val="00950904"/>
    <w:rsid w:val="009509B8"/>
    <w:rsid w:val="00950C88"/>
    <w:rsid w:val="0095112F"/>
    <w:rsid w:val="009511F5"/>
    <w:rsid w:val="00951592"/>
    <w:rsid w:val="009517F2"/>
    <w:rsid w:val="00951DCF"/>
    <w:rsid w:val="00952100"/>
    <w:rsid w:val="0095226C"/>
    <w:rsid w:val="009526AE"/>
    <w:rsid w:val="009529A8"/>
    <w:rsid w:val="00952C7F"/>
    <w:rsid w:val="00952CBB"/>
    <w:rsid w:val="00952E0A"/>
    <w:rsid w:val="0095363A"/>
    <w:rsid w:val="009537FC"/>
    <w:rsid w:val="00953896"/>
    <w:rsid w:val="00953897"/>
    <w:rsid w:val="00953900"/>
    <w:rsid w:val="00953A37"/>
    <w:rsid w:val="00953F3A"/>
    <w:rsid w:val="009545C9"/>
    <w:rsid w:val="00954871"/>
    <w:rsid w:val="009550B5"/>
    <w:rsid w:val="00955220"/>
    <w:rsid w:val="00955379"/>
    <w:rsid w:val="00955532"/>
    <w:rsid w:val="0095595E"/>
    <w:rsid w:val="00955C5E"/>
    <w:rsid w:val="00955FA2"/>
    <w:rsid w:val="009560CD"/>
    <w:rsid w:val="00956904"/>
    <w:rsid w:val="00956926"/>
    <w:rsid w:val="009569A5"/>
    <w:rsid w:val="00956B03"/>
    <w:rsid w:val="00957D45"/>
    <w:rsid w:val="0096001D"/>
    <w:rsid w:val="0096042E"/>
    <w:rsid w:val="009609C6"/>
    <w:rsid w:val="00960D44"/>
    <w:rsid w:val="00960FF4"/>
    <w:rsid w:val="009610F9"/>
    <w:rsid w:val="009614D7"/>
    <w:rsid w:val="00961BB0"/>
    <w:rsid w:val="00961DF4"/>
    <w:rsid w:val="009620CA"/>
    <w:rsid w:val="0096226C"/>
    <w:rsid w:val="009625D1"/>
    <w:rsid w:val="009626F0"/>
    <w:rsid w:val="009627B7"/>
    <w:rsid w:val="00962845"/>
    <w:rsid w:val="00962BA8"/>
    <w:rsid w:val="009630F5"/>
    <w:rsid w:val="0096319D"/>
    <w:rsid w:val="009631FF"/>
    <w:rsid w:val="00963518"/>
    <w:rsid w:val="00963627"/>
    <w:rsid w:val="00963E3B"/>
    <w:rsid w:val="00964136"/>
    <w:rsid w:val="0096420B"/>
    <w:rsid w:val="00964335"/>
    <w:rsid w:val="00964372"/>
    <w:rsid w:val="0096441A"/>
    <w:rsid w:val="009644F6"/>
    <w:rsid w:val="00964537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434"/>
    <w:rsid w:val="0096685F"/>
    <w:rsid w:val="00966950"/>
    <w:rsid w:val="00966B14"/>
    <w:rsid w:val="00966B87"/>
    <w:rsid w:val="00966B96"/>
    <w:rsid w:val="00967E7B"/>
    <w:rsid w:val="00970365"/>
    <w:rsid w:val="00970468"/>
    <w:rsid w:val="0097051F"/>
    <w:rsid w:val="00970762"/>
    <w:rsid w:val="009708DA"/>
    <w:rsid w:val="00970BC1"/>
    <w:rsid w:val="00970C89"/>
    <w:rsid w:val="009711BE"/>
    <w:rsid w:val="0097124C"/>
    <w:rsid w:val="009713A2"/>
    <w:rsid w:val="009716FD"/>
    <w:rsid w:val="00971F66"/>
    <w:rsid w:val="0097228A"/>
    <w:rsid w:val="00972605"/>
    <w:rsid w:val="00972686"/>
    <w:rsid w:val="00972909"/>
    <w:rsid w:val="0097291A"/>
    <w:rsid w:val="00972CD7"/>
    <w:rsid w:val="0097332A"/>
    <w:rsid w:val="00973577"/>
    <w:rsid w:val="00973821"/>
    <w:rsid w:val="00973F5D"/>
    <w:rsid w:val="0097494E"/>
    <w:rsid w:val="00974C09"/>
    <w:rsid w:val="00974EFD"/>
    <w:rsid w:val="00975181"/>
    <w:rsid w:val="009756A0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A"/>
    <w:rsid w:val="009777D3"/>
    <w:rsid w:val="00977DAA"/>
    <w:rsid w:val="00980495"/>
    <w:rsid w:val="009806D7"/>
    <w:rsid w:val="00980BAC"/>
    <w:rsid w:val="00980DEF"/>
    <w:rsid w:val="009812E5"/>
    <w:rsid w:val="0098141D"/>
    <w:rsid w:val="0098167F"/>
    <w:rsid w:val="00981972"/>
    <w:rsid w:val="00981A8A"/>
    <w:rsid w:val="00981D0B"/>
    <w:rsid w:val="009821B6"/>
    <w:rsid w:val="00982237"/>
    <w:rsid w:val="009822E7"/>
    <w:rsid w:val="00982339"/>
    <w:rsid w:val="009823ED"/>
    <w:rsid w:val="00982583"/>
    <w:rsid w:val="00982A26"/>
    <w:rsid w:val="00982A72"/>
    <w:rsid w:val="00982C42"/>
    <w:rsid w:val="0098311C"/>
    <w:rsid w:val="00983761"/>
    <w:rsid w:val="00983803"/>
    <w:rsid w:val="00983B55"/>
    <w:rsid w:val="00983E4C"/>
    <w:rsid w:val="00984361"/>
    <w:rsid w:val="009845EE"/>
    <w:rsid w:val="00984ABC"/>
    <w:rsid w:val="00984FEF"/>
    <w:rsid w:val="0098526A"/>
    <w:rsid w:val="00985643"/>
    <w:rsid w:val="00985A53"/>
    <w:rsid w:val="00985D9C"/>
    <w:rsid w:val="00985DC6"/>
    <w:rsid w:val="00985EB3"/>
    <w:rsid w:val="00985F37"/>
    <w:rsid w:val="00985F40"/>
    <w:rsid w:val="009861BD"/>
    <w:rsid w:val="00986521"/>
    <w:rsid w:val="00986B17"/>
    <w:rsid w:val="009872A5"/>
    <w:rsid w:val="009875FB"/>
    <w:rsid w:val="0098767F"/>
    <w:rsid w:val="00987791"/>
    <w:rsid w:val="00987839"/>
    <w:rsid w:val="00987D72"/>
    <w:rsid w:val="00987DEF"/>
    <w:rsid w:val="00987F93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3075"/>
    <w:rsid w:val="009934F9"/>
    <w:rsid w:val="009935CD"/>
    <w:rsid w:val="00993762"/>
    <w:rsid w:val="0099376D"/>
    <w:rsid w:val="009940B1"/>
    <w:rsid w:val="0099440C"/>
    <w:rsid w:val="00994544"/>
    <w:rsid w:val="0099459F"/>
    <w:rsid w:val="00994BA8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CE5"/>
    <w:rsid w:val="009960E2"/>
    <w:rsid w:val="009964B1"/>
    <w:rsid w:val="0099684D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10F2"/>
    <w:rsid w:val="009A11FB"/>
    <w:rsid w:val="009A1E88"/>
    <w:rsid w:val="009A2457"/>
    <w:rsid w:val="009A2AE4"/>
    <w:rsid w:val="009A2C63"/>
    <w:rsid w:val="009A2DB3"/>
    <w:rsid w:val="009A2E72"/>
    <w:rsid w:val="009A2EB1"/>
    <w:rsid w:val="009A3418"/>
    <w:rsid w:val="009A34D2"/>
    <w:rsid w:val="009A3E44"/>
    <w:rsid w:val="009A4142"/>
    <w:rsid w:val="009A4240"/>
    <w:rsid w:val="009A4335"/>
    <w:rsid w:val="009A4598"/>
    <w:rsid w:val="009A4A73"/>
    <w:rsid w:val="009A4AF2"/>
    <w:rsid w:val="009A4DDF"/>
    <w:rsid w:val="009A4F86"/>
    <w:rsid w:val="009A4FFD"/>
    <w:rsid w:val="009A517C"/>
    <w:rsid w:val="009A52E2"/>
    <w:rsid w:val="009A549B"/>
    <w:rsid w:val="009A58CC"/>
    <w:rsid w:val="009A5EA3"/>
    <w:rsid w:val="009A5EFC"/>
    <w:rsid w:val="009A62C3"/>
    <w:rsid w:val="009A662F"/>
    <w:rsid w:val="009A73FB"/>
    <w:rsid w:val="009A7BA6"/>
    <w:rsid w:val="009B0309"/>
    <w:rsid w:val="009B0F31"/>
    <w:rsid w:val="009B12B8"/>
    <w:rsid w:val="009B130A"/>
    <w:rsid w:val="009B1682"/>
    <w:rsid w:val="009B16E3"/>
    <w:rsid w:val="009B1B80"/>
    <w:rsid w:val="009B1C2F"/>
    <w:rsid w:val="009B2013"/>
    <w:rsid w:val="009B2347"/>
    <w:rsid w:val="009B260B"/>
    <w:rsid w:val="009B2FDC"/>
    <w:rsid w:val="009B3190"/>
    <w:rsid w:val="009B327E"/>
    <w:rsid w:val="009B3359"/>
    <w:rsid w:val="009B358C"/>
    <w:rsid w:val="009B383E"/>
    <w:rsid w:val="009B3905"/>
    <w:rsid w:val="009B3A39"/>
    <w:rsid w:val="009B3F0A"/>
    <w:rsid w:val="009B41DE"/>
    <w:rsid w:val="009B4635"/>
    <w:rsid w:val="009B4A7F"/>
    <w:rsid w:val="009B52DB"/>
    <w:rsid w:val="009B54EB"/>
    <w:rsid w:val="009B57A4"/>
    <w:rsid w:val="009B57CF"/>
    <w:rsid w:val="009B5D25"/>
    <w:rsid w:val="009B6523"/>
    <w:rsid w:val="009B7100"/>
    <w:rsid w:val="009B7372"/>
    <w:rsid w:val="009B738F"/>
    <w:rsid w:val="009B7A72"/>
    <w:rsid w:val="009C0079"/>
    <w:rsid w:val="009C05F5"/>
    <w:rsid w:val="009C071B"/>
    <w:rsid w:val="009C07AD"/>
    <w:rsid w:val="009C093D"/>
    <w:rsid w:val="009C0D82"/>
    <w:rsid w:val="009C1592"/>
    <w:rsid w:val="009C1974"/>
    <w:rsid w:val="009C1B56"/>
    <w:rsid w:val="009C1D9B"/>
    <w:rsid w:val="009C21A6"/>
    <w:rsid w:val="009C24DC"/>
    <w:rsid w:val="009C28E6"/>
    <w:rsid w:val="009C298A"/>
    <w:rsid w:val="009C2C7B"/>
    <w:rsid w:val="009C317D"/>
    <w:rsid w:val="009C35A6"/>
    <w:rsid w:val="009C3932"/>
    <w:rsid w:val="009C3C54"/>
    <w:rsid w:val="009C3D94"/>
    <w:rsid w:val="009C3D95"/>
    <w:rsid w:val="009C3F45"/>
    <w:rsid w:val="009C4077"/>
    <w:rsid w:val="009C40A0"/>
    <w:rsid w:val="009C45A7"/>
    <w:rsid w:val="009C4657"/>
    <w:rsid w:val="009C4EF1"/>
    <w:rsid w:val="009C4FE1"/>
    <w:rsid w:val="009C575F"/>
    <w:rsid w:val="009C5AA9"/>
    <w:rsid w:val="009C5BDB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B02"/>
    <w:rsid w:val="009C7C6B"/>
    <w:rsid w:val="009C7F9B"/>
    <w:rsid w:val="009D05F5"/>
    <w:rsid w:val="009D08E4"/>
    <w:rsid w:val="009D0911"/>
    <w:rsid w:val="009D0916"/>
    <w:rsid w:val="009D0A60"/>
    <w:rsid w:val="009D1733"/>
    <w:rsid w:val="009D1921"/>
    <w:rsid w:val="009D19F9"/>
    <w:rsid w:val="009D1B2D"/>
    <w:rsid w:val="009D1CC4"/>
    <w:rsid w:val="009D1F92"/>
    <w:rsid w:val="009D220F"/>
    <w:rsid w:val="009D26D9"/>
    <w:rsid w:val="009D2FFB"/>
    <w:rsid w:val="009D31E8"/>
    <w:rsid w:val="009D3206"/>
    <w:rsid w:val="009D3800"/>
    <w:rsid w:val="009D387F"/>
    <w:rsid w:val="009D392B"/>
    <w:rsid w:val="009D3D13"/>
    <w:rsid w:val="009D3E6A"/>
    <w:rsid w:val="009D4D84"/>
    <w:rsid w:val="009D4E96"/>
    <w:rsid w:val="009D52D2"/>
    <w:rsid w:val="009D54FF"/>
    <w:rsid w:val="009D57DF"/>
    <w:rsid w:val="009D5A3C"/>
    <w:rsid w:val="009D5F08"/>
    <w:rsid w:val="009D6140"/>
    <w:rsid w:val="009D6187"/>
    <w:rsid w:val="009D631A"/>
    <w:rsid w:val="009D66FD"/>
    <w:rsid w:val="009D6E61"/>
    <w:rsid w:val="009D6EDE"/>
    <w:rsid w:val="009D715A"/>
    <w:rsid w:val="009D7324"/>
    <w:rsid w:val="009D75DC"/>
    <w:rsid w:val="009D78EF"/>
    <w:rsid w:val="009D7CB1"/>
    <w:rsid w:val="009D7DC0"/>
    <w:rsid w:val="009D7DF4"/>
    <w:rsid w:val="009D7EF5"/>
    <w:rsid w:val="009E01C0"/>
    <w:rsid w:val="009E04B7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64E"/>
    <w:rsid w:val="009E2AAE"/>
    <w:rsid w:val="009E2B4B"/>
    <w:rsid w:val="009E2B69"/>
    <w:rsid w:val="009E3378"/>
    <w:rsid w:val="009E33AE"/>
    <w:rsid w:val="009E3E2C"/>
    <w:rsid w:val="009E3FEC"/>
    <w:rsid w:val="009E413A"/>
    <w:rsid w:val="009E4A74"/>
    <w:rsid w:val="009E53DC"/>
    <w:rsid w:val="009E5883"/>
    <w:rsid w:val="009E632C"/>
    <w:rsid w:val="009E6A69"/>
    <w:rsid w:val="009E6CBD"/>
    <w:rsid w:val="009E6E04"/>
    <w:rsid w:val="009E7569"/>
    <w:rsid w:val="009E7691"/>
    <w:rsid w:val="009E76D6"/>
    <w:rsid w:val="009E786B"/>
    <w:rsid w:val="009F0297"/>
    <w:rsid w:val="009F0643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C1"/>
    <w:rsid w:val="009F1A4A"/>
    <w:rsid w:val="009F1B7B"/>
    <w:rsid w:val="009F22B9"/>
    <w:rsid w:val="009F2718"/>
    <w:rsid w:val="009F28A2"/>
    <w:rsid w:val="009F294F"/>
    <w:rsid w:val="009F2A4C"/>
    <w:rsid w:val="009F2C73"/>
    <w:rsid w:val="009F3313"/>
    <w:rsid w:val="009F396F"/>
    <w:rsid w:val="009F39F8"/>
    <w:rsid w:val="009F3A93"/>
    <w:rsid w:val="009F41FF"/>
    <w:rsid w:val="009F4738"/>
    <w:rsid w:val="009F48EF"/>
    <w:rsid w:val="009F4F21"/>
    <w:rsid w:val="009F577F"/>
    <w:rsid w:val="009F5833"/>
    <w:rsid w:val="009F58EF"/>
    <w:rsid w:val="009F5D9B"/>
    <w:rsid w:val="009F5FFB"/>
    <w:rsid w:val="009F62B7"/>
    <w:rsid w:val="009F64F5"/>
    <w:rsid w:val="009F6B30"/>
    <w:rsid w:val="009F6BAD"/>
    <w:rsid w:val="009F6C7A"/>
    <w:rsid w:val="009F6CDF"/>
    <w:rsid w:val="009F6E5A"/>
    <w:rsid w:val="009F722E"/>
    <w:rsid w:val="009F737C"/>
    <w:rsid w:val="009F777E"/>
    <w:rsid w:val="009F7B2B"/>
    <w:rsid w:val="009F7BA1"/>
    <w:rsid w:val="009F7DBE"/>
    <w:rsid w:val="00A004B6"/>
    <w:rsid w:val="00A00D84"/>
    <w:rsid w:val="00A00E87"/>
    <w:rsid w:val="00A00ECD"/>
    <w:rsid w:val="00A012CE"/>
    <w:rsid w:val="00A013C0"/>
    <w:rsid w:val="00A0155C"/>
    <w:rsid w:val="00A0183A"/>
    <w:rsid w:val="00A025D0"/>
    <w:rsid w:val="00A02C7D"/>
    <w:rsid w:val="00A02EDD"/>
    <w:rsid w:val="00A030D7"/>
    <w:rsid w:val="00A0346D"/>
    <w:rsid w:val="00A0349E"/>
    <w:rsid w:val="00A03D13"/>
    <w:rsid w:val="00A03D3E"/>
    <w:rsid w:val="00A03FA2"/>
    <w:rsid w:val="00A04262"/>
    <w:rsid w:val="00A0436F"/>
    <w:rsid w:val="00A04A59"/>
    <w:rsid w:val="00A0502C"/>
    <w:rsid w:val="00A054CA"/>
    <w:rsid w:val="00A055A6"/>
    <w:rsid w:val="00A057CB"/>
    <w:rsid w:val="00A05FA9"/>
    <w:rsid w:val="00A0644A"/>
    <w:rsid w:val="00A06472"/>
    <w:rsid w:val="00A06C2F"/>
    <w:rsid w:val="00A07166"/>
    <w:rsid w:val="00A07258"/>
    <w:rsid w:val="00A10032"/>
    <w:rsid w:val="00A1088E"/>
    <w:rsid w:val="00A11024"/>
    <w:rsid w:val="00A11055"/>
    <w:rsid w:val="00A1131E"/>
    <w:rsid w:val="00A11345"/>
    <w:rsid w:val="00A118A3"/>
    <w:rsid w:val="00A11916"/>
    <w:rsid w:val="00A119F4"/>
    <w:rsid w:val="00A11C2E"/>
    <w:rsid w:val="00A11F75"/>
    <w:rsid w:val="00A1229F"/>
    <w:rsid w:val="00A12348"/>
    <w:rsid w:val="00A127A4"/>
    <w:rsid w:val="00A12EB1"/>
    <w:rsid w:val="00A13048"/>
    <w:rsid w:val="00A135DE"/>
    <w:rsid w:val="00A13AEE"/>
    <w:rsid w:val="00A14412"/>
    <w:rsid w:val="00A1453A"/>
    <w:rsid w:val="00A14593"/>
    <w:rsid w:val="00A145AA"/>
    <w:rsid w:val="00A1468C"/>
    <w:rsid w:val="00A14B6E"/>
    <w:rsid w:val="00A14CCA"/>
    <w:rsid w:val="00A15A4C"/>
    <w:rsid w:val="00A15ACD"/>
    <w:rsid w:val="00A15C1D"/>
    <w:rsid w:val="00A15D4E"/>
    <w:rsid w:val="00A15E8B"/>
    <w:rsid w:val="00A15EF5"/>
    <w:rsid w:val="00A162CA"/>
    <w:rsid w:val="00A164E1"/>
    <w:rsid w:val="00A1663F"/>
    <w:rsid w:val="00A168E0"/>
    <w:rsid w:val="00A16BFA"/>
    <w:rsid w:val="00A16C44"/>
    <w:rsid w:val="00A16C57"/>
    <w:rsid w:val="00A16CF8"/>
    <w:rsid w:val="00A16DB8"/>
    <w:rsid w:val="00A1718C"/>
    <w:rsid w:val="00A172AB"/>
    <w:rsid w:val="00A17377"/>
    <w:rsid w:val="00A174F2"/>
    <w:rsid w:val="00A17671"/>
    <w:rsid w:val="00A1776D"/>
    <w:rsid w:val="00A17A3C"/>
    <w:rsid w:val="00A17FE4"/>
    <w:rsid w:val="00A20045"/>
    <w:rsid w:val="00A202B8"/>
    <w:rsid w:val="00A203F8"/>
    <w:rsid w:val="00A2071D"/>
    <w:rsid w:val="00A20767"/>
    <w:rsid w:val="00A20810"/>
    <w:rsid w:val="00A20BC0"/>
    <w:rsid w:val="00A21011"/>
    <w:rsid w:val="00A211A7"/>
    <w:rsid w:val="00A21884"/>
    <w:rsid w:val="00A21F49"/>
    <w:rsid w:val="00A222B7"/>
    <w:rsid w:val="00A2243F"/>
    <w:rsid w:val="00A22871"/>
    <w:rsid w:val="00A2291C"/>
    <w:rsid w:val="00A22A9D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549F"/>
    <w:rsid w:val="00A25535"/>
    <w:rsid w:val="00A25A93"/>
    <w:rsid w:val="00A25B77"/>
    <w:rsid w:val="00A25EE8"/>
    <w:rsid w:val="00A26206"/>
    <w:rsid w:val="00A26CB9"/>
    <w:rsid w:val="00A27281"/>
    <w:rsid w:val="00A27375"/>
    <w:rsid w:val="00A2749D"/>
    <w:rsid w:val="00A2796E"/>
    <w:rsid w:val="00A27976"/>
    <w:rsid w:val="00A27BD4"/>
    <w:rsid w:val="00A27BF8"/>
    <w:rsid w:val="00A27E4B"/>
    <w:rsid w:val="00A27EBE"/>
    <w:rsid w:val="00A309FD"/>
    <w:rsid w:val="00A30A93"/>
    <w:rsid w:val="00A30D98"/>
    <w:rsid w:val="00A317DB"/>
    <w:rsid w:val="00A31808"/>
    <w:rsid w:val="00A3187F"/>
    <w:rsid w:val="00A318EB"/>
    <w:rsid w:val="00A325F7"/>
    <w:rsid w:val="00A32F69"/>
    <w:rsid w:val="00A3307B"/>
    <w:rsid w:val="00A33A0E"/>
    <w:rsid w:val="00A33A2D"/>
    <w:rsid w:val="00A3457A"/>
    <w:rsid w:val="00A34679"/>
    <w:rsid w:val="00A34684"/>
    <w:rsid w:val="00A3478E"/>
    <w:rsid w:val="00A34973"/>
    <w:rsid w:val="00A34D73"/>
    <w:rsid w:val="00A34EDA"/>
    <w:rsid w:val="00A34FF0"/>
    <w:rsid w:val="00A3503F"/>
    <w:rsid w:val="00A35379"/>
    <w:rsid w:val="00A3549A"/>
    <w:rsid w:val="00A356A2"/>
    <w:rsid w:val="00A357F9"/>
    <w:rsid w:val="00A35FB7"/>
    <w:rsid w:val="00A36423"/>
    <w:rsid w:val="00A36603"/>
    <w:rsid w:val="00A367C0"/>
    <w:rsid w:val="00A36815"/>
    <w:rsid w:val="00A36C10"/>
    <w:rsid w:val="00A36DEA"/>
    <w:rsid w:val="00A37347"/>
    <w:rsid w:val="00A379FA"/>
    <w:rsid w:val="00A37A87"/>
    <w:rsid w:val="00A37FF9"/>
    <w:rsid w:val="00A402C6"/>
    <w:rsid w:val="00A405AC"/>
    <w:rsid w:val="00A407EF"/>
    <w:rsid w:val="00A40D6F"/>
    <w:rsid w:val="00A414B1"/>
    <w:rsid w:val="00A41903"/>
    <w:rsid w:val="00A41D6A"/>
    <w:rsid w:val="00A41DB8"/>
    <w:rsid w:val="00A41DED"/>
    <w:rsid w:val="00A41E28"/>
    <w:rsid w:val="00A4269A"/>
    <w:rsid w:val="00A4277F"/>
    <w:rsid w:val="00A42954"/>
    <w:rsid w:val="00A42BBE"/>
    <w:rsid w:val="00A43013"/>
    <w:rsid w:val="00A432C8"/>
    <w:rsid w:val="00A43755"/>
    <w:rsid w:val="00A438D6"/>
    <w:rsid w:val="00A43C0D"/>
    <w:rsid w:val="00A43E02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256"/>
    <w:rsid w:val="00A452C1"/>
    <w:rsid w:val="00A4582C"/>
    <w:rsid w:val="00A4584F"/>
    <w:rsid w:val="00A45A4A"/>
    <w:rsid w:val="00A45CFB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D95"/>
    <w:rsid w:val="00A47E87"/>
    <w:rsid w:val="00A47FD4"/>
    <w:rsid w:val="00A5012F"/>
    <w:rsid w:val="00A501B2"/>
    <w:rsid w:val="00A502B8"/>
    <w:rsid w:val="00A50665"/>
    <w:rsid w:val="00A50A3E"/>
    <w:rsid w:val="00A50E4B"/>
    <w:rsid w:val="00A50EBC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912"/>
    <w:rsid w:val="00A56C23"/>
    <w:rsid w:val="00A56C5C"/>
    <w:rsid w:val="00A56F8F"/>
    <w:rsid w:val="00A572D5"/>
    <w:rsid w:val="00A57484"/>
    <w:rsid w:val="00A574A8"/>
    <w:rsid w:val="00A57723"/>
    <w:rsid w:val="00A57731"/>
    <w:rsid w:val="00A57924"/>
    <w:rsid w:val="00A57A55"/>
    <w:rsid w:val="00A57A75"/>
    <w:rsid w:val="00A57D05"/>
    <w:rsid w:val="00A60194"/>
    <w:rsid w:val="00A60356"/>
    <w:rsid w:val="00A603CF"/>
    <w:rsid w:val="00A60596"/>
    <w:rsid w:val="00A60F58"/>
    <w:rsid w:val="00A61855"/>
    <w:rsid w:val="00A6193F"/>
    <w:rsid w:val="00A62E97"/>
    <w:rsid w:val="00A62ED4"/>
    <w:rsid w:val="00A630C9"/>
    <w:rsid w:val="00A632EE"/>
    <w:rsid w:val="00A63605"/>
    <w:rsid w:val="00A63C1C"/>
    <w:rsid w:val="00A63CC9"/>
    <w:rsid w:val="00A63E47"/>
    <w:rsid w:val="00A640C6"/>
    <w:rsid w:val="00A64228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E5"/>
    <w:rsid w:val="00A66B1E"/>
    <w:rsid w:val="00A67106"/>
    <w:rsid w:val="00A67182"/>
    <w:rsid w:val="00A6763C"/>
    <w:rsid w:val="00A67AF3"/>
    <w:rsid w:val="00A67C75"/>
    <w:rsid w:val="00A67FEF"/>
    <w:rsid w:val="00A706C2"/>
    <w:rsid w:val="00A709B8"/>
    <w:rsid w:val="00A70C2B"/>
    <w:rsid w:val="00A70C5A"/>
    <w:rsid w:val="00A70E5F"/>
    <w:rsid w:val="00A70F09"/>
    <w:rsid w:val="00A7161F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49E"/>
    <w:rsid w:val="00A74F62"/>
    <w:rsid w:val="00A75AF8"/>
    <w:rsid w:val="00A75CCB"/>
    <w:rsid w:val="00A76012"/>
    <w:rsid w:val="00A7651F"/>
    <w:rsid w:val="00A76577"/>
    <w:rsid w:val="00A76BC9"/>
    <w:rsid w:val="00A772A6"/>
    <w:rsid w:val="00A774CA"/>
    <w:rsid w:val="00A77559"/>
    <w:rsid w:val="00A776F6"/>
    <w:rsid w:val="00A77FB7"/>
    <w:rsid w:val="00A80033"/>
    <w:rsid w:val="00A800D8"/>
    <w:rsid w:val="00A808A1"/>
    <w:rsid w:val="00A80D82"/>
    <w:rsid w:val="00A812EF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4BE"/>
    <w:rsid w:val="00A83791"/>
    <w:rsid w:val="00A838CD"/>
    <w:rsid w:val="00A83A05"/>
    <w:rsid w:val="00A83D08"/>
    <w:rsid w:val="00A840A7"/>
    <w:rsid w:val="00A844BF"/>
    <w:rsid w:val="00A846C3"/>
    <w:rsid w:val="00A853EA"/>
    <w:rsid w:val="00A858F3"/>
    <w:rsid w:val="00A8599A"/>
    <w:rsid w:val="00A859D4"/>
    <w:rsid w:val="00A85ECB"/>
    <w:rsid w:val="00A8629A"/>
    <w:rsid w:val="00A86407"/>
    <w:rsid w:val="00A868A9"/>
    <w:rsid w:val="00A86C06"/>
    <w:rsid w:val="00A86C10"/>
    <w:rsid w:val="00A86D01"/>
    <w:rsid w:val="00A86E2A"/>
    <w:rsid w:val="00A87829"/>
    <w:rsid w:val="00A90B07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D1"/>
    <w:rsid w:val="00A9316C"/>
    <w:rsid w:val="00A937D4"/>
    <w:rsid w:val="00A9399F"/>
    <w:rsid w:val="00A94566"/>
    <w:rsid w:val="00A945D9"/>
    <w:rsid w:val="00A94A55"/>
    <w:rsid w:val="00A95613"/>
    <w:rsid w:val="00A95836"/>
    <w:rsid w:val="00A95E0D"/>
    <w:rsid w:val="00A95E3A"/>
    <w:rsid w:val="00A95E50"/>
    <w:rsid w:val="00A95EB1"/>
    <w:rsid w:val="00A95F0D"/>
    <w:rsid w:val="00A96114"/>
    <w:rsid w:val="00A9612C"/>
    <w:rsid w:val="00A9641B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A043A"/>
    <w:rsid w:val="00AA0909"/>
    <w:rsid w:val="00AA0C9C"/>
    <w:rsid w:val="00AA0D69"/>
    <w:rsid w:val="00AA0E4B"/>
    <w:rsid w:val="00AA0F7B"/>
    <w:rsid w:val="00AA1114"/>
    <w:rsid w:val="00AA11D1"/>
    <w:rsid w:val="00AA1571"/>
    <w:rsid w:val="00AA1678"/>
    <w:rsid w:val="00AA21CA"/>
    <w:rsid w:val="00AA2FAB"/>
    <w:rsid w:val="00AA316D"/>
    <w:rsid w:val="00AA3493"/>
    <w:rsid w:val="00AA377F"/>
    <w:rsid w:val="00AA3D56"/>
    <w:rsid w:val="00AA3F66"/>
    <w:rsid w:val="00AA4088"/>
    <w:rsid w:val="00AA4624"/>
    <w:rsid w:val="00AA4A29"/>
    <w:rsid w:val="00AA4C20"/>
    <w:rsid w:val="00AA51AC"/>
    <w:rsid w:val="00AA5691"/>
    <w:rsid w:val="00AA5741"/>
    <w:rsid w:val="00AA5A5D"/>
    <w:rsid w:val="00AA5B5D"/>
    <w:rsid w:val="00AA6087"/>
    <w:rsid w:val="00AA6246"/>
    <w:rsid w:val="00AA6A7B"/>
    <w:rsid w:val="00AA6ACD"/>
    <w:rsid w:val="00AA6AE9"/>
    <w:rsid w:val="00AA6CBB"/>
    <w:rsid w:val="00AA7425"/>
    <w:rsid w:val="00AA77EE"/>
    <w:rsid w:val="00AA7947"/>
    <w:rsid w:val="00AA7DB1"/>
    <w:rsid w:val="00AB010F"/>
    <w:rsid w:val="00AB01E7"/>
    <w:rsid w:val="00AB024D"/>
    <w:rsid w:val="00AB0BE3"/>
    <w:rsid w:val="00AB0D00"/>
    <w:rsid w:val="00AB0DB7"/>
    <w:rsid w:val="00AB133B"/>
    <w:rsid w:val="00AB1431"/>
    <w:rsid w:val="00AB2080"/>
    <w:rsid w:val="00AB2484"/>
    <w:rsid w:val="00AB256E"/>
    <w:rsid w:val="00AB29EC"/>
    <w:rsid w:val="00AB2BF7"/>
    <w:rsid w:val="00AB3B48"/>
    <w:rsid w:val="00AB3CCE"/>
    <w:rsid w:val="00AB40D2"/>
    <w:rsid w:val="00AB458D"/>
    <w:rsid w:val="00AB4B43"/>
    <w:rsid w:val="00AB4F54"/>
    <w:rsid w:val="00AB5BAF"/>
    <w:rsid w:val="00AB5EC5"/>
    <w:rsid w:val="00AB6306"/>
    <w:rsid w:val="00AB6365"/>
    <w:rsid w:val="00AB6441"/>
    <w:rsid w:val="00AB6B20"/>
    <w:rsid w:val="00AB6B42"/>
    <w:rsid w:val="00AB6C47"/>
    <w:rsid w:val="00AB794B"/>
    <w:rsid w:val="00AB7AB4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599"/>
    <w:rsid w:val="00AC1851"/>
    <w:rsid w:val="00AC1AA2"/>
    <w:rsid w:val="00AC1D86"/>
    <w:rsid w:val="00AC1E06"/>
    <w:rsid w:val="00AC2572"/>
    <w:rsid w:val="00AC25DA"/>
    <w:rsid w:val="00AC26AE"/>
    <w:rsid w:val="00AC2A28"/>
    <w:rsid w:val="00AC36E3"/>
    <w:rsid w:val="00AC456E"/>
    <w:rsid w:val="00AC4892"/>
    <w:rsid w:val="00AC48D5"/>
    <w:rsid w:val="00AC4D83"/>
    <w:rsid w:val="00AC50CD"/>
    <w:rsid w:val="00AC5588"/>
    <w:rsid w:val="00AC55BB"/>
    <w:rsid w:val="00AC587E"/>
    <w:rsid w:val="00AC5DD9"/>
    <w:rsid w:val="00AC6075"/>
    <w:rsid w:val="00AC64A0"/>
    <w:rsid w:val="00AC651A"/>
    <w:rsid w:val="00AC6553"/>
    <w:rsid w:val="00AC6859"/>
    <w:rsid w:val="00AC6BCC"/>
    <w:rsid w:val="00AC6D5A"/>
    <w:rsid w:val="00AC6EB1"/>
    <w:rsid w:val="00AC6ED9"/>
    <w:rsid w:val="00AC6F2D"/>
    <w:rsid w:val="00AC7534"/>
    <w:rsid w:val="00AD0628"/>
    <w:rsid w:val="00AD0CC7"/>
    <w:rsid w:val="00AD0F4F"/>
    <w:rsid w:val="00AD1297"/>
    <w:rsid w:val="00AD1AE7"/>
    <w:rsid w:val="00AD1D52"/>
    <w:rsid w:val="00AD1E40"/>
    <w:rsid w:val="00AD2008"/>
    <w:rsid w:val="00AD20FA"/>
    <w:rsid w:val="00AD22B2"/>
    <w:rsid w:val="00AD255C"/>
    <w:rsid w:val="00AD258A"/>
    <w:rsid w:val="00AD25F0"/>
    <w:rsid w:val="00AD266F"/>
    <w:rsid w:val="00AD2987"/>
    <w:rsid w:val="00AD299D"/>
    <w:rsid w:val="00AD2F99"/>
    <w:rsid w:val="00AD31E5"/>
    <w:rsid w:val="00AD36AF"/>
    <w:rsid w:val="00AD37F6"/>
    <w:rsid w:val="00AD39E7"/>
    <w:rsid w:val="00AD4230"/>
    <w:rsid w:val="00AD432E"/>
    <w:rsid w:val="00AD4572"/>
    <w:rsid w:val="00AD471E"/>
    <w:rsid w:val="00AD473C"/>
    <w:rsid w:val="00AD49B7"/>
    <w:rsid w:val="00AD4DCF"/>
    <w:rsid w:val="00AD4F94"/>
    <w:rsid w:val="00AD526B"/>
    <w:rsid w:val="00AD53A2"/>
    <w:rsid w:val="00AD53D5"/>
    <w:rsid w:val="00AD5623"/>
    <w:rsid w:val="00AD598D"/>
    <w:rsid w:val="00AD5C2A"/>
    <w:rsid w:val="00AD5C64"/>
    <w:rsid w:val="00AD5F6B"/>
    <w:rsid w:val="00AD5FE6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E30"/>
    <w:rsid w:val="00AE03BD"/>
    <w:rsid w:val="00AE0436"/>
    <w:rsid w:val="00AE083A"/>
    <w:rsid w:val="00AE08EF"/>
    <w:rsid w:val="00AE0D82"/>
    <w:rsid w:val="00AE1149"/>
    <w:rsid w:val="00AE132E"/>
    <w:rsid w:val="00AE15FA"/>
    <w:rsid w:val="00AE1C19"/>
    <w:rsid w:val="00AE20EC"/>
    <w:rsid w:val="00AE2294"/>
    <w:rsid w:val="00AE2701"/>
    <w:rsid w:val="00AE281D"/>
    <w:rsid w:val="00AE2DBE"/>
    <w:rsid w:val="00AE2DD4"/>
    <w:rsid w:val="00AE3625"/>
    <w:rsid w:val="00AE3816"/>
    <w:rsid w:val="00AE3828"/>
    <w:rsid w:val="00AE39B6"/>
    <w:rsid w:val="00AE3A86"/>
    <w:rsid w:val="00AE3D62"/>
    <w:rsid w:val="00AE3E9C"/>
    <w:rsid w:val="00AE3EC2"/>
    <w:rsid w:val="00AE4077"/>
    <w:rsid w:val="00AE4129"/>
    <w:rsid w:val="00AE4E03"/>
    <w:rsid w:val="00AE5144"/>
    <w:rsid w:val="00AE5225"/>
    <w:rsid w:val="00AE5228"/>
    <w:rsid w:val="00AE524C"/>
    <w:rsid w:val="00AE53DB"/>
    <w:rsid w:val="00AE56E2"/>
    <w:rsid w:val="00AE5DA0"/>
    <w:rsid w:val="00AE6047"/>
    <w:rsid w:val="00AE6159"/>
    <w:rsid w:val="00AE68EF"/>
    <w:rsid w:val="00AE6EF9"/>
    <w:rsid w:val="00AE7882"/>
    <w:rsid w:val="00AF027E"/>
    <w:rsid w:val="00AF07DD"/>
    <w:rsid w:val="00AF0DAB"/>
    <w:rsid w:val="00AF0E6A"/>
    <w:rsid w:val="00AF12ED"/>
    <w:rsid w:val="00AF187B"/>
    <w:rsid w:val="00AF19CD"/>
    <w:rsid w:val="00AF1A12"/>
    <w:rsid w:val="00AF1ED2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6A1"/>
    <w:rsid w:val="00AF4795"/>
    <w:rsid w:val="00AF4D27"/>
    <w:rsid w:val="00AF4DA8"/>
    <w:rsid w:val="00AF5133"/>
    <w:rsid w:val="00AF522E"/>
    <w:rsid w:val="00AF52D8"/>
    <w:rsid w:val="00AF53F5"/>
    <w:rsid w:val="00AF5537"/>
    <w:rsid w:val="00AF569C"/>
    <w:rsid w:val="00AF57C8"/>
    <w:rsid w:val="00AF57E0"/>
    <w:rsid w:val="00AF5C84"/>
    <w:rsid w:val="00AF62BF"/>
    <w:rsid w:val="00AF6678"/>
    <w:rsid w:val="00AF6B7C"/>
    <w:rsid w:val="00AF6C67"/>
    <w:rsid w:val="00AF6E8D"/>
    <w:rsid w:val="00AF7177"/>
    <w:rsid w:val="00AF7604"/>
    <w:rsid w:val="00AF78E7"/>
    <w:rsid w:val="00AF78F9"/>
    <w:rsid w:val="00B0004E"/>
    <w:rsid w:val="00B00067"/>
    <w:rsid w:val="00B00486"/>
    <w:rsid w:val="00B00549"/>
    <w:rsid w:val="00B0058F"/>
    <w:rsid w:val="00B00A87"/>
    <w:rsid w:val="00B00BF4"/>
    <w:rsid w:val="00B00CFC"/>
    <w:rsid w:val="00B00F0C"/>
    <w:rsid w:val="00B010A0"/>
    <w:rsid w:val="00B010CF"/>
    <w:rsid w:val="00B013A0"/>
    <w:rsid w:val="00B01635"/>
    <w:rsid w:val="00B01660"/>
    <w:rsid w:val="00B01A26"/>
    <w:rsid w:val="00B01B73"/>
    <w:rsid w:val="00B01DA1"/>
    <w:rsid w:val="00B0224E"/>
    <w:rsid w:val="00B0315D"/>
    <w:rsid w:val="00B03166"/>
    <w:rsid w:val="00B0340A"/>
    <w:rsid w:val="00B038F8"/>
    <w:rsid w:val="00B03E34"/>
    <w:rsid w:val="00B03F4B"/>
    <w:rsid w:val="00B03F7D"/>
    <w:rsid w:val="00B043DE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66E"/>
    <w:rsid w:val="00B06B04"/>
    <w:rsid w:val="00B06CBB"/>
    <w:rsid w:val="00B06D80"/>
    <w:rsid w:val="00B07095"/>
    <w:rsid w:val="00B0760C"/>
    <w:rsid w:val="00B07853"/>
    <w:rsid w:val="00B07A7B"/>
    <w:rsid w:val="00B07BE4"/>
    <w:rsid w:val="00B07DB3"/>
    <w:rsid w:val="00B07FB3"/>
    <w:rsid w:val="00B10018"/>
    <w:rsid w:val="00B1036A"/>
    <w:rsid w:val="00B107FF"/>
    <w:rsid w:val="00B10878"/>
    <w:rsid w:val="00B10E84"/>
    <w:rsid w:val="00B110EC"/>
    <w:rsid w:val="00B112C0"/>
    <w:rsid w:val="00B11B14"/>
    <w:rsid w:val="00B12121"/>
    <w:rsid w:val="00B122C4"/>
    <w:rsid w:val="00B1249C"/>
    <w:rsid w:val="00B12EE0"/>
    <w:rsid w:val="00B12EEA"/>
    <w:rsid w:val="00B130E7"/>
    <w:rsid w:val="00B1315D"/>
    <w:rsid w:val="00B133E9"/>
    <w:rsid w:val="00B139CA"/>
    <w:rsid w:val="00B13C6F"/>
    <w:rsid w:val="00B13D74"/>
    <w:rsid w:val="00B1431D"/>
    <w:rsid w:val="00B14353"/>
    <w:rsid w:val="00B143A5"/>
    <w:rsid w:val="00B1475B"/>
    <w:rsid w:val="00B14DBB"/>
    <w:rsid w:val="00B14E11"/>
    <w:rsid w:val="00B15039"/>
    <w:rsid w:val="00B152B7"/>
    <w:rsid w:val="00B15A34"/>
    <w:rsid w:val="00B15ADE"/>
    <w:rsid w:val="00B15BB3"/>
    <w:rsid w:val="00B15EA2"/>
    <w:rsid w:val="00B16268"/>
    <w:rsid w:val="00B16298"/>
    <w:rsid w:val="00B16942"/>
    <w:rsid w:val="00B16A6C"/>
    <w:rsid w:val="00B16F88"/>
    <w:rsid w:val="00B173C2"/>
    <w:rsid w:val="00B174FC"/>
    <w:rsid w:val="00B17737"/>
    <w:rsid w:val="00B17A13"/>
    <w:rsid w:val="00B17AF8"/>
    <w:rsid w:val="00B17B38"/>
    <w:rsid w:val="00B17ED0"/>
    <w:rsid w:val="00B17FC8"/>
    <w:rsid w:val="00B20238"/>
    <w:rsid w:val="00B2051A"/>
    <w:rsid w:val="00B209F3"/>
    <w:rsid w:val="00B20D0E"/>
    <w:rsid w:val="00B2141D"/>
    <w:rsid w:val="00B21DF8"/>
    <w:rsid w:val="00B2226D"/>
    <w:rsid w:val="00B22B88"/>
    <w:rsid w:val="00B22D1D"/>
    <w:rsid w:val="00B23A29"/>
    <w:rsid w:val="00B24364"/>
    <w:rsid w:val="00B252E1"/>
    <w:rsid w:val="00B25465"/>
    <w:rsid w:val="00B2574D"/>
    <w:rsid w:val="00B257FC"/>
    <w:rsid w:val="00B25CF3"/>
    <w:rsid w:val="00B26663"/>
    <w:rsid w:val="00B268D5"/>
    <w:rsid w:val="00B26C8C"/>
    <w:rsid w:val="00B270B1"/>
    <w:rsid w:val="00B2733B"/>
    <w:rsid w:val="00B27494"/>
    <w:rsid w:val="00B300E3"/>
    <w:rsid w:val="00B303EA"/>
    <w:rsid w:val="00B305D3"/>
    <w:rsid w:val="00B30839"/>
    <w:rsid w:val="00B30BCB"/>
    <w:rsid w:val="00B30E78"/>
    <w:rsid w:val="00B31043"/>
    <w:rsid w:val="00B314A2"/>
    <w:rsid w:val="00B32AAD"/>
    <w:rsid w:val="00B32AF3"/>
    <w:rsid w:val="00B32B27"/>
    <w:rsid w:val="00B32C4C"/>
    <w:rsid w:val="00B33277"/>
    <w:rsid w:val="00B333C7"/>
    <w:rsid w:val="00B33D06"/>
    <w:rsid w:val="00B34361"/>
    <w:rsid w:val="00B34435"/>
    <w:rsid w:val="00B3458A"/>
    <w:rsid w:val="00B3468D"/>
    <w:rsid w:val="00B34ED5"/>
    <w:rsid w:val="00B3526D"/>
    <w:rsid w:val="00B35413"/>
    <w:rsid w:val="00B355BD"/>
    <w:rsid w:val="00B35DAA"/>
    <w:rsid w:val="00B35EAF"/>
    <w:rsid w:val="00B35F38"/>
    <w:rsid w:val="00B35F51"/>
    <w:rsid w:val="00B362F0"/>
    <w:rsid w:val="00B367BE"/>
    <w:rsid w:val="00B36804"/>
    <w:rsid w:val="00B368CE"/>
    <w:rsid w:val="00B36DEC"/>
    <w:rsid w:val="00B36F61"/>
    <w:rsid w:val="00B36F81"/>
    <w:rsid w:val="00B3718B"/>
    <w:rsid w:val="00B371AD"/>
    <w:rsid w:val="00B37835"/>
    <w:rsid w:val="00B37980"/>
    <w:rsid w:val="00B37A1A"/>
    <w:rsid w:val="00B37F24"/>
    <w:rsid w:val="00B40038"/>
    <w:rsid w:val="00B40880"/>
    <w:rsid w:val="00B40B38"/>
    <w:rsid w:val="00B4123F"/>
    <w:rsid w:val="00B4149E"/>
    <w:rsid w:val="00B414DD"/>
    <w:rsid w:val="00B41995"/>
    <w:rsid w:val="00B419D8"/>
    <w:rsid w:val="00B41C6D"/>
    <w:rsid w:val="00B41E9B"/>
    <w:rsid w:val="00B42023"/>
    <w:rsid w:val="00B420C9"/>
    <w:rsid w:val="00B420E8"/>
    <w:rsid w:val="00B423E5"/>
    <w:rsid w:val="00B4240C"/>
    <w:rsid w:val="00B426C0"/>
    <w:rsid w:val="00B427B9"/>
    <w:rsid w:val="00B42833"/>
    <w:rsid w:val="00B429B9"/>
    <w:rsid w:val="00B42CD6"/>
    <w:rsid w:val="00B42DAF"/>
    <w:rsid w:val="00B430FC"/>
    <w:rsid w:val="00B43813"/>
    <w:rsid w:val="00B444D7"/>
    <w:rsid w:val="00B4469F"/>
    <w:rsid w:val="00B44B03"/>
    <w:rsid w:val="00B44B7F"/>
    <w:rsid w:val="00B44E5E"/>
    <w:rsid w:val="00B44F94"/>
    <w:rsid w:val="00B45216"/>
    <w:rsid w:val="00B453DC"/>
    <w:rsid w:val="00B458FB"/>
    <w:rsid w:val="00B45DA9"/>
    <w:rsid w:val="00B45E53"/>
    <w:rsid w:val="00B461BB"/>
    <w:rsid w:val="00B46996"/>
    <w:rsid w:val="00B46AE9"/>
    <w:rsid w:val="00B46DBB"/>
    <w:rsid w:val="00B46F4A"/>
    <w:rsid w:val="00B47205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B08"/>
    <w:rsid w:val="00B51D35"/>
    <w:rsid w:val="00B51E66"/>
    <w:rsid w:val="00B52263"/>
    <w:rsid w:val="00B5243F"/>
    <w:rsid w:val="00B5268E"/>
    <w:rsid w:val="00B52A22"/>
    <w:rsid w:val="00B52B18"/>
    <w:rsid w:val="00B52E77"/>
    <w:rsid w:val="00B53039"/>
    <w:rsid w:val="00B53191"/>
    <w:rsid w:val="00B5323B"/>
    <w:rsid w:val="00B53895"/>
    <w:rsid w:val="00B53BF2"/>
    <w:rsid w:val="00B542AF"/>
    <w:rsid w:val="00B544CD"/>
    <w:rsid w:val="00B5457C"/>
    <w:rsid w:val="00B54C8E"/>
    <w:rsid w:val="00B54CA0"/>
    <w:rsid w:val="00B5574F"/>
    <w:rsid w:val="00B5610B"/>
    <w:rsid w:val="00B5618B"/>
    <w:rsid w:val="00B562AB"/>
    <w:rsid w:val="00B5631D"/>
    <w:rsid w:val="00B5645E"/>
    <w:rsid w:val="00B565C3"/>
    <w:rsid w:val="00B56A16"/>
    <w:rsid w:val="00B5783F"/>
    <w:rsid w:val="00B5785E"/>
    <w:rsid w:val="00B57FDF"/>
    <w:rsid w:val="00B6067D"/>
    <w:rsid w:val="00B608D9"/>
    <w:rsid w:val="00B60CD0"/>
    <w:rsid w:val="00B613AE"/>
    <w:rsid w:val="00B61760"/>
    <w:rsid w:val="00B61BA0"/>
    <w:rsid w:val="00B61C1D"/>
    <w:rsid w:val="00B62273"/>
    <w:rsid w:val="00B62361"/>
    <w:rsid w:val="00B62579"/>
    <w:rsid w:val="00B62B6F"/>
    <w:rsid w:val="00B62ED6"/>
    <w:rsid w:val="00B6311D"/>
    <w:rsid w:val="00B633B1"/>
    <w:rsid w:val="00B637C0"/>
    <w:rsid w:val="00B63962"/>
    <w:rsid w:val="00B63CE2"/>
    <w:rsid w:val="00B63DB0"/>
    <w:rsid w:val="00B63F47"/>
    <w:rsid w:val="00B63FF1"/>
    <w:rsid w:val="00B644DD"/>
    <w:rsid w:val="00B6464D"/>
    <w:rsid w:val="00B647EE"/>
    <w:rsid w:val="00B6506B"/>
    <w:rsid w:val="00B6521D"/>
    <w:rsid w:val="00B65834"/>
    <w:rsid w:val="00B658CE"/>
    <w:rsid w:val="00B65CD0"/>
    <w:rsid w:val="00B66089"/>
    <w:rsid w:val="00B6612D"/>
    <w:rsid w:val="00B66268"/>
    <w:rsid w:val="00B663FE"/>
    <w:rsid w:val="00B6665A"/>
    <w:rsid w:val="00B66925"/>
    <w:rsid w:val="00B66BAD"/>
    <w:rsid w:val="00B66F48"/>
    <w:rsid w:val="00B6709A"/>
    <w:rsid w:val="00B67486"/>
    <w:rsid w:val="00B67622"/>
    <w:rsid w:val="00B6778F"/>
    <w:rsid w:val="00B67A06"/>
    <w:rsid w:val="00B67C67"/>
    <w:rsid w:val="00B70126"/>
    <w:rsid w:val="00B70784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99E"/>
    <w:rsid w:val="00B742D9"/>
    <w:rsid w:val="00B747D8"/>
    <w:rsid w:val="00B74993"/>
    <w:rsid w:val="00B74BD7"/>
    <w:rsid w:val="00B75096"/>
    <w:rsid w:val="00B75750"/>
    <w:rsid w:val="00B75A19"/>
    <w:rsid w:val="00B75B4B"/>
    <w:rsid w:val="00B75F5A"/>
    <w:rsid w:val="00B75FEA"/>
    <w:rsid w:val="00B76E3C"/>
    <w:rsid w:val="00B77245"/>
    <w:rsid w:val="00B773C9"/>
    <w:rsid w:val="00B80264"/>
    <w:rsid w:val="00B80380"/>
    <w:rsid w:val="00B80677"/>
    <w:rsid w:val="00B80AF3"/>
    <w:rsid w:val="00B80CB0"/>
    <w:rsid w:val="00B80E04"/>
    <w:rsid w:val="00B8109E"/>
    <w:rsid w:val="00B81303"/>
    <w:rsid w:val="00B8185E"/>
    <w:rsid w:val="00B81952"/>
    <w:rsid w:val="00B8213F"/>
    <w:rsid w:val="00B821F6"/>
    <w:rsid w:val="00B8238F"/>
    <w:rsid w:val="00B82907"/>
    <w:rsid w:val="00B82DC6"/>
    <w:rsid w:val="00B82EE1"/>
    <w:rsid w:val="00B83224"/>
    <w:rsid w:val="00B83744"/>
    <w:rsid w:val="00B83AD9"/>
    <w:rsid w:val="00B840B4"/>
    <w:rsid w:val="00B852AF"/>
    <w:rsid w:val="00B8531D"/>
    <w:rsid w:val="00B854E9"/>
    <w:rsid w:val="00B856DB"/>
    <w:rsid w:val="00B85C13"/>
    <w:rsid w:val="00B85D90"/>
    <w:rsid w:val="00B860D7"/>
    <w:rsid w:val="00B861D5"/>
    <w:rsid w:val="00B86261"/>
    <w:rsid w:val="00B8665E"/>
    <w:rsid w:val="00B86C10"/>
    <w:rsid w:val="00B877FF"/>
    <w:rsid w:val="00B87B13"/>
    <w:rsid w:val="00B87CF4"/>
    <w:rsid w:val="00B87FB9"/>
    <w:rsid w:val="00B90114"/>
    <w:rsid w:val="00B902BF"/>
    <w:rsid w:val="00B90982"/>
    <w:rsid w:val="00B90C0E"/>
    <w:rsid w:val="00B91457"/>
    <w:rsid w:val="00B915F4"/>
    <w:rsid w:val="00B918FE"/>
    <w:rsid w:val="00B919B7"/>
    <w:rsid w:val="00B91B30"/>
    <w:rsid w:val="00B91B92"/>
    <w:rsid w:val="00B91EAD"/>
    <w:rsid w:val="00B91F84"/>
    <w:rsid w:val="00B925D3"/>
    <w:rsid w:val="00B92B05"/>
    <w:rsid w:val="00B935A4"/>
    <w:rsid w:val="00B93C32"/>
    <w:rsid w:val="00B93D8F"/>
    <w:rsid w:val="00B93F18"/>
    <w:rsid w:val="00B93FC3"/>
    <w:rsid w:val="00B93FFB"/>
    <w:rsid w:val="00B94805"/>
    <w:rsid w:val="00B9484C"/>
    <w:rsid w:val="00B94A42"/>
    <w:rsid w:val="00B94AB2"/>
    <w:rsid w:val="00B94ABF"/>
    <w:rsid w:val="00B94ACD"/>
    <w:rsid w:val="00B94B8C"/>
    <w:rsid w:val="00B94C8D"/>
    <w:rsid w:val="00B9510F"/>
    <w:rsid w:val="00B9534C"/>
    <w:rsid w:val="00B95625"/>
    <w:rsid w:val="00B957B9"/>
    <w:rsid w:val="00B95AF6"/>
    <w:rsid w:val="00B95B7B"/>
    <w:rsid w:val="00B96655"/>
    <w:rsid w:val="00B9680C"/>
    <w:rsid w:val="00B96883"/>
    <w:rsid w:val="00B969DA"/>
    <w:rsid w:val="00B969DF"/>
    <w:rsid w:val="00B96AEC"/>
    <w:rsid w:val="00B96DDE"/>
    <w:rsid w:val="00B97343"/>
    <w:rsid w:val="00B97B03"/>
    <w:rsid w:val="00B97B93"/>
    <w:rsid w:val="00B97EF4"/>
    <w:rsid w:val="00BA0613"/>
    <w:rsid w:val="00BA0DC8"/>
    <w:rsid w:val="00BA117A"/>
    <w:rsid w:val="00BA12B6"/>
    <w:rsid w:val="00BA13F7"/>
    <w:rsid w:val="00BA1665"/>
    <w:rsid w:val="00BA1B10"/>
    <w:rsid w:val="00BA223D"/>
    <w:rsid w:val="00BA2535"/>
    <w:rsid w:val="00BA282D"/>
    <w:rsid w:val="00BA2843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F8"/>
    <w:rsid w:val="00BA4AFB"/>
    <w:rsid w:val="00BA5198"/>
    <w:rsid w:val="00BA54A6"/>
    <w:rsid w:val="00BA5705"/>
    <w:rsid w:val="00BA5C28"/>
    <w:rsid w:val="00BA5F62"/>
    <w:rsid w:val="00BA600F"/>
    <w:rsid w:val="00BA6449"/>
    <w:rsid w:val="00BA680D"/>
    <w:rsid w:val="00BA6818"/>
    <w:rsid w:val="00BA6AC3"/>
    <w:rsid w:val="00BA6C2B"/>
    <w:rsid w:val="00BA6C2C"/>
    <w:rsid w:val="00BA7193"/>
    <w:rsid w:val="00BA7340"/>
    <w:rsid w:val="00BA7362"/>
    <w:rsid w:val="00BA740A"/>
    <w:rsid w:val="00BA7450"/>
    <w:rsid w:val="00BA77AC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675"/>
    <w:rsid w:val="00BB1BEB"/>
    <w:rsid w:val="00BB1EBA"/>
    <w:rsid w:val="00BB21D4"/>
    <w:rsid w:val="00BB24E0"/>
    <w:rsid w:val="00BB2620"/>
    <w:rsid w:val="00BB270C"/>
    <w:rsid w:val="00BB2740"/>
    <w:rsid w:val="00BB2912"/>
    <w:rsid w:val="00BB29D7"/>
    <w:rsid w:val="00BB2D98"/>
    <w:rsid w:val="00BB2D99"/>
    <w:rsid w:val="00BB338A"/>
    <w:rsid w:val="00BB3405"/>
    <w:rsid w:val="00BB3E9A"/>
    <w:rsid w:val="00BB4023"/>
    <w:rsid w:val="00BB4104"/>
    <w:rsid w:val="00BB48A4"/>
    <w:rsid w:val="00BB48E4"/>
    <w:rsid w:val="00BB4C08"/>
    <w:rsid w:val="00BB58FC"/>
    <w:rsid w:val="00BB5991"/>
    <w:rsid w:val="00BB5ECC"/>
    <w:rsid w:val="00BB5FA9"/>
    <w:rsid w:val="00BB6028"/>
    <w:rsid w:val="00BB60DF"/>
    <w:rsid w:val="00BB633F"/>
    <w:rsid w:val="00BB6362"/>
    <w:rsid w:val="00BB6A14"/>
    <w:rsid w:val="00BB6D0E"/>
    <w:rsid w:val="00BB6D28"/>
    <w:rsid w:val="00BB6DF4"/>
    <w:rsid w:val="00BB7404"/>
    <w:rsid w:val="00BB79DB"/>
    <w:rsid w:val="00BB7E08"/>
    <w:rsid w:val="00BC019E"/>
    <w:rsid w:val="00BC09CE"/>
    <w:rsid w:val="00BC0A59"/>
    <w:rsid w:val="00BC0AB3"/>
    <w:rsid w:val="00BC0B3F"/>
    <w:rsid w:val="00BC0EF4"/>
    <w:rsid w:val="00BC1296"/>
    <w:rsid w:val="00BC190A"/>
    <w:rsid w:val="00BC1964"/>
    <w:rsid w:val="00BC1F40"/>
    <w:rsid w:val="00BC2048"/>
    <w:rsid w:val="00BC2223"/>
    <w:rsid w:val="00BC2935"/>
    <w:rsid w:val="00BC29EA"/>
    <w:rsid w:val="00BC2AE3"/>
    <w:rsid w:val="00BC311D"/>
    <w:rsid w:val="00BC371D"/>
    <w:rsid w:val="00BC3EF4"/>
    <w:rsid w:val="00BC40F0"/>
    <w:rsid w:val="00BC4B6B"/>
    <w:rsid w:val="00BC4BB8"/>
    <w:rsid w:val="00BC4E73"/>
    <w:rsid w:val="00BC5035"/>
    <w:rsid w:val="00BC5887"/>
    <w:rsid w:val="00BC5C78"/>
    <w:rsid w:val="00BC64F4"/>
    <w:rsid w:val="00BC6821"/>
    <w:rsid w:val="00BC6B52"/>
    <w:rsid w:val="00BC7812"/>
    <w:rsid w:val="00BC7861"/>
    <w:rsid w:val="00BC7FD1"/>
    <w:rsid w:val="00BD00B4"/>
    <w:rsid w:val="00BD0AA1"/>
    <w:rsid w:val="00BD0BF9"/>
    <w:rsid w:val="00BD0D24"/>
    <w:rsid w:val="00BD10F0"/>
    <w:rsid w:val="00BD1257"/>
    <w:rsid w:val="00BD1896"/>
    <w:rsid w:val="00BD1AFB"/>
    <w:rsid w:val="00BD1D6C"/>
    <w:rsid w:val="00BD20D3"/>
    <w:rsid w:val="00BD22C5"/>
    <w:rsid w:val="00BD2416"/>
    <w:rsid w:val="00BD2586"/>
    <w:rsid w:val="00BD31B7"/>
    <w:rsid w:val="00BD36B8"/>
    <w:rsid w:val="00BD3BF8"/>
    <w:rsid w:val="00BD3C46"/>
    <w:rsid w:val="00BD3C63"/>
    <w:rsid w:val="00BD4AEA"/>
    <w:rsid w:val="00BD4D9C"/>
    <w:rsid w:val="00BD53BB"/>
    <w:rsid w:val="00BD5590"/>
    <w:rsid w:val="00BD5F76"/>
    <w:rsid w:val="00BD60A4"/>
    <w:rsid w:val="00BD61D4"/>
    <w:rsid w:val="00BD61FB"/>
    <w:rsid w:val="00BD6248"/>
    <w:rsid w:val="00BD648E"/>
    <w:rsid w:val="00BD67E5"/>
    <w:rsid w:val="00BD6815"/>
    <w:rsid w:val="00BD72C0"/>
    <w:rsid w:val="00BD7716"/>
    <w:rsid w:val="00BD799C"/>
    <w:rsid w:val="00BD79B6"/>
    <w:rsid w:val="00BD7C94"/>
    <w:rsid w:val="00BE09D0"/>
    <w:rsid w:val="00BE0ABB"/>
    <w:rsid w:val="00BE0CDA"/>
    <w:rsid w:val="00BE1AE8"/>
    <w:rsid w:val="00BE1BDD"/>
    <w:rsid w:val="00BE2C6B"/>
    <w:rsid w:val="00BE2C76"/>
    <w:rsid w:val="00BE2DEF"/>
    <w:rsid w:val="00BE3C9D"/>
    <w:rsid w:val="00BE4224"/>
    <w:rsid w:val="00BE4369"/>
    <w:rsid w:val="00BE47BA"/>
    <w:rsid w:val="00BE4AE7"/>
    <w:rsid w:val="00BE4BE5"/>
    <w:rsid w:val="00BE4BE6"/>
    <w:rsid w:val="00BE4D7B"/>
    <w:rsid w:val="00BE4E7B"/>
    <w:rsid w:val="00BE4E80"/>
    <w:rsid w:val="00BE5446"/>
    <w:rsid w:val="00BE5565"/>
    <w:rsid w:val="00BE5686"/>
    <w:rsid w:val="00BE570C"/>
    <w:rsid w:val="00BE5AA5"/>
    <w:rsid w:val="00BE5ACA"/>
    <w:rsid w:val="00BE5E2D"/>
    <w:rsid w:val="00BE648A"/>
    <w:rsid w:val="00BE6582"/>
    <w:rsid w:val="00BE6B83"/>
    <w:rsid w:val="00BE76F8"/>
    <w:rsid w:val="00BF002A"/>
    <w:rsid w:val="00BF0516"/>
    <w:rsid w:val="00BF063C"/>
    <w:rsid w:val="00BF076B"/>
    <w:rsid w:val="00BF07DA"/>
    <w:rsid w:val="00BF0A3E"/>
    <w:rsid w:val="00BF0A69"/>
    <w:rsid w:val="00BF0A6F"/>
    <w:rsid w:val="00BF0D54"/>
    <w:rsid w:val="00BF1175"/>
    <w:rsid w:val="00BF14B0"/>
    <w:rsid w:val="00BF1626"/>
    <w:rsid w:val="00BF1A64"/>
    <w:rsid w:val="00BF1DAB"/>
    <w:rsid w:val="00BF1E9B"/>
    <w:rsid w:val="00BF1F26"/>
    <w:rsid w:val="00BF236E"/>
    <w:rsid w:val="00BF250D"/>
    <w:rsid w:val="00BF274E"/>
    <w:rsid w:val="00BF2896"/>
    <w:rsid w:val="00BF2D1B"/>
    <w:rsid w:val="00BF2D29"/>
    <w:rsid w:val="00BF3749"/>
    <w:rsid w:val="00BF379F"/>
    <w:rsid w:val="00BF3B49"/>
    <w:rsid w:val="00BF3D46"/>
    <w:rsid w:val="00BF3E52"/>
    <w:rsid w:val="00BF4152"/>
    <w:rsid w:val="00BF4292"/>
    <w:rsid w:val="00BF460C"/>
    <w:rsid w:val="00BF4688"/>
    <w:rsid w:val="00BF47C4"/>
    <w:rsid w:val="00BF4835"/>
    <w:rsid w:val="00BF4926"/>
    <w:rsid w:val="00BF56C4"/>
    <w:rsid w:val="00BF5713"/>
    <w:rsid w:val="00BF6346"/>
    <w:rsid w:val="00BF6B84"/>
    <w:rsid w:val="00BF71FB"/>
    <w:rsid w:val="00BF7B51"/>
    <w:rsid w:val="00BF7BFC"/>
    <w:rsid w:val="00BF7CED"/>
    <w:rsid w:val="00BF7CF9"/>
    <w:rsid w:val="00C0032D"/>
    <w:rsid w:val="00C00871"/>
    <w:rsid w:val="00C00C43"/>
    <w:rsid w:val="00C00C8C"/>
    <w:rsid w:val="00C0114F"/>
    <w:rsid w:val="00C01CD2"/>
    <w:rsid w:val="00C01ED0"/>
    <w:rsid w:val="00C026EC"/>
    <w:rsid w:val="00C0299D"/>
    <w:rsid w:val="00C02CF2"/>
    <w:rsid w:val="00C03255"/>
    <w:rsid w:val="00C032CD"/>
    <w:rsid w:val="00C04287"/>
    <w:rsid w:val="00C04D3C"/>
    <w:rsid w:val="00C04F90"/>
    <w:rsid w:val="00C05095"/>
    <w:rsid w:val="00C05352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AF8"/>
    <w:rsid w:val="00C06BCE"/>
    <w:rsid w:val="00C06CA2"/>
    <w:rsid w:val="00C06D53"/>
    <w:rsid w:val="00C07130"/>
    <w:rsid w:val="00C071FE"/>
    <w:rsid w:val="00C07543"/>
    <w:rsid w:val="00C07958"/>
    <w:rsid w:val="00C07A16"/>
    <w:rsid w:val="00C10197"/>
    <w:rsid w:val="00C10914"/>
    <w:rsid w:val="00C10D05"/>
    <w:rsid w:val="00C10D18"/>
    <w:rsid w:val="00C10D8F"/>
    <w:rsid w:val="00C10F9D"/>
    <w:rsid w:val="00C113EA"/>
    <w:rsid w:val="00C114D9"/>
    <w:rsid w:val="00C11871"/>
    <w:rsid w:val="00C11C84"/>
    <w:rsid w:val="00C11F54"/>
    <w:rsid w:val="00C1225B"/>
    <w:rsid w:val="00C1231A"/>
    <w:rsid w:val="00C12C2E"/>
    <w:rsid w:val="00C12CB5"/>
    <w:rsid w:val="00C12DA7"/>
    <w:rsid w:val="00C130F9"/>
    <w:rsid w:val="00C138EE"/>
    <w:rsid w:val="00C13A31"/>
    <w:rsid w:val="00C13E1F"/>
    <w:rsid w:val="00C1401A"/>
    <w:rsid w:val="00C141D1"/>
    <w:rsid w:val="00C142DE"/>
    <w:rsid w:val="00C14638"/>
    <w:rsid w:val="00C148AD"/>
    <w:rsid w:val="00C148F3"/>
    <w:rsid w:val="00C14AAB"/>
    <w:rsid w:val="00C14B2E"/>
    <w:rsid w:val="00C15739"/>
    <w:rsid w:val="00C1580D"/>
    <w:rsid w:val="00C15817"/>
    <w:rsid w:val="00C15A32"/>
    <w:rsid w:val="00C15E71"/>
    <w:rsid w:val="00C15F11"/>
    <w:rsid w:val="00C15F3B"/>
    <w:rsid w:val="00C165DB"/>
    <w:rsid w:val="00C166EA"/>
    <w:rsid w:val="00C16781"/>
    <w:rsid w:val="00C16844"/>
    <w:rsid w:val="00C16DDF"/>
    <w:rsid w:val="00C17127"/>
    <w:rsid w:val="00C1727E"/>
    <w:rsid w:val="00C1737A"/>
    <w:rsid w:val="00C173B9"/>
    <w:rsid w:val="00C1762E"/>
    <w:rsid w:val="00C1770E"/>
    <w:rsid w:val="00C1792C"/>
    <w:rsid w:val="00C17AB4"/>
    <w:rsid w:val="00C17DBB"/>
    <w:rsid w:val="00C17F34"/>
    <w:rsid w:val="00C200AA"/>
    <w:rsid w:val="00C209BB"/>
    <w:rsid w:val="00C20AC1"/>
    <w:rsid w:val="00C21DC2"/>
    <w:rsid w:val="00C22091"/>
    <w:rsid w:val="00C22145"/>
    <w:rsid w:val="00C2216B"/>
    <w:rsid w:val="00C22305"/>
    <w:rsid w:val="00C22319"/>
    <w:rsid w:val="00C22B89"/>
    <w:rsid w:val="00C234A7"/>
    <w:rsid w:val="00C236F4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D5"/>
    <w:rsid w:val="00C258D7"/>
    <w:rsid w:val="00C25D77"/>
    <w:rsid w:val="00C25E57"/>
    <w:rsid w:val="00C26570"/>
    <w:rsid w:val="00C2672C"/>
    <w:rsid w:val="00C26A80"/>
    <w:rsid w:val="00C26B85"/>
    <w:rsid w:val="00C26D48"/>
    <w:rsid w:val="00C270DF"/>
    <w:rsid w:val="00C27216"/>
    <w:rsid w:val="00C27879"/>
    <w:rsid w:val="00C27B98"/>
    <w:rsid w:val="00C27D28"/>
    <w:rsid w:val="00C27FB3"/>
    <w:rsid w:val="00C302DD"/>
    <w:rsid w:val="00C30700"/>
    <w:rsid w:val="00C30760"/>
    <w:rsid w:val="00C30778"/>
    <w:rsid w:val="00C30C7A"/>
    <w:rsid w:val="00C30EED"/>
    <w:rsid w:val="00C3136C"/>
    <w:rsid w:val="00C315D3"/>
    <w:rsid w:val="00C316F0"/>
    <w:rsid w:val="00C31BE7"/>
    <w:rsid w:val="00C32298"/>
    <w:rsid w:val="00C32735"/>
    <w:rsid w:val="00C32F85"/>
    <w:rsid w:val="00C331CC"/>
    <w:rsid w:val="00C334BD"/>
    <w:rsid w:val="00C33C17"/>
    <w:rsid w:val="00C33C64"/>
    <w:rsid w:val="00C33CDA"/>
    <w:rsid w:val="00C33F22"/>
    <w:rsid w:val="00C343FF"/>
    <w:rsid w:val="00C34657"/>
    <w:rsid w:val="00C347D7"/>
    <w:rsid w:val="00C34820"/>
    <w:rsid w:val="00C34882"/>
    <w:rsid w:val="00C34888"/>
    <w:rsid w:val="00C34E56"/>
    <w:rsid w:val="00C35348"/>
    <w:rsid w:val="00C355A2"/>
    <w:rsid w:val="00C36FB8"/>
    <w:rsid w:val="00C372EF"/>
    <w:rsid w:val="00C378BD"/>
    <w:rsid w:val="00C37CB9"/>
    <w:rsid w:val="00C37E2E"/>
    <w:rsid w:val="00C40682"/>
    <w:rsid w:val="00C406DD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F0"/>
    <w:rsid w:val="00C428F7"/>
    <w:rsid w:val="00C42B32"/>
    <w:rsid w:val="00C42C08"/>
    <w:rsid w:val="00C43125"/>
    <w:rsid w:val="00C4314C"/>
    <w:rsid w:val="00C437F6"/>
    <w:rsid w:val="00C43EA2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51A0"/>
    <w:rsid w:val="00C452BF"/>
    <w:rsid w:val="00C452EE"/>
    <w:rsid w:val="00C45462"/>
    <w:rsid w:val="00C45547"/>
    <w:rsid w:val="00C45DF3"/>
    <w:rsid w:val="00C4601D"/>
    <w:rsid w:val="00C461EC"/>
    <w:rsid w:val="00C46258"/>
    <w:rsid w:val="00C46412"/>
    <w:rsid w:val="00C46738"/>
    <w:rsid w:val="00C468B2"/>
    <w:rsid w:val="00C46DD9"/>
    <w:rsid w:val="00C47215"/>
    <w:rsid w:val="00C4738B"/>
    <w:rsid w:val="00C4771B"/>
    <w:rsid w:val="00C47CE5"/>
    <w:rsid w:val="00C47D7C"/>
    <w:rsid w:val="00C47F09"/>
    <w:rsid w:val="00C501D3"/>
    <w:rsid w:val="00C50406"/>
    <w:rsid w:val="00C504A9"/>
    <w:rsid w:val="00C50E5E"/>
    <w:rsid w:val="00C5125F"/>
    <w:rsid w:val="00C512AC"/>
    <w:rsid w:val="00C512B6"/>
    <w:rsid w:val="00C5186A"/>
    <w:rsid w:val="00C51935"/>
    <w:rsid w:val="00C51E8D"/>
    <w:rsid w:val="00C5280B"/>
    <w:rsid w:val="00C52AB3"/>
    <w:rsid w:val="00C52B30"/>
    <w:rsid w:val="00C52C86"/>
    <w:rsid w:val="00C53017"/>
    <w:rsid w:val="00C536BA"/>
    <w:rsid w:val="00C538CD"/>
    <w:rsid w:val="00C53AE6"/>
    <w:rsid w:val="00C53B92"/>
    <w:rsid w:val="00C53DA0"/>
    <w:rsid w:val="00C53EA6"/>
    <w:rsid w:val="00C53FAA"/>
    <w:rsid w:val="00C5579A"/>
    <w:rsid w:val="00C55B15"/>
    <w:rsid w:val="00C55ED4"/>
    <w:rsid w:val="00C563F1"/>
    <w:rsid w:val="00C56802"/>
    <w:rsid w:val="00C56839"/>
    <w:rsid w:val="00C56AAB"/>
    <w:rsid w:val="00C56BF5"/>
    <w:rsid w:val="00C56FAC"/>
    <w:rsid w:val="00C5705A"/>
    <w:rsid w:val="00C57292"/>
    <w:rsid w:val="00C573ED"/>
    <w:rsid w:val="00C5758F"/>
    <w:rsid w:val="00C57613"/>
    <w:rsid w:val="00C5784E"/>
    <w:rsid w:val="00C57C7E"/>
    <w:rsid w:val="00C57D18"/>
    <w:rsid w:val="00C57FA0"/>
    <w:rsid w:val="00C6025F"/>
    <w:rsid w:val="00C606ED"/>
    <w:rsid w:val="00C613A8"/>
    <w:rsid w:val="00C61521"/>
    <w:rsid w:val="00C61EAD"/>
    <w:rsid w:val="00C624C3"/>
    <w:rsid w:val="00C6263D"/>
    <w:rsid w:val="00C626AE"/>
    <w:rsid w:val="00C6283E"/>
    <w:rsid w:val="00C62A51"/>
    <w:rsid w:val="00C630F5"/>
    <w:rsid w:val="00C6386A"/>
    <w:rsid w:val="00C63D3A"/>
    <w:rsid w:val="00C64B49"/>
    <w:rsid w:val="00C64EC9"/>
    <w:rsid w:val="00C651EC"/>
    <w:rsid w:val="00C654F3"/>
    <w:rsid w:val="00C65D87"/>
    <w:rsid w:val="00C65EB2"/>
    <w:rsid w:val="00C66244"/>
    <w:rsid w:val="00C66899"/>
    <w:rsid w:val="00C66BF5"/>
    <w:rsid w:val="00C6718A"/>
    <w:rsid w:val="00C67256"/>
    <w:rsid w:val="00C67315"/>
    <w:rsid w:val="00C674D8"/>
    <w:rsid w:val="00C6757A"/>
    <w:rsid w:val="00C676DE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A3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9"/>
    <w:rsid w:val="00C72720"/>
    <w:rsid w:val="00C729A1"/>
    <w:rsid w:val="00C72D20"/>
    <w:rsid w:val="00C73217"/>
    <w:rsid w:val="00C73439"/>
    <w:rsid w:val="00C73532"/>
    <w:rsid w:val="00C739AB"/>
    <w:rsid w:val="00C73DAC"/>
    <w:rsid w:val="00C73F5B"/>
    <w:rsid w:val="00C74A15"/>
    <w:rsid w:val="00C74EF3"/>
    <w:rsid w:val="00C75420"/>
    <w:rsid w:val="00C75671"/>
    <w:rsid w:val="00C756B1"/>
    <w:rsid w:val="00C75779"/>
    <w:rsid w:val="00C7595F"/>
    <w:rsid w:val="00C75C11"/>
    <w:rsid w:val="00C75D62"/>
    <w:rsid w:val="00C75F7B"/>
    <w:rsid w:val="00C763B4"/>
    <w:rsid w:val="00C7676F"/>
    <w:rsid w:val="00C76D54"/>
    <w:rsid w:val="00C76F48"/>
    <w:rsid w:val="00C77276"/>
    <w:rsid w:val="00C772C9"/>
    <w:rsid w:val="00C77455"/>
    <w:rsid w:val="00C77846"/>
    <w:rsid w:val="00C7796A"/>
    <w:rsid w:val="00C7799F"/>
    <w:rsid w:val="00C77FEA"/>
    <w:rsid w:val="00C80187"/>
    <w:rsid w:val="00C80A37"/>
    <w:rsid w:val="00C80B5F"/>
    <w:rsid w:val="00C80D35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F80"/>
    <w:rsid w:val="00C831E9"/>
    <w:rsid w:val="00C832D5"/>
    <w:rsid w:val="00C8348E"/>
    <w:rsid w:val="00C837B2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392"/>
    <w:rsid w:val="00C8587A"/>
    <w:rsid w:val="00C85BA6"/>
    <w:rsid w:val="00C86064"/>
    <w:rsid w:val="00C864BD"/>
    <w:rsid w:val="00C86BCA"/>
    <w:rsid w:val="00C86CA1"/>
    <w:rsid w:val="00C87585"/>
    <w:rsid w:val="00C87819"/>
    <w:rsid w:val="00C87E68"/>
    <w:rsid w:val="00C87F69"/>
    <w:rsid w:val="00C90051"/>
    <w:rsid w:val="00C90146"/>
    <w:rsid w:val="00C906E8"/>
    <w:rsid w:val="00C90716"/>
    <w:rsid w:val="00C90AA4"/>
    <w:rsid w:val="00C90C4D"/>
    <w:rsid w:val="00C90FAD"/>
    <w:rsid w:val="00C918B3"/>
    <w:rsid w:val="00C91FAF"/>
    <w:rsid w:val="00C91FBD"/>
    <w:rsid w:val="00C92318"/>
    <w:rsid w:val="00C9251A"/>
    <w:rsid w:val="00C928CD"/>
    <w:rsid w:val="00C92AFD"/>
    <w:rsid w:val="00C92FBB"/>
    <w:rsid w:val="00C9330E"/>
    <w:rsid w:val="00C93390"/>
    <w:rsid w:val="00C9352C"/>
    <w:rsid w:val="00C93784"/>
    <w:rsid w:val="00C939EB"/>
    <w:rsid w:val="00C939F1"/>
    <w:rsid w:val="00C93AD0"/>
    <w:rsid w:val="00C94009"/>
    <w:rsid w:val="00C949F1"/>
    <w:rsid w:val="00C94D04"/>
    <w:rsid w:val="00C950DC"/>
    <w:rsid w:val="00C9541A"/>
    <w:rsid w:val="00C95436"/>
    <w:rsid w:val="00C95947"/>
    <w:rsid w:val="00C95D2B"/>
    <w:rsid w:val="00C95E7B"/>
    <w:rsid w:val="00C95F3A"/>
    <w:rsid w:val="00C9634A"/>
    <w:rsid w:val="00C96E8D"/>
    <w:rsid w:val="00C97226"/>
    <w:rsid w:val="00C97368"/>
    <w:rsid w:val="00C9769C"/>
    <w:rsid w:val="00C97F3B"/>
    <w:rsid w:val="00CA01D1"/>
    <w:rsid w:val="00CA0246"/>
    <w:rsid w:val="00CA0379"/>
    <w:rsid w:val="00CA03BE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317"/>
    <w:rsid w:val="00CA136D"/>
    <w:rsid w:val="00CA140A"/>
    <w:rsid w:val="00CA15CE"/>
    <w:rsid w:val="00CA1728"/>
    <w:rsid w:val="00CA1795"/>
    <w:rsid w:val="00CA1846"/>
    <w:rsid w:val="00CA1D75"/>
    <w:rsid w:val="00CA1EC4"/>
    <w:rsid w:val="00CA26E2"/>
    <w:rsid w:val="00CA27DE"/>
    <w:rsid w:val="00CA2970"/>
    <w:rsid w:val="00CA29F0"/>
    <w:rsid w:val="00CA3404"/>
    <w:rsid w:val="00CA3C3B"/>
    <w:rsid w:val="00CA3D3A"/>
    <w:rsid w:val="00CA3F4E"/>
    <w:rsid w:val="00CA40F0"/>
    <w:rsid w:val="00CA48AF"/>
    <w:rsid w:val="00CA4DD2"/>
    <w:rsid w:val="00CA5390"/>
    <w:rsid w:val="00CA53C2"/>
    <w:rsid w:val="00CA5424"/>
    <w:rsid w:val="00CA556D"/>
    <w:rsid w:val="00CA5BCD"/>
    <w:rsid w:val="00CA5CD5"/>
    <w:rsid w:val="00CA686B"/>
    <w:rsid w:val="00CA6D4D"/>
    <w:rsid w:val="00CA6E64"/>
    <w:rsid w:val="00CA6EC9"/>
    <w:rsid w:val="00CA72F1"/>
    <w:rsid w:val="00CA7769"/>
    <w:rsid w:val="00CA7A8C"/>
    <w:rsid w:val="00CA7C80"/>
    <w:rsid w:val="00CB012F"/>
    <w:rsid w:val="00CB0212"/>
    <w:rsid w:val="00CB0FD0"/>
    <w:rsid w:val="00CB124B"/>
    <w:rsid w:val="00CB1316"/>
    <w:rsid w:val="00CB1367"/>
    <w:rsid w:val="00CB1837"/>
    <w:rsid w:val="00CB1873"/>
    <w:rsid w:val="00CB19E9"/>
    <w:rsid w:val="00CB1F00"/>
    <w:rsid w:val="00CB206A"/>
    <w:rsid w:val="00CB29BD"/>
    <w:rsid w:val="00CB2A65"/>
    <w:rsid w:val="00CB2A8F"/>
    <w:rsid w:val="00CB2E73"/>
    <w:rsid w:val="00CB307C"/>
    <w:rsid w:val="00CB313D"/>
    <w:rsid w:val="00CB3564"/>
    <w:rsid w:val="00CB407D"/>
    <w:rsid w:val="00CB45F4"/>
    <w:rsid w:val="00CB460F"/>
    <w:rsid w:val="00CB4CDA"/>
    <w:rsid w:val="00CB54A0"/>
    <w:rsid w:val="00CB5631"/>
    <w:rsid w:val="00CB5FD2"/>
    <w:rsid w:val="00CB5FE5"/>
    <w:rsid w:val="00CB6381"/>
    <w:rsid w:val="00CB68B0"/>
    <w:rsid w:val="00CB6A68"/>
    <w:rsid w:val="00CB6B20"/>
    <w:rsid w:val="00CB7574"/>
    <w:rsid w:val="00CB7979"/>
    <w:rsid w:val="00CB79B3"/>
    <w:rsid w:val="00CB7D64"/>
    <w:rsid w:val="00CB7DDB"/>
    <w:rsid w:val="00CC070B"/>
    <w:rsid w:val="00CC0808"/>
    <w:rsid w:val="00CC11B5"/>
    <w:rsid w:val="00CC132E"/>
    <w:rsid w:val="00CC173A"/>
    <w:rsid w:val="00CC1766"/>
    <w:rsid w:val="00CC17EE"/>
    <w:rsid w:val="00CC1C47"/>
    <w:rsid w:val="00CC213D"/>
    <w:rsid w:val="00CC2455"/>
    <w:rsid w:val="00CC24E0"/>
    <w:rsid w:val="00CC2BEF"/>
    <w:rsid w:val="00CC2E0C"/>
    <w:rsid w:val="00CC313A"/>
    <w:rsid w:val="00CC35D7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4127"/>
    <w:rsid w:val="00CC420A"/>
    <w:rsid w:val="00CC45B9"/>
    <w:rsid w:val="00CC480B"/>
    <w:rsid w:val="00CC4F88"/>
    <w:rsid w:val="00CC5459"/>
    <w:rsid w:val="00CC548E"/>
    <w:rsid w:val="00CC6779"/>
    <w:rsid w:val="00CC68DB"/>
    <w:rsid w:val="00CC6AE8"/>
    <w:rsid w:val="00CC6E3B"/>
    <w:rsid w:val="00CC7192"/>
    <w:rsid w:val="00CC732C"/>
    <w:rsid w:val="00CC762C"/>
    <w:rsid w:val="00CC76D7"/>
    <w:rsid w:val="00CD0275"/>
    <w:rsid w:val="00CD04C8"/>
    <w:rsid w:val="00CD0995"/>
    <w:rsid w:val="00CD0B02"/>
    <w:rsid w:val="00CD0FB1"/>
    <w:rsid w:val="00CD10BB"/>
    <w:rsid w:val="00CD12A5"/>
    <w:rsid w:val="00CD1720"/>
    <w:rsid w:val="00CD1AEE"/>
    <w:rsid w:val="00CD1BA6"/>
    <w:rsid w:val="00CD1BB0"/>
    <w:rsid w:val="00CD1DCF"/>
    <w:rsid w:val="00CD2036"/>
    <w:rsid w:val="00CD24BE"/>
    <w:rsid w:val="00CD294D"/>
    <w:rsid w:val="00CD2F7D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A70"/>
    <w:rsid w:val="00CD4A7A"/>
    <w:rsid w:val="00CD5B0D"/>
    <w:rsid w:val="00CD5C8A"/>
    <w:rsid w:val="00CD5CBC"/>
    <w:rsid w:val="00CD60C1"/>
    <w:rsid w:val="00CD64C0"/>
    <w:rsid w:val="00CD6831"/>
    <w:rsid w:val="00CD6BEB"/>
    <w:rsid w:val="00CD713E"/>
    <w:rsid w:val="00CD78D1"/>
    <w:rsid w:val="00CD7C65"/>
    <w:rsid w:val="00CE0060"/>
    <w:rsid w:val="00CE0846"/>
    <w:rsid w:val="00CE0D3C"/>
    <w:rsid w:val="00CE0E07"/>
    <w:rsid w:val="00CE0E17"/>
    <w:rsid w:val="00CE1201"/>
    <w:rsid w:val="00CE1390"/>
    <w:rsid w:val="00CE17B3"/>
    <w:rsid w:val="00CE1F65"/>
    <w:rsid w:val="00CE203C"/>
    <w:rsid w:val="00CE21A6"/>
    <w:rsid w:val="00CE2C1D"/>
    <w:rsid w:val="00CE2E92"/>
    <w:rsid w:val="00CE3331"/>
    <w:rsid w:val="00CE39D4"/>
    <w:rsid w:val="00CE3CE7"/>
    <w:rsid w:val="00CE3D8B"/>
    <w:rsid w:val="00CE3E48"/>
    <w:rsid w:val="00CE4195"/>
    <w:rsid w:val="00CE4651"/>
    <w:rsid w:val="00CE4A32"/>
    <w:rsid w:val="00CE4D55"/>
    <w:rsid w:val="00CE4DE4"/>
    <w:rsid w:val="00CE5114"/>
    <w:rsid w:val="00CE56B2"/>
    <w:rsid w:val="00CE5E54"/>
    <w:rsid w:val="00CE6156"/>
    <w:rsid w:val="00CE6420"/>
    <w:rsid w:val="00CE64A8"/>
    <w:rsid w:val="00CE6CCB"/>
    <w:rsid w:val="00CE6E87"/>
    <w:rsid w:val="00CE7037"/>
    <w:rsid w:val="00CE7154"/>
    <w:rsid w:val="00CE72A2"/>
    <w:rsid w:val="00CE737D"/>
    <w:rsid w:val="00CE772D"/>
    <w:rsid w:val="00CE787A"/>
    <w:rsid w:val="00CE7A19"/>
    <w:rsid w:val="00CE7BB2"/>
    <w:rsid w:val="00CF06B7"/>
    <w:rsid w:val="00CF0891"/>
    <w:rsid w:val="00CF09BD"/>
    <w:rsid w:val="00CF0C05"/>
    <w:rsid w:val="00CF0D35"/>
    <w:rsid w:val="00CF0D54"/>
    <w:rsid w:val="00CF1AD9"/>
    <w:rsid w:val="00CF1C8B"/>
    <w:rsid w:val="00CF23D1"/>
    <w:rsid w:val="00CF2BCE"/>
    <w:rsid w:val="00CF2C1F"/>
    <w:rsid w:val="00CF2E8C"/>
    <w:rsid w:val="00CF3118"/>
    <w:rsid w:val="00CF3515"/>
    <w:rsid w:val="00CF3553"/>
    <w:rsid w:val="00CF3E8D"/>
    <w:rsid w:val="00CF43F6"/>
    <w:rsid w:val="00CF45E1"/>
    <w:rsid w:val="00CF460A"/>
    <w:rsid w:val="00CF4E0A"/>
    <w:rsid w:val="00CF52C6"/>
    <w:rsid w:val="00CF5391"/>
    <w:rsid w:val="00CF53D9"/>
    <w:rsid w:val="00CF671C"/>
    <w:rsid w:val="00CF6EAF"/>
    <w:rsid w:val="00CF6F9A"/>
    <w:rsid w:val="00CF7195"/>
    <w:rsid w:val="00CF72CE"/>
    <w:rsid w:val="00CF77FB"/>
    <w:rsid w:val="00CF7FD2"/>
    <w:rsid w:val="00D003B8"/>
    <w:rsid w:val="00D01019"/>
    <w:rsid w:val="00D01206"/>
    <w:rsid w:val="00D01B95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368F"/>
    <w:rsid w:val="00D039AC"/>
    <w:rsid w:val="00D039F2"/>
    <w:rsid w:val="00D03A04"/>
    <w:rsid w:val="00D03ADF"/>
    <w:rsid w:val="00D03B97"/>
    <w:rsid w:val="00D03EC7"/>
    <w:rsid w:val="00D03F3F"/>
    <w:rsid w:val="00D05D2F"/>
    <w:rsid w:val="00D06249"/>
    <w:rsid w:val="00D065C0"/>
    <w:rsid w:val="00D0665C"/>
    <w:rsid w:val="00D06C11"/>
    <w:rsid w:val="00D06CAD"/>
    <w:rsid w:val="00D0703A"/>
    <w:rsid w:val="00D076A0"/>
    <w:rsid w:val="00D077CD"/>
    <w:rsid w:val="00D0788D"/>
    <w:rsid w:val="00D07CF7"/>
    <w:rsid w:val="00D07F5D"/>
    <w:rsid w:val="00D1018C"/>
    <w:rsid w:val="00D1078E"/>
    <w:rsid w:val="00D10DAB"/>
    <w:rsid w:val="00D10DFC"/>
    <w:rsid w:val="00D11678"/>
    <w:rsid w:val="00D117E7"/>
    <w:rsid w:val="00D11D91"/>
    <w:rsid w:val="00D122A5"/>
    <w:rsid w:val="00D12556"/>
    <w:rsid w:val="00D12564"/>
    <w:rsid w:val="00D12586"/>
    <w:rsid w:val="00D12A4B"/>
    <w:rsid w:val="00D12F31"/>
    <w:rsid w:val="00D13196"/>
    <w:rsid w:val="00D13242"/>
    <w:rsid w:val="00D133EB"/>
    <w:rsid w:val="00D1346A"/>
    <w:rsid w:val="00D13C52"/>
    <w:rsid w:val="00D13CC2"/>
    <w:rsid w:val="00D14048"/>
    <w:rsid w:val="00D1448B"/>
    <w:rsid w:val="00D14C84"/>
    <w:rsid w:val="00D14D21"/>
    <w:rsid w:val="00D14ED4"/>
    <w:rsid w:val="00D1523D"/>
    <w:rsid w:val="00D158A9"/>
    <w:rsid w:val="00D16179"/>
    <w:rsid w:val="00D1635C"/>
    <w:rsid w:val="00D163EB"/>
    <w:rsid w:val="00D165C8"/>
    <w:rsid w:val="00D168DF"/>
    <w:rsid w:val="00D16CD1"/>
    <w:rsid w:val="00D16D44"/>
    <w:rsid w:val="00D16DC0"/>
    <w:rsid w:val="00D16DF4"/>
    <w:rsid w:val="00D16EB3"/>
    <w:rsid w:val="00D17000"/>
    <w:rsid w:val="00D17257"/>
    <w:rsid w:val="00D17425"/>
    <w:rsid w:val="00D17898"/>
    <w:rsid w:val="00D17B4E"/>
    <w:rsid w:val="00D202F5"/>
    <w:rsid w:val="00D2032A"/>
    <w:rsid w:val="00D20791"/>
    <w:rsid w:val="00D20CFD"/>
    <w:rsid w:val="00D212A8"/>
    <w:rsid w:val="00D21361"/>
    <w:rsid w:val="00D21A41"/>
    <w:rsid w:val="00D21C6E"/>
    <w:rsid w:val="00D21E45"/>
    <w:rsid w:val="00D21E98"/>
    <w:rsid w:val="00D2224C"/>
    <w:rsid w:val="00D229D9"/>
    <w:rsid w:val="00D23076"/>
    <w:rsid w:val="00D23B88"/>
    <w:rsid w:val="00D23BD0"/>
    <w:rsid w:val="00D24140"/>
    <w:rsid w:val="00D24324"/>
    <w:rsid w:val="00D24343"/>
    <w:rsid w:val="00D24602"/>
    <w:rsid w:val="00D249BE"/>
    <w:rsid w:val="00D24D59"/>
    <w:rsid w:val="00D24F14"/>
    <w:rsid w:val="00D257AA"/>
    <w:rsid w:val="00D2587C"/>
    <w:rsid w:val="00D25A46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C2D"/>
    <w:rsid w:val="00D27C87"/>
    <w:rsid w:val="00D27CDE"/>
    <w:rsid w:val="00D27D47"/>
    <w:rsid w:val="00D27D5F"/>
    <w:rsid w:val="00D30013"/>
    <w:rsid w:val="00D3020E"/>
    <w:rsid w:val="00D303F3"/>
    <w:rsid w:val="00D30470"/>
    <w:rsid w:val="00D306A2"/>
    <w:rsid w:val="00D30A68"/>
    <w:rsid w:val="00D312A4"/>
    <w:rsid w:val="00D31758"/>
    <w:rsid w:val="00D31909"/>
    <w:rsid w:val="00D3192F"/>
    <w:rsid w:val="00D31B07"/>
    <w:rsid w:val="00D31BF3"/>
    <w:rsid w:val="00D31FC4"/>
    <w:rsid w:val="00D32135"/>
    <w:rsid w:val="00D3240A"/>
    <w:rsid w:val="00D3255B"/>
    <w:rsid w:val="00D32E2B"/>
    <w:rsid w:val="00D331E1"/>
    <w:rsid w:val="00D3326B"/>
    <w:rsid w:val="00D336A6"/>
    <w:rsid w:val="00D33A71"/>
    <w:rsid w:val="00D33E7B"/>
    <w:rsid w:val="00D3470D"/>
    <w:rsid w:val="00D349FD"/>
    <w:rsid w:val="00D34B00"/>
    <w:rsid w:val="00D34BEB"/>
    <w:rsid w:val="00D34D8E"/>
    <w:rsid w:val="00D352EF"/>
    <w:rsid w:val="00D3546C"/>
    <w:rsid w:val="00D358C4"/>
    <w:rsid w:val="00D3618E"/>
    <w:rsid w:val="00D3666C"/>
    <w:rsid w:val="00D36993"/>
    <w:rsid w:val="00D36EA1"/>
    <w:rsid w:val="00D36EB3"/>
    <w:rsid w:val="00D37584"/>
    <w:rsid w:val="00D37C96"/>
    <w:rsid w:val="00D37D2E"/>
    <w:rsid w:val="00D40294"/>
    <w:rsid w:val="00D406C9"/>
    <w:rsid w:val="00D41DE8"/>
    <w:rsid w:val="00D4244D"/>
    <w:rsid w:val="00D425AF"/>
    <w:rsid w:val="00D4281C"/>
    <w:rsid w:val="00D428EC"/>
    <w:rsid w:val="00D42E5B"/>
    <w:rsid w:val="00D43029"/>
    <w:rsid w:val="00D43100"/>
    <w:rsid w:val="00D4347E"/>
    <w:rsid w:val="00D437F2"/>
    <w:rsid w:val="00D44091"/>
    <w:rsid w:val="00D44DF7"/>
    <w:rsid w:val="00D45428"/>
    <w:rsid w:val="00D45619"/>
    <w:rsid w:val="00D46094"/>
    <w:rsid w:val="00D4649A"/>
    <w:rsid w:val="00D474B0"/>
    <w:rsid w:val="00D47BC7"/>
    <w:rsid w:val="00D47DC7"/>
    <w:rsid w:val="00D47FD7"/>
    <w:rsid w:val="00D50019"/>
    <w:rsid w:val="00D50BAF"/>
    <w:rsid w:val="00D50D94"/>
    <w:rsid w:val="00D51159"/>
    <w:rsid w:val="00D511D3"/>
    <w:rsid w:val="00D5140C"/>
    <w:rsid w:val="00D52014"/>
    <w:rsid w:val="00D52029"/>
    <w:rsid w:val="00D52147"/>
    <w:rsid w:val="00D526C1"/>
    <w:rsid w:val="00D52AF0"/>
    <w:rsid w:val="00D52BA3"/>
    <w:rsid w:val="00D52FCD"/>
    <w:rsid w:val="00D5348D"/>
    <w:rsid w:val="00D53F27"/>
    <w:rsid w:val="00D5404E"/>
    <w:rsid w:val="00D54970"/>
    <w:rsid w:val="00D54E36"/>
    <w:rsid w:val="00D551DF"/>
    <w:rsid w:val="00D552FE"/>
    <w:rsid w:val="00D5547F"/>
    <w:rsid w:val="00D557DF"/>
    <w:rsid w:val="00D55A27"/>
    <w:rsid w:val="00D55B6A"/>
    <w:rsid w:val="00D55C39"/>
    <w:rsid w:val="00D55E9B"/>
    <w:rsid w:val="00D56000"/>
    <w:rsid w:val="00D561F2"/>
    <w:rsid w:val="00D564B9"/>
    <w:rsid w:val="00D5650C"/>
    <w:rsid w:val="00D5727C"/>
    <w:rsid w:val="00D57627"/>
    <w:rsid w:val="00D577CE"/>
    <w:rsid w:val="00D57D2E"/>
    <w:rsid w:val="00D57E9E"/>
    <w:rsid w:val="00D602D7"/>
    <w:rsid w:val="00D603E9"/>
    <w:rsid w:val="00D61649"/>
    <w:rsid w:val="00D61954"/>
    <w:rsid w:val="00D61BCA"/>
    <w:rsid w:val="00D61CD9"/>
    <w:rsid w:val="00D6254F"/>
    <w:rsid w:val="00D627BA"/>
    <w:rsid w:val="00D62877"/>
    <w:rsid w:val="00D6304C"/>
    <w:rsid w:val="00D633C1"/>
    <w:rsid w:val="00D637FD"/>
    <w:rsid w:val="00D63AD1"/>
    <w:rsid w:val="00D63FC9"/>
    <w:rsid w:val="00D64BA2"/>
    <w:rsid w:val="00D64D8B"/>
    <w:rsid w:val="00D64EC3"/>
    <w:rsid w:val="00D65094"/>
    <w:rsid w:val="00D65443"/>
    <w:rsid w:val="00D65B7D"/>
    <w:rsid w:val="00D65C25"/>
    <w:rsid w:val="00D65D01"/>
    <w:rsid w:val="00D65FBA"/>
    <w:rsid w:val="00D662B5"/>
    <w:rsid w:val="00D66484"/>
    <w:rsid w:val="00D6689A"/>
    <w:rsid w:val="00D67042"/>
    <w:rsid w:val="00D678F1"/>
    <w:rsid w:val="00D700B7"/>
    <w:rsid w:val="00D7048D"/>
    <w:rsid w:val="00D704F7"/>
    <w:rsid w:val="00D708A3"/>
    <w:rsid w:val="00D70CD6"/>
    <w:rsid w:val="00D70DCE"/>
    <w:rsid w:val="00D711BA"/>
    <w:rsid w:val="00D71296"/>
    <w:rsid w:val="00D7148C"/>
    <w:rsid w:val="00D716B6"/>
    <w:rsid w:val="00D71B37"/>
    <w:rsid w:val="00D71E45"/>
    <w:rsid w:val="00D71F9D"/>
    <w:rsid w:val="00D72106"/>
    <w:rsid w:val="00D725B7"/>
    <w:rsid w:val="00D72AFA"/>
    <w:rsid w:val="00D73551"/>
    <w:rsid w:val="00D73CB2"/>
    <w:rsid w:val="00D74039"/>
    <w:rsid w:val="00D744CB"/>
    <w:rsid w:val="00D74930"/>
    <w:rsid w:val="00D7496A"/>
    <w:rsid w:val="00D74AAC"/>
    <w:rsid w:val="00D74D6D"/>
    <w:rsid w:val="00D74DB9"/>
    <w:rsid w:val="00D74FA5"/>
    <w:rsid w:val="00D756F2"/>
    <w:rsid w:val="00D75B09"/>
    <w:rsid w:val="00D762FF"/>
    <w:rsid w:val="00D76369"/>
    <w:rsid w:val="00D76419"/>
    <w:rsid w:val="00D76B92"/>
    <w:rsid w:val="00D76E8E"/>
    <w:rsid w:val="00D80472"/>
    <w:rsid w:val="00D804BB"/>
    <w:rsid w:val="00D809B5"/>
    <w:rsid w:val="00D80AE8"/>
    <w:rsid w:val="00D80C35"/>
    <w:rsid w:val="00D80F3D"/>
    <w:rsid w:val="00D80F68"/>
    <w:rsid w:val="00D8105E"/>
    <w:rsid w:val="00D8110B"/>
    <w:rsid w:val="00D81C8E"/>
    <w:rsid w:val="00D81DA6"/>
    <w:rsid w:val="00D81DDF"/>
    <w:rsid w:val="00D822CD"/>
    <w:rsid w:val="00D825F9"/>
    <w:rsid w:val="00D8296F"/>
    <w:rsid w:val="00D82CF5"/>
    <w:rsid w:val="00D832B8"/>
    <w:rsid w:val="00D83BC8"/>
    <w:rsid w:val="00D84090"/>
    <w:rsid w:val="00D84391"/>
    <w:rsid w:val="00D846F1"/>
    <w:rsid w:val="00D84B28"/>
    <w:rsid w:val="00D85304"/>
    <w:rsid w:val="00D8546E"/>
    <w:rsid w:val="00D8557A"/>
    <w:rsid w:val="00D8581D"/>
    <w:rsid w:val="00D8589A"/>
    <w:rsid w:val="00D85999"/>
    <w:rsid w:val="00D85F00"/>
    <w:rsid w:val="00D86055"/>
    <w:rsid w:val="00D86ED8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0BBE"/>
    <w:rsid w:val="00D91499"/>
    <w:rsid w:val="00D91F60"/>
    <w:rsid w:val="00D92406"/>
    <w:rsid w:val="00D924C6"/>
    <w:rsid w:val="00D92A62"/>
    <w:rsid w:val="00D931CF"/>
    <w:rsid w:val="00D93F7E"/>
    <w:rsid w:val="00D9477A"/>
    <w:rsid w:val="00D94BED"/>
    <w:rsid w:val="00D94F8D"/>
    <w:rsid w:val="00D9538C"/>
    <w:rsid w:val="00D954BD"/>
    <w:rsid w:val="00D954EA"/>
    <w:rsid w:val="00D95590"/>
    <w:rsid w:val="00D9569B"/>
    <w:rsid w:val="00D9580F"/>
    <w:rsid w:val="00D958BB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9D"/>
    <w:rsid w:val="00D97489"/>
    <w:rsid w:val="00D97B6D"/>
    <w:rsid w:val="00D97DDC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8A"/>
    <w:rsid w:val="00DA0F37"/>
    <w:rsid w:val="00DA155F"/>
    <w:rsid w:val="00DA15B6"/>
    <w:rsid w:val="00DA1C53"/>
    <w:rsid w:val="00DA1DD7"/>
    <w:rsid w:val="00DA2312"/>
    <w:rsid w:val="00DA231E"/>
    <w:rsid w:val="00DA2589"/>
    <w:rsid w:val="00DA2915"/>
    <w:rsid w:val="00DA2981"/>
    <w:rsid w:val="00DA2D8D"/>
    <w:rsid w:val="00DA2ED8"/>
    <w:rsid w:val="00DA2FA3"/>
    <w:rsid w:val="00DA339E"/>
    <w:rsid w:val="00DA37B7"/>
    <w:rsid w:val="00DA3871"/>
    <w:rsid w:val="00DA39EA"/>
    <w:rsid w:val="00DA3AB9"/>
    <w:rsid w:val="00DA405B"/>
    <w:rsid w:val="00DA40CC"/>
    <w:rsid w:val="00DA4924"/>
    <w:rsid w:val="00DA4D65"/>
    <w:rsid w:val="00DA4E8D"/>
    <w:rsid w:val="00DA4FE9"/>
    <w:rsid w:val="00DA53C9"/>
    <w:rsid w:val="00DA59B6"/>
    <w:rsid w:val="00DA6CB0"/>
    <w:rsid w:val="00DA752E"/>
    <w:rsid w:val="00DA7815"/>
    <w:rsid w:val="00DA7820"/>
    <w:rsid w:val="00DA7EE8"/>
    <w:rsid w:val="00DA7F20"/>
    <w:rsid w:val="00DB001D"/>
    <w:rsid w:val="00DB031A"/>
    <w:rsid w:val="00DB0363"/>
    <w:rsid w:val="00DB0829"/>
    <w:rsid w:val="00DB09BA"/>
    <w:rsid w:val="00DB0A82"/>
    <w:rsid w:val="00DB0DBC"/>
    <w:rsid w:val="00DB1278"/>
    <w:rsid w:val="00DB1634"/>
    <w:rsid w:val="00DB18F7"/>
    <w:rsid w:val="00DB1C12"/>
    <w:rsid w:val="00DB1DD3"/>
    <w:rsid w:val="00DB1DDE"/>
    <w:rsid w:val="00DB21A2"/>
    <w:rsid w:val="00DB2DB7"/>
    <w:rsid w:val="00DB2DF9"/>
    <w:rsid w:val="00DB2E47"/>
    <w:rsid w:val="00DB323E"/>
    <w:rsid w:val="00DB37A3"/>
    <w:rsid w:val="00DB3B89"/>
    <w:rsid w:val="00DB3C74"/>
    <w:rsid w:val="00DB3DDF"/>
    <w:rsid w:val="00DB3E03"/>
    <w:rsid w:val="00DB418A"/>
    <w:rsid w:val="00DB4439"/>
    <w:rsid w:val="00DB44B7"/>
    <w:rsid w:val="00DB467A"/>
    <w:rsid w:val="00DB5F19"/>
    <w:rsid w:val="00DB60E3"/>
    <w:rsid w:val="00DB6286"/>
    <w:rsid w:val="00DB6456"/>
    <w:rsid w:val="00DB645D"/>
    <w:rsid w:val="00DB6556"/>
    <w:rsid w:val="00DB6B9C"/>
    <w:rsid w:val="00DB6F4D"/>
    <w:rsid w:val="00DB7DF8"/>
    <w:rsid w:val="00DB7E4E"/>
    <w:rsid w:val="00DB7FA0"/>
    <w:rsid w:val="00DC065D"/>
    <w:rsid w:val="00DC0798"/>
    <w:rsid w:val="00DC0ACE"/>
    <w:rsid w:val="00DC0CCD"/>
    <w:rsid w:val="00DC0D7B"/>
    <w:rsid w:val="00DC1712"/>
    <w:rsid w:val="00DC19D5"/>
    <w:rsid w:val="00DC1BFE"/>
    <w:rsid w:val="00DC1D68"/>
    <w:rsid w:val="00DC1EC8"/>
    <w:rsid w:val="00DC268A"/>
    <w:rsid w:val="00DC287A"/>
    <w:rsid w:val="00DC3122"/>
    <w:rsid w:val="00DC32AA"/>
    <w:rsid w:val="00DC3D4D"/>
    <w:rsid w:val="00DC3F4C"/>
    <w:rsid w:val="00DC40B0"/>
    <w:rsid w:val="00DC4829"/>
    <w:rsid w:val="00DC49D0"/>
    <w:rsid w:val="00DC4CEE"/>
    <w:rsid w:val="00DC4D02"/>
    <w:rsid w:val="00DC4ED2"/>
    <w:rsid w:val="00DC5007"/>
    <w:rsid w:val="00DC51EF"/>
    <w:rsid w:val="00DC521F"/>
    <w:rsid w:val="00DC537A"/>
    <w:rsid w:val="00DC53BA"/>
    <w:rsid w:val="00DC56A2"/>
    <w:rsid w:val="00DC5902"/>
    <w:rsid w:val="00DC5DC2"/>
    <w:rsid w:val="00DC5EC6"/>
    <w:rsid w:val="00DC5FDF"/>
    <w:rsid w:val="00DC62A8"/>
    <w:rsid w:val="00DC6868"/>
    <w:rsid w:val="00DC6B7D"/>
    <w:rsid w:val="00DC6B7F"/>
    <w:rsid w:val="00DC6C5B"/>
    <w:rsid w:val="00DC6C6C"/>
    <w:rsid w:val="00DC6DF7"/>
    <w:rsid w:val="00DC7354"/>
    <w:rsid w:val="00DC7449"/>
    <w:rsid w:val="00DC7649"/>
    <w:rsid w:val="00DC7D48"/>
    <w:rsid w:val="00DC7DF6"/>
    <w:rsid w:val="00DD024F"/>
    <w:rsid w:val="00DD0396"/>
    <w:rsid w:val="00DD06F6"/>
    <w:rsid w:val="00DD0CDA"/>
    <w:rsid w:val="00DD0E30"/>
    <w:rsid w:val="00DD183C"/>
    <w:rsid w:val="00DD1908"/>
    <w:rsid w:val="00DD1D8C"/>
    <w:rsid w:val="00DD1F43"/>
    <w:rsid w:val="00DD2401"/>
    <w:rsid w:val="00DD2E2B"/>
    <w:rsid w:val="00DD3389"/>
    <w:rsid w:val="00DD344E"/>
    <w:rsid w:val="00DD345D"/>
    <w:rsid w:val="00DD3534"/>
    <w:rsid w:val="00DD408A"/>
    <w:rsid w:val="00DD42C5"/>
    <w:rsid w:val="00DD4506"/>
    <w:rsid w:val="00DD48EC"/>
    <w:rsid w:val="00DD4A9B"/>
    <w:rsid w:val="00DD4B11"/>
    <w:rsid w:val="00DD4F87"/>
    <w:rsid w:val="00DD5043"/>
    <w:rsid w:val="00DD5643"/>
    <w:rsid w:val="00DD57B7"/>
    <w:rsid w:val="00DD5925"/>
    <w:rsid w:val="00DD5FCE"/>
    <w:rsid w:val="00DD6025"/>
    <w:rsid w:val="00DD616C"/>
    <w:rsid w:val="00DD6C76"/>
    <w:rsid w:val="00DD7FE8"/>
    <w:rsid w:val="00DE026A"/>
    <w:rsid w:val="00DE085A"/>
    <w:rsid w:val="00DE0B83"/>
    <w:rsid w:val="00DE0DB9"/>
    <w:rsid w:val="00DE0FDC"/>
    <w:rsid w:val="00DE1240"/>
    <w:rsid w:val="00DE1256"/>
    <w:rsid w:val="00DE1625"/>
    <w:rsid w:val="00DE1B57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658"/>
    <w:rsid w:val="00DE677B"/>
    <w:rsid w:val="00DE6EE3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2381"/>
    <w:rsid w:val="00DF2558"/>
    <w:rsid w:val="00DF28DF"/>
    <w:rsid w:val="00DF2907"/>
    <w:rsid w:val="00DF2BB6"/>
    <w:rsid w:val="00DF3530"/>
    <w:rsid w:val="00DF3C05"/>
    <w:rsid w:val="00DF3D3B"/>
    <w:rsid w:val="00DF3DCC"/>
    <w:rsid w:val="00DF3F1C"/>
    <w:rsid w:val="00DF40D1"/>
    <w:rsid w:val="00DF423D"/>
    <w:rsid w:val="00DF4BF0"/>
    <w:rsid w:val="00DF5075"/>
    <w:rsid w:val="00DF579B"/>
    <w:rsid w:val="00DF5AE7"/>
    <w:rsid w:val="00DF5E97"/>
    <w:rsid w:val="00DF6228"/>
    <w:rsid w:val="00DF6309"/>
    <w:rsid w:val="00DF6403"/>
    <w:rsid w:val="00DF6AAB"/>
    <w:rsid w:val="00DF6CB6"/>
    <w:rsid w:val="00DF6E1A"/>
    <w:rsid w:val="00DF6FFF"/>
    <w:rsid w:val="00DF74FF"/>
    <w:rsid w:val="00DF780B"/>
    <w:rsid w:val="00DF7ADE"/>
    <w:rsid w:val="00E0003C"/>
    <w:rsid w:val="00E00539"/>
    <w:rsid w:val="00E0070C"/>
    <w:rsid w:val="00E00809"/>
    <w:rsid w:val="00E00E8D"/>
    <w:rsid w:val="00E013A0"/>
    <w:rsid w:val="00E0156B"/>
    <w:rsid w:val="00E019A9"/>
    <w:rsid w:val="00E01B8D"/>
    <w:rsid w:val="00E01D87"/>
    <w:rsid w:val="00E01ED2"/>
    <w:rsid w:val="00E01F06"/>
    <w:rsid w:val="00E020D4"/>
    <w:rsid w:val="00E02633"/>
    <w:rsid w:val="00E026F7"/>
    <w:rsid w:val="00E027DF"/>
    <w:rsid w:val="00E02BD5"/>
    <w:rsid w:val="00E02C13"/>
    <w:rsid w:val="00E02EA1"/>
    <w:rsid w:val="00E02EB4"/>
    <w:rsid w:val="00E030F7"/>
    <w:rsid w:val="00E032C8"/>
    <w:rsid w:val="00E035D8"/>
    <w:rsid w:val="00E03B72"/>
    <w:rsid w:val="00E03B8C"/>
    <w:rsid w:val="00E0407B"/>
    <w:rsid w:val="00E04B3B"/>
    <w:rsid w:val="00E04F66"/>
    <w:rsid w:val="00E051E0"/>
    <w:rsid w:val="00E0560E"/>
    <w:rsid w:val="00E05708"/>
    <w:rsid w:val="00E057AA"/>
    <w:rsid w:val="00E05B61"/>
    <w:rsid w:val="00E05DE2"/>
    <w:rsid w:val="00E05F1B"/>
    <w:rsid w:val="00E05F48"/>
    <w:rsid w:val="00E0622E"/>
    <w:rsid w:val="00E063E1"/>
    <w:rsid w:val="00E0709E"/>
    <w:rsid w:val="00E073D8"/>
    <w:rsid w:val="00E079DF"/>
    <w:rsid w:val="00E07AC3"/>
    <w:rsid w:val="00E07AEE"/>
    <w:rsid w:val="00E07D2B"/>
    <w:rsid w:val="00E07F7B"/>
    <w:rsid w:val="00E1020D"/>
    <w:rsid w:val="00E10488"/>
    <w:rsid w:val="00E106BD"/>
    <w:rsid w:val="00E10A1A"/>
    <w:rsid w:val="00E10BBA"/>
    <w:rsid w:val="00E10E58"/>
    <w:rsid w:val="00E10F58"/>
    <w:rsid w:val="00E111D8"/>
    <w:rsid w:val="00E11233"/>
    <w:rsid w:val="00E113D1"/>
    <w:rsid w:val="00E11997"/>
    <w:rsid w:val="00E119C6"/>
    <w:rsid w:val="00E11BCC"/>
    <w:rsid w:val="00E11C8A"/>
    <w:rsid w:val="00E11E58"/>
    <w:rsid w:val="00E12163"/>
    <w:rsid w:val="00E12698"/>
    <w:rsid w:val="00E1278B"/>
    <w:rsid w:val="00E12F31"/>
    <w:rsid w:val="00E13C89"/>
    <w:rsid w:val="00E140E4"/>
    <w:rsid w:val="00E144C4"/>
    <w:rsid w:val="00E148BF"/>
    <w:rsid w:val="00E152E8"/>
    <w:rsid w:val="00E15BCD"/>
    <w:rsid w:val="00E15DCC"/>
    <w:rsid w:val="00E160A1"/>
    <w:rsid w:val="00E16436"/>
    <w:rsid w:val="00E16D35"/>
    <w:rsid w:val="00E1701C"/>
    <w:rsid w:val="00E1706A"/>
    <w:rsid w:val="00E17300"/>
    <w:rsid w:val="00E173C7"/>
    <w:rsid w:val="00E17866"/>
    <w:rsid w:val="00E2071F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220F"/>
    <w:rsid w:val="00E2247A"/>
    <w:rsid w:val="00E225AD"/>
    <w:rsid w:val="00E22A37"/>
    <w:rsid w:val="00E22BCB"/>
    <w:rsid w:val="00E22DAC"/>
    <w:rsid w:val="00E22DE9"/>
    <w:rsid w:val="00E23039"/>
    <w:rsid w:val="00E232F9"/>
    <w:rsid w:val="00E235D5"/>
    <w:rsid w:val="00E23726"/>
    <w:rsid w:val="00E23AE1"/>
    <w:rsid w:val="00E23C86"/>
    <w:rsid w:val="00E23FEA"/>
    <w:rsid w:val="00E243DC"/>
    <w:rsid w:val="00E243DE"/>
    <w:rsid w:val="00E24872"/>
    <w:rsid w:val="00E248FB"/>
    <w:rsid w:val="00E24ADF"/>
    <w:rsid w:val="00E255E3"/>
    <w:rsid w:val="00E25A06"/>
    <w:rsid w:val="00E25D92"/>
    <w:rsid w:val="00E26039"/>
    <w:rsid w:val="00E2621B"/>
    <w:rsid w:val="00E26231"/>
    <w:rsid w:val="00E2625C"/>
    <w:rsid w:val="00E2630C"/>
    <w:rsid w:val="00E2631A"/>
    <w:rsid w:val="00E264DB"/>
    <w:rsid w:val="00E265D4"/>
    <w:rsid w:val="00E26963"/>
    <w:rsid w:val="00E26B01"/>
    <w:rsid w:val="00E26EE1"/>
    <w:rsid w:val="00E27104"/>
    <w:rsid w:val="00E27598"/>
    <w:rsid w:val="00E27648"/>
    <w:rsid w:val="00E276BC"/>
    <w:rsid w:val="00E278F6"/>
    <w:rsid w:val="00E27AC0"/>
    <w:rsid w:val="00E27DC1"/>
    <w:rsid w:val="00E30179"/>
    <w:rsid w:val="00E30377"/>
    <w:rsid w:val="00E31373"/>
    <w:rsid w:val="00E313C6"/>
    <w:rsid w:val="00E31B6F"/>
    <w:rsid w:val="00E31CB5"/>
    <w:rsid w:val="00E31EB7"/>
    <w:rsid w:val="00E31EE7"/>
    <w:rsid w:val="00E32160"/>
    <w:rsid w:val="00E32680"/>
    <w:rsid w:val="00E32F8A"/>
    <w:rsid w:val="00E332B2"/>
    <w:rsid w:val="00E33498"/>
    <w:rsid w:val="00E338AC"/>
    <w:rsid w:val="00E33EB7"/>
    <w:rsid w:val="00E341DA"/>
    <w:rsid w:val="00E34559"/>
    <w:rsid w:val="00E34943"/>
    <w:rsid w:val="00E34D27"/>
    <w:rsid w:val="00E34FC6"/>
    <w:rsid w:val="00E3518B"/>
    <w:rsid w:val="00E35361"/>
    <w:rsid w:val="00E35454"/>
    <w:rsid w:val="00E35848"/>
    <w:rsid w:val="00E35A35"/>
    <w:rsid w:val="00E35D22"/>
    <w:rsid w:val="00E35E59"/>
    <w:rsid w:val="00E36361"/>
    <w:rsid w:val="00E3688D"/>
    <w:rsid w:val="00E36971"/>
    <w:rsid w:val="00E369C1"/>
    <w:rsid w:val="00E36B4D"/>
    <w:rsid w:val="00E36C55"/>
    <w:rsid w:val="00E372B0"/>
    <w:rsid w:val="00E37587"/>
    <w:rsid w:val="00E3765D"/>
    <w:rsid w:val="00E37CD5"/>
    <w:rsid w:val="00E37DB2"/>
    <w:rsid w:val="00E401ED"/>
    <w:rsid w:val="00E4020F"/>
    <w:rsid w:val="00E4076B"/>
    <w:rsid w:val="00E407FC"/>
    <w:rsid w:val="00E40B7D"/>
    <w:rsid w:val="00E414E1"/>
    <w:rsid w:val="00E4168A"/>
    <w:rsid w:val="00E417D1"/>
    <w:rsid w:val="00E417E0"/>
    <w:rsid w:val="00E41B19"/>
    <w:rsid w:val="00E422E4"/>
    <w:rsid w:val="00E4258D"/>
    <w:rsid w:val="00E42732"/>
    <w:rsid w:val="00E42C19"/>
    <w:rsid w:val="00E42CAD"/>
    <w:rsid w:val="00E42E4D"/>
    <w:rsid w:val="00E436A5"/>
    <w:rsid w:val="00E439A1"/>
    <w:rsid w:val="00E43D38"/>
    <w:rsid w:val="00E43D45"/>
    <w:rsid w:val="00E43E99"/>
    <w:rsid w:val="00E43F98"/>
    <w:rsid w:val="00E44171"/>
    <w:rsid w:val="00E44607"/>
    <w:rsid w:val="00E44AA2"/>
    <w:rsid w:val="00E44CAE"/>
    <w:rsid w:val="00E44D05"/>
    <w:rsid w:val="00E44D41"/>
    <w:rsid w:val="00E45069"/>
    <w:rsid w:val="00E45765"/>
    <w:rsid w:val="00E45870"/>
    <w:rsid w:val="00E4626B"/>
    <w:rsid w:val="00E46302"/>
    <w:rsid w:val="00E4670B"/>
    <w:rsid w:val="00E46843"/>
    <w:rsid w:val="00E46D23"/>
    <w:rsid w:val="00E47034"/>
    <w:rsid w:val="00E47049"/>
    <w:rsid w:val="00E478B7"/>
    <w:rsid w:val="00E47B0D"/>
    <w:rsid w:val="00E5019B"/>
    <w:rsid w:val="00E50257"/>
    <w:rsid w:val="00E50743"/>
    <w:rsid w:val="00E50C52"/>
    <w:rsid w:val="00E5105D"/>
    <w:rsid w:val="00E51132"/>
    <w:rsid w:val="00E51926"/>
    <w:rsid w:val="00E51C87"/>
    <w:rsid w:val="00E51F55"/>
    <w:rsid w:val="00E52446"/>
    <w:rsid w:val="00E524F2"/>
    <w:rsid w:val="00E525CF"/>
    <w:rsid w:val="00E52AF8"/>
    <w:rsid w:val="00E52D3E"/>
    <w:rsid w:val="00E52FE1"/>
    <w:rsid w:val="00E531ED"/>
    <w:rsid w:val="00E53455"/>
    <w:rsid w:val="00E53B1D"/>
    <w:rsid w:val="00E53D38"/>
    <w:rsid w:val="00E5400A"/>
    <w:rsid w:val="00E54247"/>
    <w:rsid w:val="00E5473B"/>
    <w:rsid w:val="00E548C1"/>
    <w:rsid w:val="00E54904"/>
    <w:rsid w:val="00E54C4C"/>
    <w:rsid w:val="00E54CEC"/>
    <w:rsid w:val="00E54DDC"/>
    <w:rsid w:val="00E5505F"/>
    <w:rsid w:val="00E551FF"/>
    <w:rsid w:val="00E556AC"/>
    <w:rsid w:val="00E557E0"/>
    <w:rsid w:val="00E55978"/>
    <w:rsid w:val="00E55A5B"/>
    <w:rsid w:val="00E55AEC"/>
    <w:rsid w:val="00E55FBB"/>
    <w:rsid w:val="00E561BD"/>
    <w:rsid w:val="00E561DB"/>
    <w:rsid w:val="00E561E3"/>
    <w:rsid w:val="00E5636E"/>
    <w:rsid w:val="00E566C5"/>
    <w:rsid w:val="00E567B2"/>
    <w:rsid w:val="00E56A8D"/>
    <w:rsid w:val="00E56C6A"/>
    <w:rsid w:val="00E5705A"/>
    <w:rsid w:val="00E57157"/>
    <w:rsid w:val="00E574C4"/>
    <w:rsid w:val="00E57701"/>
    <w:rsid w:val="00E577CE"/>
    <w:rsid w:val="00E57904"/>
    <w:rsid w:val="00E579F4"/>
    <w:rsid w:val="00E60189"/>
    <w:rsid w:val="00E605D3"/>
    <w:rsid w:val="00E60D02"/>
    <w:rsid w:val="00E6119D"/>
    <w:rsid w:val="00E6158C"/>
    <w:rsid w:val="00E61972"/>
    <w:rsid w:val="00E61C19"/>
    <w:rsid w:val="00E622F6"/>
    <w:rsid w:val="00E62475"/>
    <w:rsid w:val="00E62A50"/>
    <w:rsid w:val="00E62D1C"/>
    <w:rsid w:val="00E63317"/>
    <w:rsid w:val="00E63533"/>
    <w:rsid w:val="00E63CFA"/>
    <w:rsid w:val="00E63E80"/>
    <w:rsid w:val="00E63F17"/>
    <w:rsid w:val="00E647FC"/>
    <w:rsid w:val="00E648FA"/>
    <w:rsid w:val="00E64EC9"/>
    <w:rsid w:val="00E6504B"/>
    <w:rsid w:val="00E6521F"/>
    <w:rsid w:val="00E652A6"/>
    <w:rsid w:val="00E653A8"/>
    <w:rsid w:val="00E65856"/>
    <w:rsid w:val="00E658FA"/>
    <w:rsid w:val="00E66511"/>
    <w:rsid w:val="00E66550"/>
    <w:rsid w:val="00E6686B"/>
    <w:rsid w:val="00E66CAD"/>
    <w:rsid w:val="00E66F15"/>
    <w:rsid w:val="00E67420"/>
    <w:rsid w:val="00E67E47"/>
    <w:rsid w:val="00E67F0C"/>
    <w:rsid w:val="00E7000A"/>
    <w:rsid w:val="00E7044C"/>
    <w:rsid w:val="00E707CF"/>
    <w:rsid w:val="00E70D49"/>
    <w:rsid w:val="00E70E11"/>
    <w:rsid w:val="00E70EC4"/>
    <w:rsid w:val="00E71144"/>
    <w:rsid w:val="00E712EB"/>
    <w:rsid w:val="00E71483"/>
    <w:rsid w:val="00E716FE"/>
    <w:rsid w:val="00E71A70"/>
    <w:rsid w:val="00E72059"/>
    <w:rsid w:val="00E72405"/>
    <w:rsid w:val="00E72797"/>
    <w:rsid w:val="00E73053"/>
    <w:rsid w:val="00E731E4"/>
    <w:rsid w:val="00E7389F"/>
    <w:rsid w:val="00E7407A"/>
    <w:rsid w:val="00E74131"/>
    <w:rsid w:val="00E743F6"/>
    <w:rsid w:val="00E746EE"/>
    <w:rsid w:val="00E74A99"/>
    <w:rsid w:val="00E74E67"/>
    <w:rsid w:val="00E74FC0"/>
    <w:rsid w:val="00E7517B"/>
    <w:rsid w:val="00E75260"/>
    <w:rsid w:val="00E759E5"/>
    <w:rsid w:val="00E75EF8"/>
    <w:rsid w:val="00E7648F"/>
    <w:rsid w:val="00E76532"/>
    <w:rsid w:val="00E76829"/>
    <w:rsid w:val="00E76837"/>
    <w:rsid w:val="00E76A1B"/>
    <w:rsid w:val="00E76AD1"/>
    <w:rsid w:val="00E77612"/>
    <w:rsid w:val="00E77724"/>
    <w:rsid w:val="00E77E2F"/>
    <w:rsid w:val="00E77F54"/>
    <w:rsid w:val="00E80CE8"/>
    <w:rsid w:val="00E80DEC"/>
    <w:rsid w:val="00E81215"/>
    <w:rsid w:val="00E8146E"/>
    <w:rsid w:val="00E814AD"/>
    <w:rsid w:val="00E81ABD"/>
    <w:rsid w:val="00E81BED"/>
    <w:rsid w:val="00E81C0A"/>
    <w:rsid w:val="00E81FBE"/>
    <w:rsid w:val="00E826AE"/>
    <w:rsid w:val="00E83B2B"/>
    <w:rsid w:val="00E83CD0"/>
    <w:rsid w:val="00E8410E"/>
    <w:rsid w:val="00E84222"/>
    <w:rsid w:val="00E8426F"/>
    <w:rsid w:val="00E8442B"/>
    <w:rsid w:val="00E846D3"/>
    <w:rsid w:val="00E848B3"/>
    <w:rsid w:val="00E8492A"/>
    <w:rsid w:val="00E84D12"/>
    <w:rsid w:val="00E84FE1"/>
    <w:rsid w:val="00E85A09"/>
    <w:rsid w:val="00E86935"/>
    <w:rsid w:val="00E86EC2"/>
    <w:rsid w:val="00E86FFE"/>
    <w:rsid w:val="00E87463"/>
    <w:rsid w:val="00E87590"/>
    <w:rsid w:val="00E87655"/>
    <w:rsid w:val="00E8770A"/>
    <w:rsid w:val="00E87960"/>
    <w:rsid w:val="00E87D6E"/>
    <w:rsid w:val="00E90711"/>
    <w:rsid w:val="00E90717"/>
    <w:rsid w:val="00E91840"/>
    <w:rsid w:val="00E918A5"/>
    <w:rsid w:val="00E918E4"/>
    <w:rsid w:val="00E918E6"/>
    <w:rsid w:val="00E91920"/>
    <w:rsid w:val="00E9192F"/>
    <w:rsid w:val="00E920EF"/>
    <w:rsid w:val="00E9220A"/>
    <w:rsid w:val="00E922A3"/>
    <w:rsid w:val="00E92C44"/>
    <w:rsid w:val="00E92D27"/>
    <w:rsid w:val="00E930D6"/>
    <w:rsid w:val="00E931AF"/>
    <w:rsid w:val="00E9344E"/>
    <w:rsid w:val="00E9350A"/>
    <w:rsid w:val="00E93637"/>
    <w:rsid w:val="00E93CB2"/>
    <w:rsid w:val="00E94219"/>
    <w:rsid w:val="00E94455"/>
    <w:rsid w:val="00E946D3"/>
    <w:rsid w:val="00E9471B"/>
    <w:rsid w:val="00E94CF3"/>
    <w:rsid w:val="00E94D30"/>
    <w:rsid w:val="00E9501E"/>
    <w:rsid w:val="00E950DF"/>
    <w:rsid w:val="00E956C0"/>
    <w:rsid w:val="00E956D4"/>
    <w:rsid w:val="00E958FE"/>
    <w:rsid w:val="00E95B71"/>
    <w:rsid w:val="00E95C62"/>
    <w:rsid w:val="00E95FDE"/>
    <w:rsid w:val="00E96225"/>
    <w:rsid w:val="00E96679"/>
    <w:rsid w:val="00E96F69"/>
    <w:rsid w:val="00E9708B"/>
    <w:rsid w:val="00E9710D"/>
    <w:rsid w:val="00E97FD3"/>
    <w:rsid w:val="00EA034B"/>
    <w:rsid w:val="00EA10C3"/>
    <w:rsid w:val="00EA15A1"/>
    <w:rsid w:val="00EA2635"/>
    <w:rsid w:val="00EA26E8"/>
    <w:rsid w:val="00EA2704"/>
    <w:rsid w:val="00EA2BEA"/>
    <w:rsid w:val="00EA2DBB"/>
    <w:rsid w:val="00EA3361"/>
    <w:rsid w:val="00EA349B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C4A"/>
    <w:rsid w:val="00EA60BB"/>
    <w:rsid w:val="00EA62CB"/>
    <w:rsid w:val="00EA68E3"/>
    <w:rsid w:val="00EA69D7"/>
    <w:rsid w:val="00EA6CB6"/>
    <w:rsid w:val="00EA737D"/>
    <w:rsid w:val="00EA76A9"/>
    <w:rsid w:val="00EA7D60"/>
    <w:rsid w:val="00EB003E"/>
    <w:rsid w:val="00EB0141"/>
    <w:rsid w:val="00EB096E"/>
    <w:rsid w:val="00EB0EA2"/>
    <w:rsid w:val="00EB12F9"/>
    <w:rsid w:val="00EB16DE"/>
    <w:rsid w:val="00EB1E7C"/>
    <w:rsid w:val="00EB2392"/>
    <w:rsid w:val="00EB254D"/>
    <w:rsid w:val="00EB2EDA"/>
    <w:rsid w:val="00EB30F4"/>
    <w:rsid w:val="00EB314A"/>
    <w:rsid w:val="00EB3411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60B"/>
    <w:rsid w:val="00EB68AB"/>
    <w:rsid w:val="00EB738A"/>
    <w:rsid w:val="00EB761D"/>
    <w:rsid w:val="00EB784F"/>
    <w:rsid w:val="00EB7D04"/>
    <w:rsid w:val="00EB7D1F"/>
    <w:rsid w:val="00EB7F0C"/>
    <w:rsid w:val="00EC03D7"/>
    <w:rsid w:val="00EC050C"/>
    <w:rsid w:val="00EC09D8"/>
    <w:rsid w:val="00EC0FB0"/>
    <w:rsid w:val="00EC1375"/>
    <w:rsid w:val="00EC138F"/>
    <w:rsid w:val="00EC13DD"/>
    <w:rsid w:val="00EC155C"/>
    <w:rsid w:val="00EC16D9"/>
    <w:rsid w:val="00EC17A0"/>
    <w:rsid w:val="00EC1EFB"/>
    <w:rsid w:val="00EC1FF1"/>
    <w:rsid w:val="00EC204B"/>
    <w:rsid w:val="00EC26B4"/>
    <w:rsid w:val="00EC272D"/>
    <w:rsid w:val="00EC2899"/>
    <w:rsid w:val="00EC2929"/>
    <w:rsid w:val="00EC381D"/>
    <w:rsid w:val="00EC3F4D"/>
    <w:rsid w:val="00EC41B4"/>
    <w:rsid w:val="00EC41E6"/>
    <w:rsid w:val="00EC44AC"/>
    <w:rsid w:val="00EC4824"/>
    <w:rsid w:val="00EC4A52"/>
    <w:rsid w:val="00EC4B26"/>
    <w:rsid w:val="00EC4C7A"/>
    <w:rsid w:val="00EC4F9E"/>
    <w:rsid w:val="00EC552F"/>
    <w:rsid w:val="00EC5595"/>
    <w:rsid w:val="00EC5B57"/>
    <w:rsid w:val="00EC5F13"/>
    <w:rsid w:val="00EC5FBD"/>
    <w:rsid w:val="00EC63AA"/>
    <w:rsid w:val="00EC6575"/>
    <w:rsid w:val="00EC6F72"/>
    <w:rsid w:val="00EC6FFE"/>
    <w:rsid w:val="00EC7C65"/>
    <w:rsid w:val="00EC7D44"/>
    <w:rsid w:val="00EC7ED0"/>
    <w:rsid w:val="00ED015D"/>
    <w:rsid w:val="00ED01AE"/>
    <w:rsid w:val="00ED0885"/>
    <w:rsid w:val="00ED0EC2"/>
    <w:rsid w:val="00ED11A1"/>
    <w:rsid w:val="00ED12E8"/>
    <w:rsid w:val="00ED1395"/>
    <w:rsid w:val="00ED15DA"/>
    <w:rsid w:val="00ED1867"/>
    <w:rsid w:val="00ED1B43"/>
    <w:rsid w:val="00ED1E19"/>
    <w:rsid w:val="00ED22CC"/>
    <w:rsid w:val="00ED2340"/>
    <w:rsid w:val="00ED235C"/>
    <w:rsid w:val="00ED2616"/>
    <w:rsid w:val="00ED2951"/>
    <w:rsid w:val="00ED29A3"/>
    <w:rsid w:val="00ED2A04"/>
    <w:rsid w:val="00ED2ADE"/>
    <w:rsid w:val="00ED3818"/>
    <w:rsid w:val="00ED38DD"/>
    <w:rsid w:val="00ED3E8F"/>
    <w:rsid w:val="00ED4066"/>
    <w:rsid w:val="00ED408C"/>
    <w:rsid w:val="00ED419A"/>
    <w:rsid w:val="00ED43DA"/>
    <w:rsid w:val="00ED4656"/>
    <w:rsid w:val="00ED47FA"/>
    <w:rsid w:val="00ED4A9C"/>
    <w:rsid w:val="00ED4BA7"/>
    <w:rsid w:val="00ED58C4"/>
    <w:rsid w:val="00ED6061"/>
    <w:rsid w:val="00ED60A7"/>
    <w:rsid w:val="00ED6193"/>
    <w:rsid w:val="00ED6657"/>
    <w:rsid w:val="00ED676A"/>
    <w:rsid w:val="00ED6844"/>
    <w:rsid w:val="00ED6DAD"/>
    <w:rsid w:val="00ED7852"/>
    <w:rsid w:val="00ED7A00"/>
    <w:rsid w:val="00EE022C"/>
    <w:rsid w:val="00EE0645"/>
    <w:rsid w:val="00EE0727"/>
    <w:rsid w:val="00EE090D"/>
    <w:rsid w:val="00EE0B4A"/>
    <w:rsid w:val="00EE101F"/>
    <w:rsid w:val="00EE1164"/>
    <w:rsid w:val="00EE18C1"/>
    <w:rsid w:val="00EE1929"/>
    <w:rsid w:val="00EE2317"/>
    <w:rsid w:val="00EE2393"/>
    <w:rsid w:val="00EE24DC"/>
    <w:rsid w:val="00EE272D"/>
    <w:rsid w:val="00EE27E4"/>
    <w:rsid w:val="00EE286E"/>
    <w:rsid w:val="00EE331F"/>
    <w:rsid w:val="00EE33C6"/>
    <w:rsid w:val="00EE33D7"/>
    <w:rsid w:val="00EE34E0"/>
    <w:rsid w:val="00EE3833"/>
    <w:rsid w:val="00EE3D61"/>
    <w:rsid w:val="00EE3E3C"/>
    <w:rsid w:val="00EE4405"/>
    <w:rsid w:val="00EE508C"/>
    <w:rsid w:val="00EE5296"/>
    <w:rsid w:val="00EE5B34"/>
    <w:rsid w:val="00EE5D11"/>
    <w:rsid w:val="00EE65EB"/>
    <w:rsid w:val="00EE667A"/>
    <w:rsid w:val="00EE66B1"/>
    <w:rsid w:val="00EE68E5"/>
    <w:rsid w:val="00EE6BBA"/>
    <w:rsid w:val="00EE6E85"/>
    <w:rsid w:val="00EE70A8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5A"/>
    <w:rsid w:val="00EF11C7"/>
    <w:rsid w:val="00EF1370"/>
    <w:rsid w:val="00EF16AC"/>
    <w:rsid w:val="00EF1B74"/>
    <w:rsid w:val="00EF1C19"/>
    <w:rsid w:val="00EF1DFB"/>
    <w:rsid w:val="00EF28E8"/>
    <w:rsid w:val="00EF294A"/>
    <w:rsid w:val="00EF2B57"/>
    <w:rsid w:val="00EF2D38"/>
    <w:rsid w:val="00EF3095"/>
    <w:rsid w:val="00EF32B2"/>
    <w:rsid w:val="00EF3380"/>
    <w:rsid w:val="00EF33FF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D12"/>
    <w:rsid w:val="00EF5D3E"/>
    <w:rsid w:val="00EF5D90"/>
    <w:rsid w:val="00EF647B"/>
    <w:rsid w:val="00EF6734"/>
    <w:rsid w:val="00EF6A01"/>
    <w:rsid w:val="00EF6BCD"/>
    <w:rsid w:val="00EF6E4E"/>
    <w:rsid w:val="00EF7049"/>
    <w:rsid w:val="00EF7083"/>
    <w:rsid w:val="00EF7146"/>
    <w:rsid w:val="00F0044F"/>
    <w:rsid w:val="00F00824"/>
    <w:rsid w:val="00F00F88"/>
    <w:rsid w:val="00F0103B"/>
    <w:rsid w:val="00F01A77"/>
    <w:rsid w:val="00F01D20"/>
    <w:rsid w:val="00F01D3C"/>
    <w:rsid w:val="00F01D9F"/>
    <w:rsid w:val="00F020F3"/>
    <w:rsid w:val="00F0224A"/>
    <w:rsid w:val="00F02933"/>
    <w:rsid w:val="00F02D42"/>
    <w:rsid w:val="00F03046"/>
    <w:rsid w:val="00F035AE"/>
    <w:rsid w:val="00F03645"/>
    <w:rsid w:val="00F038CD"/>
    <w:rsid w:val="00F03954"/>
    <w:rsid w:val="00F039B4"/>
    <w:rsid w:val="00F03D68"/>
    <w:rsid w:val="00F0404B"/>
    <w:rsid w:val="00F040A9"/>
    <w:rsid w:val="00F042C1"/>
    <w:rsid w:val="00F0461B"/>
    <w:rsid w:val="00F04BFE"/>
    <w:rsid w:val="00F04CD8"/>
    <w:rsid w:val="00F04E54"/>
    <w:rsid w:val="00F0534E"/>
    <w:rsid w:val="00F0587D"/>
    <w:rsid w:val="00F05CFF"/>
    <w:rsid w:val="00F05E8A"/>
    <w:rsid w:val="00F062C6"/>
    <w:rsid w:val="00F06892"/>
    <w:rsid w:val="00F0691C"/>
    <w:rsid w:val="00F06D3B"/>
    <w:rsid w:val="00F06E9D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9AA"/>
    <w:rsid w:val="00F10D44"/>
    <w:rsid w:val="00F1118C"/>
    <w:rsid w:val="00F11209"/>
    <w:rsid w:val="00F11878"/>
    <w:rsid w:val="00F124D6"/>
    <w:rsid w:val="00F12CB9"/>
    <w:rsid w:val="00F132DC"/>
    <w:rsid w:val="00F133D7"/>
    <w:rsid w:val="00F13944"/>
    <w:rsid w:val="00F13B10"/>
    <w:rsid w:val="00F13BA9"/>
    <w:rsid w:val="00F13BCE"/>
    <w:rsid w:val="00F13FF2"/>
    <w:rsid w:val="00F140F2"/>
    <w:rsid w:val="00F14163"/>
    <w:rsid w:val="00F142E6"/>
    <w:rsid w:val="00F143F8"/>
    <w:rsid w:val="00F14854"/>
    <w:rsid w:val="00F1499B"/>
    <w:rsid w:val="00F14E9C"/>
    <w:rsid w:val="00F15237"/>
    <w:rsid w:val="00F1550C"/>
    <w:rsid w:val="00F155D8"/>
    <w:rsid w:val="00F15AA4"/>
    <w:rsid w:val="00F15C5B"/>
    <w:rsid w:val="00F15E00"/>
    <w:rsid w:val="00F15E64"/>
    <w:rsid w:val="00F16084"/>
    <w:rsid w:val="00F16387"/>
    <w:rsid w:val="00F16561"/>
    <w:rsid w:val="00F16713"/>
    <w:rsid w:val="00F16C62"/>
    <w:rsid w:val="00F16D1A"/>
    <w:rsid w:val="00F172E6"/>
    <w:rsid w:val="00F17FFA"/>
    <w:rsid w:val="00F20DD1"/>
    <w:rsid w:val="00F211F9"/>
    <w:rsid w:val="00F21210"/>
    <w:rsid w:val="00F212EA"/>
    <w:rsid w:val="00F213E8"/>
    <w:rsid w:val="00F218D5"/>
    <w:rsid w:val="00F21D22"/>
    <w:rsid w:val="00F21F15"/>
    <w:rsid w:val="00F228D9"/>
    <w:rsid w:val="00F2293D"/>
    <w:rsid w:val="00F2298D"/>
    <w:rsid w:val="00F22BD3"/>
    <w:rsid w:val="00F22D3B"/>
    <w:rsid w:val="00F22E8F"/>
    <w:rsid w:val="00F2363F"/>
    <w:rsid w:val="00F23BDD"/>
    <w:rsid w:val="00F23D6C"/>
    <w:rsid w:val="00F23EC6"/>
    <w:rsid w:val="00F24308"/>
    <w:rsid w:val="00F24473"/>
    <w:rsid w:val="00F24497"/>
    <w:rsid w:val="00F248B2"/>
    <w:rsid w:val="00F24AE1"/>
    <w:rsid w:val="00F24B22"/>
    <w:rsid w:val="00F24B4B"/>
    <w:rsid w:val="00F24DDD"/>
    <w:rsid w:val="00F25062"/>
    <w:rsid w:val="00F250AE"/>
    <w:rsid w:val="00F250CE"/>
    <w:rsid w:val="00F25207"/>
    <w:rsid w:val="00F25785"/>
    <w:rsid w:val="00F257DF"/>
    <w:rsid w:val="00F25822"/>
    <w:rsid w:val="00F25C84"/>
    <w:rsid w:val="00F25DBC"/>
    <w:rsid w:val="00F25E41"/>
    <w:rsid w:val="00F2615F"/>
    <w:rsid w:val="00F2651B"/>
    <w:rsid w:val="00F2698D"/>
    <w:rsid w:val="00F26ECF"/>
    <w:rsid w:val="00F26F79"/>
    <w:rsid w:val="00F2734A"/>
    <w:rsid w:val="00F27B07"/>
    <w:rsid w:val="00F27D3E"/>
    <w:rsid w:val="00F27DF0"/>
    <w:rsid w:val="00F27F7D"/>
    <w:rsid w:val="00F300C1"/>
    <w:rsid w:val="00F30277"/>
    <w:rsid w:val="00F308D1"/>
    <w:rsid w:val="00F30CDC"/>
    <w:rsid w:val="00F30E87"/>
    <w:rsid w:val="00F30FDC"/>
    <w:rsid w:val="00F31354"/>
    <w:rsid w:val="00F3163B"/>
    <w:rsid w:val="00F31AA5"/>
    <w:rsid w:val="00F31B04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398"/>
    <w:rsid w:val="00F34C75"/>
    <w:rsid w:val="00F34E6F"/>
    <w:rsid w:val="00F34FB7"/>
    <w:rsid w:val="00F35ADD"/>
    <w:rsid w:val="00F35D9D"/>
    <w:rsid w:val="00F35F6D"/>
    <w:rsid w:val="00F3644F"/>
    <w:rsid w:val="00F3659B"/>
    <w:rsid w:val="00F369A9"/>
    <w:rsid w:val="00F36BF7"/>
    <w:rsid w:val="00F3700C"/>
    <w:rsid w:val="00F37185"/>
    <w:rsid w:val="00F3741F"/>
    <w:rsid w:val="00F3750D"/>
    <w:rsid w:val="00F375C5"/>
    <w:rsid w:val="00F3760F"/>
    <w:rsid w:val="00F37CBD"/>
    <w:rsid w:val="00F37F66"/>
    <w:rsid w:val="00F4062B"/>
    <w:rsid w:val="00F406FD"/>
    <w:rsid w:val="00F407AF"/>
    <w:rsid w:val="00F40B47"/>
    <w:rsid w:val="00F40C16"/>
    <w:rsid w:val="00F4101A"/>
    <w:rsid w:val="00F41227"/>
    <w:rsid w:val="00F416F2"/>
    <w:rsid w:val="00F41D65"/>
    <w:rsid w:val="00F4274C"/>
    <w:rsid w:val="00F42BD4"/>
    <w:rsid w:val="00F42F6A"/>
    <w:rsid w:val="00F43361"/>
    <w:rsid w:val="00F4348B"/>
    <w:rsid w:val="00F437AD"/>
    <w:rsid w:val="00F438A0"/>
    <w:rsid w:val="00F4392E"/>
    <w:rsid w:val="00F43CDE"/>
    <w:rsid w:val="00F441AF"/>
    <w:rsid w:val="00F443EF"/>
    <w:rsid w:val="00F444A5"/>
    <w:rsid w:val="00F4451F"/>
    <w:rsid w:val="00F4512E"/>
    <w:rsid w:val="00F45187"/>
    <w:rsid w:val="00F4552F"/>
    <w:rsid w:val="00F457CA"/>
    <w:rsid w:val="00F460E9"/>
    <w:rsid w:val="00F4646F"/>
    <w:rsid w:val="00F465D2"/>
    <w:rsid w:val="00F466D9"/>
    <w:rsid w:val="00F46BA3"/>
    <w:rsid w:val="00F47445"/>
    <w:rsid w:val="00F47948"/>
    <w:rsid w:val="00F47B29"/>
    <w:rsid w:val="00F47C61"/>
    <w:rsid w:val="00F47E23"/>
    <w:rsid w:val="00F50660"/>
    <w:rsid w:val="00F50735"/>
    <w:rsid w:val="00F508DC"/>
    <w:rsid w:val="00F509AE"/>
    <w:rsid w:val="00F50F4C"/>
    <w:rsid w:val="00F510C9"/>
    <w:rsid w:val="00F51186"/>
    <w:rsid w:val="00F5133E"/>
    <w:rsid w:val="00F513AA"/>
    <w:rsid w:val="00F51887"/>
    <w:rsid w:val="00F51A51"/>
    <w:rsid w:val="00F527BD"/>
    <w:rsid w:val="00F5281C"/>
    <w:rsid w:val="00F528F1"/>
    <w:rsid w:val="00F52A0E"/>
    <w:rsid w:val="00F52A22"/>
    <w:rsid w:val="00F52EEF"/>
    <w:rsid w:val="00F52F0F"/>
    <w:rsid w:val="00F5318E"/>
    <w:rsid w:val="00F5377F"/>
    <w:rsid w:val="00F53AE2"/>
    <w:rsid w:val="00F53AFE"/>
    <w:rsid w:val="00F53CF4"/>
    <w:rsid w:val="00F53EAB"/>
    <w:rsid w:val="00F541A9"/>
    <w:rsid w:val="00F54441"/>
    <w:rsid w:val="00F551FD"/>
    <w:rsid w:val="00F5563B"/>
    <w:rsid w:val="00F556B0"/>
    <w:rsid w:val="00F55791"/>
    <w:rsid w:val="00F55BAA"/>
    <w:rsid w:val="00F561B8"/>
    <w:rsid w:val="00F563AE"/>
    <w:rsid w:val="00F56597"/>
    <w:rsid w:val="00F56BCA"/>
    <w:rsid w:val="00F56CC6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906"/>
    <w:rsid w:val="00F61A10"/>
    <w:rsid w:val="00F61D24"/>
    <w:rsid w:val="00F62267"/>
    <w:rsid w:val="00F62B30"/>
    <w:rsid w:val="00F62D1E"/>
    <w:rsid w:val="00F62F01"/>
    <w:rsid w:val="00F62FE8"/>
    <w:rsid w:val="00F6308F"/>
    <w:rsid w:val="00F63100"/>
    <w:rsid w:val="00F6392F"/>
    <w:rsid w:val="00F63A12"/>
    <w:rsid w:val="00F63D16"/>
    <w:rsid w:val="00F640B4"/>
    <w:rsid w:val="00F642C1"/>
    <w:rsid w:val="00F64413"/>
    <w:rsid w:val="00F651F8"/>
    <w:rsid w:val="00F65244"/>
    <w:rsid w:val="00F653D7"/>
    <w:rsid w:val="00F65488"/>
    <w:rsid w:val="00F654E8"/>
    <w:rsid w:val="00F657FF"/>
    <w:rsid w:val="00F65BBF"/>
    <w:rsid w:val="00F65CE7"/>
    <w:rsid w:val="00F65EAA"/>
    <w:rsid w:val="00F660F7"/>
    <w:rsid w:val="00F66641"/>
    <w:rsid w:val="00F66A10"/>
    <w:rsid w:val="00F66AE2"/>
    <w:rsid w:val="00F66BB9"/>
    <w:rsid w:val="00F66CE3"/>
    <w:rsid w:val="00F66D86"/>
    <w:rsid w:val="00F66F79"/>
    <w:rsid w:val="00F67158"/>
    <w:rsid w:val="00F6771C"/>
    <w:rsid w:val="00F67986"/>
    <w:rsid w:val="00F679E1"/>
    <w:rsid w:val="00F67BDB"/>
    <w:rsid w:val="00F67CAA"/>
    <w:rsid w:val="00F702D7"/>
    <w:rsid w:val="00F70D99"/>
    <w:rsid w:val="00F70DAD"/>
    <w:rsid w:val="00F7116F"/>
    <w:rsid w:val="00F71470"/>
    <w:rsid w:val="00F71F2A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901"/>
    <w:rsid w:val="00F74A8E"/>
    <w:rsid w:val="00F74B03"/>
    <w:rsid w:val="00F74CC6"/>
    <w:rsid w:val="00F74EAC"/>
    <w:rsid w:val="00F754DD"/>
    <w:rsid w:val="00F75BA1"/>
    <w:rsid w:val="00F75BD9"/>
    <w:rsid w:val="00F75D22"/>
    <w:rsid w:val="00F75EBD"/>
    <w:rsid w:val="00F76280"/>
    <w:rsid w:val="00F7637F"/>
    <w:rsid w:val="00F76BFD"/>
    <w:rsid w:val="00F76DF7"/>
    <w:rsid w:val="00F76F97"/>
    <w:rsid w:val="00F76F9A"/>
    <w:rsid w:val="00F77194"/>
    <w:rsid w:val="00F772A2"/>
    <w:rsid w:val="00F773AC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BFF"/>
    <w:rsid w:val="00F81CB4"/>
    <w:rsid w:val="00F81ED4"/>
    <w:rsid w:val="00F81EFC"/>
    <w:rsid w:val="00F81F6F"/>
    <w:rsid w:val="00F8285D"/>
    <w:rsid w:val="00F828B7"/>
    <w:rsid w:val="00F82AD8"/>
    <w:rsid w:val="00F83016"/>
    <w:rsid w:val="00F83585"/>
    <w:rsid w:val="00F83AEC"/>
    <w:rsid w:val="00F83BD2"/>
    <w:rsid w:val="00F83F77"/>
    <w:rsid w:val="00F83FD4"/>
    <w:rsid w:val="00F843C0"/>
    <w:rsid w:val="00F844AB"/>
    <w:rsid w:val="00F845E0"/>
    <w:rsid w:val="00F846F4"/>
    <w:rsid w:val="00F84BF0"/>
    <w:rsid w:val="00F84D74"/>
    <w:rsid w:val="00F859F0"/>
    <w:rsid w:val="00F85AF1"/>
    <w:rsid w:val="00F8695C"/>
    <w:rsid w:val="00F87098"/>
    <w:rsid w:val="00F8717F"/>
    <w:rsid w:val="00F872DE"/>
    <w:rsid w:val="00F901A6"/>
    <w:rsid w:val="00F9032A"/>
    <w:rsid w:val="00F903DC"/>
    <w:rsid w:val="00F90717"/>
    <w:rsid w:val="00F90FF4"/>
    <w:rsid w:val="00F91115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463"/>
    <w:rsid w:val="00F92878"/>
    <w:rsid w:val="00F92B47"/>
    <w:rsid w:val="00F92C66"/>
    <w:rsid w:val="00F93135"/>
    <w:rsid w:val="00F9330B"/>
    <w:rsid w:val="00F93315"/>
    <w:rsid w:val="00F93B1D"/>
    <w:rsid w:val="00F941A6"/>
    <w:rsid w:val="00F94369"/>
    <w:rsid w:val="00F94DD1"/>
    <w:rsid w:val="00F951B1"/>
    <w:rsid w:val="00F953FA"/>
    <w:rsid w:val="00F9547B"/>
    <w:rsid w:val="00F956D6"/>
    <w:rsid w:val="00F959E5"/>
    <w:rsid w:val="00F95A58"/>
    <w:rsid w:val="00F95C9F"/>
    <w:rsid w:val="00F95F8A"/>
    <w:rsid w:val="00F9686E"/>
    <w:rsid w:val="00F9696D"/>
    <w:rsid w:val="00F96A3D"/>
    <w:rsid w:val="00F96A69"/>
    <w:rsid w:val="00F96B38"/>
    <w:rsid w:val="00F96CA1"/>
    <w:rsid w:val="00F96DFE"/>
    <w:rsid w:val="00F9728E"/>
    <w:rsid w:val="00F9761E"/>
    <w:rsid w:val="00F97E1D"/>
    <w:rsid w:val="00F97E33"/>
    <w:rsid w:val="00FA0000"/>
    <w:rsid w:val="00FA00DD"/>
    <w:rsid w:val="00FA0419"/>
    <w:rsid w:val="00FA04A0"/>
    <w:rsid w:val="00FA05D7"/>
    <w:rsid w:val="00FA0DB7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DC2"/>
    <w:rsid w:val="00FA4835"/>
    <w:rsid w:val="00FA5573"/>
    <w:rsid w:val="00FA566C"/>
    <w:rsid w:val="00FA5686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A7D0F"/>
    <w:rsid w:val="00FB03FC"/>
    <w:rsid w:val="00FB04AE"/>
    <w:rsid w:val="00FB051C"/>
    <w:rsid w:val="00FB07F3"/>
    <w:rsid w:val="00FB08C8"/>
    <w:rsid w:val="00FB0980"/>
    <w:rsid w:val="00FB0C47"/>
    <w:rsid w:val="00FB0D53"/>
    <w:rsid w:val="00FB1577"/>
    <w:rsid w:val="00FB1879"/>
    <w:rsid w:val="00FB1CBB"/>
    <w:rsid w:val="00FB1D78"/>
    <w:rsid w:val="00FB1FCB"/>
    <w:rsid w:val="00FB2453"/>
    <w:rsid w:val="00FB27D7"/>
    <w:rsid w:val="00FB2E5C"/>
    <w:rsid w:val="00FB300C"/>
    <w:rsid w:val="00FB3187"/>
    <w:rsid w:val="00FB39CD"/>
    <w:rsid w:val="00FB3A6B"/>
    <w:rsid w:val="00FB3CAC"/>
    <w:rsid w:val="00FB3F7F"/>
    <w:rsid w:val="00FB3F87"/>
    <w:rsid w:val="00FB4515"/>
    <w:rsid w:val="00FB45A4"/>
    <w:rsid w:val="00FB4E23"/>
    <w:rsid w:val="00FB5499"/>
    <w:rsid w:val="00FB5610"/>
    <w:rsid w:val="00FB56FF"/>
    <w:rsid w:val="00FB58EB"/>
    <w:rsid w:val="00FB5D63"/>
    <w:rsid w:val="00FB5E62"/>
    <w:rsid w:val="00FB5EB8"/>
    <w:rsid w:val="00FB62DE"/>
    <w:rsid w:val="00FB6721"/>
    <w:rsid w:val="00FB6888"/>
    <w:rsid w:val="00FB6E4A"/>
    <w:rsid w:val="00FB6EAD"/>
    <w:rsid w:val="00FB6F1D"/>
    <w:rsid w:val="00FB705B"/>
    <w:rsid w:val="00FC024B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1A5"/>
    <w:rsid w:val="00FC2529"/>
    <w:rsid w:val="00FC2AFB"/>
    <w:rsid w:val="00FC2EAF"/>
    <w:rsid w:val="00FC36E6"/>
    <w:rsid w:val="00FC3A5C"/>
    <w:rsid w:val="00FC3CCA"/>
    <w:rsid w:val="00FC3E51"/>
    <w:rsid w:val="00FC4167"/>
    <w:rsid w:val="00FC4362"/>
    <w:rsid w:val="00FC4A07"/>
    <w:rsid w:val="00FC4B6F"/>
    <w:rsid w:val="00FC4EB1"/>
    <w:rsid w:val="00FC52CF"/>
    <w:rsid w:val="00FC548B"/>
    <w:rsid w:val="00FC55E0"/>
    <w:rsid w:val="00FC5912"/>
    <w:rsid w:val="00FC5BF6"/>
    <w:rsid w:val="00FC5F06"/>
    <w:rsid w:val="00FC612F"/>
    <w:rsid w:val="00FC6AA2"/>
    <w:rsid w:val="00FC6AEA"/>
    <w:rsid w:val="00FC6B63"/>
    <w:rsid w:val="00FC7208"/>
    <w:rsid w:val="00FC7A5F"/>
    <w:rsid w:val="00FC7A76"/>
    <w:rsid w:val="00FD0317"/>
    <w:rsid w:val="00FD05CA"/>
    <w:rsid w:val="00FD0780"/>
    <w:rsid w:val="00FD0792"/>
    <w:rsid w:val="00FD0A48"/>
    <w:rsid w:val="00FD0C77"/>
    <w:rsid w:val="00FD112A"/>
    <w:rsid w:val="00FD118B"/>
    <w:rsid w:val="00FD124E"/>
    <w:rsid w:val="00FD1656"/>
    <w:rsid w:val="00FD171C"/>
    <w:rsid w:val="00FD1CED"/>
    <w:rsid w:val="00FD1ED9"/>
    <w:rsid w:val="00FD1F04"/>
    <w:rsid w:val="00FD2285"/>
    <w:rsid w:val="00FD273F"/>
    <w:rsid w:val="00FD28EC"/>
    <w:rsid w:val="00FD2A7D"/>
    <w:rsid w:val="00FD2B47"/>
    <w:rsid w:val="00FD2F4A"/>
    <w:rsid w:val="00FD2FE9"/>
    <w:rsid w:val="00FD30F6"/>
    <w:rsid w:val="00FD3293"/>
    <w:rsid w:val="00FD38BE"/>
    <w:rsid w:val="00FD38CE"/>
    <w:rsid w:val="00FD3BF3"/>
    <w:rsid w:val="00FD495F"/>
    <w:rsid w:val="00FD49B5"/>
    <w:rsid w:val="00FD505F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E95"/>
    <w:rsid w:val="00FD701F"/>
    <w:rsid w:val="00FD76A0"/>
    <w:rsid w:val="00FD772F"/>
    <w:rsid w:val="00FD7A34"/>
    <w:rsid w:val="00FD7A69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C98"/>
    <w:rsid w:val="00FE1E1B"/>
    <w:rsid w:val="00FE234F"/>
    <w:rsid w:val="00FE2DD9"/>
    <w:rsid w:val="00FE2E20"/>
    <w:rsid w:val="00FE2E55"/>
    <w:rsid w:val="00FE3390"/>
    <w:rsid w:val="00FE33B6"/>
    <w:rsid w:val="00FE38DE"/>
    <w:rsid w:val="00FE3A94"/>
    <w:rsid w:val="00FE3C25"/>
    <w:rsid w:val="00FE3DC5"/>
    <w:rsid w:val="00FE3F35"/>
    <w:rsid w:val="00FE3FE1"/>
    <w:rsid w:val="00FE4F1C"/>
    <w:rsid w:val="00FE4FC8"/>
    <w:rsid w:val="00FE5485"/>
    <w:rsid w:val="00FE56DD"/>
    <w:rsid w:val="00FE5B18"/>
    <w:rsid w:val="00FE5BBC"/>
    <w:rsid w:val="00FE5E72"/>
    <w:rsid w:val="00FE6D14"/>
    <w:rsid w:val="00FE6F85"/>
    <w:rsid w:val="00FE7775"/>
    <w:rsid w:val="00FE7AB3"/>
    <w:rsid w:val="00FE7AB8"/>
    <w:rsid w:val="00FE7B8E"/>
    <w:rsid w:val="00FE7D04"/>
    <w:rsid w:val="00FE7D66"/>
    <w:rsid w:val="00FE7D83"/>
    <w:rsid w:val="00FE7D84"/>
    <w:rsid w:val="00FF0378"/>
    <w:rsid w:val="00FF06DF"/>
    <w:rsid w:val="00FF0B12"/>
    <w:rsid w:val="00FF0C18"/>
    <w:rsid w:val="00FF0E6D"/>
    <w:rsid w:val="00FF110B"/>
    <w:rsid w:val="00FF1781"/>
    <w:rsid w:val="00FF1823"/>
    <w:rsid w:val="00FF22A9"/>
    <w:rsid w:val="00FF2437"/>
    <w:rsid w:val="00FF2E9A"/>
    <w:rsid w:val="00FF2ECA"/>
    <w:rsid w:val="00FF3AA7"/>
    <w:rsid w:val="00FF3AC0"/>
    <w:rsid w:val="00FF3E24"/>
    <w:rsid w:val="00FF41AA"/>
    <w:rsid w:val="00FF4225"/>
    <w:rsid w:val="00FF4663"/>
    <w:rsid w:val="00FF4C60"/>
    <w:rsid w:val="00FF4DD3"/>
    <w:rsid w:val="00FF4EF8"/>
    <w:rsid w:val="00FF5792"/>
    <w:rsid w:val="00FF5CC2"/>
    <w:rsid w:val="00FF60B0"/>
    <w:rsid w:val="00FF62B3"/>
    <w:rsid w:val="00FF62ED"/>
    <w:rsid w:val="00FF6370"/>
    <w:rsid w:val="00FF639F"/>
    <w:rsid w:val="00FF6AC6"/>
    <w:rsid w:val="00FF6B99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s/a19A07E6dd7D4151932E2a" TargetMode="External"/><Relationship Id="rId18" Type="http://schemas.openxmlformats.org/officeDocument/2006/relationships/footer" Target="footer1.xml"/><Relationship Id="rId26" Type="http://schemas.openxmlformats.org/officeDocument/2006/relationships/image" Target="media/image5.png"/><Relationship Id="rId39" Type="http://schemas.openxmlformats.org/officeDocument/2006/relationships/hyperlink" Target="https://my.oxfordeconomics.com/reportaction/bd19D6B5f282406286b060/Toc" TargetMode="External"/><Relationship Id="rId21" Type="http://schemas.openxmlformats.org/officeDocument/2006/relationships/hyperlink" Target="https://www.bloomberg.com/news/articles/2024-01-25/uk-treasury-warns-ministers-money-for-giveaways-may-be-limited?leadSource=uverify%20wall" TargetMode="External"/><Relationship Id="rId34" Type="http://schemas.openxmlformats.org/officeDocument/2006/relationships/hyperlink" Target="https://my.oxfordeconomics.com/reportaction/b7d16dB2f9234e1ebFcE05/Toc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29" Type="http://schemas.openxmlformats.org/officeDocument/2006/relationships/hyperlink" Target="https://my.oxfordeconomics.com/reportaction/29f65294dc9444Bbb27971/Toc" TargetMode="External"/><Relationship Id="rId41" Type="http://schemas.openxmlformats.org/officeDocument/2006/relationships/hyperlink" Target="mailto:eallenby@oxfordeconomic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bc.co.uk/news/business-68027060" TargetMode="External"/><Relationship Id="rId24" Type="http://schemas.openxmlformats.org/officeDocument/2006/relationships/hyperlink" Target="https://twitter.com/CBI_Economics/status/1750111833950662739" TargetMode="External"/><Relationship Id="rId32" Type="http://schemas.openxmlformats.org/officeDocument/2006/relationships/hyperlink" Target="https://my.oxfordeconomics.com/reportaction/2c755f11c5D747C9b331a8/Toc" TargetMode="External"/><Relationship Id="rId37" Type="http://schemas.openxmlformats.org/officeDocument/2006/relationships/hyperlink" Target="https://my.oxfordeconomics.com/reportaction/1ca9Aa164d794f87a37C80/Toc" TargetMode="External"/><Relationship Id="rId40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hyperlink" Target="https://my.oxfordeconomics.com/reports/D987020506d34C87Ae5568" TargetMode="External"/><Relationship Id="rId28" Type="http://schemas.openxmlformats.org/officeDocument/2006/relationships/hyperlink" Target="https://my.oxfordeconomics.com/reportaction/7b9351907aE04711b26400/Toc" TargetMode="External"/><Relationship Id="rId36" Type="http://schemas.openxmlformats.org/officeDocument/2006/relationships/hyperlink" Target="https://my.oxfordeconomics.com/reportaction/7b9351907aE04711b26400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A1C25dCBd24e4B4dBeF1c3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my.oxfordeconomics.com/reportaction/7b9351907aE04711b26400/Toc" TargetMode="External"/><Relationship Id="rId27" Type="http://schemas.openxmlformats.org/officeDocument/2006/relationships/image" Target="media/image6.svg"/><Relationship Id="rId30" Type="http://schemas.openxmlformats.org/officeDocument/2006/relationships/hyperlink" Target="https://my.oxfordeconomics.com/reportaction/ad023bB9e86543F789875d/Toc" TargetMode="External"/><Relationship Id="rId35" Type="http://schemas.openxmlformats.org/officeDocument/2006/relationships/hyperlink" Target="https://my.oxfordeconomics.com/reportaction/C978665849254728a21C07/Toc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A1C25dCBd24e4B4dBeF1c3/Toc" TargetMode="External"/><Relationship Id="rId17" Type="http://schemas.openxmlformats.org/officeDocument/2006/relationships/header" Target="header2.xml"/><Relationship Id="rId25" Type="http://schemas.openxmlformats.org/officeDocument/2006/relationships/hyperlink" Target="https://twitter.com/CBI_Economics/status/1750473883419852936" TargetMode="External"/><Relationship Id="rId33" Type="http://schemas.openxmlformats.org/officeDocument/2006/relationships/hyperlink" Target="https://my.oxfordeconomics.com/reportaction/ec645905fb83402ebA864e/Toc" TargetMode="External"/><Relationship Id="rId38" Type="http://schemas.openxmlformats.org/officeDocument/2006/relationships/hyperlink" Target="https://my.oxfordeconomics.com/reportaction/5ffA28D888584c90a39922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2072</Words>
  <Characters>10155</Characters>
  <Application>Microsoft Office Word</Application>
  <DocSecurity>0</DocSecurity>
  <Lines>441</Lines>
  <Paragraphs>394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Martin Beck</cp:lastModifiedBy>
  <cp:revision>9</cp:revision>
  <cp:lastPrinted>2023-06-30T12:36:00Z</cp:lastPrinted>
  <dcterms:created xsi:type="dcterms:W3CDTF">2024-01-26T10:28:00Z</dcterms:created>
  <dcterms:modified xsi:type="dcterms:W3CDTF">2024-01-26T10:38:00Z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Andrew Goodwin</vt:lpwstr>
  </property>
  <property fmtid="{D5CDD505-2E9C-101B-9397-08002B2CF9AE}" pid="5" name="OEP_ANALYST_JOBTITLE">
    <vt:lpwstr>Chief UK Economist</vt:lpwstr>
  </property>
  <property fmtid="{D5CDD505-2E9C-101B-9397-08002B2CF9AE}" pid="6" name="OEP_ANALYST_EMAIL">
    <vt:lpwstr>agoodwin@oxfordeconomics.com</vt:lpwstr>
  </property>
  <property fmtid="{D5CDD505-2E9C-101B-9397-08002B2CF9AE}" pid="7" name="OEP_AUTHORS">
    <vt:lpwstr>Andrew Goodwin|Chief UK Economist|agoodwin@oxfordeconomics.com_x000d_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Themes:fiscal policy,interest rates,inflation</vt:lpwstr>
  </property>
  <property fmtid="{D5CDD505-2E9C-101B-9397-08002B2CF9AE}" pid="11" name="OEP_PRODUCT_CODE">
    <vt:lpwstr>4646876d4f6C4b8c8D2634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2024-01-26T10:25:40.000Z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