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E35A" w14:textId="445B7856" w:rsidR="00077872" w:rsidRDefault="00152C3B" w:rsidP="00B86974">
      <w:pPr>
        <w:pStyle w:val="Bullet"/>
      </w:pPr>
      <w:r>
        <w:t>This week's UK public finances data suggested that borrowing is on track to undershoot the Office for Budget Responsibility's 2023-2024 forecast</w:t>
      </w:r>
      <w:r w:rsidR="00665589">
        <w:t>.</w:t>
      </w:r>
      <w:r>
        <w:t xml:space="preserve"> But the OBR's take on the </w:t>
      </w:r>
      <w:r w:rsidR="000167DF">
        <w:t>fiscal outlook</w:t>
      </w:r>
      <w:r>
        <w:t xml:space="preserve"> five years out is what matters for the policy stance. We think lower gilt yields and market expectations for Bank Rate will provide the Chancellor with slightly more room for manoeuvre.</w:t>
      </w:r>
    </w:p>
    <w:p w14:paraId="65FE69A3" w14:textId="5BBF61BF" w:rsidR="008429C4" w:rsidRDefault="000B5065" w:rsidP="008429C4">
      <w:pPr>
        <w:pStyle w:val="Bullet"/>
      </w:pPr>
      <w:r>
        <w:t>W</w:t>
      </w:r>
      <w:r w:rsidR="00152C3B">
        <w:t>e</w:t>
      </w:r>
      <w:r w:rsidR="008E607C">
        <w:t xml:space="preserve">'re </w:t>
      </w:r>
      <w:r w:rsidR="00152C3B">
        <w:t>concerned about the</w:t>
      </w:r>
      <w:r w:rsidR="00C40899">
        <w:t xml:space="preserve"> </w:t>
      </w:r>
      <w:r w:rsidR="00152C3B">
        <w:t>state of fiscal policymaking</w:t>
      </w:r>
      <w:r w:rsidR="004D21F2">
        <w:t>.</w:t>
      </w:r>
      <w:r w:rsidR="00152C3B">
        <w:t xml:space="preserve"> There are better options </w:t>
      </w:r>
      <w:r w:rsidR="00E42ED0">
        <w:t>than</w:t>
      </w:r>
      <w:r w:rsidR="00152C3B">
        <w:t xml:space="preserve"> the</w:t>
      </w:r>
      <w:r w:rsidR="00E42ED0">
        <w:t xml:space="preserve"> current</w:t>
      </w:r>
      <w:r w:rsidR="00152C3B">
        <w:t xml:space="preserve"> fiscal rules, </w:t>
      </w:r>
      <w:r w:rsidR="0015231D">
        <w:t>while</w:t>
      </w:r>
      <w:r w:rsidR="00152C3B">
        <w:t xml:space="preserve"> operating with a </w:t>
      </w:r>
      <w:r w:rsidR="00254866">
        <w:t>tiny</w:t>
      </w:r>
      <w:r w:rsidR="00152C3B">
        <w:t xml:space="preserve"> margin for error leaves the Chancellor vulnerable to </w:t>
      </w:r>
      <w:r w:rsidR="0015231D">
        <w:t>changes</w:t>
      </w:r>
      <w:r w:rsidR="00152C3B">
        <w:t xml:space="preserve"> in market pricing.</w:t>
      </w:r>
      <w:r>
        <w:t xml:space="preserve"> W</w:t>
      </w:r>
      <w:r w:rsidR="00152C3B">
        <w:t xml:space="preserve">e fear the </w:t>
      </w:r>
      <w:r w:rsidR="00F01919">
        <w:t>hunger</w:t>
      </w:r>
      <w:r w:rsidR="00152C3B">
        <w:t xml:space="preserve"> for pre-election tax cuts will mean the temptation to assume </w:t>
      </w:r>
      <w:r w:rsidR="00E42ED0">
        <w:t xml:space="preserve">an </w:t>
      </w:r>
      <w:r w:rsidR="00152C3B">
        <w:t>eve</w:t>
      </w:r>
      <w:r w:rsidR="00E42ED0">
        <w:t>n</w:t>
      </w:r>
      <w:r w:rsidR="00152C3B">
        <w:t xml:space="preserve"> more implausible </w:t>
      </w:r>
      <w:r>
        <w:t xml:space="preserve">post-election </w:t>
      </w:r>
      <w:r w:rsidR="00152C3B">
        <w:t xml:space="preserve">spending </w:t>
      </w:r>
      <w:r w:rsidR="00E42ED0">
        <w:t>squeeze</w:t>
      </w:r>
      <w:r w:rsidR="00152C3B">
        <w:t xml:space="preserve"> proves </w:t>
      </w:r>
      <w:r w:rsidR="00220C3A">
        <w:t>impossible</w:t>
      </w:r>
      <w:r w:rsidR="00152C3B">
        <w:t xml:space="preserve"> to resist.</w:t>
      </w:r>
    </w:p>
    <w:p w14:paraId="549F07BC" w14:textId="77777777" w:rsidR="00E752B1" w:rsidRDefault="00253F06" w:rsidP="00077872">
      <w:r>
        <w:t xml:space="preserve">The Budget is less than two weeks away, and this week's only </w:t>
      </w:r>
      <w:r w:rsidR="004B680F">
        <w:t>official</w:t>
      </w:r>
      <w:r>
        <w:t xml:space="preserve"> data release was the final set of public finances figures </w:t>
      </w:r>
      <w:r w:rsidR="00533B63">
        <w:t>that will feed into the Office for Budget Responsibility's fiscal forecasts</w:t>
      </w:r>
      <w:r w:rsidR="00713A8A">
        <w:t>.</w:t>
      </w:r>
      <w:r>
        <w:t xml:space="preserve"> </w:t>
      </w:r>
    </w:p>
    <w:p w14:paraId="682D1E93" w14:textId="50C7C01E" w:rsidR="00681E4D" w:rsidRDefault="00253F06" w:rsidP="00077872">
      <w:r>
        <w:t xml:space="preserve">January typically </w:t>
      </w:r>
      <w:r w:rsidR="00400C80">
        <w:t>reports</w:t>
      </w:r>
      <w:r>
        <w:t xml:space="preserve"> the strongest set of figures in a fiscal year because it's the month when most self-assessment payments are made.</w:t>
      </w:r>
      <w:r w:rsidR="00E752B1">
        <w:t xml:space="preserve"> </w:t>
      </w:r>
      <w:hyperlink r:id="rId11" w:history="1">
        <w:r w:rsidR="003D0DD9" w:rsidRPr="00753CCF">
          <w:rPr>
            <w:rStyle w:val="Hyperlink"/>
          </w:rPr>
          <w:t>T</w:t>
        </w:r>
        <w:r w:rsidRPr="00753CCF">
          <w:rPr>
            <w:rStyle w:val="Hyperlink"/>
          </w:rPr>
          <w:t xml:space="preserve">his January's </w:t>
        </w:r>
        <w:r w:rsidR="003D0DD9" w:rsidRPr="00753CCF">
          <w:rPr>
            <w:rStyle w:val="Hyperlink"/>
          </w:rPr>
          <w:t>figures</w:t>
        </w:r>
      </w:hyperlink>
      <w:r w:rsidR="003D0DD9">
        <w:t xml:space="preserve"> </w:t>
      </w:r>
      <w:r w:rsidR="00680754">
        <w:t>were a little underwhelming</w:t>
      </w:r>
      <w:r w:rsidR="003D0DD9">
        <w:t xml:space="preserve"> – the </w:t>
      </w:r>
      <w:r>
        <w:t>surplus on the public sector net borrowing measure was £</w:t>
      </w:r>
      <w:r w:rsidR="003D0DD9">
        <w:t>16.7bn, £1.6bn smaller than the OBR's forecast. But large revisions to previous months meant that borrowing over the first ten months of the fiscal year was just over £9bn lower than the OBR's Autumn Statement projection.</w:t>
      </w:r>
      <w:r w:rsidR="00156AA9">
        <w:t xml:space="preserve"> Though central government revenues have slipped </w:t>
      </w:r>
      <w:r w:rsidR="002B1293">
        <w:t>behind</w:t>
      </w:r>
      <w:r w:rsidR="00156AA9">
        <w:t xml:space="preserve"> expectations, the shortfall in spending has been even larger, mainly due to </w:t>
      </w:r>
      <w:r w:rsidR="00C77FA9">
        <w:t xml:space="preserve">the impact of </w:t>
      </w:r>
      <w:r w:rsidR="00156AA9">
        <w:t xml:space="preserve">lower </w:t>
      </w:r>
      <w:r w:rsidR="00C77FA9">
        <w:t xml:space="preserve">RPI inflation on </w:t>
      </w:r>
      <w:r w:rsidR="00156AA9">
        <w:t>debt interest payments (</w:t>
      </w:r>
      <w:r w:rsidR="00F7102A" w:rsidRPr="00F7102A">
        <w:rPr>
          <w:b/>
          <w:color w:val="003469"/>
        </w:rPr>
        <w:fldChar w:fldCharType="begin"/>
      </w:r>
      <w:r w:rsidR="00F7102A" w:rsidRPr="00F7102A">
        <w:rPr>
          <w:b/>
          <w:color w:val="003469"/>
        </w:rPr>
        <w:instrText xml:space="preserve">REF _Ref137744867 \h \* Charformat </w:instrText>
      </w:r>
      <w:r w:rsidR="00F7102A" w:rsidRPr="00F7102A">
        <w:rPr>
          <w:b/>
          <w:color w:val="003469"/>
        </w:rPr>
      </w:r>
      <w:r w:rsidR="00F7102A" w:rsidRPr="00F7102A">
        <w:rPr>
          <w:b/>
          <w:color w:val="003469"/>
        </w:rPr>
        <w:fldChar w:fldCharType="separate"/>
      </w:r>
      <w:r w:rsidR="00010F8B" w:rsidRPr="00010F8B">
        <w:rPr>
          <w:b/>
          <w:color w:val="003469"/>
        </w:rPr>
        <w:t>Chart 1</w:t>
      </w:r>
      <w:r w:rsidR="00F7102A" w:rsidRPr="00F7102A">
        <w:rPr>
          <w:b/>
          <w:color w:val="003469"/>
        </w:rPr>
        <w:fldChar w:fldCharType="end"/>
      </w:r>
      <w:r w:rsidR="00156AA9">
        <w:t>).</w:t>
      </w:r>
    </w:p>
    <w:p w14:paraId="7EF6827A" w14:textId="77777777" w:rsidR="00010F8B" w:rsidRDefault="008A0152" w:rsidP="00077872">
      <w:r>
        <w:t xml:space="preserve">It's unlikely that this week's data will have much impact on the OBR's five years ahead judgement, which is </w:t>
      </w:r>
      <w:r w:rsidR="00E75C98">
        <w:t xml:space="preserve">ultimately </w:t>
      </w:r>
      <w:r>
        <w:t xml:space="preserve">all that matters for policy decisions. But there's two key developments since November's Autumn Statement that could, both pointing in a favourable direction for the Chancellor. The OBR will likely adopt </w:t>
      </w:r>
      <w:r w:rsidRPr="00474E5F">
        <w:t xml:space="preserve">the ONS' </w:t>
      </w:r>
      <w:r>
        <w:t>new</w:t>
      </w:r>
      <w:r w:rsidRPr="00474E5F">
        <w:t xml:space="preserve">, </w:t>
      </w:r>
      <w:r>
        <w:t>highe</w:t>
      </w:r>
      <w:r w:rsidRPr="00474E5F">
        <w:t xml:space="preserve">r, </w:t>
      </w:r>
      <w:hyperlink r:id="rId12" w:history="1">
        <w:r w:rsidRPr="00BB17F9">
          <w:rPr>
            <w:rStyle w:val="Hyperlink"/>
          </w:rPr>
          <w:t>population projections</w:t>
        </w:r>
      </w:hyperlink>
      <w:r>
        <w:t xml:space="preserve"> </w:t>
      </w:r>
      <w:r w:rsidRPr="00474E5F">
        <w:t>which, all else equal, should raise projections for GDP, employment, and tax receipts</w:t>
      </w:r>
      <w:r>
        <w:t>.</w:t>
      </w:r>
    </w:p>
    <w:p w14:paraId="647E3F20" w14:textId="4FAB700D" w:rsidR="00010F8B" w:rsidRDefault="00010F8B" w:rsidP="00010F8B"/>
    <w:p w14:paraId="2510FAE3" w14:textId="2B0912CF" w:rsidR="00BA54A6" w:rsidRDefault="00BA54A6" w:rsidP="00010F8B">
      <w:pPr>
        <w:pStyle w:val="ExhibitTitle"/>
        <w:jc w:val="center"/>
      </w:pPr>
      <w:bookmarkStart w:id="0" w:name="_Ref137744867"/>
      <w:r>
        <w:t xml:space="preserve">Chart </w:t>
      </w:r>
      <w:r>
        <w:fldChar w:fldCharType="begin"/>
      </w:r>
      <w:r w:rsidR="00010F8B">
        <w:instrText>SEQ CHART</w:instrText>
      </w:r>
      <w:r>
        <w:fldChar w:fldCharType="separate"/>
      </w:r>
      <w:r w:rsidR="00010F8B">
        <w:rPr>
          <w:noProof/>
        </w:rPr>
        <w:t>1</w:t>
      </w:r>
      <w:r>
        <w:fldChar w:fldCharType="end"/>
      </w:r>
      <w:bookmarkEnd w:id="0"/>
      <w:r>
        <w:t>:</w:t>
      </w:r>
      <w:r w:rsidR="00E804AB">
        <w:t xml:space="preserve"> </w:t>
      </w:r>
      <w:r w:rsidR="001D0B4B">
        <w:t>Lower-then-expected government spending is likely to cause borrowing to undershoot this year</w:t>
      </w:r>
    </w:p>
    <w:p w14:paraId="2D44E0E5" w14:textId="7EA2139C" w:rsidR="00010F8B" w:rsidRDefault="00010F8B" w:rsidP="00010F8B">
      <w:pPr>
        <w:spacing w:after="0"/>
        <w:jc w:val="center"/>
        <w:rPr>
          <w:noProof/>
        </w:rPr>
      </w:pPr>
      <w:r>
        <w:rPr>
          <w:noProof/>
        </w:rPr>
        <w:drawing>
          <wp:inline distT="0" distB="0" distL="0" distR="0" wp14:anchorId="2AD753B7" wp14:editId="35935BB6">
            <wp:extent cx="4006964" cy="3116522"/>
            <wp:effectExtent l="0" t="0" r="0" b="825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2699"/>
                    <a:stretch>
                      <a:fillRect/>
                    </a:stretch>
                  </pic:blipFill>
                  <pic:spPr>
                    <a:xfrm>
                      <a:off x="0" y="0"/>
                      <a:ext cx="4006964" cy="3116522"/>
                    </a:xfrm>
                    <a:prstGeom prst="rect">
                      <a:avLst/>
                    </a:prstGeom>
                  </pic:spPr>
                </pic:pic>
              </a:graphicData>
            </a:graphic>
          </wp:inline>
        </w:drawing>
      </w:r>
    </w:p>
    <w:p w14:paraId="5F1CCA9F" w14:textId="5264BAD9" w:rsidR="0089038A" w:rsidRDefault="00010F8B" w:rsidP="00010F8B">
      <w:pPr>
        <w:pStyle w:val="ExhibitSource"/>
        <w:spacing w:after="120"/>
        <w:jc w:val="center"/>
      </w:pPr>
      <w:r>
        <w:t>Sources: Oxford Economics, Haver Analytics &amp; OBR</w:t>
      </w:r>
    </w:p>
    <w:p w14:paraId="7277E8A9" w14:textId="26928C4A" w:rsidR="00BA54A6" w:rsidRDefault="00BA54A6" w:rsidP="00561286">
      <w:pPr>
        <w:pStyle w:val="ExhibitSource"/>
        <w:spacing w:after="120"/>
        <w:sectPr w:rsidR="00BA54A6" w:rsidSect="00010F8B">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0640352A" w14:textId="688CB8AB" w:rsidR="00742A40" w:rsidRDefault="00742A40" w:rsidP="00C5106C">
      <w:r>
        <w:lastRenderedPageBreak/>
        <w:t>Meanwhile, falls in gilt yields and market expectations for the path of Bank Rate should reduce the OBR's forecasts for debt servicing costs.</w:t>
      </w:r>
      <w:r w:rsidR="0009261D">
        <w:t xml:space="preserve"> For the Autumn Statement, the OBR used a ten-day window that finished six weeks before the fiscal event. Applying a similar timetable </w:t>
      </w:r>
      <w:r w:rsidR="006D41A1">
        <w:t xml:space="preserve">for the Budget suggests the assumptions for </w:t>
      </w:r>
      <w:r w:rsidR="0009261D">
        <w:t xml:space="preserve">gilt yields </w:t>
      </w:r>
      <w:r w:rsidR="006D41A1">
        <w:t xml:space="preserve">and market expectations for Bank Rate </w:t>
      </w:r>
      <w:r w:rsidR="007A606C">
        <w:t>will be</w:t>
      </w:r>
      <w:r w:rsidR="0009261D">
        <w:t xml:space="preserve"> </w:t>
      </w:r>
      <w:r w:rsidR="00D85846">
        <w:t xml:space="preserve">around </w:t>
      </w:r>
      <w:r w:rsidR="006D41A1">
        <w:t>50</w:t>
      </w:r>
      <w:r w:rsidR="0009261D">
        <w:t>bps</w:t>
      </w:r>
      <w:r w:rsidR="006D41A1">
        <w:t xml:space="preserve"> and 20bps lower (</w:t>
      </w:r>
      <w:r w:rsidR="00F7102A" w:rsidRPr="00F7102A">
        <w:rPr>
          <w:b/>
          <w:color w:val="003469"/>
        </w:rPr>
        <w:fldChar w:fldCharType="begin"/>
      </w:r>
      <w:r w:rsidR="00F7102A" w:rsidRPr="00F7102A">
        <w:rPr>
          <w:b/>
          <w:color w:val="003469"/>
        </w:rPr>
        <w:instrText xml:space="preserve">REF _Ref158365279 \h \* Charformat </w:instrText>
      </w:r>
      <w:r w:rsidR="00F7102A" w:rsidRPr="00F7102A">
        <w:rPr>
          <w:b/>
          <w:color w:val="003469"/>
        </w:rPr>
      </w:r>
      <w:r w:rsidR="00F7102A" w:rsidRPr="00F7102A">
        <w:rPr>
          <w:b/>
          <w:color w:val="003469"/>
        </w:rPr>
        <w:fldChar w:fldCharType="separate"/>
      </w:r>
      <w:r w:rsidR="00010F8B" w:rsidRPr="00010F8B">
        <w:rPr>
          <w:b/>
          <w:color w:val="003469"/>
        </w:rPr>
        <w:t>Chart 2</w:t>
      </w:r>
      <w:r w:rsidR="00F7102A" w:rsidRPr="00F7102A">
        <w:rPr>
          <w:b/>
          <w:color w:val="003469"/>
        </w:rPr>
        <w:fldChar w:fldCharType="end"/>
      </w:r>
      <w:r w:rsidR="006D41A1">
        <w:t>). This should equate to a reduction in debt servicing costs in 2028-2029 of around £7bn.</w:t>
      </w:r>
    </w:p>
    <w:p w14:paraId="65534923" w14:textId="63D7BAF8" w:rsidR="00D57F7B" w:rsidRDefault="00D57F7B" w:rsidP="004865C8">
      <w:pPr>
        <w:pStyle w:val="ExhibitTitle"/>
      </w:pPr>
      <w:bookmarkStart w:id="1" w:name="_Ref158365279"/>
      <w:r>
        <w:t xml:space="preserve">Chart </w:t>
      </w:r>
      <w:r>
        <w:fldChar w:fldCharType="begin"/>
      </w:r>
      <w:r w:rsidR="00925110">
        <w:instrText>SEQ CHART</w:instrText>
      </w:r>
      <w:r>
        <w:fldChar w:fldCharType="separate"/>
      </w:r>
      <w:r w:rsidR="00010F8B">
        <w:rPr>
          <w:noProof/>
        </w:rPr>
        <w:t>2</w:t>
      </w:r>
      <w:r>
        <w:fldChar w:fldCharType="end"/>
      </w:r>
      <w:bookmarkEnd w:id="1"/>
      <w:r>
        <w:t xml:space="preserve">: </w:t>
      </w:r>
      <w:r w:rsidR="006D41A1">
        <w:t>Lower market pricing should give the Chancellor an extra £7bn to play with</w:t>
      </w:r>
    </w:p>
    <w:p w14:paraId="1D0BC3E6" w14:textId="7527A5B0" w:rsidR="00925110" w:rsidRDefault="00925110" w:rsidP="004865C8">
      <w:pPr>
        <w:spacing w:after="0"/>
        <w:rPr>
          <w:noProof/>
        </w:rPr>
      </w:pPr>
      <w:r>
        <w:rPr>
          <w:noProof/>
        </w:rPr>
        <w:drawing>
          <wp:inline distT="0" distB="0" distL="0" distR="0" wp14:anchorId="0D0C4D2C" wp14:editId="2C96A64F">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520A1BDE" w14:textId="6EFCC3E2" w:rsidR="00D57F7B" w:rsidRDefault="00925110" w:rsidP="004865C8">
      <w:pPr>
        <w:pStyle w:val="ExhibitSource"/>
        <w:spacing w:after="120"/>
      </w:pPr>
      <w:r>
        <w:t>Source: Haver Analytics</w:t>
      </w:r>
    </w:p>
    <w:p w14:paraId="27802D33" w14:textId="151EBBCD" w:rsidR="00A06241" w:rsidRDefault="006D41A1" w:rsidP="00E32396">
      <w:r>
        <w:t xml:space="preserve">Against that backdrop, </w:t>
      </w:r>
      <w:hyperlink r:id="rId22" w:history="1">
        <w:r w:rsidRPr="007B1138">
          <w:rPr>
            <w:rStyle w:val="Hyperlink"/>
          </w:rPr>
          <w:t>Treasury briefings</w:t>
        </w:r>
      </w:hyperlink>
      <w:r>
        <w:t xml:space="preserve"> that the Chancellor won't have any extra headroom look a little odd. We think this is largely expectations management for Conservative MPs </w:t>
      </w:r>
      <w:r w:rsidR="00F01919">
        <w:t>hungry</w:t>
      </w:r>
      <w:r>
        <w:t xml:space="preserve"> for large tax cuts. If not, there is one potential explanation. The OBR may offset the impact of stronger population growth by reining back its assumption for productivity – </w:t>
      </w:r>
      <w:r w:rsidR="00FE4B5A">
        <w:t xml:space="preserve">as </w:t>
      </w:r>
      <w:hyperlink r:id="rId23" w:history="1">
        <w:r w:rsidR="005E574B">
          <w:rPr>
            <w:rStyle w:val="Hyperlink"/>
          </w:rPr>
          <w:t>our recent report</w:t>
        </w:r>
      </w:hyperlink>
      <w:r w:rsidR="00FE4B5A">
        <w:t xml:space="preserve"> argued, its current projection looks too optimistic, particularly </w:t>
      </w:r>
      <w:r>
        <w:t xml:space="preserve">given the experience of the past 15 years. The OBR also published a </w:t>
      </w:r>
      <w:hyperlink r:id="rId24" w:history="1">
        <w:r w:rsidRPr="00507933">
          <w:rPr>
            <w:rStyle w:val="Hyperlink"/>
          </w:rPr>
          <w:t>report</w:t>
        </w:r>
      </w:hyperlink>
      <w:r>
        <w:t xml:space="preserve"> last year that admitted it had been persistently too optimistic on GDP growth, though having not acted on those findings in November, it would look a bit odd to do so now.</w:t>
      </w:r>
      <w:r w:rsidR="00A06241">
        <w:t xml:space="preserve"> </w:t>
      </w:r>
      <w:r w:rsidR="007B787C">
        <w:t>But o</w:t>
      </w:r>
      <w:r w:rsidR="006455FF">
        <w:t>n balance, we think the OBR's forecasts will be slightly more favourable to the Chancellor</w:t>
      </w:r>
      <w:r w:rsidR="00577513">
        <w:t>.</w:t>
      </w:r>
    </w:p>
    <w:p w14:paraId="417293DB" w14:textId="370BA250" w:rsidR="00AA0373" w:rsidRDefault="009F3D6D" w:rsidP="009F3D6D">
      <w:r>
        <w:t xml:space="preserve">Standing back to the survey the scene, fiscal policymaking is in a bad place. The </w:t>
      </w:r>
      <w:hyperlink r:id="rId25" w:history="1">
        <w:r w:rsidRPr="00EA5911">
          <w:rPr>
            <w:rStyle w:val="Hyperlink"/>
          </w:rPr>
          <w:t>choice of fiscal rules</w:t>
        </w:r>
      </w:hyperlink>
      <w:r>
        <w:t xml:space="preserve"> and the Chancellor's decision to operate with a wafer-thin margin for error against the main rule has created two interrelated problems. First, a vulnerability to relatively small changes in the underlying drivers of the fiscal forecasts, which encourages short-termism over a long-term strategy. And second, an incentive to make unrealistic assumptions about government departmental spending in the medium-term, in the knowledge that the OBR will take these assumptions at face value.</w:t>
      </w:r>
      <w:r w:rsidRPr="00383201">
        <w:t xml:space="preserve"> </w:t>
      </w:r>
      <w:r>
        <w:t xml:space="preserve">Both issues are exacerbated at the current time by the proximity of the election. We expect the Budget </w:t>
      </w:r>
      <w:r w:rsidR="0076271A">
        <w:t>will</w:t>
      </w:r>
      <w:r>
        <w:t xml:space="preserve"> provide a clear demonstration of these problems. As usual, the Chancellor will need to find money to stop fuel duty rising. And </w:t>
      </w:r>
      <w:r w:rsidR="009E3118">
        <w:t>he may cut</w:t>
      </w:r>
      <w:r>
        <w:t xml:space="preserve"> </w:t>
      </w:r>
      <w:r w:rsidR="009E3118">
        <w:t>headline personal tax rates</w:t>
      </w:r>
      <w:r w:rsidR="00B55DAD">
        <w:t xml:space="preserve"> now</w:t>
      </w:r>
      <w:r w:rsidR="009E3118">
        <w:t xml:space="preserve">, </w:t>
      </w:r>
      <w:r>
        <w:t>notionally financed by ever m</w:t>
      </w:r>
      <w:r w:rsidR="009E3118">
        <w:t xml:space="preserve">ore unrealistic </w:t>
      </w:r>
      <w:r>
        <w:t>post-election spending cuts</w:t>
      </w:r>
      <w:r w:rsidR="009E3118">
        <w:t>.</w:t>
      </w:r>
    </w:p>
    <w:p w14:paraId="7B211FA8" w14:textId="1CE3218D" w:rsidR="00C428DB" w:rsidRDefault="00C726C5" w:rsidP="00E32396">
      <w:r>
        <w:t xml:space="preserve">The Chancellor is a little fortunate that </w:t>
      </w:r>
      <w:r w:rsidR="00D75A9F">
        <w:t xml:space="preserve">markets' recent hawkish pivot on the interest rate outlook has happened since the OBR </w:t>
      </w:r>
      <w:r w:rsidR="00E42ED0">
        <w:t>probably</w:t>
      </w:r>
      <w:r w:rsidR="00D75A9F">
        <w:t xml:space="preserve"> locked its financial assumptions.</w:t>
      </w:r>
      <w:r w:rsidR="00296A16">
        <w:t xml:space="preserve"> F</w:t>
      </w:r>
      <w:r w:rsidR="005E59F3">
        <w:t>our members of the Monetary Policy Committee gave evidence to the Treasury Select Committee this week</w:t>
      </w:r>
      <w:r w:rsidR="00296A16">
        <w:t xml:space="preserve">, </w:t>
      </w:r>
      <w:r w:rsidR="00D35446">
        <w:t>offering similar m</w:t>
      </w:r>
      <w:r w:rsidR="00296A16">
        <w:t>essages to the February MPC meeting</w:t>
      </w:r>
      <w:r w:rsidR="005E59F3">
        <w:t>.</w:t>
      </w:r>
      <w:r w:rsidR="00296A16">
        <w:t xml:space="preserve"> Governor Bailey played down the importance of weak GDP data </w:t>
      </w:r>
      <w:r w:rsidR="00D35446">
        <w:t>in</w:t>
      </w:r>
      <w:r w:rsidR="00296A16">
        <w:t xml:space="preserve"> H2 2023, pointing to the</w:t>
      </w:r>
      <w:r w:rsidR="00D35446">
        <w:t xml:space="preserve"> recent</w:t>
      </w:r>
      <w:r w:rsidR="00296A16">
        <w:t xml:space="preserve"> strength of business surveys</w:t>
      </w:r>
      <w:r w:rsidR="001116AF">
        <w:t xml:space="preserve">. This is consistent with </w:t>
      </w:r>
      <w:hyperlink r:id="rId26" w:history="1">
        <w:r w:rsidR="001116AF" w:rsidRPr="006326F8">
          <w:rPr>
            <w:rStyle w:val="Hyperlink"/>
          </w:rPr>
          <w:t>our view</w:t>
        </w:r>
      </w:hyperlink>
      <w:r w:rsidR="001116AF">
        <w:t xml:space="preserve"> that the growth outlook is strengthening</w:t>
      </w:r>
      <w:r w:rsidR="00D35446">
        <w:t>. A</w:t>
      </w:r>
      <w:r w:rsidR="001116AF">
        <w:t xml:space="preserve"> further pickup in the composite PMI in </w:t>
      </w:r>
      <w:hyperlink r:id="rId27" w:history="1">
        <w:r w:rsidR="001116AF" w:rsidRPr="001116AF">
          <w:rPr>
            <w:rStyle w:val="Hyperlink"/>
          </w:rPr>
          <w:t>February's flash survey</w:t>
        </w:r>
      </w:hyperlink>
      <w:r w:rsidR="001116AF">
        <w:t xml:space="preserve"> added to this impression.</w:t>
      </w:r>
    </w:p>
    <w:p w14:paraId="6D4EE455" w14:textId="677CE830" w:rsidR="00C563F1" w:rsidRDefault="0056458B" w:rsidP="00E32396">
      <w:r>
        <w:t xml:space="preserve">On inflation, the Governor said "we don't need obviously inflation to come back to target before we cut interest rates". </w:t>
      </w:r>
      <w:r w:rsidR="000E79B8">
        <w:t>I</w:t>
      </w:r>
      <w:r>
        <w:t>nflation should be back below 2% in April</w:t>
      </w:r>
      <w:r w:rsidR="000E79B8">
        <w:t xml:space="preserve">, after </w:t>
      </w:r>
      <w:r w:rsidR="007F0B2E">
        <w:t>the news that</w:t>
      </w:r>
      <w:r w:rsidR="000E79B8">
        <w:t xml:space="preserve"> </w:t>
      </w:r>
      <w:hyperlink r:id="rId28" w:history="1">
        <w:r w:rsidR="000E79B8" w:rsidRPr="007F0B2E">
          <w:rPr>
            <w:rStyle w:val="Hyperlink"/>
          </w:rPr>
          <w:t xml:space="preserve">the Ofgem energy price cap will fall </w:t>
        </w:r>
        <w:r w:rsidR="00350A4F" w:rsidRPr="007F0B2E">
          <w:rPr>
            <w:rStyle w:val="Hyperlink"/>
          </w:rPr>
          <w:t>12</w:t>
        </w:r>
        <w:r w:rsidR="000E79B8" w:rsidRPr="007F0B2E">
          <w:rPr>
            <w:rStyle w:val="Hyperlink"/>
          </w:rPr>
          <w:t>% that month</w:t>
        </w:r>
      </w:hyperlink>
      <w:r w:rsidR="007F0B2E">
        <w:t>. S</w:t>
      </w:r>
      <w:r w:rsidR="000E79B8">
        <w:t xml:space="preserve">o taken literally, Bailey's comments suggest a March cut is in play. But context is </w:t>
      </w:r>
      <w:r w:rsidR="0038020A">
        <w:t>important,</w:t>
      </w:r>
      <w:r w:rsidR="000E79B8">
        <w:t xml:space="preserve"> and Bailey was pushing back against concerns from some MPs that the MPC would be behind </w:t>
      </w:r>
      <w:r w:rsidR="000E79B8">
        <w:lastRenderedPageBreak/>
        <w:t>the curve</w:t>
      </w:r>
      <w:r w:rsidR="00293D3C">
        <w:t xml:space="preserve"> in loosening policy</w:t>
      </w:r>
      <w:r w:rsidR="000E79B8">
        <w:t xml:space="preserve">. The remainder of the testimony was consistent with </w:t>
      </w:r>
      <w:hyperlink r:id="rId29" w:history="1">
        <w:r w:rsidR="000E79B8" w:rsidRPr="00F24FDC">
          <w:rPr>
            <w:rStyle w:val="Hyperlink"/>
          </w:rPr>
          <w:t>our view</w:t>
        </w:r>
      </w:hyperlink>
      <w:r w:rsidR="000E79B8">
        <w:t xml:space="preserve"> that while a May cut is plausible, June looks the most likely timing at the moment.</w:t>
      </w:r>
      <w:r w:rsidR="002F5F7E">
        <w:br w:type="page"/>
      </w:r>
    </w:p>
    <w:p w14:paraId="649C6CE0" w14:textId="468254A2" w:rsidR="00177509" w:rsidRDefault="009F5D9B" w:rsidP="004865C8">
      <w:pPr>
        <w:pStyle w:val="Heading2"/>
      </w:pPr>
      <w:r>
        <w:lastRenderedPageBreak/>
        <w:t xml:space="preserve">The </w:t>
      </w:r>
      <w:r w:rsidR="00CF0C05">
        <w:t>week</w:t>
      </w:r>
      <w:r>
        <w:t xml:space="preserve"> ahead</w:t>
      </w:r>
    </w:p>
    <w:p w14:paraId="2CC65573" w14:textId="0E2CF2D0" w:rsidR="003F3BA5" w:rsidRDefault="002D3355" w:rsidP="00A422EF">
      <w:r>
        <w:t>The end of last year saw a gradual recovery in housing activity take root, in response to the fall in quoted mortgage rates since mid-summer</w:t>
      </w:r>
      <w:r w:rsidR="00A07185">
        <w:t>.</w:t>
      </w:r>
      <w:r>
        <w:t xml:space="preserve"> We</w:t>
      </w:r>
      <w:r w:rsidR="00875541">
        <w:t xml:space="preserve"> think this is likely to have continued in early-2024 and forecast that </w:t>
      </w:r>
      <w:r w:rsidR="00875541" w:rsidRPr="00875541">
        <w:rPr>
          <w:b/>
          <w:color w:val="003469"/>
        </w:rPr>
        <w:t>mortgage approvals edged up to 51,500 in January</w:t>
      </w:r>
      <w:r w:rsidR="00875541">
        <w:t xml:space="preserve">. </w:t>
      </w:r>
      <w:r w:rsidR="00AF23A4">
        <w:t xml:space="preserve">But this would still be nearly 18% down on the 2022 average, reflecting the fact that </w:t>
      </w:r>
      <w:r w:rsidR="001E5ED8">
        <w:t>while</w:t>
      </w:r>
      <w:r w:rsidR="00AF23A4">
        <w:t xml:space="preserve"> mortgage affordability has improved in recent months, it's still very stretched relative to historical norms. Net mortgage lending was negative in December, </w:t>
      </w:r>
      <w:r w:rsidR="00E57E78">
        <w:t>following</w:t>
      </w:r>
      <w:r w:rsidR="00AF23A4">
        <w:t xml:space="preserve"> low levels of mortgage approvals in early autumn. But</w:t>
      </w:r>
      <w:r w:rsidR="0005563C">
        <w:t xml:space="preserve"> with approvals </w:t>
      </w:r>
      <w:r w:rsidR="00F30039">
        <w:t xml:space="preserve">having </w:t>
      </w:r>
      <w:r w:rsidR="0005563C">
        <w:t>subsequently recover</w:t>
      </w:r>
      <w:r w:rsidR="00F30039">
        <w:t>ed</w:t>
      </w:r>
      <w:r w:rsidR="0005563C">
        <w:t>,</w:t>
      </w:r>
      <w:r w:rsidR="00AF23A4">
        <w:t xml:space="preserve"> </w:t>
      </w:r>
      <w:r w:rsidR="00AF23A4" w:rsidRPr="00F129F4">
        <w:rPr>
          <w:b/>
          <w:color w:val="003469"/>
        </w:rPr>
        <w:t xml:space="preserve">we expect net advances to have risen to </w:t>
      </w:r>
      <w:r w:rsidR="00F129F4" w:rsidRPr="00F129F4">
        <w:rPr>
          <w:b/>
          <w:color w:val="003469"/>
        </w:rPr>
        <w:t>£0.7bn in January</w:t>
      </w:r>
      <w:r w:rsidR="00F129F4">
        <w:t>.</w:t>
      </w:r>
    </w:p>
    <w:p w14:paraId="250C3A5F" w14:textId="0E9A98ED" w:rsidR="00F129F4" w:rsidRDefault="00F129F4" w:rsidP="00A422EF">
      <w:r>
        <w:t xml:space="preserve">Though gross unsecured lending continued to rise in December, net lending fell sharply because of a spike in repayments. But repayments can be very volatile from month-to-month and, on the assumption that they returned to more normal levels in January, </w:t>
      </w:r>
      <w:r w:rsidRPr="00F129F4">
        <w:rPr>
          <w:b/>
          <w:color w:val="003469"/>
        </w:rPr>
        <w:t>we think net unsecured lending will have risen to £1.6bn</w:t>
      </w:r>
      <w:r>
        <w:t>.</w:t>
      </w:r>
    </w:p>
    <w:p w14:paraId="26B1DD55" w14:textId="0ED8199E" w:rsidR="00F129F4" w:rsidRDefault="00F129F4" w:rsidP="00A422EF">
      <w:r>
        <w:t xml:space="preserve">The flash </w:t>
      </w:r>
      <w:r w:rsidRPr="000F0203">
        <w:rPr>
          <w:b/>
          <w:color w:val="003469"/>
        </w:rPr>
        <w:t>S&amp;P Global/CIPS manufacturing</w:t>
      </w:r>
      <w:r>
        <w:t xml:space="preserve"> survey </w:t>
      </w:r>
      <w:r w:rsidR="000F0203">
        <w:t>for February reported</w:t>
      </w:r>
      <w:r>
        <w:t xml:space="preserve"> </w:t>
      </w:r>
      <w:r w:rsidR="002E6E1E">
        <w:t xml:space="preserve">a much smaller decline in manufacturing output than in recent months, although there was only a marginal increase in the PMI. </w:t>
      </w:r>
      <w:r w:rsidR="002E6E1E" w:rsidRPr="00102F23">
        <w:rPr>
          <w:b/>
          <w:color w:val="003469"/>
        </w:rPr>
        <w:t xml:space="preserve">We </w:t>
      </w:r>
      <w:r w:rsidR="00102F23" w:rsidRPr="00102F23">
        <w:rPr>
          <w:b/>
          <w:color w:val="003469"/>
        </w:rPr>
        <w:t>expect next week's final results to show the PMI close to the flash estimate of 47.1</w:t>
      </w:r>
      <w:r w:rsidR="00102F23">
        <w:t>.</w:t>
      </w:r>
    </w:p>
    <w:p w14:paraId="3B4ADD95" w14:textId="4FFC26F7" w:rsidR="003D1C7F" w:rsidRDefault="003D1C7F" w:rsidP="004865C8">
      <w:pPr>
        <w:pStyle w:val="ExhibitTitle"/>
      </w:pPr>
      <w:r>
        <w:t xml:space="preserve">Table </w:t>
      </w:r>
      <w:r w:rsidR="00025995">
        <w:fldChar w:fldCharType="begin"/>
      </w:r>
      <w:r w:rsidR="002E6E1E">
        <w:instrText>SEQ TABLE</w:instrText>
      </w:r>
      <w:r w:rsidR="00025995">
        <w:fldChar w:fldCharType="separate"/>
      </w:r>
      <w:r w:rsidR="00010F8B">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256"/>
        <w:gridCol w:w="3082"/>
        <w:gridCol w:w="899"/>
        <w:gridCol w:w="1345"/>
        <w:gridCol w:w="814"/>
        <w:gridCol w:w="1042"/>
        <w:gridCol w:w="1042"/>
      </w:tblGrid>
      <w:tr w:rsidR="00AF23A4" w:rsidRPr="00AF23A4" w14:paraId="08D0640A" w14:textId="77777777" w:rsidTr="00AF23A4">
        <w:trPr>
          <w:cnfStyle w:val="100000000000" w:firstRow="1" w:lastRow="0" w:firstColumn="0" w:lastColumn="0" w:oddVBand="0" w:evenVBand="0" w:oddHBand="0" w:evenHBand="0" w:firstRowFirstColumn="0" w:firstRowLastColumn="0" w:lastRowFirstColumn="0" w:lastRowLastColumn="0"/>
          <w:tblHeader/>
        </w:trPr>
        <w:tc>
          <w:tcPr>
            <w:tcW w:w="1256" w:type="dxa"/>
            <w:noWrap/>
            <w:hideMark/>
          </w:tcPr>
          <w:p w14:paraId="2A03737C" w14:textId="77777777" w:rsidR="00AF23A4" w:rsidRPr="00AF23A4" w:rsidRDefault="00AF23A4" w:rsidP="00AF23A4">
            <w:pPr>
              <w:pStyle w:val="TableHeader"/>
            </w:pPr>
            <w:bookmarkStart w:id="2" w:name="RANGE!B2:H8"/>
            <w:r w:rsidRPr="00AF23A4">
              <w:t>Date</w:t>
            </w:r>
            <w:bookmarkEnd w:id="2"/>
          </w:p>
        </w:tc>
        <w:tc>
          <w:tcPr>
            <w:tcW w:w="3082" w:type="dxa"/>
            <w:noWrap/>
            <w:hideMark/>
          </w:tcPr>
          <w:p w14:paraId="6172257A" w14:textId="77777777" w:rsidR="00AF23A4" w:rsidRPr="00AF23A4" w:rsidRDefault="00AF23A4" w:rsidP="00AF23A4">
            <w:pPr>
              <w:pStyle w:val="TableHeader"/>
            </w:pPr>
            <w:r w:rsidRPr="00AF23A4">
              <w:t>Events</w:t>
            </w:r>
          </w:p>
        </w:tc>
        <w:tc>
          <w:tcPr>
            <w:tcW w:w="899" w:type="dxa"/>
            <w:noWrap/>
            <w:hideMark/>
          </w:tcPr>
          <w:p w14:paraId="73149375" w14:textId="77777777" w:rsidR="00AF23A4" w:rsidRPr="00AF23A4" w:rsidRDefault="00AF23A4" w:rsidP="00AF23A4">
            <w:pPr>
              <w:pStyle w:val="TableHeader"/>
              <w:jc w:val="center"/>
            </w:pPr>
            <w:r w:rsidRPr="00AF23A4">
              <w:t>Period</w:t>
            </w:r>
          </w:p>
        </w:tc>
        <w:tc>
          <w:tcPr>
            <w:tcW w:w="1345" w:type="dxa"/>
            <w:noWrap/>
            <w:hideMark/>
          </w:tcPr>
          <w:p w14:paraId="7769DD0C" w14:textId="77777777" w:rsidR="00AF23A4" w:rsidRPr="00AF23A4" w:rsidRDefault="00AF23A4" w:rsidP="00AF23A4">
            <w:pPr>
              <w:pStyle w:val="TableHeader"/>
              <w:jc w:val="center"/>
            </w:pPr>
            <w:r w:rsidRPr="00AF23A4">
              <w:t>Measure</w:t>
            </w:r>
          </w:p>
        </w:tc>
        <w:tc>
          <w:tcPr>
            <w:tcW w:w="814" w:type="dxa"/>
            <w:noWrap/>
            <w:hideMark/>
          </w:tcPr>
          <w:p w14:paraId="335204C7" w14:textId="77777777" w:rsidR="00AF23A4" w:rsidRPr="00AF23A4" w:rsidRDefault="00AF23A4" w:rsidP="00AF23A4">
            <w:pPr>
              <w:pStyle w:val="TableHeader"/>
              <w:jc w:val="center"/>
            </w:pPr>
            <w:r w:rsidRPr="00AF23A4">
              <w:t>Unit</w:t>
            </w:r>
          </w:p>
        </w:tc>
        <w:tc>
          <w:tcPr>
            <w:tcW w:w="1042" w:type="dxa"/>
            <w:noWrap/>
            <w:hideMark/>
          </w:tcPr>
          <w:p w14:paraId="6C8E2407" w14:textId="77777777" w:rsidR="00AF23A4" w:rsidRPr="00AF23A4" w:rsidRDefault="00AF23A4" w:rsidP="00AF23A4">
            <w:pPr>
              <w:pStyle w:val="TableHeader"/>
              <w:jc w:val="center"/>
            </w:pPr>
            <w:r w:rsidRPr="00AF23A4">
              <w:t>Previous</w:t>
            </w:r>
          </w:p>
        </w:tc>
        <w:tc>
          <w:tcPr>
            <w:tcW w:w="1042" w:type="dxa"/>
            <w:noWrap/>
            <w:hideMark/>
          </w:tcPr>
          <w:p w14:paraId="2409034D" w14:textId="77777777" w:rsidR="00AF23A4" w:rsidRPr="00AF23A4" w:rsidRDefault="00AF23A4" w:rsidP="00AF23A4">
            <w:pPr>
              <w:pStyle w:val="TableHeader"/>
              <w:jc w:val="center"/>
            </w:pPr>
            <w:r w:rsidRPr="00AF23A4">
              <w:t>Forecast</w:t>
            </w:r>
          </w:p>
        </w:tc>
      </w:tr>
      <w:tr w:rsidR="00AF23A4" w:rsidRPr="00AF23A4" w14:paraId="5818AEA4" w14:textId="77777777" w:rsidTr="00AF23A4">
        <w:tc>
          <w:tcPr>
            <w:tcW w:w="1256" w:type="dxa"/>
            <w:noWrap/>
            <w:hideMark/>
          </w:tcPr>
          <w:p w14:paraId="3D9A768D" w14:textId="77777777" w:rsidR="00AF23A4" w:rsidRPr="00AF23A4" w:rsidRDefault="00AF23A4" w:rsidP="00AF23A4">
            <w:pPr>
              <w:pStyle w:val="TableData"/>
            </w:pPr>
            <w:r w:rsidRPr="00AF23A4">
              <w:t>w/c Feb 26</w:t>
            </w:r>
          </w:p>
        </w:tc>
        <w:tc>
          <w:tcPr>
            <w:tcW w:w="3082" w:type="dxa"/>
            <w:noWrap/>
            <w:hideMark/>
          </w:tcPr>
          <w:p w14:paraId="69C2CB6C" w14:textId="77777777" w:rsidR="00AF23A4" w:rsidRPr="00AF23A4" w:rsidRDefault="00AF23A4" w:rsidP="00AF23A4">
            <w:pPr>
              <w:pStyle w:val="TableData"/>
            </w:pPr>
            <w:r w:rsidRPr="00AF23A4">
              <w:t>Nationwide house prices</w:t>
            </w:r>
          </w:p>
        </w:tc>
        <w:tc>
          <w:tcPr>
            <w:tcW w:w="899" w:type="dxa"/>
            <w:noWrap/>
            <w:hideMark/>
          </w:tcPr>
          <w:p w14:paraId="7102E405" w14:textId="77777777" w:rsidR="00AF23A4" w:rsidRPr="00AF23A4" w:rsidRDefault="00AF23A4" w:rsidP="00AF23A4">
            <w:pPr>
              <w:pStyle w:val="TableData"/>
              <w:jc w:val="center"/>
            </w:pPr>
            <w:r w:rsidRPr="00AF23A4">
              <w:t>Feb</w:t>
            </w:r>
          </w:p>
        </w:tc>
        <w:tc>
          <w:tcPr>
            <w:tcW w:w="1345" w:type="dxa"/>
            <w:noWrap/>
            <w:hideMark/>
          </w:tcPr>
          <w:p w14:paraId="16F28257" w14:textId="77777777" w:rsidR="00AF23A4" w:rsidRPr="00AF23A4" w:rsidRDefault="00AF23A4" w:rsidP="00AF23A4">
            <w:pPr>
              <w:pStyle w:val="TableData"/>
              <w:jc w:val="center"/>
            </w:pPr>
            <w:r w:rsidRPr="00AF23A4">
              <w:t>m/m</w:t>
            </w:r>
          </w:p>
        </w:tc>
        <w:tc>
          <w:tcPr>
            <w:tcW w:w="814" w:type="dxa"/>
            <w:noWrap/>
            <w:hideMark/>
          </w:tcPr>
          <w:p w14:paraId="707EF415" w14:textId="77777777" w:rsidR="00AF23A4" w:rsidRPr="00AF23A4" w:rsidRDefault="00AF23A4" w:rsidP="00AF23A4">
            <w:pPr>
              <w:pStyle w:val="TableData"/>
              <w:jc w:val="center"/>
            </w:pPr>
            <w:r w:rsidRPr="00AF23A4">
              <w:t>%</w:t>
            </w:r>
          </w:p>
        </w:tc>
        <w:tc>
          <w:tcPr>
            <w:tcW w:w="1042" w:type="dxa"/>
            <w:noWrap/>
            <w:hideMark/>
          </w:tcPr>
          <w:p w14:paraId="5166B779" w14:textId="77777777" w:rsidR="00AF23A4" w:rsidRPr="00AF23A4" w:rsidRDefault="00AF23A4" w:rsidP="00AF23A4">
            <w:pPr>
              <w:pStyle w:val="TableData"/>
              <w:jc w:val="center"/>
            </w:pPr>
            <w:r w:rsidRPr="00AF23A4">
              <w:t>0.7</w:t>
            </w:r>
          </w:p>
        </w:tc>
        <w:tc>
          <w:tcPr>
            <w:tcW w:w="1042" w:type="dxa"/>
            <w:noWrap/>
            <w:hideMark/>
          </w:tcPr>
          <w:p w14:paraId="6C9981E2" w14:textId="77777777" w:rsidR="00AF23A4" w:rsidRPr="00AF23A4" w:rsidRDefault="00AF23A4" w:rsidP="00AF23A4">
            <w:pPr>
              <w:pStyle w:val="TableData"/>
              <w:jc w:val="center"/>
            </w:pPr>
            <w:r w:rsidRPr="00AF23A4">
              <w:t>-0.4</w:t>
            </w:r>
          </w:p>
        </w:tc>
      </w:tr>
      <w:tr w:rsidR="00AF23A4" w:rsidRPr="00AF23A4" w14:paraId="4491C63C" w14:textId="77777777" w:rsidTr="00AF23A4">
        <w:tc>
          <w:tcPr>
            <w:tcW w:w="1256" w:type="dxa"/>
            <w:noWrap/>
            <w:hideMark/>
          </w:tcPr>
          <w:p w14:paraId="45F0A703" w14:textId="77777777" w:rsidR="00AF23A4" w:rsidRPr="00AF23A4" w:rsidRDefault="00AF23A4" w:rsidP="00AF23A4">
            <w:pPr>
              <w:pStyle w:val="TableData"/>
            </w:pPr>
            <w:r w:rsidRPr="00AF23A4">
              <w:t>w/c Feb 26</w:t>
            </w:r>
          </w:p>
        </w:tc>
        <w:tc>
          <w:tcPr>
            <w:tcW w:w="3082" w:type="dxa"/>
            <w:noWrap/>
            <w:hideMark/>
          </w:tcPr>
          <w:p w14:paraId="3C440B56" w14:textId="77777777" w:rsidR="00AF23A4" w:rsidRPr="00AF23A4" w:rsidRDefault="00AF23A4" w:rsidP="00AF23A4">
            <w:pPr>
              <w:pStyle w:val="TableData"/>
            </w:pPr>
            <w:r w:rsidRPr="00AF23A4">
              <w:t>Nationwide house prices</w:t>
            </w:r>
          </w:p>
        </w:tc>
        <w:tc>
          <w:tcPr>
            <w:tcW w:w="899" w:type="dxa"/>
            <w:noWrap/>
            <w:hideMark/>
          </w:tcPr>
          <w:p w14:paraId="1973B5A4" w14:textId="77777777" w:rsidR="00AF23A4" w:rsidRPr="00AF23A4" w:rsidRDefault="00AF23A4" w:rsidP="00AF23A4">
            <w:pPr>
              <w:pStyle w:val="TableData"/>
              <w:jc w:val="center"/>
            </w:pPr>
            <w:r w:rsidRPr="00AF23A4">
              <w:t>Feb</w:t>
            </w:r>
          </w:p>
        </w:tc>
        <w:tc>
          <w:tcPr>
            <w:tcW w:w="1345" w:type="dxa"/>
            <w:noWrap/>
            <w:hideMark/>
          </w:tcPr>
          <w:p w14:paraId="070C0E6D" w14:textId="77777777" w:rsidR="00AF23A4" w:rsidRPr="00AF23A4" w:rsidRDefault="00AF23A4" w:rsidP="00AF23A4">
            <w:pPr>
              <w:pStyle w:val="TableData"/>
              <w:jc w:val="center"/>
            </w:pPr>
            <w:r w:rsidRPr="00AF23A4">
              <w:t>y/y</w:t>
            </w:r>
          </w:p>
        </w:tc>
        <w:tc>
          <w:tcPr>
            <w:tcW w:w="814" w:type="dxa"/>
            <w:noWrap/>
            <w:hideMark/>
          </w:tcPr>
          <w:p w14:paraId="749227C3" w14:textId="77777777" w:rsidR="00AF23A4" w:rsidRPr="00AF23A4" w:rsidRDefault="00AF23A4" w:rsidP="00AF23A4">
            <w:pPr>
              <w:pStyle w:val="TableData"/>
              <w:jc w:val="center"/>
            </w:pPr>
            <w:r w:rsidRPr="00AF23A4">
              <w:t>%</w:t>
            </w:r>
          </w:p>
        </w:tc>
        <w:tc>
          <w:tcPr>
            <w:tcW w:w="1042" w:type="dxa"/>
            <w:noWrap/>
            <w:hideMark/>
          </w:tcPr>
          <w:p w14:paraId="260C5E93" w14:textId="77777777" w:rsidR="00AF23A4" w:rsidRPr="00AF23A4" w:rsidRDefault="00AF23A4" w:rsidP="00AF23A4">
            <w:pPr>
              <w:pStyle w:val="TableData"/>
              <w:jc w:val="center"/>
            </w:pPr>
            <w:r w:rsidRPr="00AF23A4">
              <w:t>-0.2</w:t>
            </w:r>
          </w:p>
        </w:tc>
        <w:tc>
          <w:tcPr>
            <w:tcW w:w="1042" w:type="dxa"/>
            <w:noWrap/>
            <w:hideMark/>
          </w:tcPr>
          <w:p w14:paraId="4394F542" w14:textId="77777777" w:rsidR="00AF23A4" w:rsidRPr="00AF23A4" w:rsidRDefault="00AF23A4" w:rsidP="00AF23A4">
            <w:pPr>
              <w:pStyle w:val="TableData"/>
              <w:jc w:val="center"/>
            </w:pPr>
            <w:r w:rsidRPr="00AF23A4">
              <w:t>-0.1</w:t>
            </w:r>
          </w:p>
        </w:tc>
      </w:tr>
      <w:tr w:rsidR="00AF23A4" w:rsidRPr="00AF23A4" w14:paraId="1849FBDA" w14:textId="77777777" w:rsidTr="00AF23A4">
        <w:tc>
          <w:tcPr>
            <w:tcW w:w="1256" w:type="dxa"/>
            <w:noWrap/>
            <w:hideMark/>
          </w:tcPr>
          <w:p w14:paraId="276EBCCC" w14:textId="77777777" w:rsidR="00AF23A4" w:rsidRPr="00AF23A4" w:rsidRDefault="00AF23A4" w:rsidP="00AF23A4">
            <w:pPr>
              <w:pStyle w:val="TableData"/>
            </w:pPr>
            <w:r w:rsidRPr="00AF23A4">
              <w:t>Feb 29</w:t>
            </w:r>
          </w:p>
        </w:tc>
        <w:tc>
          <w:tcPr>
            <w:tcW w:w="3082" w:type="dxa"/>
            <w:noWrap/>
            <w:hideMark/>
          </w:tcPr>
          <w:p w14:paraId="5E4D9F25" w14:textId="77777777" w:rsidR="00AF23A4" w:rsidRPr="00AF23A4" w:rsidRDefault="00AF23A4" w:rsidP="00AF23A4">
            <w:pPr>
              <w:pStyle w:val="TableData"/>
            </w:pPr>
            <w:r w:rsidRPr="00AF23A4">
              <w:t>Mortgage approvals</w:t>
            </w:r>
          </w:p>
        </w:tc>
        <w:tc>
          <w:tcPr>
            <w:tcW w:w="899" w:type="dxa"/>
            <w:noWrap/>
            <w:hideMark/>
          </w:tcPr>
          <w:p w14:paraId="62DF41C1" w14:textId="77777777" w:rsidR="00AF23A4" w:rsidRPr="00AF23A4" w:rsidRDefault="00AF23A4" w:rsidP="00AF23A4">
            <w:pPr>
              <w:pStyle w:val="TableData"/>
              <w:jc w:val="center"/>
            </w:pPr>
            <w:r w:rsidRPr="00AF23A4">
              <w:t>Jan</w:t>
            </w:r>
          </w:p>
        </w:tc>
        <w:tc>
          <w:tcPr>
            <w:tcW w:w="1345" w:type="dxa"/>
            <w:noWrap/>
            <w:hideMark/>
          </w:tcPr>
          <w:p w14:paraId="29EA77DC" w14:textId="77777777" w:rsidR="00AF23A4" w:rsidRPr="00AF23A4" w:rsidRDefault="00AF23A4" w:rsidP="00AF23A4">
            <w:pPr>
              <w:pStyle w:val="TableData"/>
              <w:jc w:val="center"/>
            </w:pPr>
            <w:r w:rsidRPr="00AF23A4">
              <w:t>Level</w:t>
            </w:r>
          </w:p>
        </w:tc>
        <w:tc>
          <w:tcPr>
            <w:tcW w:w="814" w:type="dxa"/>
            <w:noWrap/>
            <w:hideMark/>
          </w:tcPr>
          <w:p w14:paraId="2304F83C" w14:textId="77777777" w:rsidR="00AF23A4" w:rsidRPr="00AF23A4" w:rsidRDefault="00AF23A4" w:rsidP="00AF23A4">
            <w:pPr>
              <w:pStyle w:val="TableData"/>
              <w:jc w:val="center"/>
            </w:pPr>
            <w:r w:rsidRPr="00AF23A4">
              <w:t>000s</w:t>
            </w:r>
          </w:p>
        </w:tc>
        <w:tc>
          <w:tcPr>
            <w:tcW w:w="1042" w:type="dxa"/>
            <w:noWrap/>
            <w:hideMark/>
          </w:tcPr>
          <w:p w14:paraId="10B3C9F3" w14:textId="77777777" w:rsidR="00AF23A4" w:rsidRPr="00AF23A4" w:rsidRDefault="00AF23A4" w:rsidP="00AF23A4">
            <w:pPr>
              <w:pStyle w:val="TableData"/>
              <w:jc w:val="center"/>
            </w:pPr>
            <w:r w:rsidRPr="00AF23A4">
              <w:t>50.5</w:t>
            </w:r>
          </w:p>
        </w:tc>
        <w:tc>
          <w:tcPr>
            <w:tcW w:w="1042" w:type="dxa"/>
            <w:noWrap/>
            <w:hideMark/>
          </w:tcPr>
          <w:p w14:paraId="5C5732F0" w14:textId="77777777" w:rsidR="00AF23A4" w:rsidRPr="00AF23A4" w:rsidRDefault="00AF23A4" w:rsidP="00AF23A4">
            <w:pPr>
              <w:pStyle w:val="TableData"/>
              <w:jc w:val="center"/>
            </w:pPr>
            <w:r w:rsidRPr="00AF23A4">
              <w:t>51.5</w:t>
            </w:r>
          </w:p>
        </w:tc>
      </w:tr>
      <w:tr w:rsidR="00AF23A4" w:rsidRPr="00AF23A4" w14:paraId="51650C15" w14:textId="77777777" w:rsidTr="00AF23A4">
        <w:tc>
          <w:tcPr>
            <w:tcW w:w="1256" w:type="dxa"/>
            <w:noWrap/>
            <w:hideMark/>
          </w:tcPr>
          <w:p w14:paraId="694FABCA" w14:textId="77777777" w:rsidR="00AF23A4" w:rsidRPr="00AF23A4" w:rsidRDefault="00AF23A4" w:rsidP="00AF23A4">
            <w:pPr>
              <w:pStyle w:val="TableData"/>
            </w:pPr>
            <w:r w:rsidRPr="00AF23A4">
              <w:t>Feb 29</w:t>
            </w:r>
          </w:p>
        </w:tc>
        <w:tc>
          <w:tcPr>
            <w:tcW w:w="3082" w:type="dxa"/>
            <w:noWrap/>
            <w:hideMark/>
          </w:tcPr>
          <w:p w14:paraId="307E5D2B" w14:textId="77777777" w:rsidR="00AF23A4" w:rsidRPr="00AF23A4" w:rsidRDefault="00AF23A4" w:rsidP="00AF23A4">
            <w:pPr>
              <w:pStyle w:val="TableData"/>
            </w:pPr>
            <w:r w:rsidRPr="00AF23A4">
              <w:t>Mortgage lending</w:t>
            </w:r>
          </w:p>
        </w:tc>
        <w:tc>
          <w:tcPr>
            <w:tcW w:w="899" w:type="dxa"/>
            <w:noWrap/>
            <w:hideMark/>
          </w:tcPr>
          <w:p w14:paraId="7AC90CF7" w14:textId="77777777" w:rsidR="00AF23A4" w:rsidRPr="00AF23A4" w:rsidRDefault="00AF23A4" w:rsidP="00AF23A4">
            <w:pPr>
              <w:pStyle w:val="TableData"/>
              <w:jc w:val="center"/>
            </w:pPr>
            <w:r w:rsidRPr="00AF23A4">
              <w:t>Jan</w:t>
            </w:r>
          </w:p>
        </w:tc>
        <w:tc>
          <w:tcPr>
            <w:tcW w:w="1345" w:type="dxa"/>
            <w:noWrap/>
            <w:hideMark/>
          </w:tcPr>
          <w:p w14:paraId="0E03517A" w14:textId="77777777" w:rsidR="00AF23A4" w:rsidRPr="00AF23A4" w:rsidRDefault="00AF23A4" w:rsidP="00AF23A4">
            <w:pPr>
              <w:pStyle w:val="TableData"/>
              <w:jc w:val="center"/>
            </w:pPr>
            <w:r w:rsidRPr="00AF23A4">
              <w:t>Net lending</w:t>
            </w:r>
          </w:p>
        </w:tc>
        <w:tc>
          <w:tcPr>
            <w:tcW w:w="814" w:type="dxa"/>
            <w:noWrap/>
            <w:hideMark/>
          </w:tcPr>
          <w:p w14:paraId="30595E9B" w14:textId="77777777" w:rsidR="00AF23A4" w:rsidRPr="00AF23A4" w:rsidRDefault="00AF23A4" w:rsidP="00AF23A4">
            <w:pPr>
              <w:pStyle w:val="TableData"/>
              <w:jc w:val="center"/>
            </w:pPr>
            <w:r w:rsidRPr="00AF23A4">
              <w:t>£bn</w:t>
            </w:r>
          </w:p>
        </w:tc>
        <w:tc>
          <w:tcPr>
            <w:tcW w:w="1042" w:type="dxa"/>
            <w:noWrap/>
            <w:hideMark/>
          </w:tcPr>
          <w:p w14:paraId="6F8F3D5E" w14:textId="77777777" w:rsidR="00AF23A4" w:rsidRPr="00AF23A4" w:rsidRDefault="00AF23A4" w:rsidP="00AF23A4">
            <w:pPr>
              <w:pStyle w:val="TableData"/>
              <w:jc w:val="center"/>
            </w:pPr>
            <w:r w:rsidRPr="00AF23A4">
              <w:t>-0.8</w:t>
            </w:r>
          </w:p>
        </w:tc>
        <w:tc>
          <w:tcPr>
            <w:tcW w:w="1042" w:type="dxa"/>
            <w:noWrap/>
            <w:hideMark/>
          </w:tcPr>
          <w:p w14:paraId="65322FEA" w14:textId="77777777" w:rsidR="00AF23A4" w:rsidRPr="00AF23A4" w:rsidRDefault="00AF23A4" w:rsidP="00AF23A4">
            <w:pPr>
              <w:pStyle w:val="TableData"/>
              <w:jc w:val="center"/>
            </w:pPr>
            <w:r w:rsidRPr="00AF23A4">
              <w:t>0.7</w:t>
            </w:r>
          </w:p>
        </w:tc>
      </w:tr>
      <w:tr w:rsidR="00AF23A4" w:rsidRPr="00AF23A4" w14:paraId="71210F7B" w14:textId="77777777" w:rsidTr="00AF23A4">
        <w:tc>
          <w:tcPr>
            <w:tcW w:w="1256" w:type="dxa"/>
            <w:noWrap/>
            <w:hideMark/>
          </w:tcPr>
          <w:p w14:paraId="2C8D66EF" w14:textId="77777777" w:rsidR="00AF23A4" w:rsidRPr="00AF23A4" w:rsidRDefault="00AF23A4" w:rsidP="00AF23A4">
            <w:pPr>
              <w:pStyle w:val="TableData"/>
            </w:pPr>
            <w:r w:rsidRPr="00AF23A4">
              <w:t>Feb 29</w:t>
            </w:r>
          </w:p>
        </w:tc>
        <w:tc>
          <w:tcPr>
            <w:tcW w:w="3082" w:type="dxa"/>
            <w:noWrap/>
            <w:hideMark/>
          </w:tcPr>
          <w:p w14:paraId="47B2A87B" w14:textId="77777777" w:rsidR="00AF23A4" w:rsidRPr="00AF23A4" w:rsidRDefault="00AF23A4" w:rsidP="00AF23A4">
            <w:pPr>
              <w:pStyle w:val="TableData"/>
            </w:pPr>
            <w:r w:rsidRPr="00AF23A4">
              <w:t>Consumer credit</w:t>
            </w:r>
          </w:p>
        </w:tc>
        <w:tc>
          <w:tcPr>
            <w:tcW w:w="899" w:type="dxa"/>
            <w:noWrap/>
            <w:hideMark/>
          </w:tcPr>
          <w:p w14:paraId="2BF63F5E" w14:textId="77777777" w:rsidR="00AF23A4" w:rsidRPr="00AF23A4" w:rsidRDefault="00AF23A4" w:rsidP="00AF23A4">
            <w:pPr>
              <w:pStyle w:val="TableData"/>
              <w:jc w:val="center"/>
            </w:pPr>
            <w:r w:rsidRPr="00AF23A4">
              <w:t>Jan</w:t>
            </w:r>
          </w:p>
        </w:tc>
        <w:tc>
          <w:tcPr>
            <w:tcW w:w="1345" w:type="dxa"/>
            <w:noWrap/>
            <w:hideMark/>
          </w:tcPr>
          <w:p w14:paraId="20E9B3F8" w14:textId="77777777" w:rsidR="00AF23A4" w:rsidRPr="00AF23A4" w:rsidRDefault="00AF23A4" w:rsidP="00AF23A4">
            <w:pPr>
              <w:pStyle w:val="TableData"/>
              <w:jc w:val="center"/>
            </w:pPr>
            <w:r w:rsidRPr="00AF23A4">
              <w:t>Net lending</w:t>
            </w:r>
          </w:p>
        </w:tc>
        <w:tc>
          <w:tcPr>
            <w:tcW w:w="814" w:type="dxa"/>
            <w:noWrap/>
            <w:hideMark/>
          </w:tcPr>
          <w:p w14:paraId="40A9FB20" w14:textId="77777777" w:rsidR="00AF23A4" w:rsidRPr="00AF23A4" w:rsidRDefault="00AF23A4" w:rsidP="00AF23A4">
            <w:pPr>
              <w:pStyle w:val="TableData"/>
              <w:jc w:val="center"/>
            </w:pPr>
            <w:r w:rsidRPr="00AF23A4">
              <w:t>£bn</w:t>
            </w:r>
          </w:p>
        </w:tc>
        <w:tc>
          <w:tcPr>
            <w:tcW w:w="1042" w:type="dxa"/>
            <w:noWrap/>
            <w:hideMark/>
          </w:tcPr>
          <w:p w14:paraId="5413BFC8" w14:textId="77777777" w:rsidR="00AF23A4" w:rsidRPr="00AF23A4" w:rsidRDefault="00AF23A4" w:rsidP="00AF23A4">
            <w:pPr>
              <w:pStyle w:val="TableData"/>
              <w:jc w:val="center"/>
            </w:pPr>
            <w:r w:rsidRPr="00AF23A4">
              <w:t>1.2</w:t>
            </w:r>
          </w:p>
        </w:tc>
        <w:tc>
          <w:tcPr>
            <w:tcW w:w="1042" w:type="dxa"/>
            <w:noWrap/>
            <w:hideMark/>
          </w:tcPr>
          <w:p w14:paraId="14B14E99" w14:textId="77777777" w:rsidR="00AF23A4" w:rsidRPr="00AF23A4" w:rsidRDefault="00AF23A4" w:rsidP="00AF23A4">
            <w:pPr>
              <w:pStyle w:val="TableData"/>
              <w:jc w:val="center"/>
            </w:pPr>
            <w:r w:rsidRPr="00AF23A4">
              <w:t>1.6</w:t>
            </w:r>
          </w:p>
        </w:tc>
      </w:tr>
      <w:tr w:rsidR="00AF23A4" w:rsidRPr="00AF23A4" w14:paraId="2330E740" w14:textId="77777777" w:rsidTr="00AF23A4">
        <w:tc>
          <w:tcPr>
            <w:tcW w:w="1256" w:type="dxa"/>
            <w:noWrap/>
            <w:hideMark/>
          </w:tcPr>
          <w:p w14:paraId="1C5BE1F7" w14:textId="77777777" w:rsidR="00AF23A4" w:rsidRPr="00AF23A4" w:rsidRDefault="00AF23A4" w:rsidP="00AF23A4">
            <w:pPr>
              <w:pStyle w:val="TableData"/>
            </w:pPr>
            <w:r w:rsidRPr="00AF23A4">
              <w:t>Mar 1</w:t>
            </w:r>
          </w:p>
        </w:tc>
        <w:tc>
          <w:tcPr>
            <w:tcW w:w="3082" w:type="dxa"/>
            <w:noWrap/>
            <w:hideMark/>
          </w:tcPr>
          <w:p w14:paraId="0BF87303" w14:textId="77777777" w:rsidR="00AF23A4" w:rsidRPr="00AF23A4" w:rsidRDefault="00AF23A4" w:rsidP="00AF23A4">
            <w:pPr>
              <w:pStyle w:val="TableData"/>
            </w:pPr>
            <w:r w:rsidRPr="00AF23A4">
              <w:t>S&amp;P Global/CIPS manufacturing</w:t>
            </w:r>
          </w:p>
        </w:tc>
        <w:tc>
          <w:tcPr>
            <w:tcW w:w="899" w:type="dxa"/>
            <w:noWrap/>
            <w:hideMark/>
          </w:tcPr>
          <w:p w14:paraId="5560E8FE" w14:textId="77777777" w:rsidR="00AF23A4" w:rsidRPr="00AF23A4" w:rsidRDefault="00AF23A4" w:rsidP="00AF23A4">
            <w:pPr>
              <w:pStyle w:val="TableData"/>
              <w:jc w:val="center"/>
            </w:pPr>
            <w:r w:rsidRPr="00AF23A4">
              <w:t>Feb</w:t>
            </w:r>
          </w:p>
        </w:tc>
        <w:tc>
          <w:tcPr>
            <w:tcW w:w="1345" w:type="dxa"/>
            <w:noWrap/>
            <w:hideMark/>
          </w:tcPr>
          <w:p w14:paraId="01D74D3E" w14:textId="77777777" w:rsidR="00AF23A4" w:rsidRPr="00AF23A4" w:rsidRDefault="00AF23A4" w:rsidP="00AF23A4">
            <w:pPr>
              <w:pStyle w:val="TableData"/>
              <w:jc w:val="center"/>
            </w:pPr>
            <w:r w:rsidRPr="00AF23A4">
              <w:t>PMI</w:t>
            </w:r>
          </w:p>
        </w:tc>
        <w:tc>
          <w:tcPr>
            <w:tcW w:w="814" w:type="dxa"/>
            <w:noWrap/>
            <w:hideMark/>
          </w:tcPr>
          <w:p w14:paraId="3BBAE564" w14:textId="77777777" w:rsidR="00AF23A4" w:rsidRPr="00AF23A4" w:rsidRDefault="00AF23A4" w:rsidP="00AF23A4">
            <w:pPr>
              <w:pStyle w:val="TableData"/>
              <w:jc w:val="center"/>
            </w:pPr>
            <w:r w:rsidRPr="00AF23A4">
              <w:t>% bal</w:t>
            </w:r>
          </w:p>
        </w:tc>
        <w:tc>
          <w:tcPr>
            <w:tcW w:w="1042" w:type="dxa"/>
            <w:noWrap/>
            <w:hideMark/>
          </w:tcPr>
          <w:p w14:paraId="0BFF0B12" w14:textId="11AA8BC6" w:rsidR="00AF23A4" w:rsidRPr="00AF23A4" w:rsidRDefault="002E6E1E" w:rsidP="00AF23A4">
            <w:pPr>
              <w:pStyle w:val="TableData"/>
              <w:jc w:val="center"/>
            </w:pPr>
            <w:r>
              <w:t>47.1</w:t>
            </w:r>
          </w:p>
        </w:tc>
        <w:tc>
          <w:tcPr>
            <w:tcW w:w="1042" w:type="dxa"/>
            <w:noWrap/>
            <w:hideMark/>
          </w:tcPr>
          <w:p w14:paraId="52585E92" w14:textId="172EFAAA" w:rsidR="00AF23A4" w:rsidRPr="00AF23A4" w:rsidRDefault="002E6E1E" w:rsidP="00AF23A4">
            <w:pPr>
              <w:pStyle w:val="TableData"/>
              <w:jc w:val="center"/>
            </w:pPr>
            <w:r>
              <w:t>47.1</w:t>
            </w:r>
          </w:p>
        </w:tc>
      </w:tr>
    </w:tbl>
    <w:p w14:paraId="4F1709C9" w14:textId="7B8C3E98" w:rsidR="003D1C7F" w:rsidRDefault="00AF23A4" w:rsidP="004865C8">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10237177" w:rsidR="006943B5" w:rsidRDefault="009E3E2C" w:rsidP="004865C8">
      <w:pPr>
        <w:pStyle w:val="Heading2"/>
      </w:pPr>
      <w:r>
        <w:lastRenderedPageBreak/>
        <w:t xml:space="preserve">Key </w:t>
      </w:r>
      <w:r w:rsidRPr="009E3E2C">
        <w:t>forecasts</w:t>
      </w:r>
    </w:p>
    <w:p w14:paraId="56C8A734" w14:textId="30470689" w:rsidR="009E3E2C" w:rsidRDefault="005926D6" w:rsidP="004865C8">
      <w:pPr>
        <w:pStyle w:val="ExhibitTitle"/>
      </w:pPr>
      <w:bookmarkStart w:id="3" w:name="_Ref117848239"/>
      <w:r>
        <w:t>Table</w:t>
      </w:r>
      <w:r w:rsidR="009E3E2C">
        <w:t xml:space="preserve"> </w:t>
      </w:r>
      <w:r w:rsidR="009E3E2C">
        <w:fldChar w:fldCharType="begin"/>
      </w:r>
      <w:r w:rsidR="00C428DB">
        <w:instrText>SEQ TABLE</w:instrText>
      </w:r>
      <w:r w:rsidR="009E3E2C">
        <w:fldChar w:fldCharType="separate"/>
      </w:r>
      <w:r w:rsidR="00010F8B">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C428DB" w:rsidRPr="00C428DB" w14:paraId="50938F2B" w14:textId="77777777" w:rsidTr="00C428DB">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2627667D" w14:textId="77777777" w:rsidR="00C428DB" w:rsidRPr="00C428DB" w:rsidRDefault="00C428DB" w:rsidP="00C428DB">
            <w:pPr>
              <w:pStyle w:val="TableHeader"/>
              <w:jc w:val="center"/>
            </w:pPr>
            <w:bookmarkStart w:id="4" w:name="RANGE!E7:K23"/>
            <w:r w:rsidRPr="00C428DB">
              <w:t>(Annual percentage changes unless specified)</w:t>
            </w:r>
            <w:bookmarkEnd w:id="4"/>
          </w:p>
        </w:tc>
      </w:tr>
      <w:tr w:rsidR="00C428DB" w:rsidRPr="00C428DB" w14:paraId="2CA1DDDC" w14:textId="77777777" w:rsidTr="00C428DB">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47E84295" w14:textId="77777777" w:rsidR="00C428DB" w:rsidRPr="00C428DB" w:rsidRDefault="00C428DB" w:rsidP="00C428DB">
            <w:pPr>
              <w:pStyle w:val="TableHeader"/>
              <w:jc w:val="center"/>
            </w:pPr>
            <w:r w:rsidRPr="00C428DB">
              <w:t> </w:t>
            </w:r>
          </w:p>
        </w:tc>
        <w:tc>
          <w:tcPr>
            <w:tcW w:w="1020" w:type="dxa"/>
            <w:hideMark/>
          </w:tcPr>
          <w:p w14:paraId="344F1F6D" w14:textId="77777777" w:rsidR="00C428DB" w:rsidRPr="00C428DB" w:rsidRDefault="00C428DB" w:rsidP="00C428DB">
            <w:pPr>
              <w:pStyle w:val="TableHeader"/>
              <w:jc w:val="right"/>
            </w:pPr>
            <w:r w:rsidRPr="00C428DB">
              <w:t>2022</w:t>
            </w:r>
          </w:p>
        </w:tc>
        <w:tc>
          <w:tcPr>
            <w:tcW w:w="1020" w:type="dxa"/>
            <w:hideMark/>
          </w:tcPr>
          <w:p w14:paraId="5A757582" w14:textId="77777777" w:rsidR="00C428DB" w:rsidRPr="00C428DB" w:rsidRDefault="00C428DB" w:rsidP="00C428DB">
            <w:pPr>
              <w:pStyle w:val="TableHeader"/>
              <w:jc w:val="right"/>
            </w:pPr>
            <w:r w:rsidRPr="00C428DB">
              <w:t>2023</w:t>
            </w:r>
          </w:p>
        </w:tc>
        <w:tc>
          <w:tcPr>
            <w:tcW w:w="1020" w:type="dxa"/>
            <w:hideMark/>
          </w:tcPr>
          <w:p w14:paraId="6729DF0E" w14:textId="77777777" w:rsidR="00C428DB" w:rsidRPr="00C428DB" w:rsidRDefault="00C428DB" w:rsidP="00C428DB">
            <w:pPr>
              <w:pStyle w:val="TableHeader"/>
              <w:jc w:val="right"/>
            </w:pPr>
            <w:r w:rsidRPr="00C428DB">
              <w:t>2024</w:t>
            </w:r>
          </w:p>
        </w:tc>
        <w:tc>
          <w:tcPr>
            <w:tcW w:w="1020" w:type="dxa"/>
            <w:hideMark/>
          </w:tcPr>
          <w:p w14:paraId="4C5F0C54" w14:textId="77777777" w:rsidR="00C428DB" w:rsidRPr="00C428DB" w:rsidRDefault="00C428DB" w:rsidP="00C428DB">
            <w:pPr>
              <w:pStyle w:val="TableHeader"/>
              <w:jc w:val="right"/>
            </w:pPr>
            <w:r w:rsidRPr="00C428DB">
              <w:t>2025</w:t>
            </w:r>
          </w:p>
        </w:tc>
        <w:tc>
          <w:tcPr>
            <w:tcW w:w="1020" w:type="dxa"/>
            <w:hideMark/>
          </w:tcPr>
          <w:p w14:paraId="7568D019" w14:textId="77777777" w:rsidR="00C428DB" w:rsidRPr="00C428DB" w:rsidRDefault="00C428DB" w:rsidP="00C428DB">
            <w:pPr>
              <w:pStyle w:val="TableHeader"/>
              <w:jc w:val="right"/>
            </w:pPr>
            <w:r w:rsidRPr="00C428DB">
              <w:t>2026</w:t>
            </w:r>
          </w:p>
        </w:tc>
        <w:tc>
          <w:tcPr>
            <w:tcW w:w="1020" w:type="dxa"/>
            <w:hideMark/>
          </w:tcPr>
          <w:p w14:paraId="51044A43" w14:textId="77777777" w:rsidR="00C428DB" w:rsidRPr="00C428DB" w:rsidRDefault="00C428DB" w:rsidP="00C428DB">
            <w:pPr>
              <w:pStyle w:val="TableHeader"/>
              <w:jc w:val="right"/>
            </w:pPr>
            <w:r w:rsidRPr="00C428DB">
              <w:t>2027</w:t>
            </w:r>
          </w:p>
        </w:tc>
      </w:tr>
      <w:tr w:rsidR="00681E4D" w:rsidRPr="00C428DB" w14:paraId="0D1B57C5" w14:textId="77777777" w:rsidTr="00C428DB">
        <w:tc>
          <w:tcPr>
            <w:tcW w:w="3640" w:type="dxa"/>
            <w:hideMark/>
          </w:tcPr>
          <w:p w14:paraId="58C8FB84" w14:textId="77777777" w:rsidR="00C428DB" w:rsidRPr="00C428DB" w:rsidRDefault="00C428DB" w:rsidP="00C428DB">
            <w:pPr>
              <w:pStyle w:val="TableData"/>
            </w:pPr>
            <w:r w:rsidRPr="00C428DB">
              <w:t>GDP</w:t>
            </w:r>
          </w:p>
        </w:tc>
        <w:tc>
          <w:tcPr>
            <w:tcW w:w="1020" w:type="dxa"/>
            <w:hideMark/>
          </w:tcPr>
          <w:p w14:paraId="3165D271" w14:textId="77777777" w:rsidR="00C428DB" w:rsidRPr="00C428DB" w:rsidRDefault="00C428DB" w:rsidP="00C428DB">
            <w:pPr>
              <w:pStyle w:val="TableData"/>
              <w:jc w:val="right"/>
            </w:pPr>
            <w:r w:rsidRPr="00C428DB">
              <w:t>4.3</w:t>
            </w:r>
          </w:p>
        </w:tc>
        <w:tc>
          <w:tcPr>
            <w:tcW w:w="1020" w:type="dxa"/>
            <w:hideMark/>
          </w:tcPr>
          <w:p w14:paraId="2A470A93" w14:textId="77777777" w:rsidR="00C428DB" w:rsidRPr="00C428DB" w:rsidRDefault="00C428DB" w:rsidP="00C428DB">
            <w:pPr>
              <w:pStyle w:val="TableData"/>
              <w:jc w:val="right"/>
            </w:pPr>
            <w:r w:rsidRPr="00C428DB">
              <w:t>0.1</w:t>
            </w:r>
          </w:p>
        </w:tc>
        <w:tc>
          <w:tcPr>
            <w:tcW w:w="1020" w:type="dxa"/>
            <w:hideMark/>
          </w:tcPr>
          <w:p w14:paraId="026D74DC" w14:textId="77777777" w:rsidR="00C428DB" w:rsidRPr="00C428DB" w:rsidRDefault="00C428DB" w:rsidP="00C428DB">
            <w:pPr>
              <w:pStyle w:val="TableData"/>
              <w:jc w:val="right"/>
            </w:pPr>
            <w:r w:rsidRPr="00C428DB">
              <w:t>0.4</w:t>
            </w:r>
          </w:p>
        </w:tc>
        <w:tc>
          <w:tcPr>
            <w:tcW w:w="1020" w:type="dxa"/>
            <w:hideMark/>
          </w:tcPr>
          <w:p w14:paraId="3C28CC07" w14:textId="77777777" w:rsidR="00C428DB" w:rsidRPr="00C428DB" w:rsidRDefault="00C428DB" w:rsidP="00C428DB">
            <w:pPr>
              <w:pStyle w:val="TableData"/>
              <w:jc w:val="right"/>
            </w:pPr>
            <w:r w:rsidRPr="00C428DB">
              <w:t>1.8</w:t>
            </w:r>
          </w:p>
        </w:tc>
        <w:tc>
          <w:tcPr>
            <w:tcW w:w="1020" w:type="dxa"/>
            <w:hideMark/>
          </w:tcPr>
          <w:p w14:paraId="0427F38D" w14:textId="77777777" w:rsidR="00C428DB" w:rsidRPr="00C428DB" w:rsidRDefault="00C428DB" w:rsidP="00C428DB">
            <w:pPr>
              <w:pStyle w:val="TableData"/>
              <w:jc w:val="right"/>
            </w:pPr>
            <w:r w:rsidRPr="00C428DB">
              <w:t>2.0</w:t>
            </w:r>
          </w:p>
        </w:tc>
        <w:tc>
          <w:tcPr>
            <w:tcW w:w="1020" w:type="dxa"/>
            <w:hideMark/>
          </w:tcPr>
          <w:p w14:paraId="0BB72BE3" w14:textId="77777777" w:rsidR="00C428DB" w:rsidRPr="00C428DB" w:rsidRDefault="00C428DB" w:rsidP="00C428DB">
            <w:pPr>
              <w:pStyle w:val="TableData"/>
              <w:jc w:val="right"/>
            </w:pPr>
            <w:r w:rsidRPr="00C428DB">
              <w:t>1.7</w:t>
            </w:r>
          </w:p>
        </w:tc>
      </w:tr>
      <w:tr w:rsidR="00681E4D" w:rsidRPr="00C428DB" w14:paraId="325EA9C5" w14:textId="77777777" w:rsidTr="00C428DB">
        <w:tc>
          <w:tcPr>
            <w:tcW w:w="3640" w:type="dxa"/>
            <w:hideMark/>
          </w:tcPr>
          <w:p w14:paraId="6D02CBCC" w14:textId="77777777" w:rsidR="00C428DB" w:rsidRPr="00C428DB" w:rsidRDefault="00C428DB" w:rsidP="00C428DB">
            <w:pPr>
              <w:pStyle w:val="TableData"/>
            </w:pPr>
            <w:r w:rsidRPr="00C428DB">
              <w:t xml:space="preserve">   Private consumption</w:t>
            </w:r>
          </w:p>
        </w:tc>
        <w:tc>
          <w:tcPr>
            <w:tcW w:w="1020" w:type="dxa"/>
            <w:hideMark/>
          </w:tcPr>
          <w:p w14:paraId="1F5149E5" w14:textId="77777777" w:rsidR="00C428DB" w:rsidRPr="00C428DB" w:rsidRDefault="00C428DB" w:rsidP="00C428DB">
            <w:pPr>
              <w:pStyle w:val="TableData"/>
              <w:jc w:val="right"/>
            </w:pPr>
            <w:r w:rsidRPr="00C428DB">
              <w:t>4.8</w:t>
            </w:r>
          </w:p>
        </w:tc>
        <w:tc>
          <w:tcPr>
            <w:tcW w:w="1020" w:type="dxa"/>
            <w:hideMark/>
          </w:tcPr>
          <w:p w14:paraId="0C8CA88B" w14:textId="77777777" w:rsidR="00C428DB" w:rsidRPr="00C428DB" w:rsidRDefault="00C428DB" w:rsidP="00C428DB">
            <w:pPr>
              <w:pStyle w:val="TableData"/>
              <w:jc w:val="right"/>
            </w:pPr>
            <w:r w:rsidRPr="00C428DB">
              <w:t>0.3</w:t>
            </w:r>
          </w:p>
        </w:tc>
        <w:tc>
          <w:tcPr>
            <w:tcW w:w="1020" w:type="dxa"/>
            <w:hideMark/>
          </w:tcPr>
          <w:p w14:paraId="0B2A8184" w14:textId="77777777" w:rsidR="00C428DB" w:rsidRPr="00C428DB" w:rsidRDefault="00C428DB" w:rsidP="00C428DB">
            <w:pPr>
              <w:pStyle w:val="TableData"/>
              <w:jc w:val="right"/>
            </w:pPr>
            <w:r w:rsidRPr="00C428DB">
              <w:t>0.6</w:t>
            </w:r>
          </w:p>
        </w:tc>
        <w:tc>
          <w:tcPr>
            <w:tcW w:w="1020" w:type="dxa"/>
            <w:hideMark/>
          </w:tcPr>
          <w:p w14:paraId="78B74E16" w14:textId="77777777" w:rsidR="00C428DB" w:rsidRPr="00C428DB" w:rsidRDefault="00C428DB" w:rsidP="00C428DB">
            <w:pPr>
              <w:pStyle w:val="TableData"/>
              <w:jc w:val="right"/>
            </w:pPr>
            <w:r w:rsidRPr="00C428DB">
              <w:t>2.2</w:t>
            </w:r>
          </w:p>
        </w:tc>
        <w:tc>
          <w:tcPr>
            <w:tcW w:w="1020" w:type="dxa"/>
            <w:hideMark/>
          </w:tcPr>
          <w:p w14:paraId="2B3B977B" w14:textId="77777777" w:rsidR="00C428DB" w:rsidRPr="00C428DB" w:rsidRDefault="00C428DB" w:rsidP="00C428DB">
            <w:pPr>
              <w:pStyle w:val="TableData"/>
              <w:jc w:val="right"/>
            </w:pPr>
            <w:r w:rsidRPr="00C428DB">
              <w:t>2.2</w:t>
            </w:r>
          </w:p>
        </w:tc>
        <w:tc>
          <w:tcPr>
            <w:tcW w:w="1020" w:type="dxa"/>
            <w:hideMark/>
          </w:tcPr>
          <w:p w14:paraId="282F1C55" w14:textId="77777777" w:rsidR="00C428DB" w:rsidRPr="00C428DB" w:rsidRDefault="00C428DB" w:rsidP="00C428DB">
            <w:pPr>
              <w:pStyle w:val="TableData"/>
              <w:jc w:val="right"/>
            </w:pPr>
            <w:r w:rsidRPr="00C428DB">
              <w:t>1.8</w:t>
            </w:r>
          </w:p>
        </w:tc>
      </w:tr>
      <w:tr w:rsidR="00681E4D" w:rsidRPr="00C428DB" w14:paraId="590F8F77" w14:textId="77777777" w:rsidTr="00C428DB">
        <w:tc>
          <w:tcPr>
            <w:tcW w:w="3640" w:type="dxa"/>
            <w:hideMark/>
          </w:tcPr>
          <w:p w14:paraId="74A3A994" w14:textId="77777777" w:rsidR="00C428DB" w:rsidRPr="00C428DB" w:rsidRDefault="00C428DB" w:rsidP="00C428DB">
            <w:pPr>
              <w:pStyle w:val="TableData"/>
            </w:pPr>
            <w:r w:rsidRPr="00C428DB">
              <w:t xml:space="preserve">   Fixed investment</w:t>
            </w:r>
          </w:p>
        </w:tc>
        <w:tc>
          <w:tcPr>
            <w:tcW w:w="1020" w:type="dxa"/>
            <w:hideMark/>
          </w:tcPr>
          <w:p w14:paraId="45AD89C0" w14:textId="77777777" w:rsidR="00C428DB" w:rsidRPr="00C428DB" w:rsidRDefault="00C428DB" w:rsidP="00C428DB">
            <w:pPr>
              <w:pStyle w:val="TableData"/>
              <w:jc w:val="right"/>
            </w:pPr>
            <w:r w:rsidRPr="00C428DB">
              <w:t>8.0</w:t>
            </w:r>
          </w:p>
        </w:tc>
        <w:tc>
          <w:tcPr>
            <w:tcW w:w="1020" w:type="dxa"/>
            <w:hideMark/>
          </w:tcPr>
          <w:p w14:paraId="2D8A75AD" w14:textId="77777777" w:rsidR="00C428DB" w:rsidRPr="00C428DB" w:rsidRDefault="00C428DB" w:rsidP="00C428DB">
            <w:pPr>
              <w:pStyle w:val="TableData"/>
              <w:jc w:val="right"/>
            </w:pPr>
            <w:r w:rsidRPr="00C428DB">
              <w:t>2.9</w:t>
            </w:r>
          </w:p>
        </w:tc>
        <w:tc>
          <w:tcPr>
            <w:tcW w:w="1020" w:type="dxa"/>
            <w:hideMark/>
          </w:tcPr>
          <w:p w14:paraId="33D1290B" w14:textId="77777777" w:rsidR="00C428DB" w:rsidRPr="00C428DB" w:rsidRDefault="00C428DB" w:rsidP="00C428DB">
            <w:pPr>
              <w:pStyle w:val="TableData"/>
              <w:jc w:val="right"/>
            </w:pPr>
            <w:r w:rsidRPr="00C428DB">
              <w:t>-2.8</w:t>
            </w:r>
          </w:p>
        </w:tc>
        <w:tc>
          <w:tcPr>
            <w:tcW w:w="1020" w:type="dxa"/>
            <w:hideMark/>
          </w:tcPr>
          <w:p w14:paraId="7A205180" w14:textId="77777777" w:rsidR="00C428DB" w:rsidRPr="00C428DB" w:rsidRDefault="00C428DB" w:rsidP="00C428DB">
            <w:pPr>
              <w:pStyle w:val="TableData"/>
              <w:jc w:val="right"/>
            </w:pPr>
            <w:r w:rsidRPr="00C428DB">
              <w:t>0.4</w:t>
            </w:r>
          </w:p>
        </w:tc>
        <w:tc>
          <w:tcPr>
            <w:tcW w:w="1020" w:type="dxa"/>
            <w:hideMark/>
          </w:tcPr>
          <w:p w14:paraId="44E398C8" w14:textId="77777777" w:rsidR="00C428DB" w:rsidRPr="00C428DB" w:rsidRDefault="00C428DB" w:rsidP="00C428DB">
            <w:pPr>
              <w:pStyle w:val="TableData"/>
              <w:jc w:val="right"/>
            </w:pPr>
            <w:r w:rsidRPr="00C428DB">
              <w:t>2.6</w:t>
            </w:r>
          </w:p>
        </w:tc>
        <w:tc>
          <w:tcPr>
            <w:tcW w:w="1020" w:type="dxa"/>
            <w:hideMark/>
          </w:tcPr>
          <w:p w14:paraId="6A68FF1B" w14:textId="77777777" w:rsidR="00C428DB" w:rsidRPr="00C428DB" w:rsidRDefault="00C428DB" w:rsidP="00C428DB">
            <w:pPr>
              <w:pStyle w:val="TableData"/>
              <w:jc w:val="right"/>
            </w:pPr>
            <w:r w:rsidRPr="00C428DB">
              <w:t>2.2</w:t>
            </w:r>
          </w:p>
        </w:tc>
      </w:tr>
      <w:tr w:rsidR="00681E4D" w:rsidRPr="00C428DB" w14:paraId="50D7746D" w14:textId="77777777" w:rsidTr="00C428DB">
        <w:tc>
          <w:tcPr>
            <w:tcW w:w="3640" w:type="dxa"/>
            <w:hideMark/>
          </w:tcPr>
          <w:p w14:paraId="44FFAE35" w14:textId="77777777" w:rsidR="00C428DB" w:rsidRPr="00C428DB" w:rsidRDefault="00C428DB" w:rsidP="00C428DB">
            <w:pPr>
              <w:pStyle w:val="TableData"/>
            </w:pPr>
            <w:r w:rsidRPr="00C428DB">
              <w:t xml:space="preserve">   Government consumption</w:t>
            </w:r>
          </w:p>
        </w:tc>
        <w:tc>
          <w:tcPr>
            <w:tcW w:w="1020" w:type="dxa"/>
            <w:hideMark/>
          </w:tcPr>
          <w:p w14:paraId="1FCB0943" w14:textId="77777777" w:rsidR="00C428DB" w:rsidRPr="00C428DB" w:rsidRDefault="00C428DB" w:rsidP="00C428DB">
            <w:pPr>
              <w:pStyle w:val="TableData"/>
              <w:jc w:val="right"/>
            </w:pPr>
            <w:r w:rsidRPr="00C428DB">
              <w:t>2.3</w:t>
            </w:r>
          </w:p>
        </w:tc>
        <w:tc>
          <w:tcPr>
            <w:tcW w:w="1020" w:type="dxa"/>
            <w:hideMark/>
          </w:tcPr>
          <w:p w14:paraId="4B2F194B" w14:textId="77777777" w:rsidR="00C428DB" w:rsidRPr="00C428DB" w:rsidRDefault="00C428DB" w:rsidP="00C428DB">
            <w:pPr>
              <w:pStyle w:val="TableData"/>
              <w:jc w:val="right"/>
            </w:pPr>
            <w:r w:rsidRPr="00C428DB">
              <w:t>0.6</w:t>
            </w:r>
          </w:p>
        </w:tc>
        <w:tc>
          <w:tcPr>
            <w:tcW w:w="1020" w:type="dxa"/>
            <w:hideMark/>
          </w:tcPr>
          <w:p w14:paraId="68EA36CC" w14:textId="77777777" w:rsidR="00C428DB" w:rsidRPr="00C428DB" w:rsidRDefault="00C428DB" w:rsidP="00C428DB">
            <w:pPr>
              <w:pStyle w:val="TableData"/>
              <w:jc w:val="right"/>
            </w:pPr>
            <w:r w:rsidRPr="00C428DB">
              <w:t>3.9</w:t>
            </w:r>
          </w:p>
        </w:tc>
        <w:tc>
          <w:tcPr>
            <w:tcW w:w="1020" w:type="dxa"/>
            <w:hideMark/>
          </w:tcPr>
          <w:p w14:paraId="7C45272B" w14:textId="77777777" w:rsidR="00C428DB" w:rsidRPr="00C428DB" w:rsidRDefault="00C428DB" w:rsidP="00C428DB">
            <w:pPr>
              <w:pStyle w:val="TableData"/>
              <w:jc w:val="right"/>
            </w:pPr>
            <w:r w:rsidRPr="00C428DB">
              <w:t>2.5</w:t>
            </w:r>
          </w:p>
        </w:tc>
        <w:tc>
          <w:tcPr>
            <w:tcW w:w="1020" w:type="dxa"/>
            <w:hideMark/>
          </w:tcPr>
          <w:p w14:paraId="03FC8E84" w14:textId="77777777" w:rsidR="00C428DB" w:rsidRPr="00C428DB" w:rsidRDefault="00C428DB" w:rsidP="00C428DB">
            <w:pPr>
              <w:pStyle w:val="TableData"/>
              <w:jc w:val="right"/>
            </w:pPr>
            <w:r w:rsidRPr="00C428DB">
              <w:t>1.6</w:t>
            </w:r>
          </w:p>
        </w:tc>
        <w:tc>
          <w:tcPr>
            <w:tcW w:w="1020" w:type="dxa"/>
            <w:hideMark/>
          </w:tcPr>
          <w:p w14:paraId="0AF41507" w14:textId="77777777" w:rsidR="00C428DB" w:rsidRPr="00C428DB" w:rsidRDefault="00C428DB" w:rsidP="00C428DB">
            <w:pPr>
              <w:pStyle w:val="TableData"/>
              <w:jc w:val="right"/>
            </w:pPr>
            <w:r w:rsidRPr="00C428DB">
              <w:t>1.5</w:t>
            </w:r>
          </w:p>
        </w:tc>
      </w:tr>
      <w:tr w:rsidR="00681E4D" w:rsidRPr="00C428DB" w14:paraId="7B147E47" w14:textId="77777777" w:rsidTr="00C428DB">
        <w:tc>
          <w:tcPr>
            <w:tcW w:w="3640" w:type="dxa"/>
            <w:hideMark/>
          </w:tcPr>
          <w:p w14:paraId="749A4CFD" w14:textId="77777777" w:rsidR="00C428DB" w:rsidRPr="00C428DB" w:rsidRDefault="00C428DB" w:rsidP="00C428DB">
            <w:pPr>
              <w:pStyle w:val="TableData"/>
            </w:pPr>
            <w:r w:rsidRPr="00C428DB">
              <w:t xml:space="preserve">   Exports of goods and services</w:t>
            </w:r>
          </w:p>
        </w:tc>
        <w:tc>
          <w:tcPr>
            <w:tcW w:w="1020" w:type="dxa"/>
            <w:hideMark/>
          </w:tcPr>
          <w:p w14:paraId="5E888C7B" w14:textId="77777777" w:rsidR="00C428DB" w:rsidRPr="00C428DB" w:rsidRDefault="00C428DB" w:rsidP="00C428DB">
            <w:pPr>
              <w:pStyle w:val="TableData"/>
              <w:jc w:val="right"/>
            </w:pPr>
            <w:r w:rsidRPr="00C428DB">
              <w:t>9.0</w:t>
            </w:r>
          </w:p>
        </w:tc>
        <w:tc>
          <w:tcPr>
            <w:tcW w:w="1020" w:type="dxa"/>
            <w:hideMark/>
          </w:tcPr>
          <w:p w14:paraId="37822D37" w14:textId="77777777" w:rsidR="00C428DB" w:rsidRPr="00C428DB" w:rsidRDefault="00C428DB" w:rsidP="00C428DB">
            <w:pPr>
              <w:pStyle w:val="TableData"/>
              <w:jc w:val="right"/>
            </w:pPr>
            <w:r w:rsidRPr="00C428DB">
              <w:t>-1.4</w:t>
            </w:r>
          </w:p>
        </w:tc>
        <w:tc>
          <w:tcPr>
            <w:tcW w:w="1020" w:type="dxa"/>
            <w:hideMark/>
          </w:tcPr>
          <w:p w14:paraId="180D6B5A" w14:textId="77777777" w:rsidR="00C428DB" w:rsidRPr="00C428DB" w:rsidRDefault="00C428DB" w:rsidP="00C428DB">
            <w:pPr>
              <w:pStyle w:val="TableData"/>
              <w:jc w:val="right"/>
            </w:pPr>
            <w:r w:rsidRPr="00C428DB">
              <w:t>-1.0</w:t>
            </w:r>
          </w:p>
        </w:tc>
        <w:tc>
          <w:tcPr>
            <w:tcW w:w="1020" w:type="dxa"/>
            <w:hideMark/>
          </w:tcPr>
          <w:p w14:paraId="55DC2367" w14:textId="77777777" w:rsidR="00C428DB" w:rsidRPr="00C428DB" w:rsidRDefault="00C428DB" w:rsidP="00C428DB">
            <w:pPr>
              <w:pStyle w:val="TableData"/>
              <w:jc w:val="right"/>
            </w:pPr>
            <w:r w:rsidRPr="00C428DB">
              <w:t>2.8</w:t>
            </w:r>
          </w:p>
        </w:tc>
        <w:tc>
          <w:tcPr>
            <w:tcW w:w="1020" w:type="dxa"/>
            <w:hideMark/>
          </w:tcPr>
          <w:p w14:paraId="7946F9BC" w14:textId="77777777" w:rsidR="00C428DB" w:rsidRPr="00C428DB" w:rsidRDefault="00C428DB" w:rsidP="00C428DB">
            <w:pPr>
              <w:pStyle w:val="TableData"/>
              <w:jc w:val="right"/>
            </w:pPr>
            <w:r w:rsidRPr="00C428DB">
              <w:t>2.4</w:t>
            </w:r>
          </w:p>
        </w:tc>
        <w:tc>
          <w:tcPr>
            <w:tcW w:w="1020" w:type="dxa"/>
            <w:hideMark/>
          </w:tcPr>
          <w:p w14:paraId="32E7A0E7" w14:textId="77777777" w:rsidR="00C428DB" w:rsidRPr="00C428DB" w:rsidRDefault="00C428DB" w:rsidP="00C428DB">
            <w:pPr>
              <w:pStyle w:val="TableData"/>
              <w:jc w:val="right"/>
            </w:pPr>
            <w:r w:rsidRPr="00C428DB">
              <w:t>1.7</w:t>
            </w:r>
          </w:p>
        </w:tc>
      </w:tr>
      <w:tr w:rsidR="00681E4D" w:rsidRPr="00C428DB" w14:paraId="114432A2" w14:textId="77777777" w:rsidTr="00C428DB">
        <w:tc>
          <w:tcPr>
            <w:tcW w:w="3640" w:type="dxa"/>
            <w:hideMark/>
          </w:tcPr>
          <w:p w14:paraId="5C3D6B1E" w14:textId="77777777" w:rsidR="00C428DB" w:rsidRPr="00C428DB" w:rsidRDefault="00C428DB" w:rsidP="00C428DB">
            <w:pPr>
              <w:pStyle w:val="TableData"/>
            </w:pPr>
            <w:r w:rsidRPr="00C428DB">
              <w:t xml:space="preserve">   Imports of goods and services</w:t>
            </w:r>
          </w:p>
        </w:tc>
        <w:tc>
          <w:tcPr>
            <w:tcW w:w="1020" w:type="dxa"/>
            <w:hideMark/>
          </w:tcPr>
          <w:p w14:paraId="3B434B85" w14:textId="77777777" w:rsidR="00C428DB" w:rsidRPr="00C428DB" w:rsidRDefault="00C428DB" w:rsidP="00C428DB">
            <w:pPr>
              <w:pStyle w:val="TableData"/>
              <w:jc w:val="right"/>
            </w:pPr>
            <w:r w:rsidRPr="00C428DB">
              <w:t>14.6</w:t>
            </w:r>
          </w:p>
        </w:tc>
        <w:tc>
          <w:tcPr>
            <w:tcW w:w="1020" w:type="dxa"/>
            <w:hideMark/>
          </w:tcPr>
          <w:p w14:paraId="1FB4FD31" w14:textId="77777777" w:rsidR="00C428DB" w:rsidRPr="00C428DB" w:rsidRDefault="00C428DB" w:rsidP="00C428DB">
            <w:pPr>
              <w:pStyle w:val="TableData"/>
              <w:jc w:val="right"/>
            </w:pPr>
            <w:r w:rsidRPr="00C428DB">
              <w:t>-1.6</w:t>
            </w:r>
          </w:p>
        </w:tc>
        <w:tc>
          <w:tcPr>
            <w:tcW w:w="1020" w:type="dxa"/>
            <w:hideMark/>
          </w:tcPr>
          <w:p w14:paraId="7D620C66" w14:textId="77777777" w:rsidR="00C428DB" w:rsidRPr="00C428DB" w:rsidRDefault="00C428DB" w:rsidP="00C428DB">
            <w:pPr>
              <w:pStyle w:val="TableData"/>
              <w:jc w:val="right"/>
            </w:pPr>
            <w:r w:rsidRPr="00C428DB">
              <w:t>1.1</w:t>
            </w:r>
          </w:p>
        </w:tc>
        <w:tc>
          <w:tcPr>
            <w:tcW w:w="1020" w:type="dxa"/>
            <w:hideMark/>
          </w:tcPr>
          <w:p w14:paraId="3582AFD3" w14:textId="77777777" w:rsidR="00C428DB" w:rsidRPr="00C428DB" w:rsidRDefault="00C428DB" w:rsidP="00C428DB">
            <w:pPr>
              <w:pStyle w:val="TableData"/>
              <w:jc w:val="right"/>
            </w:pPr>
            <w:r w:rsidRPr="00C428DB">
              <w:t>3.3</w:t>
            </w:r>
          </w:p>
        </w:tc>
        <w:tc>
          <w:tcPr>
            <w:tcW w:w="1020" w:type="dxa"/>
            <w:hideMark/>
          </w:tcPr>
          <w:p w14:paraId="719FF469" w14:textId="77777777" w:rsidR="00C428DB" w:rsidRPr="00C428DB" w:rsidRDefault="00C428DB" w:rsidP="00C428DB">
            <w:pPr>
              <w:pStyle w:val="TableData"/>
              <w:jc w:val="right"/>
            </w:pPr>
            <w:r w:rsidRPr="00C428DB">
              <w:t>3.0</w:t>
            </w:r>
          </w:p>
        </w:tc>
        <w:tc>
          <w:tcPr>
            <w:tcW w:w="1020" w:type="dxa"/>
            <w:hideMark/>
          </w:tcPr>
          <w:p w14:paraId="20705A48" w14:textId="77777777" w:rsidR="00C428DB" w:rsidRPr="00C428DB" w:rsidRDefault="00C428DB" w:rsidP="00C428DB">
            <w:pPr>
              <w:pStyle w:val="TableData"/>
              <w:jc w:val="right"/>
            </w:pPr>
            <w:r w:rsidRPr="00C428DB">
              <w:t>2.0</w:t>
            </w:r>
          </w:p>
        </w:tc>
      </w:tr>
      <w:tr w:rsidR="00681E4D" w:rsidRPr="00C428DB" w14:paraId="4694D811" w14:textId="77777777" w:rsidTr="00C428DB">
        <w:tc>
          <w:tcPr>
            <w:tcW w:w="3640" w:type="dxa"/>
            <w:hideMark/>
          </w:tcPr>
          <w:p w14:paraId="0057265B" w14:textId="77777777" w:rsidR="00C428DB" w:rsidRPr="00C428DB" w:rsidRDefault="00C428DB" w:rsidP="00C428DB">
            <w:pPr>
              <w:pStyle w:val="TableData"/>
            </w:pPr>
            <w:r w:rsidRPr="00C428DB">
              <w:t>Industrial Production</w:t>
            </w:r>
          </w:p>
        </w:tc>
        <w:tc>
          <w:tcPr>
            <w:tcW w:w="1020" w:type="dxa"/>
            <w:hideMark/>
          </w:tcPr>
          <w:p w14:paraId="2A6718B3" w14:textId="77777777" w:rsidR="00C428DB" w:rsidRPr="00C428DB" w:rsidRDefault="00C428DB" w:rsidP="00C428DB">
            <w:pPr>
              <w:pStyle w:val="TableData"/>
              <w:jc w:val="right"/>
            </w:pPr>
            <w:r w:rsidRPr="00C428DB">
              <w:t>-3.5</w:t>
            </w:r>
          </w:p>
        </w:tc>
        <w:tc>
          <w:tcPr>
            <w:tcW w:w="1020" w:type="dxa"/>
            <w:hideMark/>
          </w:tcPr>
          <w:p w14:paraId="502B41E0" w14:textId="77777777" w:rsidR="00C428DB" w:rsidRPr="00C428DB" w:rsidRDefault="00C428DB" w:rsidP="00C428DB">
            <w:pPr>
              <w:pStyle w:val="TableData"/>
              <w:jc w:val="right"/>
            </w:pPr>
            <w:r w:rsidRPr="00C428DB">
              <w:t>-0.3</w:t>
            </w:r>
          </w:p>
        </w:tc>
        <w:tc>
          <w:tcPr>
            <w:tcW w:w="1020" w:type="dxa"/>
            <w:hideMark/>
          </w:tcPr>
          <w:p w14:paraId="268B151B" w14:textId="77777777" w:rsidR="00C428DB" w:rsidRPr="00C428DB" w:rsidRDefault="00C428DB" w:rsidP="00C428DB">
            <w:pPr>
              <w:pStyle w:val="TableData"/>
              <w:jc w:val="right"/>
            </w:pPr>
            <w:r w:rsidRPr="00C428DB">
              <w:t>0.2</w:t>
            </w:r>
          </w:p>
        </w:tc>
        <w:tc>
          <w:tcPr>
            <w:tcW w:w="1020" w:type="dxa"/>
            <w:hideMark/>
          </w:tcPr>
          <w:p w14:paraId="40B56169" w14:textId="77777777" w:rsidR="00C428DB" w:rsidRPr="00C428DB" w:rsidRDefault="00C428DB" w:rsidP="00C428DB">
            <w:pPr>
              <w:pStyle w:val="TableData"/>
              <w:jc w:val="right"/>
            </w:pPr>
            <w:r w:rsidRPr="00C428DB">
              <w:t>0.9</w:t>
            </w:r>
          </w:p>
        </w:tc>
        <w:tc>
          <w:tcPr>
            <w:tcW w:w="1020" w:type="dxa"/>
            <w:hideMark/>
          </w:tcPr>
          <w:p w14:paraId="0966C041" w14:textId="77777777" w:rsidR="00C428DB" w:rsidRPr="00C428DB" w:rsidRDefault="00C428DB" w:rsidP="00C428DB">
            <w:pPr>
              <w:pStyle w:val="TableData"/>
              <w:jc w:val="right"/>
            </w:pPr>
            <w:r w:rsidRPr="00C428DB">
              <w:t>1.5</w:t>
            </w:r>
          </w:p>
        </w:tc>
        <w:tc>
          <w:tcPr>
            <w:tcW w:w="1020" w:type="dxa"/>
            <w:hideMark/>
          </w:tcPr>
          <w:p w14:paraId="45EA3F8D" w14:textId="77777777" w:rsidR="00C428DB" w:rsidRPr="00C428DB" w:rsidRDefault="00C428DB" w:rsidP="00C428DB">
            <w:pPr>
              <w:pStyle w:val="TableData"/>
              <w:jc w:val="right"/>
            </w:pPr>
            <w:r w:rsidRPr="00C428DB">
              <w:t>1.1</w:t>
            </w:r>
          </w:p>
        </w:tc>
      </w:tr>
      <w:tr w:rsidR="00681E4D" w:rsidRPr="00C428DB" w14:paraId="73901CA8" w14:textId="77777777" w:rsidTr="00C428DB">
        <w:tc>
          <w:tcPr>
            <w:tcW w:w="3640" w:type="dxa"/>
            <w:hideMark/>
          </w:tcPr>
          <w:p w14:paraId="5731E7D4" w14:textId="77777777" w:rsidR="00C428DB" w:rsidRPr="00C428DB" w:rsidRDefault="00C428DB" w:rsidP="00C428DB">
            <w:pPr>
              <w:pStyle w:val="TableData"/>
            </w:pPr>
            <w:r w:rsidRPr="00C428DB">
              <w:t>Consumer prices</w:t>
            </w:r>
          </w:p>
        </w:tc>
        <w:tc>
          <w:tcPr>
            <w:tcW w:w="1020" w:type="dxa"/>
            <w:hideMark/>
          </w:tcPr>
          <w:p w14:paraId="3097A02F" w14:textId="77777777" w:rsidR="00C428DB" w:rsidRPr="00C428DB" w:rsidRDefault="00C428DB" w:rsidP="00C428DB">
            <w:pPr>
              <w:pStyle w:val="TableData"/>
              <w:jc w:val="right"/>
            </w:pPr>
            <w:r w:rsidRPr="00C428DB">
              <w:t>9.1</w:t>
            </w:r>
          </w:p>
        </w:tc>
        <w:tc>
          <w:tcPr>
            <w:tcW w:w="1020" w:type="dxa"/>
            <w:hideMark/>
          </w:tcPr>
          <w:p w14:paraId="43E901B1" w14:textId="77777777" w:rsidR="00C428DB" w:rsidRPr="00C428DB" w:rsidRDefault="00C428DB" w:rsidP="00C428DB">
            <w:pPr>
              <w:pStyle w:val="TableData"/>
              <w:jc w:val="right"/>
            </w:pPr>
            <w:r w:rsidRPr="00C428DB">
              <w:t>7.3</w:t>
            </w:r>
          </w:p>
        </w:tc>
        <w:tc>
          <w:tcPr>
            <w:tcW w:w="1020" w:type="dxa"/>
            <w:hideMark/>
          </w:tcPr>
          <w:p w14:paraId="5CF2BC3D" w14:textId="77777777" w:rsidR="00C428DB" w:rsidRPr="00C428DB" w:rsidRDefault="00C428DB" w:rsidP="00C428DB">
            <w:pPr>
              <w:pStyle w:val="TableData"/>
              <w:jc w:val="right"/>
            </w:pPr>
            <w:r w:rsidRPr="00C428DB">
              <w:t>2.1</w:t>
            </w:r>
          </w:p>
        </w:tc>
        <w:tc>
          <w:tcPr>
            <w:tcW w:w="1020" w:type="dxa"/>
            <w:hideMark/>
          </w:tcPr>
          <w:p w14:paraId="672C614D" w14:textId="77777777" w:rsidR="00C428DB" w:rsidRPr="00C428DB" w:rsidRDefault="00C428DB" w:rsidP="00C428DB">
            <w:pPr>
              <w:pStyle w:val="TableData"/>
              <w:jc w:val="right"/>
            </w:pPr>
            <w:r w:rsidRPr="00C428DB">
              <w:t>2.1</w:t>
            </w:r>
          </w:p>
        </w:tc>
        <w:tc>
          <w:tcPr>
            <w:tcW w:w="1020" w:type="dxa"/>
            <w:hideMark/>
          </w:tcPr>
          <w:p w14:paraId="2C9DAB74" w14:textId="77777777" w:rsidR="00C428DB" w:rsidRPr="00C428DB" w:rsidRDefault="00C428DB" w:rsidP="00C428DB">
            <w:pPr>
              <w:pStyle w:val="TableData"/>
              <w:jc w:val="right"/>
            </w:pPr>
            <w:r w:rsidRPr="00C428DB">
              <w:t>2.2</w:t>
            </w:r>
          </w:p>
        </w:tc>
        <w:tc>
          <w:tcPr>
            <w:tcW w:w="1020" w:type="dxa"/>
            <w:hideMark/>
          </w:tcPr>
          <w:p w14:paraId="37C74ADF" w14:textId="77777777" w:rsidR="00C428DB" w:rsidRPr="00C428DB" w:rsidRDefault="00C428DB" w:rsidP="00C428DB">
            <w:pPr>
              <w:pStyle w:val="TableData"/>
              <w:jc w:val="right"/>
            </w:pPr>
            <w:r w:rsidRPr="00C428DB">
              <w:t>2.1</w:t>
            </w:r>
          </w:p>
        </w:tc>
      </w:tr>
      <w:tr w:rsidR="00681E4D" w:rsidRPr="00C428DB" w14:paraId="717AD23C" w14:textId="77777777" w:rsidTr="00C428DB">
        <w:tc>
          <w:tcPr>
            <w:tcW w:w="3640" w:type="dxa"/>
            <w:hideMark/>
          </w:tcPr>
          <w:p w14:paraId="7AA85C74" w14:textId="77777777" w:rsidR="00C428DB" w:rsidRPr="00C428DB" w:rsidRDefault="00C428DB" w:rsidP="00C428DB">
            <w:pPr>
              <w:pStyle w:val="TableData"/>
            </w:pPr>
            <w:r w:rsidRPr="00C428DB">
              <w:t>Unemployment rate (%)</w:t>
            </w:r>
          </w:p>
        </w:tc>
        <w:tc>
          <w:tcPr>
            <w:tcW w:w="1020" w:type="dxa"/>
            <w:hideMark/>
          </w:tcPr>
          <w:p w14:paraId="27EFBF0F" w14:textId="77777777" w:rsidR="00C428DB" w:rsidRPr="00C428DB" w:rsidRDefault="00C428DB" w:rsidP="00C428DB">
            <w:pPr>
              <w:pStyle w:val="TableData"/>
              <w:jc w:val="right"/>
            </w:pPr>
            <w:r w:rsidRPr="00C428DB">
              <w:t>3.9</w:t>
            </w:r>
          </w:p>
        </w:tc>
        <w:tc>
          <w:tcPr>
            <w:tcW w:w="1020" w:type="dxa"/>
            <w:hideMark/>
          </w:tcPr>
          <w:p w14:paraId="33817219" w14:textId="77777777" w:rsidR="00C428DB" w:rsidRPr="00C428DB" w:rsidRDefault="00C428DB" w:rsidP="00C428DB">
            <w:pPr>
              <w:pStyle w:val="TableData"/>
              <w:jc w:val="right"/>
            </w:pPr>
            <w:r w:rsidRPr="00C428DB">
              <w:t>4.0</w:t>
            </w:r>
          </w:p>
        </w:tc>
        <w:tc>
          <w:tcPr>
            <w:tcW w:w="1020" w:type="dxa"/>
            <w:hideMark/>
          </w:tcPr>
          <w:p w14:paraId="08030626" w14:textId="77777777" w:rsidR="00C428DB" w:rsidRPr="00C428DB" w:rsidRDefault="00C428DB" w:rsidP="00C428DB">
            <w:pPr>
              <w:pStyle w:val="TableData"/>
              <w:jc w:val="right"/>
            </w:pPr>
            <w:r w:rsidRPr="00C428DB">
              <w:t>4.0</w:t>
            </w:r>
          </w:p>
        </w:tc>
        <w:tc>
          <w:tcPr>
            <w:tcW w:w="1020" w:type="dxa"/>
            <w:hideMark/>
          </w:tcPr>
          <w:p w14:paraId="770F83D8" w14:textId="77777777" w:rsidR="00C428DB" w:rsidRPr="00C428DB" w:rsidRDefault="00C428DB" w:rsidP="00C428DB">
            <w:pPr>
              <w:pStyle w:val="TableData"/>
              <w:jc w:val="right"/>
            </w:pPr>
            <w:r w:rsidRPr="00C428DB">
              <w:t>3.9</w:t>
            </w:r>
          </w:p>
        </w:tc>
        <w:tc>
          <w:tcPr>
            <w:tcW w:w="1020" w:type="dxa"/>
            <w:hideMark/>
          </w:tcPr>
          <w:p w14:paraId="2941DD79" w14:textId="77777777" w:rsidR="00C428DB" w:rsidRPr="00C428DB" w:rsidRDefault="00C428DB" w:rsidP="00C428DB">
            <w:pPr>
              <w:pStyle w:val="TableData"/>
              <w:jc w:val="right"/>
            </w:pPr>
            <w:r w:rsidRPr="00C428DB">
              <w:t>3.8</w:t>
            </w:r>
          </w:p>
        </w:tc>
        <w:tc>
          <w:tcPr>
            <w:tcW w:w="1020" w:type="dxa"/>
            <w:hideMark/>
          </w:tcPr>
          <w:p w14:paraId="5EDA22ED" w14:textId="77777777" w:rsidR="00C428DB" w:rsidRPr="00C428DB" w:rsidRDefault="00C428DB" w:rsidP="00C428DB">
            <w:pPr>
              <w:pStyle w:val="TableData"/>
              <w:jc w:val="right"/>
            </w:pPr>
            <w:r w:rsidRPr="00C428DB">
              <w:t>3.8</w:t>
            </w:r>
          </w:p>
        </w:tc>
      </w:tr>
      <w:tr w:rsidR="00681E4D" w:rsidRPr="00C428DB" w14:paraId="3C4EC58E" w14:textId="77777777" w:rsidTr="00C428DB">
        <w:tc>
          <w:tcPr>
            <w:tcW w:w="3640" w:type="dxa"/>
            <w:hideMark/>
          </w:tcPr>
          <w:p w14:paraId="0FE03678" w14:textId="77777777" w:rsidR="00C428DB" w:rsidRPr="00C428DB" w:rsidRDefault="00C428DB" w:rsidP="00C428DB">
            <w:pPr>
              <w:pStyle w:val="TableData"/>
            </w:pPr>
            <w:r w:rsidRPr="00C428DB">
              <w:t>Current a/c balance (% of GDP)</w:t>
            </w:r>
          </w:p>
        </w:tc>
        <w:tc>
          <w:tcPr>
            <w:tcW w:w="1020" w:type="dxa"/>
            <w:hideMark/>
          </w:tcPr>
          <w:p w14:paraId="27965803" w14:textId="77777777" w:rsidR="00C428DB" w:rsidRPr="00C428DB" w:rsidRDefault="00C428DB" w:rsidP="00C428DB">
            <w:pPr>
              <w:pStyle w:val="TableData"/>
              <w:jc w:val="right"/>
            </w:pPr>
            <w:r w:rsidRPr="00C428DB">
              <w:t>-3.1</w:t>
            </w:r>
          </w:p>
        </w:tc>
        <w:tc>
          <w:tcPr>
            <w:tcW w:w="1020" w:type="dxa"/>
            <w:hideMark/>
          </w:tcPr>
          <w:p w14:paraId="4DBB2A54" w14:textId="77777777" w:rsidR="00C428DB" w:rsidRPr="00C428DB" w:rsidRDefault="00C428DB" w:rsidP="00C428DB">
            <w:pPr>
              <w:pStyle w:val="TableData"/>
              <w:jc w:val="right"/>
            </w:pPr>
            <w:r w:rsidRPr="00C428DB">
              <w:t>-2.8</w:t>
            </w:r>
          </w:p>
        </w:tc>
        <w:tc>
          <w:tcPr>
            <w:tcW w:w="1020" w:type="dxa"/>
            <w:hideMark/>
          </w:tcPr>
          <w:p w14:paraId="2053BE0C" w14:textId="77777777" w:rsidR="00C428DB" w:rsidRPr="00C428DB" w:rsidRDefault="00C428DB" w:rsidP="00C428DB">
            <w:pPr>
              <w:pStyle w:val="TableData"/>
              <w:jc w:val="right"/>
            </w:pPr>
            <w:r w:rsidRPr="00C428DB">
              <w:t>-2.9</w:t>
            </w:r>
          </w:p>
        </w:tc>
        <w:tc>
          <w:tcPr>
            <w:tcW w:w="1020" w:type="dxa"/>
            <w:hideMark/>
          </w:tcPr>
          <w:p w14:paraId="47AE8A8E" w14:textId="77777777" w:rsidR="00C428DB" w:rsidRPr="00C428DB" w:rsidRDefault="00C428DB" w:rsidP="00C428DB">
            <w:pPr>
              <w:pStyle w:val="TableData"/>
              <w:jc w:val="right"/>
            </w:pPr>
            <w:r w:rsidRPr="00C428DB">
              <w:t>-2.9</w:t>
            </w:r>
          </w:p>
        </w:tc>
        <w:tc>
          <w:tcPr>
            <w:tcW w:w="1020" w:type="dxa"/>
            <w:hideMark/>
          </w:tcPr>
          <w:p w14:paraId="0E064C45" w14:textId="77777777" w:rsidR="00C428DB" w:rsidRPr="00C428DB" w:rsidRDefault="00C428DB" w:rsidP="00C428DB">
            <w:pPr>
              <w:pStyle w:val="TableData"/>
              <w:jc w:val="right"/>
            </w:pPr>
            <w:r w:rsidRPr="00C428DB">
              <w:t>-3.0</w:t>
            </w:r>
          </w:p>
        </w:tc>
        <w:tc>
          <w:tcPr>
            <w:tcW w:w="1020" w:type="dxa"/>
            <w:hideMark/>
          </w:tcPr>
          <w:p w14:paraId="22A8AF03" w14:textId="77777777" w:rsidR="00C428DB" w:rsidRPr="00C428DB" w:rsidRDefault="00C428DB" w:rsidP="00C428DB">
            <w:pPr>
              <w:pStyle w:val="TableData"/>
              <w:jc w:val="right"/>
            </w:pPr>
            <w:r w:rsidRPr="00C428DB">
              <w:t>-2.9</w:t>
            </w:r>
          </w:p>
        </w:tc>
      </w:tr>
      <w:tr w:rsidR="00681E4D" w:rsidRPr="00C428DB" w14:paraId="091C9E99" w14:textId="77777777" w:rsidTr="00C428DB">
        <w:tc>
          <w:tcPr>
            <w:tcW w:w="3640" w:type="dxa"/>
            <w:hideMark/>
          </w:tcPr>
          <w:p w14:paraId="34FDACA8" w14:textId="77777777" w:rsidR="00C428DB" w:rsidRPr="00C428DB" w:rsidRDefault="00C428DB" w:rsidP="00C428DB">
            <w:pPr>
              <w:pStyle w:val="TableData"/>
            </w:pPr>
            <w:r w:rsidRPr="00C428DB">
              <w:t>Government balance (% of GDP)</w:t>
            </w:r>
          </w:p>
        </w:tc>
        <w:tc>
          <w:tcPr>
            <w:tcW w:w="1020" w:type="dxa"/>
            <w:hideMark/>
          </w:tcPr>
          <w:p w14:paraId="02D57B3B" w14:textId="77777777" w:rsidR="00C428DB" w:rsidRPr="00C428DB" w:rsidRDefault="00C428DB" w:rsidP="00C428DB">
            <w:pPr>
              <w:pStyle w:val="TableData"/>
              <w:jc w:val="right"/>
            </w:pPr>
            <w:r w:rsidRPr="00C428DB">
              <w:t>4.4</w:t>
            </w:r>
          </w:p>
        </w:tc>
        <w:tc>
          <w:tcPr>
            <w:tcW w:w="1020" w:type="dxa"/>
            <w:hideMark/>
          </w:tcPr>
          <w:p w14:paraId="52E543E0" w14:textId="77777777" w:rsidR="00C428DB" w:rsidRPr="00C428DB" w:rsidRDefault="00C428DB" w:rsidP="00C428DB">
            <w:pPr>
              <w:pStyle w:val="TableData"/>
              <w:jc w:val="right"/>
            </w:pPr>
            <w:r w:rsidRPr="00C428DB">
              <w:t>5.2</w:t>
            </w:r>
          </w:p>
        </w:tc>
        <w:tc>
          <w:tcPr>
            <w:tcW w:w="1020" w:type="dxa"/>
            <w:hideMark/>
          </w:tcPr>
          <w:p w14:paraId="4069C01E" w14:textId="77777777" w:rsidR="00C428DB" w:rsidRPr="00C428DB" w:rsidRDefault="00C428DB" w:rsidP="00C428DB">
            <w:pPr>
              <w:pStyle w:val="TableData"/>
              <w:jc w:val="right"/>
            </w:pPr>
            <w:r w:rsidRPr="00C428DB">
              <w:t>3.3</w:t>
            </w:r>
          </w:p>
        </w:tc>
        <w:tc>
          <w:tcPr>
            <w:tcW w:w="1020" w:type="dxa"/>
            <w:hideMark/>
          </w:tcPr>
          <w:p w14:paraId="33FC2447" w14:textId="77777777" w:rsidR="00C428DB" w:rsidRPr="00C428DB" w:rsidRDefault="00C428DB" w:rsidP="00C428DB">
            <w:pPr>
              <w:pStyle w:val="TableData"/>
              <w:jc w:val="right"/>
            </w:pPr>
            <w:r w:rsidRPr="00C428DB">
              <w:t>2.6</w:t>
            </w:r>
          </w:p>
        </w:tc>
        <w:tc>
          <w:tcPr>
            <w:tcW w:w="1020" w:type="dxa"/>
            <w:hideMark/>
          </w:tcPr>
          <w:p w14:paraId="6B08886A" w14:textId="77777777" w:rsidR="00C428DB" w:rsidRPr="00C428DB" w:rsidRDefault="00C428DB" w:rsidP="00C428DB">
            <w:pPr>
              <w:pStyle w:val="TableData"/>
              <w:jc w:val="right"/>
            </w:pPr>
            <w:r w:rsidRPr="00C428DB">
              <w:t>2.0</w:t>
            </w:r>
          </w:p>
        </w:tc>
        <w:tc>
          <w:tcPr>
            <w:tcW w:w="1020" w:type="dxa"/>
            <w:hideMark/>
          </w:tcPr>
          <w:p w14:paraId="4166356E" w14:textId="77777777" w:rsidR="00C428DB" w:rsidRPr="00C428DB" w:rsidRDefault="00C428DB" w:rsidP="00C428DB">
            <w:pPr>
              <w:pStyle w:val="TableData"/>
              <w:jc w:val="right"/>
            </w:pPr>
            <w:r w:rsidRPr="00C428DB">
              <w:t>1.4</w:t>
            </w:r>
          </w:p>
        </w:tc>
      </w:tr>
      <w:tr w:rsidR="00681E4D" w:rsidRPr="00C428DB" w14:paraId="6E44EE52" w14:textId="77777777" w:rsidTr="00C428DB">
        <w:tc>
          <w:tcPr>
            <w:tcW w:w="3640" w:type="dxa"/>
            <w:hideMark/>
          </w:tcPr>
          <w:p w14:paraId="29FCFAB2" w14:textId="77777777" w:rsidR="00C428DB" w:rsidRPr="00C428DB" w:rsidRDefault="00C428DB" w:rsidP="00C428DB">
            <w:pPr>
              <w:pStyle w:val="TableData"/>
            </w:pPr>
            <w:r w:rsidRPr="00C428DB">
              <w:t>Cen. bank policy rate (%, EOP)</w:t>
            </w:r>
          </w:p>
        </w:tc>
        <w:tc>
          <w:tcPr>
            <w:tcW w:w="1020" w:type="dxa"/>
            <w:hideMark/>
          </w:tcPr>
          <w:p w14:paraId="692A5175" w14:textId="77777777" w:rsidR="00C428DB" w:rsidRPr="00C428DB" w:rsidRDefault="00C428DB" w:rsidP="00C428DB">
            <w:pPr>
              <w:pStyle w:val="TableData"/>
              <w:jc w:val="right"/>
            </w:pPr>
            <w:r w:rsidRPr="00C428DB">
              <w:t>3.50</w:t>
            </w:r>
          </w:p>
        </w:tc>
        <w:tc>
          <w:tcPr>
            <w:tcW w:w="1020" w:type="dxa"/>
            <w:hideMark/>
          </w:tcPr>
          <w:p w14:paraId="1783EAB2" w14:textId="77777777" w:rsidR="00C428DB" w:rsidRPr="00C428DB" w:rsidRDefault="00C428DB" w:rsidP="00C428DB">
            <w:pPr>
              <w:pStyle w:val="TableData"/>
              <w:jc w:val="right"/>
            </w:pPr>
            <w:r w:rsidRPr="00C428DB">
              <w:t>5.25</w:t>
            </w:r>
          </w:p>
        </w:tc>
        <w:tc>
          <w:tcPr>
            <w:tcW w:w="1020" w:type="dxa"/>
            <w:hideMark/>
          </w:tcPr>
          <w:p w14:paraId="3ACF6570" w14:textId="77777777" w:rsidR="00C428DB" w:rsidRPr="00C428DB" w:rsidRDefault="00C428DB" w:rsidP="00C428DB">
            <w:pPr>
              <w:pStyle w:val="TableData"/>
              <w:jc w:val="right"/>
            </w:pPr>
            <w:r w:rsidRPr="00C428DB">
              <w:t>4.50</w:t>
            </w:r>
          </w:p>
        </w:tc>
        <w:tc>
          <w:tcPr>
            <w:tcW w:w="1020" w:type="dxa"/>
            <w:hideMark/>
          </w:tcPr>
          <w:p w14:paraId="41734B0F" w14:textId="77777777" w:rsidR="00C428DB" w:rsidRPr="00C428DB" w:rsidRDefault="00C428DB" w:rsidP="00C428DB">
            <w:pPr>
              <w:pStyle w:val="TableData"/>
              <w:jc w:val="right"/>
            </w:pPr>
            <w:r w:rsidRPr="00C428DB">
              <w:t>3.50</w:t>
            </w:r>
          </w:p>
        </w:tc>
        <w:tc>
          <w:tcPr>
            <w:tcW w:w="1020" w:type="dxa"/>
            <w:hideMark/>
          </w:tcPr>
          <w:p w14:paraId="7F136253" w14:textId="77777777" w:rsidR="00C428DB" w:rsidRPr="00C428DB" w:rsidRDefault="00C428DB" w:rsidP="00C428DB">
            <w:pPr>
              <w:pStyle w:val="TableData"/>
              <w:jc w:val="right"/>
            </w:pPr>
            <w:r w:rsidRPr="00C428DB">
              <w:t>2.50</w:t>
            </w:r>
          </w:p>
        </w:tc>
        <w:tc>
          <w:tcPr>
            <w:tcW w:w="1020" w:type="dxa"/>
            <w:hideMark/>
          </w:tcPr>
          <w:p w14:paraId="25B00F3A" w14:textId="77777777" w:rsidR="00C428DB" w:rsidRPr="00C428DB" w:rsidRDefault="00C428DB" w:rsidP="00C428DB">
            <w:pPr>
              <w:pStyle w:val="TableData"/>
              <w:jc w:val="right"/>
            </w:pPr>
            <w:r w:rsidRPr="00C428DB">
              <w:t>2.00</w:t>
            </w:r>
          </w:p>
        </w:tc>
      </w:tr>
      <w:tr w:rsidR="00681E4D" w:rsidRPr="00C428DB" w14:paraId="255AD652" w14:textId="77777777" w:rsidTr="00C428DB">
        <w:tc>
          <w:tcPr>
            <w:tcW w:w="3640" w:type="dxa"/>
            <w:hideMark/>
          </w:tcPr>
          <w:p w14:paraId="6577C037" w14:textId="77777777" w:rsidR="00C428DB" w:rsidRPr="00C428DB" w:rsidRDefault="00C428DB" w:rsidP="00C428DB">
            <w:pPr>
              <w:pStyle w:val="TableData"/>
            </w:pPr>
            <w:r w:rsidRPr="00C428DB">
              <w:t>10yr govt. bond yield (%, EOP)</w:t>
            </w:r>
          </w:p>
        </w:tc>
        <w:tc>
          <w:tcPr>
            <w:tcW w:w="1020" w:type="dxa"/>
            <w:hideMark/>
          </w:tcPr>
          <w:p w14:paraId="3E15E4B5" w14:textId="77777777" w:rsidR="00C428DB" w:rsidRPr="00C428DB" w:rsidRDefault="00C428DB" w:rsidP="00C428DB">
            <w:pPr>
              <w:pStyle w:val="TableData"/>
              <w:jc w:val="right"/>
            </w:pPr>
            <w:r w:rsidRPr="00C428DB">
              <w:t>3.67</w:t>
            </w:r>
          </w:p>
        </w:tc>
        <w:tc>
          <w:tcPr>
            <w:tcW w:w="1020" w:type="dxa"/>
            <w:hideMark/>
          </w:tcPr>
          <w:p w14:paraId="68F3CEB7" w14:textId="77777777" w:rsidR="00C428DB" w:rsidRPr="00C428DB" w:rsidRDefault="00C428DB" w:rsidP="00C428DB">
            <w:pPr>
              <w:pStyle w:val="TableData"/>
              <w:jc w:val="right"/>
            </w:pPr>
            <w:r w:rsidRPr="00C428DB">
              <w:t>3.54</w:t>
            </w:r>
          </w:p>
        </w:tc>
        <w:tc>
          <w:tcPr>
            <w:tcW w:w="1020" w:type="dxa"/>
            <w:hideMark/>
          </w:tcPr>
          <w:p w14:paraId="6C4E2FF3" w14:textId="77777777" w:rsidR="00C428DB" w:rsidRPr="00C428DB" w:rsidRDefault="00C428DB" w:rsidP="00C428DB">
            <w:pPr>
              <w:pStyle w:val="TableData"/>
              <w:jc w:val="right"/>
            </w:pPr>
            <w:r w:rsidRPr="00C428DB">
              <w:t>3.76</w:t>
            </w:r>
          </w:p>
        </w:tc>
        <w:tc>
          <w:tcPr>
            <w:tcW w:w="1020" w:type="dxa"/>
            <w:hideMark/>
          </w:tcPr>
          <w:p w14:paraId="0E926595" w14:textId="77777777" w:rsidR="00C428DB" w:rsidRPr="00C428DB" w:rsidRDefault="00C428DB" w:rsidP="00C428DB">
            <w:pPr>
              <w:pStyle w:val="TableData"/>
              <w:jc w:val="right"/>
            </w:pPr>
            <w:r w:rsidRPr="00C428DB">
              <w:t>3.46</w:t>
            </w:r>
          </w:p>
        </w:tc>
        <w:tc>
          <w:tcPr>
            <w:tcW w:w="1020" w:type="dxa"/>
            <w:hideMark/>
          </w:tcPr>
          <w:p w14:paraId="214FB29D" w14:textId="77777777" w:rsidR="00C428DB" w:rsidRPr="00C428DB" w:rsidRDefault="00C428DB" w:rsidP="00C428DB">
            <w:pPr>
              <w:pStyle w:val="TableData"/>
              <w:jc w:val="right"/>
            </w:pPr>
            <w:r w:rsidRPr="00C428DB">
              <w:t>3.02</w:t>
            </w:r>
          </w:p>
        </w:tc>
        <w:tc>
          <w:tcPr>
            <w:tcW w:w="1020" w:type="dxa"/>
            <w:hideMark/>
          </w:tcPr>
          <w:p w14:paraId="0983EE55" w14:textId="77777777" w:rsidR="00C428DB" w:rsidRPr="00C428DB" w:rsidRDefault="00C428DB" w:rsidP="00C428DB">
            <w:pPr>
              <w:pStyle w:val="TableData"/>
              <w:jc w:val="right"/>
            </w:pPr>
            <w:r w:rsidRPr="00C428DB">
              <w:t>2.85</w:t>
            </w:r>
          </w:p>
        </w:tc>
      </w:tr>
      <w:tr w:rsidR="00681E4D" w:rsidRPr="00C428DB" w14:paraId="5ED9A332" w14:textId="77777777" w:rsidTr="00C428DB">
        <w:tc>
          <w:tcPr>
            <w:tcW w:w="3640" w:type="dxa"/>
            <w:hideMark/>
          </w:tcPr>
          <w:p w14:paraId="28DCDE68" w14:textId="77777777" w:rsidR="00C428DB" w:rsidRPr="00C428DB" w:rsidRDefault="00C428DB" w:rsidP="00C428DB">
            <w:pPr>
              <w:pStyle w:val="TableData"/>
            </w:pPr>
            <w:r w:rsidRPr="00C428DB">
              <w:t>Exchange rate (US$ per £, EOP)</w:t>
            </w:r>
          </w:p>
        </w:tc>
        <w:tc>
          <w:tcPr>
            <w:tcW w:w="1020" w:type="dxa"/>
            <w:hideMark/>
          </w:tcPr>
          <w:p w14:paraId="3C4D14B9" w14:textId="77777777" w:rsidR="00C428DB" w:rsidRPr="00C428DB" w:rsidRDefault="00C428DB" w:rsidP="00C428DB">
            <w:pPr>
              <w:pStyle w:val="TableData"/>
              <w:jc w:val="right"/>
            </w:pPr>
            <w:r w:rsidRPr="00C428DB">
              <w:t>1.20</w:t>
            </w:r>
          </w:p>
        </w:tc>
        <w:tc>
          <w:tcPr>
            <w:tcW w:w="1020" w:type="dxa"/>
            <w:hideMark/>
          </w:tcPr>
          <w:p w14:paraId="7420C7FC" w14:textId="77777777" w:rsidR="00C428DB" w:rsidRPr="00C428DB" w:rsidRDefault="00C428DB" w:rsidP="00C428DB">
            <w:pPr>
              <w:pStyle w:val="TableData"/>
              <w:jc w:val="right"/>
            </w:pPr>
            <w:r w:rsidRPr="00C428DB">
              <w:t>1.27</w:t>
            </w:r>
          </w:p>
        </w:tc>
        <w:tc>
          <w:tcPr>
            <w:tcW w:w="1020" w:type="dxa"/>
            <w:hideMark/>
          </w:tcPr>
          <w:p w14:paraId="28A4F307" w14:textId="77777777" w:rsidR="00C428DB" w:rsidRPr="00C428DB" w:rsidRDefault="00C428DB" w:rsidP="00C428DB">
            <w:pPr>
              <w:pStyle w:val="TableData"/>
              <w:jc w:val="right"/>
            </w:pPr>
            <w:r w:rsidRPr="00C428DB">
              <w:t>1.27</w:t>
            </w:r>
          </w:p>
        </w:tc>
        <w:tc>
          <w:tcPr>
            <w:tcW w:w="1020" w:type="dxa"/>
            <w:hideMark/>
          </w:tcPr>
          <w:p w14:paraId="5B0C1D59" w14:textId="77777777" w:rsidR="00C428DB" w:rsidRPr="00C428DB" w:rsidRDefault="00C428DB" w:rsidP="00C428DB">
            <w:pPr>
              <w:pStyle w:val="TableData"/>
              <w:jc w:val="right"/>
            </w:pPr>
            <w:r w:rsidRPr="00C428DB">
              <w:t>1.29</w:t>
            </w:r>
          </w:p>
        </w:tc>
        <w:tc>
          <w:tcPr>
            <w:tcW w:w="1020" w:type="dxa"/>
            <w:hideMark/>
          </w:tcPr>
          <w:p w14:paraId="7ACEB5F2" w14:textId="77777777" w:rsidR="00C428DB" w:rsidRPr="00C428DB" w:rsidRDefault="00C428DB" w:rsidP="00C428DB">
            <w:pPr>
              <w:pStyle w:val="TableData"/>
              <w:jc w:val="right"/>
            </w:pPr>
            <w:r w:rsidRPr="00C428DB">
              <w:t>1.32</w:t>
            </w:r>
          </w:p>
        </w:tc>
        <w:tc>
          <w:tcPr>
            <w:tcW w:w="1020" w:type="dxa"/>
            <w:hideMark/>
          </w:tcPr>
          <w:p w14:paraId="67270437" w14:textId="77777777" w:rsidR="00C428DB" w:rsidRPr="00C428DB" w:rsidRDefault="00C428DB" w:rsidP="00C428DB">
            <w:pPr>
              <w:pStyle w:val="TableData"/>
              <w:jc w:val="right"/>
            </w:pPr>
            <w:r w:rsidRPr="00C428DB">
              <w:t>1.35</w:t>
            </w:r>
          </w:p>
        </w:tc>
      </w:tr>
      <w:tr w:rsidR="00681E4D" w:rsidRPr="00C428DB" w14:paraId="5E0EF46A" w14:textId="77777777" w:rsidTr="00C428DB">
        <w:tc>
          <w:tcPr>
            <w:tcW w:w="3640" w:type="dxa"/>
            <w:hideMark/>
          </w:tcPr>
          <w:p w14:paraId="5E56A09C" w14:textId="77777777" w:rsidR="00C428DB" w:rsidRPr="00C428DB" w:rsidRDefault="00C428DB" w:rsidP="00C428DB">
            <w:pPr>
              <w:pStyle w:val="TableData"/>
            </w:pPr>
            <w:r w:rsidRPr="00C428DB">
              <w:t>Exchange rate (euro per £, EOP)</w:t>
            </w:r>
          </w:p>
        </w:tc>
        <w:tc>
          <w:tcPr>
            <w:tcW w:w="1020" w:type="dxa"/>
            <w:hideMark/>
          </w:tcPr>
          <w:p w14:paraId="3C5C6CA5" w14:textId="77777777" w:rsidR="00C428DB" w:rsidRPr="00C428DB" w:rsidRDefault="00C428DB" w:rsidP="00C428DB">
            <w:pPr>
              <w:pStyle w:val="TableData"/>
              <w:jc w:val="right"/>
            </w:pPr>
            <w:r w:rsidRPr="00C428DB">
              <w:t>1.13</w:t>
            </w:r>
          </w:p>
        </w:tc>
        <w:tc>
          <w:tcPr>
            <w:tcW w:w="1020" w:type="dxa"/>
            <w:hideMark/>
          </w:tcPr>
          <w:p w14:paraId="40C0C5F7" w14:textId="77777777" w:rsidR="00C428DB" w:rsidRPr="00C428DB" w:rsidRDefault="00C428DB" w:rsidP="00C428DB">
            <w:pPr>
              <w:pStyle w:val="TableData"/>
              <w:jc w:val="right"/>
            </w:pPr>
            <w:r w:rsidRPr="00C428DB">
              <w:t>1.15</w:t>
            </w:r>
          </w:p>
        </w:tc>
        <w:tc>
          <w:tcPr>
            <w:tcW w:w="1020" w:type="dxa"/>
            <w:hideMark/>
          </w:tcPr>
          <w:p w14:paraId="3E776E45" w14:textId="77777777" w:rsidR="00C428DB" w:rsidRPr="00C428DB" w:rsidRDefault="00C428DB" w:rsidP="00C428DB">
            <w:pPr>
              <w:pStyle w:val="TableData"/>
              <w:jc w:val="right"/>
            </w:pPr>
            <w:r w:rsidRPr="00C428DB">
              <w:t>1.17</w:t>
            </w:r>
          </w:p>
        </w:tc>
        <w:tc>
          <w:tcPr>
            <w:tcW w:w="1020" w:type="dxa"/>
            <w:hideMark/>
          </w:tcPr>
          <w:p w14:paraId="06CE293B" w14:textId="77777777" w:rsidR="00C428DB" w:rsidRPr="00C428DB" w:rsidRDefault="00C428DB" w:rsidP="00C428DB">
            <w:pPr>
              <w:pStyle w:val="TableData"/>
              <w:jc w:val="right"/>
            </w:pPr>
            <w:r w:rsidRPr="00C428DB">
              <w:t>1.16</w:t>
            </w:r>
          </w:p>
        </w:tc>
        <w:tc>
          <w:tcPr>
            <w:tcW w:w="1020" w:type="dxa"/>
            <w:hideMark/>
          </w:tcPr>
          <w:p w14:paraId="2E107FF2" w14:textId="77777777" w:rsidR="00C428DB" w:rsidRPr="00C428DB" w:rsidRDefault="00C428DB" w:rsidP="00C428DB">
            <w:pPr>
              <w:pStyle w:val="TableData"/>
              <w:jc w:val="right"/>
            </w:pPr>
            <w:r w:rsidRPr="00C428DB">
              <w:t>1.15</w:t>
            </w:r>
          </w:p>
        </w:tc>
        <w:tc>
          <w:tcPr>
            <w:tcW w:w="1020" w:type="dxa"/>
            <w:hideMark/>
          </w:tcPr>
          <w:p w14:paraId="4A0933A4" w14:textId="77777777" w:rsidR="00C428DB" w:rsidRPr="00C428DB" w:rsidRDefault="00C428DB" w:rsidP="00C428DB">
            <w:pPr>
              <w:pStyle w:val="TableData"/>
              <w:jc w:val="right"/>
            </w:pPr>
            <w:r w:rsidRPr="00C428DB">
              <w:t>1.15</w:t>
            </w:r>
          </w:p>
        </w:tc>
      </w:tr>
    </w:tbl>
    <w:p w14:paraId="39182C71" w14:textId="2DE70B6D" w:rsidR="00C24709" w:rsidRDefault="00C428DB" w:rsidP="004865C8">
      <w:pPr>
        <w:pStyle w:val="ExhibitSource"/>
      </w:pPr>
      <w:r>
        <w:t>Source: Oxford Economics</w:t>
      </w:r>
    </w:p>
    <w:p w14:paraId="7C76824B" w14:textId="53A4BFAF" w:rsidR="009E3E2C" w:rsidRDefault="005926D6" w:rsidP="004865C8">
      <w:pPr>
        <w:pStyle w:val="ExhibitTitle"/>
      </w:pPr>
      <w:bookmarkStart w:id="5" w:name="_Ref117848240"/>
      <w:r>
        <w:t>Table</w:t>
      </w:r>
      <w:r w:rsidR="009E3E2C">
        <w:t xml:space="preserve"> </w:t>
      </w:r>
      <w:r w:rsidR="009E3E2C">
        <w:fldChar w:fldCharType="begin"/>
      </w:r>
      <w:r w:rsidR="00C428DB">
        <w:instrText>SEQ TABLE</w:instrText>
      </w:r>
      <w:r w:rsidR="009E3E2C">
        <w:fldChar w:fldCharType="separate"/>
      </w:r>
      <w:r w:rsidR="00010F8B">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C428DB" w:rsidRPr="00C428DB" w14:paraId="279AD3C9" w14:textId="77777777" w:rsidTr="00C428D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54805EC" w14:textId="77777777" w:rsidR="00C428DB" w:rsidRPr="00C428DB" w:rsidRDefault="00C428DB" w:rsidP="00C428DB">
            <w:pPr>
              <w:pStyle w:val="TableHeader"/>
              <w:jc w:val="center"/>
            </w:pPr>
            <w:bookmarkStart w:id="6" w:name="RANGE!E7:M14"/>
            <w:r w:rsidRPr="00C428DB">
              <w:t> </w:t>
            </w:r>
            <w:bookmarkEnd w:id="6"/>
          </w:p>
        </w:tc>
        <w:tc>
          <w:tcPr>
            <w:tcW w:w="820" w:type="dxa"/>
            <w:hideMark/>
          </w:tcPr>
          <w:p w14:paraId="5717FDDC" w14:textId="77777777" w:rsidR="00C428DB" w:rsidRPr="00C428DB" w:rsidRDefault="00C428DB" w:rsidP="00C428DB">
            <w:pPr>
              <w:pStyle w:val="TableHeader"/>
              <w:jc w:val="right"/>
            </w:pPr>
            <w:r w:rsidRPr="00C428DB">
              <w:t>2023</w:t>
            </w:r>
          </w:p>
        </w:tc>
        <w:tc>
          <w:tcPr>
            <w:tcW w:w="820" w:type="dxa"/>
            <w:hideMark/>
          </w:tcPr>
          <w:p w14:paraId="4E72B391" w14:textId="77777777" w:rsidR="00C428DB" w:rsidRPr="00C428DB" w:rsidRDefault="00C428DB" w:rsidP="00C428DB">
            <w:pPr>
              <w:pStyle w:val="TableHeader"/>
              <w:jc w:val="right"/>
            </w:pPr>
            <w:r w:rsidRPr="00C428DB">
              <w:t> </w:t>
            </w:r>
          </w:p>
        </w:tc>
        <w:tc>
          <w:tcPr>
            <w:tcW w:w="820" w:type="dxa"/>
            <w:hideMark/>
          </w:tcPr>
          <w:p w14:paraId="215FA8EE" w14:textId="77777777" w:rsidR="00C428DB" w:rsidRPr="00C428DB" w:rsidRDefault="00C428DB" w:rsidP="00C428DB">
            <w:pPr>
              <w:pStyle w:val="TableHeader"/>
              <w:jc w:val="right"/>
            </w:pPr>
            <w:r w:rsidRPr="00C428DB">
              <w:t> </w:t>
            </w:r>
          </w:p>
        </w:tc>
        <w:tc>
          <w:tcPr>
            <w:tcW w:w="820" w:type="dxa"/>
            <w:hideMark/>
          </w:tcPr>
          <w:p w14:paraId="6DE07179" w14:textId="77777777" w:rsidR="00C428DB" w:rsidRPr="00C428DB" w:rsidRDefault="00C428DB" w:rsidP="00C428DB">
            <w:pPr>
              <w:pStyle w:val="TableHeader"/>
              <w:jc w:val="right"/>
            </w:pPr>
            <w:r w:rsidRPr="00C428DB">
              <w:t> </w:t>
            </w:r>
          </w:p>
        </w:tc>
        <w:tc>
          <w:tcPr>
            <w:tcW w:w="820" w:type="dxa"/>
            <w:hideMark/>
          </w:tcPr>
          <w:p w14:paraId="566E25F1" w14:textId="77777777" w:rsidR="00C428DB" w:rsidRPr="00C428DB" w:rsidRDefault="00C428DB" w:rsidP="00C428DB">
            <w:pPr>
              <w:pStyle w:val="TableHeader"/>
              <w:jc w:val="right"/>
            </w:pPr>
            <w:r w:rsidRPr="00C428DB">
              <w:t>2024</w:t>
            </w:r>
          </w:p>
        </w:tc>
        <w:tc>
          <w:tcPr>
            <w:tcW w:w="820" w:type="dxa"/>
            <w:hideMark/>
          </w:tcPr>
          <w:p w14:paraId="5AB27979" w14:textId="77777777" w:rsidR="00C428DB" w:rsidRPr="00C428DB" w:rsidRDefault="00C428DB" w:rsidP="00C428DB">
            <w:pPr>
              <w:pStyle w:val="TableHeader"/>
              <w:jc w:val="right"/>
            </w:pPr>
            <w:r w:rsidRPr="00C428DB">
              <w:t> </w:t>
            </w:r>
          </w:p>
        </w:tc>
        <w:tc>
          <w:tcPr>
            <w:tcW w:w="820" w:type="dxa"/>
            <w:hideMark/>
          </w:tcPr>
          <w:p w14:paraId="0BEAF884" w14:textId="77777777" w:rsidR="00C428DB" w:rsidRPr="00C428DB" w:rsidRDefault="00C428DB" w:rsidP="00C428DB">
            <w:pPr>
              <w:pStyle w:val="TableHeader"/>
              <w:jc w:val="right"/>
            </w:pPr>
            <w:r w:rsidRPr="00C428DB">
              <w:t> </w:t>
            </w:r>
          </w:p>
        </w:tc>
        <w:tc>
          <w:tcPr>
            <w:tcW w:w="820" w:type="dxa"/>
            <w:hideMark/>
          </w:tcPr>
          <w:p w14:paraId="504CA676" w14:textId="77777777" w:rsidR="00C428DB" w:rsidRPr="00C428DB" w:rsidRDefault="00C428DB" w:rsidP="00C428DB">
            <w:pPr>
              <w:pStyle w:val="TableHeader"/>
              <w:jc w:val="right"/>
            </w:pPr>
            <w:r w:rsidRPr="00C428DB">
              <w:t> </w:t>
            </w:r>
          </w:p>
        </w:tc>
      </w:tr>
      <w:tr w:rsidR="00C428DB" w:rsidRPr="00C428DB" w14:paraId="10B7F4AF" w14:textId="77777777" w:rsidTr="00C428D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9BB9477" w14:textId="77777777" w:rsidR="00C428DB" w:rsidRPr="00C428DB" w:rsidRDefault="00C428DB" w:rsidP="00C428DB">
            <w:pPr>
              <w:pStyle w:val="TableHeader"/>
              <w:jc w:val="center"/>
            </w:pPr>
            <w:r w:rsidRPr="00C428DB">
              <w:t> </w:t>
            </w:r>
          </w:p>
        </w:tc>
        <w:tc>
          <w:tcPr>
            <w:tcW w:w="820" w:type="dxa"/>
            <w:hideMark/>
          </w:tcPr>
          <w:p w14:paraId="2C3BA041" w14:textId="77777777" w:rsidR="00C428DB" w:rsidRPr="00C428DB" w:rsidRDefault="00C428DB" w:rsidP="00C428DB">
            <w:pPr>
              <w:pStyle w:val="TableHeader"/>
              <w:jc w:val="right"/>
            </w:pPr>
            <w:r w:rsidRPr="00C428DB">
              <w:t>Q1</w:t>
            </w:r>
          </w:p>
        </w:tc>
        <w:tc>
          <w:tcPr>
            <w:tcW w:w="820" w:type="dxa"/>
            <w:hideMark/>
          </w:tcPr>
          <w:p w14:paraId="067F9D62" w14:textId="77777777" w:rsidR="00C428DB" w:rsidRPr="00C428DB" w:rsidRDefault="00C428DB" w:rsidP="00C428DB">
            <w:pPr>
              <w:pStyle w:val="TableHeader"/>
              <w:jc w:val="right"/>
            </w:pPr>
            <w:r w:rsidRPr="00C428DB">
              <w:t>Q2</w:t>
            </w:r>
          </w:p>
        </w:tc>
        <w:tc>
          <w:tcPr>
            <w:tcW w:w="820" w:type="dxa"/>
            <w:hideMark/>
          </w:tcPr>
          <w:p w14:paraId="68C55BD1" w14:textId="77777777" w:rsidR="00C428DB" w:rsidRPr="00C428DB" w:rsidRDefault="00C428DB" w:rsidP="00C428DB">
            <w:pPr>
              <w:pStyle w:val="TableHeader"/>
              <w:jc w:val="right"/>
            </w:pPr>
            <w:r w:rsidRPr="00C428DB">
              <w:t>Q3</w:t>
            </w:r>
          </w:p>
        </w:tc>
        <w:tc>
          <w:tcPr>
            <w:tcW w:w="820" w:type="dxa"/>
            <w:hideMark/>
          </w:tcPr>
          <w:p w14:paraId="76604900" w14:textId="77777777" w:rsidR="00C428DB" w:rsidRPr="00C428DB" w:rsidRDefault="00C428DB" w:rsidP="00C428DB">
            <w:pPr>
              <w:pStyle w:val="TableHeader"/>
              <w:jc w:val="right"/>
            </w:pPr>
            <w:r w:rsidRPr="00C428DB">
              <w:t>Q4</w:t>
            </w:r>
          </w:p>
        </w:tc>
        <w:tc>
          <w:tcPr>
            <w:tcW w:w="820" w:type="dxa"/>
            <w:hideMark/>
          </w:tcPr>
          <w:p w14:paraId="66DD6A4D" w14:textId="77777777" w:rsidR="00C428DB" w:rsidRPr="00C428DB" w:rsidRDefault="00C428DB" w:rsidP="00C428DB">
            <w:pPr>
              <w:pStyle w:val="TableHeader"/>
              <w:jc w:val="right"/>
            </w:pPr>
            <w:r w:rsidRPr="00C428DB">
              <w:t>Q1</w:t>
            </w:r>
          </w:p>
        </w:tc>
        <w:tc>
          <w:tcPr>
            <w:tcW w:w="820" w:type="dxa"/>
            <w:hideMark/>
          </w:tcPr>
          <w:p w14:paraId="5743FBFD" w14:textId="77777777" w:rsidR="00C428DB" w:rsidRPr="00C428DB" w:rsidRDefault="00C428DB" w:rsidP="00C428DB">
            <w:pPr>
              <w:pStyle w:val="TableHeader"/>
              <w:jc w:val="right"/>
            </w:pPr>
            <w:r w:rsidRPr="00C428DB">
              <w:t>Q2</w:t>
            </w:r>
          </w:p>
        </w:tc>
        <w:tc>
          <w:tcPr>
            <w:tcW w:w="820" w:type="dxa"/>
            <w:hideMark/>
          </w:tcPr>
          <w:p w14:paraId="662707F4" w14:textId="77777777" w:rsidR="00C428DB" w:rsidRPr="00C428DB" w:rsidRDefault="00C428DB" w:rsidP="00C428DB">
            <w:pPr>
              <w:pStyle w:val="TableHeader"/>
              <w:jc w:val="right"/>
            </w:pPr>
            <w:r w:rsidRPr="00C428DB">
              <w:t>Q3</w:t>
            </w:r>
          </w:p>
        </w:tc>
        <w:tc>
          <w:tcPr>
            <w:tcW w:w="820" w:type="dxa"/>
            <w:hideMark/>
          </w:tcPr>
          <w:p w14:paraId="0268FCD4" w14:textId="77777777" w:rsidR="00C428DB" w:rsidRPr="00C428DB" w:rsidRDefault="00C428DB" w:rsidP="00C428DB">
            <w:pPr>
              <w:pStyle w:val="TableHeader"/>
              <w:jc w:val="right"/>
            </w:pPr>
            <w:r w:rsidRPr="00C428DB">
              <w:t>Q4</w:t>
            </w:r>
          </w:p>
        </w:tc>
      </w:tr>
      <w:tr w:rsidR="00681E4D" w:rsidRPr="00C428DB" w14:paraId="5455A113" w14:textId="77777777" w:rsidTr="00C428DB">
        <w:tc>
          <w:tcPr>
            <w:tcW w:w="2700" w:type="dxa"/>
            <w:hideMark/>
          </w:tcPr>
          <w:p w14:paraId="7C32A2BB" w14:textId="77777777" w:rsidR="00C428DB" w:rsidRPr="00C428DB" w:rsidRDefault="00C428DB" w:rsidP="00C428DB">
            <w:pPr>
              <w:pStyle w:val="TableData"/>
            </w:pPr>
            <w:r w:rsidRPr="00C428DB">
              <w:t>GDP (% year)</w:t>
            </w:r>
          </w:p>
        </w:tc>
        <w:tc>
          <w:tcPr>
            <w:tcW w:w="820" w:type="dxa"/>
            <w:hideMark/>
          </w:tcPr>
          <w:p w14:paraId="3D99E9E1" w14:textId="77777777" w:rsidR="00C428DB" w:rsidRPr="00C428DB" w:rsidRDefault="00C428DB" w:rsidP="00C428DB">
            <w:pPr>
              <w:pStyle w:val="TableData"/>
              <w:jc w:val="right"/>
            </w:pPr>
            <w:r w:rsidRPr="00C428DB">
              <w:t>0.3</w:t>
            </w:r>
          </w:p>
        </w:tc>
        <w:tc>
          <w:tcPr>
            <w:tcW w:w="820" w:type="dxa"/>
            <w:hideMark/>
          </w:tcPr>
          <w:p w14:paraId="54AE1FA6" w14:textId="77777777" w:rsidR="00C428DB" w:rsidRPr="00C428DB" w:rsidRDefault="00C428DB" w:rsidP="00C428DB">
            <w:pPr>
              <w:pStyle w:val="TableData"/>
              <w:jc w:val="right"/>
            </w:pPr>
            <w:r w:rsidRPr="00C428DB">
              <w:t>0.3</w:t>
            </w:r>
          </w:p>
        </w:tc>
        <w:tc>
          <w:tcPr>
            <w:tcW w:w="820" w:type="dxa"/>
            <w:hideMark/>
          </w:tcPr>
          <w:p w14:paraId="37010503" w14:textId="77777777" w:rsidR="00C428DB" w:rsidRPr="00C428DB" w:rsidRDefault="00C428DB" w:rsidP="00C428DB">
            <w:pPr>
              <w:pStyle w:val="TableData"/>
              <w:jc w:val="right"/>
            </w:pPr>
            <w:r w:rsidRPr="00C428DB">
              <w:t>0.2</w:t>
            </w:r>
          </w:p>
        </w:tc>
        <w:tc>
          <w:tcPr>
            <w:tcW w:w="820" w:type="dxa"/>
            <w:hideMark/>
          </w:tcPr>
          <w:p w14:paraId="3D2A1889" w14:textId="77777777" w:rsidR="00C428DB" w:rsidRPr="00C428DB" w:rsidRDefault="00C428DB" w:rsidP="00C428DB">
            <w:pPr>
              <w:pStyle w:val="TableData"/>
              <w:jc w:val="right"/>
            </w:pPr>
            <w:r w:rsidRPr="00C428DB">
              <w:t>-0.2</w:t>
            </w:r>
          </w:p>
        </w:tc>
        <w:tc>
          <w:tcPr>
            <w:tcW w:w="820" w:type="dxa"/>
            <w:hideMark/>
          </w:tcPr>
          <w:p w14:paraId="12FC0E73" w14:textId="77777777" w:rsidR="00C428DB" w:rsidRPr="00C428DB" w:rsidRDefault="00C428DB" w:rsidP="00C428DB">
            <w:pPr>
              <w:pStyle w:val="TableData"/>
              <w:jc w:val="right"/>
            </w:pPr>
            <w:r w:rsidRPr="00C428DB">
              <w:t>-0.2</w:t>
            </w:r>
          </w:p>
        </w:tc>
        <w:tc>
          <w:tcPr>
            <w:tcW w:w="820" w:type="dxa"/>
            <w:hideMark/>
          </w:tcPr>
          <w:p w14:paraId="6AC2FA9C" w14:textId="77777777" w:rsidR="00C428DB" w:rsidRPr="00C428DB" w:rsidRDefault="00C428DB" w:rsidP="00C428DB">
            <w:pPr>
              <w:pStyle w:val="TableData"/>
              <w:jc w:val="right"/>
            </w:pPr>
            <w:r w:rsidRPr="00C428DB">
              <w:t>0.1</w:t>
            </w:r>
          </w:p>
        </w:tc>
        <w:tc>
          <w:tcPr>
            <w:tcW w:w="820" w:type="dxa"/>
            <w:hideMark/>
          </w:tcPr>
          <w:p w14:paraId="551532A6" w14:textId="77777777" w:rsidR="00C428DB" w:rsidRPr="00C428DB" w:rsidRDefault="00C428DB" w:rsidP="00C428DB">
            <w:pPr>
              <w:pStyle w:val="TableData"/>
              <w:jc w:val="right"/>
            </w:pPr>
            <w:r w:rsidRPr="00C428DB">
              <w:t>0.5</w:t>
            </w:r>
          </w:p>
        </w:tc>
        <w:tc>
          <w:tcPr>
            <w:tcW w:w="820" w:type="dxa"/>
            <w:hideMark/>
          </w:tcPr>
          <w:p w14:paraId="2944ED70" w14:textId="77777777" w:rsidR="00C428DB" w:rsidRPr="00C428DB" w:rsidRDefault="00C428DB" w:rsidP="00C428DB">
            <w:pPr>
              <w:pStyle w:val="TableData"/>
              <w:jc w:val="right"/>
            </w:pPr>
            <w:r w:rsidRPr="00C428DB">
              <w:t>1.2</w:t>
            </w:r>
          </w:p>
        </w:tc>
      </w:tr>
      <w:tr w:rsidR="00681E4D" w:rsidRPr="00C428DB" w14:paraId="20289F0B" w14:textId="77777777" w:rsidTr="00C428DB">
        <w:tc>
          <w:tcPr>
            <w:tcW w:w="2700" w:type="dxa"/>
            <w:hideMark/>
          </w:tcPr>
          <w:p w14:paraId="7411495D" w14:textId="77777777" w:rsidR="00C428DB" w:rsidRPr="00C428DB" w:rsidRDefault="00C428DB" w:rsidP="00C428DB">
            <w:pPr>
              <w:pStyle w:val="TableData"/>
            </w:pPr>
            <w:r w:rsidRPr="00C428DB">
              <w:t>CPI inflation (% year)</w:t>
            </w:r>
          </w:p>
        </w:tc>
        <w:tc>
          <w:tcPr>
            <w:tcW w:w="820" w:type="dxa"/>
            <w:hideMark/>
          </w:tcPr>
          <w:p w14:paraId="56387177" w14:textId="77777777" w:rsidR="00C428DB" w:rsidRPr="00C428DB" w:rsidRDefault="00C428DB" w:rsidP="00C428DB">
            <w:pPr>
              <w:pStyle w:val="TableData"/>
              <w:jc w:val="right"/>
            </w:pPr>
            <w:r w:rsidRPr="00C428DB">
              <w:t>10.2</w:t>
            </w:r>
          </w:p>
        </w:tc>
        <w:tc>
          <w:tcPr>
            <w:tcW w:w="820" w:type="dxa"/>
            <w:hideMark/>
          </w:tcPr>
          <w:p w14:paraId="4E65C5A9" w14:textId="77777777" w:rsidR="00C428DB" w:rsidRPr="00C428DB" w:rsidRDefault="00C428DB" w:rsidP="00C428DB">
            <w:pPr>
              <w:pStyle w:val="TableData"/>
              <w:jc w:val="right"/>
            </w:pPr>
            <w:r w:rsidRPr="00C428DB">
              <w:t>8.4</w:t>
            </w:r>
          </w:p>
        </w:tc>
        <w:tc>
          <w:tcPr>
            <w:tcW w:w="820" w:type="dxa"/>
            <w:hideMark/>
          </w:tcPr>
          <w:p w14:paraId="315CBFA9" w14:textId="77777777" w:rsidR="00C428DB" w:rsidRPr="00C428DB" w:rsidRDefault="00C428DB" w:rsidP="00C428DB">
            <w:pPr>
              <w:pStyle w:val="TableData"/>
              <w:jc w:val="right"/>
            </w:pPr>
            <w:r w:rsidRPr="00C428DB">
              <w:t>6.7</w:t>
            </w:r>
          </w:p>
        </w:tc>
        <w:tc>
          <w:tcPr>
            <w:tcW w:w="820" w:type="dxa"/>
            <w:hideMark/>
          </w:tcPr>
          <w:p w14:paraId="4E317303" w14:textId="77777777" w:rsidR="00C428DB" w:rsidRPr="00C428DB" w:rsidRDefault="00C428DB" w:rsidP="00C428DB">
            <w:pPr>
              <w:pStyle w:val="TableData"/>
              <w:jc w:val="right"/>
            </w:pPr>
            <w:r w:rsidRPr="00C428DB">
              <w:t>4.2</w:t>
            </w:r>
          </w:p>
        </w:tc>
        <w:tc>
          <w:tcPr>
            <w:tcW w:w="820" w:type="dxa"/>
            <w:hideMark/>
          </w:tcPr>
          <w:p w14:paraId="5A1611E8" w14:textId="77777777" w:rsidR="00C428DB" w:rsidRPr="00C428DB" w:rsidRDefault="00C428DB" w:rsidP="00C428DB">
            <w:pPr>
              <w:pStyle w:val="TableData"/>
              <w:jc w:val="right"/>
            </w:pPr>
            <w:r w:rsidRPr="00C428DB">
              <w:t>3.4</w:t>
            </w:r>
          </w:p>
        </w:tc>
        <w:tc>
          <w:tcPr>
            <w:tcW w:w="820" w:type="dxa"/>
            <w:hideMark/>
          </w:tcPr>
          <w:p w14:paraId="1BB9C6A1" w14:textId="77777777" w:rsidR="00C428DB" w:rsidRPr="00C428DB" w:rsidRDefault="00C428DB" w:rsidP="00C428DB">
            <w:pPr>
              <w:pStyle w:val="TableData"/>
              <w:jc w:val="right"/>
            </w:pPr>
            <w:r w:rsidRPr="00C428DB">
              <w:t>1.6</w:t>
            </w:r>
          </w:p>
        </w:tc>
        <w:tc>
          <w:tcPr>
            <w:tcW w:w="820" w:type="dxa"/>
            <w:hideMark/>
          </w:tcPr>
          <w:p w14:paraId="4105BDB2" w14:textId="77777777" w:rsidR="00C428DB" w:rsidRPr="00C428DB" w:rsidRDefault="00C428DB" w:rsidP="00C428DB">
            <w:pPr>
              <w:pStyle w:val="TableData"/>
              <w:jc w:val="right"/>
            </w:pPr>
            <w:r w:rsidRPr="00C428DB">
              <w:t>1.8</w:t>
            </w:r>
          </w:p>
        </w:tc>
        <w:tc>
          <w:tcPr>
            <w:tcW w:w="820" w:type="dxa"/>
            <w:hideMark/>
          </w:tcPr>
          <w:p w14:paraId="144B19C7" w14:textId="77777777" w:rsidR="00C428DB" w:rsidRPr="00C428DB" w:rsidRDefault="00C428DB" w:rsidP="00C428DB">
            <w:pPr>
              <w:pStyle w:val="TableData"/>
              <w:jc w:val="right"/>
            </w:pPr>
            <w:r w:rsidRPr="00C428DB">
              <w:t>1.8</w:t>
            </w:r>
          </w:p>
        </w:tc>
      </w:tr>
      <w:tr w:rsidR="00681E4D" w:rsidRPr="00C428DB" w14:paraId="05AF5625" w14:textId="77777777" w:rsidTr="00C428DB">
        <w:tc>
          <w:tcPr>
            <w:tcW w:w="2700" w:type="dxa"/>
            <w:hideMark/>
          </w:tcPr>
          <w:p w14:paraId="516A21DE" w14:textId="77777777" w:rsidR="00C428DB" w:rsidRPr="00C428DB" w:rsidRDefault="00C428DB" w:rsidP="00C428DB">
            <w:pPr>
              <w:pStyle w:val="TableData"/>
            </w:pPr>
            <w:r w:rsidRPr="00C428DB">
              <w:t>Bank Rate (%, EOP)</w:t>
            </w:r>
          </w:p>
        </w:tc>
        <w:tc>
          <w:tcPr>
            <w:tcW w:w="820" w:type="dxa"/>
            <w:hideMark/>
          </w:tcPr>
          <w:p w14:paraId="6FA21651" w14:textId="77777777" w:rsidR="00C428DB" w:rsidRPr="00C428DB" w:rsidRDefault="00C428DB" w:rsidP="00C428DB">
            <w:pPr>
              <w:pStyle w:val="TableData"/>
              <w:jc w:val="right"/>
            </w:pPr>
            <w:r w:rsidRPr="00C428DB">
              <w:t>4.25</w:t>
            </w:r>
          </w:p>
        </w:tc>
        <w:tc>
          <w:tcPr>
            <w:tcW w:w="820" w:type="dxa"/>
            <w:hideMark/>
          </w:tcPr>
          <w:p w14:paraId="383F0502" w14:textId="77777777" w:rsidR="00C428DB" w:rsidRPr="00C428DB" w:rsidRDefault="00C428DB" w:rsidP="00C428DB">
            <w:pPr>
              <w:pStyle w:val="TableData"/>
              <w:jc w:val="right"/>
            </w:pPr>
            <w:r w:rsidRPr="00C428DB">
              <w:t>5.00</w:t>
            </w:r>
          </w:p>
        </w:tc>
        <w:tc>
          <w:tcPr>
            <w:tcW w:w="820" w:type="dxa"/>
            <w:hideMark/>
          </w:tcPr>
          <w:p w14:paraId="64AFE0A3" w14:textId="77777777" w:rsidR="00C428DB" w:rsidRPr="00C428DB" w:rsidRDefault="00C428DB" w:rsidP="00C428DB">
            <w:pPr>
              <w:pStyle w:val="TableData"/>
              <w:jc w:val="right"/>
            </w:pPr>
            <w:r w:rsidRPr="00C428DB">
              <w:t>5.25</w:t>
            </w:r>
          </w:p>
        </w:tc>
        <w:tc>
          <w:tcPr>
            <w:tcW w:w="820" w:type="dxa"/>
            <w:hideMark/>
          </w:tcPr>
          <w:p w14:paraId="4A49AEEC" w14:textId="77777777" w:rsidR="00C428DB" w:rsidRPr="00C428DB" w:rsidRDefault="00C428DB" w:rsidP="00C428DB">
            <w:pPr>
              <w:pStyle w:val="TableData"/>
              <w:jc w:val="right"/>
            </w:pPr>
            <w:r w:rsidRPr="00C428DB">
              <w:t>5.25</w:t>
            </w:r>
          </w:p>
        </w:tc>
        <w:tc>
          <w:tcPr>
            <w:tcW w:w="820" w:type="dxa"/>
            <w:hideMark/>
          </w:tcPr>
          <w:p w14:paraId="07C8682F" w14:textId="77777777" w:rsidR="00C428DB" w:rsidRPr="00C428DB" w:rsidRDefault="00C428DB" w:rsidP="00C428DB">
            <w:pPr>
              <w:pStyle w:val="TableData"/>
              <w:jc w:val="right"/>
            </w:pPr>
            <w:r w:rsidRPr="00C428DB">
              <w:t>5.25</w:t>
            </w:r>
          </w:p>
        </w:tc>
        <w:tc>
          <w:tcPr>
            <w:tcW w:w="820" w:type="dxa"/>
            <w:hideMark/>
          </w:tcPr>
          <w:p w14:paraId="2E517B63" w14:textId="77777777" w:rsidR="00C428DB" w:rsidRPr="00C428DB" w:rsidRDefault="00C428DB" w:rsidP="00C428DB">
            <w:pPr>
              <w:pStyle w:val="TableData"/>
              <w:jc w:val="right"/>
            </w:pPr>
            <w:r w:rsidRPr="00C428DB">
              <w:t>5.00</w:t>
            </w:r>
          </w:p>
        </w:tc>
        <w:tc>
          <w:tcPr>
            <w:tcW w:w="820" w:type="dxa"/>
            <w:hideMark/>
          </w:tcPr>
          <w:p w14:paraId="06F7542B" w14:textId="77777777" w:rsidR="00C428DB" w:rsidRPr="00C428DB" w:rsidRDefault="00C428DB" w:rsidP="00C428DB">
            <w:pPr>
              <w:pStyle w:val="TableData"/>
              <w:jc w:val="right"/>
            </w:pPr>
            <w:r w:rsidRPr="00C428DB">
              <w:t>4.75</w:t>
            </w:r>
          </w:p>
        </w:tc>
        <w:tc>
          <w:tcPr>
            <w:tcW w:w="820" w:type="dxa"/>
            <w:hideMark/>
          </w:tcPr>
          <w:p w14:paraId="5964A8DF" w14:textId="77777777" w:rsidR="00C428DB" w:rsidRPr="00C428DB" w:rsidRDefault="00C428DB" w:rsidP="00C428DB">
            <w:pPr>
              <w:pStyle w:val="TableData"/>
              <w:jc w:val="right"/>
            </w:pPr>
            <w:r w:rsidRPr="00C428DB">
              <w:t>4.50</w:t>
            </w:r>
          </w:p>
        </w:tc>
      </w:tr>
      <w:tr w:rsidR="00681E4D" w:rsidRPr="00C428DB" w14:paraId="759A5D87" w14:textId="77777777" w:rsidTr="00C428DB">
        <w:tc>
          <w:tcPr>
            <w:tcW w:w="2700" w:type="dxa"/>
            <w:hideMark/>
          </w:tcPr>
          <w:p w14:paraId="328888D5" w14:textId="77777777" w:rsidR="00C428DB" w:rsidRPr="00C428DB" w:rsidRDefault="00C428DB" w:rsidP="00C428DB">
            <w:pPr>
              <w:pStyle w:val="TableData"/>
            </w:pPr>
            <w:r w:rsidRPr="00C428DB">
              <w:t>10yr gilt yield (%, EOP)</w:t>
            </w:r>
          </w:p>
        </w:tc>
        <w:tc>
          <w:tcPr>
            <w:tcW w:w="820" w:type="dxa"/>
            <w:hideMark/>
          </w:tcPr>
          <w:p w14:paraId="3AF6207B" w14:textId="77777777" w:rsidR="00C428DB" w:rsidRPr="00C428DB" w:rsidRDefault="00C428DB" w:rsidP="00C428DB">
            <w:pPr>
              <w:pStyle w:val="TableData"/>
              <w:jc w:val="right"/>
            </w:pPr>
            <w:r w:rsidRPr="00C428DB">
              <w:t>3.47</w:t>
            </w:r>
          </w:p>
        </w:tc>
        <w:tc>
          <w:tcPr>
            <w:tcW w:w="820" w:type="dxa"/>
            <w:hideMark/>
          </w:tcPr>
          <w:p w14:paraId="0F48E501" w14:textId="77777777" w:rsidR="00C428DB" w:rsidRPr="00C428DB" w:rsidRDefault="00C428DB" w:rsidP="00C428DB">
            <w:pPr>
              <w:pStyle w:val="TableData"/>
              <w:jc w:val="right"/>
            </w:pPr>
            <w:r w:rsidRPr="00C428DB">
              <w:t>4.39</w:t>
            </w:r>
          </w:p>
        </w:tc>
        <w:tc>
          <w:tcPr>
            <w:tcW w:w="820" w:type="dxa"/>
            <w:hideMark/>
          </w:tcPr>
          <w:p w14:paraId="7A86146D" w14:textId="77777777" w:rsidR="00C428DB" w:rsidRPr="00C428DB" w:rsidRDefault="00C428DB" w:rsidP="00C428DB">
            <w:pPr>
              <w:pStyle w:val="TableData"/>
              <w:jc w:val="right"/>
            </w:pPr>
            <w:r w:rsidRPr="00C428DB">
              <w:t>4.46</w:t>
            </w:r>
          </w:p>
        </w:tc>
        <w:tc>
          <w:tcPr>
            <w:tcW w:w="820" w:type="dxa"/>
            <w:hideMark/>
          </w:tcPr>
          <w:p w14:paraId="04CA9B3A" w14:textId="77777777" w:rsidR="00C428DB" w:rsidRPr="00C428DB" w:rsidRDefault="00C428DB" w:rsidP="00C428DB">
            <w:pPr>
              <w:pStyle w:val="TableData"/>
              <w:jc w:val="right"/>
            </w:pPr>
            <w:r w:rsidRPr="00C428DB">
              <w:t>3.54</w:t>
            </w:r>
          </w:p>
        </w:tc>
        <w:tc>
          <w:tcPr>
            <w:tcW w:w="820" w:type="dxa"/>
            <w:hideMark/>
          </w:tcPr>
          <w:p w14:paraId="6BB1BCD6" w14:textId="77777777" w:rsidR="00C428DB" w:rsidRPr="00C428DB" w:rsidRDefault="00C428DB" w:rsidP="00C428DB">
            <w:pPr>
              <w:pStyle w:val="TableData"/>
              <w:jc w:val="right"/>
            </w:pPr>
            <w:r w:rsidRPr="00C428DB">
              <w:t>4.00</w:t>
            </w:r>
          </w:p>
        </w:tc>
        <w:tc>
          <w:tcPr>
            <w:tcW w:w="820" w:type="dxa"/>
            <w:hideMark/>
          </w:tcPr>
          <w:p w14:paraId="1CA6437F" w14:textId="77777777" w:rsidR="00C428DB" w:rsidRPr="00C428DB" w:rsidRDefault="00C428DB" w:rsidP="00C428DB">
            <w:pPr>
              <w:pStyle w:val="TableData"/>
              <w:jc w:val="right"/>
            </w:pPr>
            <w:r w:rsidRPr="00C428DB">
              <w:t>3.86</w:t>
            </w:r>
          </w:p>
        </w:tc>
        <w:tc>
          <w:tcPr>
            <w:tcW w:w="820" w:type="dxa"/>
            <w:hideMark/>
          </w:tcPr>
          <w:p w14:paraId="31782C64" w14:textId="77777777" w:rsidR="00C428DB" w:rsidRPr="00C428DB" w:rsidRDefault="00C428DB" w:rsidP="00C428DB">
            <w:pPr>
              <w:pStyle w:val="TableData"/>
              <w:jc w:val="right"/>
            </w:pPr>
            <w:r w:rsidRPr="00C428DB">
              <w:t>3.81</w:t>
            </w:r>
          </w:p>
        </w:tc>
        <w:tc>
          <w:tcPr>
            <w:tcW w:w="820" w:type="dxa"/>
            <w:hideMark/>
          </w:tcPr>
          <w:p w14:paraId="6A4BB637" w14:textId="77777777" w:rsidR="00C428DB" w:rsidRPr="00C428DB" w:rsidRDefault="00C428DB" w:rsidP="00C428DB">
            <w:pPr>
              <w:pStyle w:val="TableData"/>
              <w:jc w:val="right"/>
            </w:pPr>
            <w:r w:rsidRPr="00C428DB">
              <w:t>3.76</w:t>
            </w:r>
          </w:p>
        </w:tc>
      </w:tr>
      <w:tr w:rsidR="00681E4D" w:rsidRPr="00C428DB" w14:paraId="34F7F93A" w14:textId="77777777" w:rsidTr="00C428DB">
        <w:tc>
          <w:tcPr>
            <w:tcW w:w="2700" w:type="dxa"/>
            <w:hideMark/>
          </w:tcPr>
          <w:p w14:paraId="3E03066B" w14:textId="77777777" w:rsidR="00C428DB" w:rsidRPr="00C428DB" w:rsidRDefault="00C428DB" w:rsidP="00C428DB">
            <w:pPr>
              <w:pStyle w:val="TableData"/>
            </w:pPr>
            <w:r w:rsidRPr="00C428DB">
              <w:t>US$ per £ (EOP)</w:t>
            </w:r>
          </w:p>
        </w:tc>
        <w:tc>
          <w:tcPr>
            <w:tcW w:w="820" w:type="dxa"/>
            <w:hideMark/>
          </w:tcPr>
          <w:p w14:paraId="151A12D0" w14:textId="77777777" w:rsidR="00C428DB" w:rsidRPr="00C428DB" w:rsidRDefault="00C428DB" w:rsidP="00C428DB">
            <w:pPr>
              <w:pStyle w:val="TableData"/>
              <w:jc w:val="right"/>
            </w:pPr>
            <w:r w:rsidRPr="00C428DB">
              <w:t>1.24</w:t>
            </w:r>
          </w:p>
        </w:tc>
        <w:tc>
          <w:tcPr>
            <w:tcW w:w="820" w:type="dxa"/>
            <w:hideMark/>
          </w:tcPr>
          <w:p w14:paraId="2450642B" w14:textId="77777777" w:rsidR="00C428DB" w:rsidRPr="00C428DB" w:rsidRDefault="00C428DB" w:rsidP="00C428DB">
            <w:pPr>
              <w:pStyle w:val="TableData"/>
              <w:jc w:val="right"/>
            </w:pPr>
            <w:r w:rsidRPr="00C428DB">
              <w:t>1.27</w:t>
            </w:r>
          </w:p>
        </w:tc>
        <w:tc>
          <w:tcPr>
            <w:tcW w:w="820" w:type="dxa"/>
            <w:hideMark/>
          </w:tcPr>
          <w:p w14:paraId="3B1F9EB6" w14:textId="77777777" w:rsidR="00C428DB" w:rsidRPr="00C428DB" w:rsidRDefault="00C428DB" w:rsidP="00C428DB">
            <w:pPr>
              <w:pStyle w:val="TableData"/>
              <w:jc w:val="right"/>
            </w:pPr>
            <w:r w:rsidRPr="00C428DB">
              <w:t>1.22</w:t>
            </w:r>
          </w:p>
        </w:tc>
        <w:tc>
          <w:tcPr>
            <w:tcW w:w="820" w:type="dxa"/>
            <w:hideMark/>
          </w:tcPr>
          <w:p w14:paraId="471884D5" w14:textId="77777777" w:rsidR="00C428DB" w:rsidRPr="00C428DB" w:rsidRDefault="00C428DB" w:rsidP="00C428DB">
            <w:pPr>
              <w:pStyle w:val="TableData"/>
              <w:jc w:val="right"/>
            </w:pPr>
            <w:r w:rsidRPr="00C428DB">
              <w:t>1.27</w:t>
            </w:r>
          </w:p>
        </w:tc>
        <w:tc>
          <w:tcPr>
            <w:tcW w:w="820" w:type="dxa"/>
            <w:hideMark/>
          </w:tcPr>
          <w:p w14:paraId="12ACBB9E" w14:textId="77777777" w:rsidR="00C428DB" w:rsidRPr="00C428DB" w:rsidRDefault="00C428DB" w:rsidP="00C428DB">
            <w:pPr>
              <w:pStyle w:val="TableData"/>
              <w:jc w:val="right"/>
            </w:pPr>
            <w:r w:rsidRPr="00C428DB">
              <w:t>1.26</w:t>
            </w:r>
          </w:p>
        </w:tc>
        <w:tc>
          <w:tcPr>
            <w:tcW w:w="820" w:type="dxa"/>
            <w:hideMark/>
          </w:tcPr>
          <w:p w14:paraId="07A666E2" w14:textId="77777777" w:rsidR="00C428DB" w:rsidRPr="00C428DB" w:rsidRDefault="00C428DB" w:rsidP="00C428DB">
            <w:pPr>
              <w:pStyle w:val="TableData"/>
              <w:jc w:val="right"/>
            </w:pPr>
            <w:r w:rsidRPr="00C428DB">
              <w:t>1.26</w:t>
            </w:r>
          </w:p>
        </w:tc>
        <w:tc>
          <w:tcPr>
            <w:tcW w:w="820" w:type="dxa"/>
            <w:hideMark/>
          </w:tcPr>
          <w:p w14:paraId="15C58E59" w14:textId="77777777" w:rsidR="00C428DB" w:rsidRPr="00C428DB" w:rsidRDefault="00C428DB" w:rsidP="00C428DB">
            <w:pPr>
              <w:pStyle w:val="TableData"/>
              <w:jc w:val="right"/>
            </w:pPr>
            <w:r w:rsidRPr="00C428DB">
              <w:t>1.26</w:t>
            </w:r>
          </w:p>
        </w:tc>
        <w:tc>
          <w:tcPr>
            <w:tcW w:w="820" w:type="dxa"/>
            <w:hideMark/>
          </w:tcPr>
          <w:p w14:paraId="56F2A02E" w14:textId="77777777" w:rsidR="00C428DB" w:rsidRPr="00C428DB" w:rsidRDefault="00C428DB" w:rsidP="00C428DB">
            <w:pPr>
              <w:pStyle w:val="TableData"/>
              <w:jc w:val="right"/>
            </w:pPr>
            <w:r w:rsidRPr="00C428DB">
              <w:t>1.27</w:t>
            </w:r>
          </w:p>
        </w:tc>
      </w:tr>
      <w:tr w:rsidR="00681E4D" w:rsidRPr="00C428DB" w14:paraId="50B00FBA" w14:textId="77777777" w:rsidTr="00C428DB">
        <w:tc>
          <w:tcPr>
            <w:tcW w:w="2700" w:type="dxa"/>
            <w:hideMark/>
          </w:tcPr>
          <w:p w14:paraId="2820EADB" w14:textId="77777777" w:rsidR="00C428DB" w:rsidRPr="00C428DB" w:rsidRDefault="00C428DB" w:rsidP="00C428DB">
            <w:pPr>
              <w:pStyle w:val="TableData"/>
            </w:pPr>
            <w:r w:rsidRPr="00C428DB">
              <w:t>Euro per £ (EOP)</w:t>
            </w:r>
          </w:p>
        </w:tc>
        <w:tc>
          <w:tcPr>
            <w:tcW w:w="820" w:type="dxa"/>
            <w:hideMark/>
          </w:tcPr>
          <w:p w14:paraId="11DEA3A9" w14:textId="77777777" w:rsidR="00C428DB" w:rsidRPr="00C428DB" w:rsidRDefault="00C428DB" w:rsidP="00C428DB">
            <w:pPr>
              <w:pStyle w:val="TableData"/>
              <w:jc w:val="right"/>
            </w:pPr>
            <w:r w:rsidRPr="00C428DB">
              <w:t>1.14</w:t>
            </w:r>
          </w:p>
        </w:tc>
        <w:tc>
          <w:tcPr>
            <w:tcW w:w="820" w:type="dxa"/>
            <w:hideMark/>
          </w:tcPr>
          <w:p w14:paraId="2539448A" w14:textId="77777777" w:rsidR="00C428DB" w:rsidRPr="00C428DB" w:rsidRDefault="00C428DB" w:rsidP="00C428DB">
            <w:pPr>
              <w:pStyle w:val="TableData"/>
              <w:jc w:val="right"/>
            </w:pPr>
            <w:r w:rsidRPr="00C428DB">
              <w:t>1.17</w:t>
            </w:r>
          </w:p>
        </w:tc>
        <w:tc>
          <w:tcPr>
            <w:tcW w:w="820" w:type="dxa"/>
            <w:hideMark/>
          </w:tcPr>
          <w:p w14:paraId="21073A2D" w14:textId="77777777" w:rsidR="00C428DB" w:rsidRPr="00C428DB" w:rsidRDefault="00C428DB" w:rsidP="00C428DB">
            <w:pPr>
              <w:pStyle w:val="TableData"/>
              <w:jc w:val="right"/>
            </w:pPr>
            <w:r w:rsidRPr="00C428DB">
              <w:t>1.15</w:t>
            </w:r>
          </w:p>
        </w:tc>
        <w:tc>
          <w:tcPr>
            <w:tcW w:w="820" w:type="dxa"/>
            <w:hideMark/>
          </w:tcPr>
          <w:p w14:paraId="2D4F943C" w14:textId="77777777" w:rsidR="00C428DB" w:rsidRPr="00C428DB" w:rsidRDefault="00C428DB" w:rsidP="00C428DB">
            <w:pPr>
              <w:pStyle w:val="TableData"/>
              <w:jc w:val="right"/>
            </w:pPr>
            <w:r w:rsidRPr="00C428DB">
              <w:t>1.15</w:t>
            </w:r>
          </w:p>
        </w:tc>
        <w:tc>
          <w:tcPr>
            <w:tcW w:w="820" w:type="dxa"/>
            <w:hideMark/>
          </w:tcPr>
          <w:p w14:paraId="60F68B00" w14:textId="77777777" w:rsidR="00C428DB" w:rsidRPr="00C428DB" w:rsidRDefault="00C428DB" w:rsidP="00C428DB">
            <w:pPr>
              <w:pStyle w:val="TableData"/>
              <w:jc w:val="right"/>
            </w:pPr>
            <w:r w:rsidRPr="00C428DB">
              <w:t>1.17</w:t>
            </w:r>
          </w:p>
        </w:tc>
        <w:tc>
          <w:tcPr>
            <w:tcW w:w="820" w:type="dxa"/>
            <w:hideMark/>
          </w:tcPr>
          <w:p w14:paraId="6D3F6A98" w14:textId="77777777" w:rsidR="00C428DB" w:rsidRPr="00C428DB" w:rsidRDefault="00C428DB" w:rsidP="00C428DB">
            <w:pPr>
              <w:pStyle w:val="TableData"/>
              <w:jc w:val="right"/>
            </w:pPr>
            <w:r w:rsidRPr="00C428DB">
              <w:t>1.17</w:t>
            </w:r>
          </w:p>
        </w:tc>
        <w:tc>
          <w:tcPr>
            <w:tcW w:w="820" w:type="dxa"/>
            <w:hideMark/>
          </w:tcPr>
          <w:p w14:paraId="34E94321" w14:textId="77777777" w:rsidR="00C428DB" w:rsidRPr="00C428DB" w:rsidRDefault="00C428DB" w:rsidP="00C428DB">
            <w:pPr>
              <w:pStyle w:val="TableData"/>
              <w:jc w:val="right"/>
            </w:pPr>
            <w:r w:rsidRPr="00C428DB">
              <w:t>1.17</w:t>
            </w:r>
          </w:p>
        </w:tc>
        <w:tc>
          <w:tcPr>
            <w:tcW w:w="820" w:type="dxa"/>
            <w:hideMark/>
          </w:tcPr>
          <w:p w14:paraId="73C110D7" w14:textId="77777777" w:rsidR="00C428DB" w:rsidRPr="00C428DB" w:rsidRDefault="00C428DB" w:rsidP="00C428DB">
            <w:pPr>
              <w:pStyle w:val="TableData"/>
              <w:jc w:val="right"/>
            </w:pPr>
            <w:r w:rsidRPr="00C428DB">
              <w:t>1.17</w:t>
            </w:r>
          </w:p>
        </w:tc>
      </w:tr>
    </w:tbl>
    <w:p w14:paraId="5F69A48B" w14:textId="2B563871" w:rsidR="00C24709" w:rsidRDefault="00C428DB" w:rsidP="004865C8">
      <w:pPr>
        <w:pStyle w:val="ExhibitSource"/>
      </w:pPr>
      <w:r>
        <w:t>Source: Oxford Economics</w:t>
      </w:r>
    </w:p>
    <w:p w14:paraId="12995B1E" w14:textId="41A2E80A" w:rsidR="009C071B" w:rsidRDefault="009C071B" w:rsidP="004865C8">
      <w:pPr>
        <w:pStyle w:val="Heading3"/>
      </w:pPr>
      <w:r>
        <w:t xml:space="preserve">Latest </w:t>
      </w:r>
      <w:r w:rsidRPr="009C071B">
        <w:t>Country Economic Forecast</w:t>
      </w:r>
      <w:r>
        <w:t>:</w:t>
      </w:r>
    </w:p>
    <w:p w14:paraId="354F7232" w14:textId="6C3601CC" w:rsidR="000A4FE1" w:rsidRDefault="00FF51D9" w:rsidP="0053523A">
      <w:hyperlink r:id="rId30" w:history="1">
        <w:r w:rsidR="007C485E">
          <w:rPr>
            <w:rStyle w:val="Hyperlink"/>
          </w:rPr>
          <w:t>February 20,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4865C8">
      <w:pPr>
        <w:pStyle w:val="Heading2"/>
      </w:pPr>
      <w:r>
        <w:lastRenderedPageBreak/>
        <w:t xml:space="preserve">Recent </w:t>
      </w:r>
      <w:r w:rsidR="00EA5C4A">
        <w:t>publications</w:t>
      </w:r>
    </w:p>
    <w:p w14:paraId="729F2E94" w14:textId="77777777" w:rsidR="004E26B6" w:rsidRPr="004E26B6" w:rsidRDefault="004E26B6" w:rsidP="004865C8">
      <w:pPr>
        <w:pStyle w:val="Heading3"/>
      </w:pPr>
      <w:r w:rsidRPr="004E26B6">
        <w:t>Data Insights</w:t>
      </w:r>
    </w:p>
    <w:p w14:paraId="64C8968F" w14:textId="01DA0E8F" w:rsidR="001116AF" w:rsidRDefault="00FF51D9" w:rsidP="00A203F8">
      <w:hyperlink r:id="rId31" w:history="1">
        <w:r w:rsidR="001116AF" w:rsidRPr="001116AF">
          <w:rPr>
            <w:rStyle w:val="Hyperlink"/>
          </w:rPr>
          <w:t>PMIs signal stronger activity and price pressures</w:t>
        </w:r>
      </w:hyperlink>
    </w:p>
    <w:p w14:paraId="704A7B25" w14:textId="6BE84BC4" w:rsidR="007C485E" w:rsidRDefault="00FF51D9" w:rsidP="00A203F8">
      <w:hyperlink r:id="rId32" w:history="1">
        <w:r w:rsidR="001116AF" w:rsidRPr="001116AF">
          <w:rPr>
            <w:rStyle w:val="Hyperlink"/>
          </w:rPr>
          <w:t>Extra fiscal headroom is looking more limited</w:t>
        </w:r>
      </w:hyperlink>
    </w:p>
    <w:p w14:paraId="6EFDE563" w14:textId="70C47474" w:rsidR="00C15066" w:rsidRDefault="00FF51D9" w:rsidP="00A203F8">
      <w:hyperlink r:id="rId33" w:history="1">
        <w:r w:rsidR="00C15066" w:rsidRPr="00C15066">
          <w:rPr>
            <w:rStyle w:val="Hyperlink"/>
          </w:rPr>
          <w:t>Retail sales rebounded in January</w:t>
        </w:r>
      </w:hyperlink>
    </w:p>
    <w:p w14:paraId="528F5578" w14:textId="17D4CCD2" w:rsidR="007700B1" w:rsidRDefault="00FF51D9" w:rsidP="00A203F8">
      <w:hyperlink r:id="rId34" w:history="1">
        <w:r w:rsidR="007700B1" w:rsidRPr="007700B1">
          <w:rPr>
            <w:rStyle w:val="Hyperlink"/>
          </w:rPr>
          <w:t>GDP fell again in Q4</w:t>
        </w:r>
      </w:hyperlink>
    </w:p>
    <w:p w14:paraId="18AC8CD3" w14:textId="0C98A3C4" w:rsidR="007700B1" w:rsidRDefault="00FF51D9" w:rsidP="00A203F8">
      <w:hyperlink r:id="rId35" w:history="1">
        <w:r w:rsidR="007700B1" w:rsidRPr="007700B1">
          <w:rPr>
            <w:rStyle w:val="Hyperlink"/>
          </w:rPr>
          <w:t>Inflation held firm in January, but will soon fall sharply</w:t>
        </w:r>
      </w:hyperlink>
    </w:p>
    <w:p w14:paraId="1F3B3884" w14:textId="77777777" w:rsidR="002E524C" w:rsidRPr="004E26B6" w:rsidRDefault="002E524C" w:rsidP="004865C8">
      <w:pPr>
        <w:pStyle w:val="Heading3"/>
      </w:pPr>
      <w:r w:rsidRPr="004E26B6">
        <w:t>Research Briefings</w:t>
      </w:r>
    </w:p>
    <w:p w14:paraId="422748C2" w14:textId="6C66A60F" w:rsidR="007C485E" w:rsidRDefault="00FF51D9" w:rsidP="00A203F8">
      <w:hyperlink r:id="rId36" w:history="1">
        <w:r w:rsidR="007C485E" w:rsidRPr="007C485E">
          <w:rPr>
            <w:rStyle w:val="Hyperlink"/>
          </w:rPr>
          <w:t>Slowing labour supply puts the onus on productivity gains</w:t>
        </w:r>
      </w:hyperlink>
    </w:p>
    <w:p w14:paraId="26F3B80B" w14:textId="6DC66450" w:rsidR="007700B1" w:rsidRDefault="00FF51D9" w:rsidP="00A203F8">
      <w:hyperlink r:id="rId37" w:history="1">
        <w:r w:rsidR="007700B1" w:rsidRPr="007700B1">
          <w:rPr>
            <w:rStyle w:val="Hyperlink"/>
          </w:rPr>
          <w:t>Tight labour market and firm pay growth will worry the MPC</w:t>
        </w:r>
      </w:hyperlink>
    </w:p>
    <w:p w14:paraId="259D06F4" w14:textId="6AD62C1B" w:rsidR="00597D5E" w:rsidRDefault="00FF51D9" w:rsidP="00A203F8">
      <w:hyperlink r:id="rId38" w:history="1">
        <w:r w:rsidR="00597D5E" w:rsidRPr="00DC0770">
          <w:rPr>
            <w:rStyle w:val="Hyperlink"/>
          </w:rPr>
          <w:t>BoE suggests rate cuts are coming…but not quite yet</w:t>
        </w:r>
      </w:hyperlink>
    </w:p>
    <w:p w14:paraId="1BFE2302" w14:textId="477568D8" w:rsidR="001E034E" w:rsidRDefault="00FF51D9" w:rsidP="00A203F8">
      <w:hyperlink r:id="rId39" w:history="1">
        <w:r w:rsidR="001E034E" w:rsidRPr="001E034E">
          <w:rPr>
            <w:rStyle w:val="Hyperlink"/>
          </w:rPr>
          <w:t>Housing market on course for a soft landing</w:t>
        </w:r>
      </w:hyperlink>
      <w:r w:rsidR="001E034E" w:rsidRPr="001E034E">
        <w:t xml:space="preserve"> </w:t>
      </w:r>
    </w:p>
    <w:p w14:paraId="7B7579D9" w14:textId="11E0C778" w:rsidR="00D03F3F" w:rsidRDefault="00FF51D9" w:rsidP="00A203F8">
      <w:hyperlink r:id="rId40" w:history="1">
        <w:r w:rsidR="00D03F3F" w:rsidRPr="00D03F3F">
          <w:rPr>
            <w:rStyle w:val="Hyperlink"/>
          </w:rPr>
          <w:t>MPC preview – A change of tone, but not of policy</w:t>
        </w:r>
      </w:hyperlink>
    </w:p>
    <w:p w14:paraId="7049DDD8" w14:textId="75C1C938" w:rsidR="00563FF9" w:rsidRDefault="00563FF9" w:rsidP="009C788D">
      <w:pPr>
        <w:pStyle w:val="Heading2"/>
      </w:pPr>
      <w:r>
        <w:t>Contacts</w:t>
      </w:r>
    </w:p>
    <w:p w14:paraId="5CD0A87E" w14:textId="77777777" w:rsidR="009C788D" w:rsidRDefault="009C788D" w:rsidP="004865C8">
      <w:pPr>
        <w:pStyle w:val="Heading3"/>
      </w:pPr>
      <w:r>
        <w:t>Oxford Economics' UK team</w:t>
      </w:r>
    </w:p>
    <w:p w14:paraId="31517C4F" w14:textId="79F5066E"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1" w:history="1">
        <w:r w:rsidR="00CD294D" w:rsidRPr="003A4E12">
          <w:rPr>
            <w:rStyle w:val="Hyperlink"/>
          </w:rPr>
          <w:t>agoodwin@oxfordeconomics.com</w:t>
        </w:r>
      </w:hyperlink>
    </w:p>
    <w:p w14:paraId="1BFC9436" w14:textId="77777777" w:rsidR="00010F8B"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2" w:history="1">
        <w:r w:rsidR="00A83D08" w:rsidRPr="00A83D08">
          <w:rPr>
            <w:rStyle w:val="Hyperlink"/>
          </w:rPr>
          <w:t>eallenby@oxfordeconomics.com</w:t>
        </w:r>
      </w:hyperlink>
    </w:p>
    <w:p w14:paraId="152547A9" w14:textId="742DCC1E" w:rsidR="009C788D" w:rsidRPr="009C788D" w:rsidRDefault="009C788D" w:rsidP="009C788D"/>
    <w:sectPr w:rsidR="009C788D" w:rsidRPr="009C788D" w:rsidSect="00010F8B">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ABEDE" w14:textId="77777777" w:rsidR="009D1D49" w:rsidRDefault="009D1D49" w:rsidP="00BA54A6">
      <w:pPr>
        <w:spacing w:after="0"/>
      </w:pPr>
      <w:r>
        <w:separator/>
      </w:r>
    </w:p>
  </w:endnote>
  <w:endnote w:type="continuationSeparator" w:id="0">
    <w:p w14:paraId="72C1B9E9" w14:textId="77777777" w:rsidR="009D1D49" w:rsidRDefault="009D1D49" w:rsidP="00BA54A6">
      <w:pPr>
        <w:spacing w:after="0"/>
      </w:pPr>
      <w:r>
        <w:continuationSeparator/>
      </w:r>
    </w:p>
  </w:endnote>
  <w:endnote w:type="continuationNotice" w:id="1">
    <w:p w14:paraId="3CCD32ED" w14:textId="77777777" w:rsidR="009D1D49" w:rsidRDefault="009D1D4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5020A88"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7C485E">
      <w:t>Andrew Goodwin</w:t>
    </w:r>
    <w:r>
      <w:t xml:space="preserve"> - </w:t>
    </w:r>
    <w:r w:rsidR="007C485E">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1E57BAF0" w:rsidR="00BA54A6" w:rsidRDefault="007C485E" w:rsidP="00193120">
    <w:pPr>
      <w:pStyle w:val="Author"/>
    </w:pPr>
    <w:r>
      <w:t>Andrew Goodwin</w:t>
    </w:r>
    <w:r w:rsidR="004865C8">
      <w:t xml:space="preserve"> - </w:t>
    </w:r>
    <w:r>
      <w:t xml:space="preserve">Chief </w:t>
    </w:r>
    <w:r w:rsidR="00BA54A6">
      <w:t>UK Economist</w:t>
    </w:r>
    <w:r w:rsidR="004865C8">
      <w:t xml:space="preserve"> - </w:t>
    </w:r>
    <w:r w:rsidR="00C17F82">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BF057" w14:textId="77777777" w:rsidR="009D1D49" w:rsidRDefault="009D1D49" w:rsidP="00BA54A6">
      <w:pPr>
        <w:spacing w:after="0"/>
      </w:pPr>
      <w:r>
        <w:separator/>
      </w:r>
    </w:p>
  </w:footnote>
  <w:footnote w:type="continuationSeparator" w:id="0">
    <w:p w14:paraId="5B46879E" w14:textId="77777777" w:rsidR="009D1D49" w:rsidRDefault="009D1D49" w:rsidP="00BA54A6">
      <w:pPr>
        <w:spacing w:after="0"/>
      </w:pPr>
      <w:r>
        <w:continuationSeparator/>
      </w:r>
    </w:p>
  </w:footnote>
  <w:footnote w:type="continuationNotice" w:id="1">
    <w:p w14:paraId="5BFC56F7" w14:textId="77777777" w:rsidR="009D1D49" w:rsidRDefault="009D1D4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2CDCEB5E"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3" name="Picture 1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2F6D97" w:rsidRPr="002F6D97">
      <w:t>OBR likely to give the Chancellor extra wiggle room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4" name="Picture 1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2-23T00:00:00Z">
        <w:dateFormat w:val="d MMMM yyyy"/>
        <w:lid w:val="en-GB"/>
        <w:storeMappedDataAs w:val="dateTime"/>
        <w:calendar w:val="gregorian"/>
      </w:date>
    </w:sdtPr>
    <w:sdtEndPr/>
    <w:sdtContent>
      <w:p w14:paraId="720DE1D8" w14:textId="757D12B6" w:rsidR="00193120" w:rsidRDefault="007C485E" w:rsidP="00193120">
        <w:pPr>
          <w:pStyle w:val="PublishDate"/>
          <w:framePr w:w="2835" w:h="340" w:hRule="exact" w:hSpace="180" w:wrap="around" w:vAnchor="page" w:hAnchor="page" w:x="7801" w:y="601" w:anchorLock="1"/>
        </w:pPr>
        <w:r>
          <w:t>23 February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323E489F" w:rsidR="00193120" w:rsidRPr="00193120" w:rsidRDefault="002F6D97" w:rsidP="00193120">
    <w:pPr>
      <w:pStyle w:val="Headline"/>
      <w:framePr w:w="11339" w:h="1474" w:hRule="exact" w:hSpace="180" w:wrap="around" w:vAnchor="page" w:hAnchor="page" w:x="401" w:y="1341" w:anchorLock="1"/>
      <w:spacing w:line="200" w:lineRule="auto"/>
    </w:pPr>
    <w:r>
      <w:t>OBR likely to give the Chancellor extra wiggle room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13AD"/>
    <w:rsid w:val="00001587"/>
    <w:rsid w:val="00001655"/>
    <w:rsid w:val="000018C7"/>
    <w:rsid w:val="00001B71"/>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100E0"/>
    <w:rsid w:val="00010319"/>
    <w:rsid w:val="000104CE"/>
    <w:rsid w:val="000107B3"/>
    <w:rsid w:val="00010934"/>
    <w:rsid w:val="00010C29"/>
    <w:rsid w:val="00010F8B"/>
    <w:rsid w:val="0001107D"/>
    <w:rsid w:val="000110AF"/>
    <w:rsid w:val="0001130E"/>
    <w:rsid w:val="000115E7"/>
    <w:rsid w:val="00011686"/>
    <w:rsid w:val="0001168C"/>
    <w:rsid w:val="0001188A"/>
    <w:rsid w:val="00011CD4"/>
    <w:rsid w:val="00012149"/>
    <w:rsid w:val="0001240A"/>
    <w:rsid w:val="000128D3"/>
    <w:rsid w:val="00013360"/>
    <w:rsid w:val="000134E2"/>
    <w:rsid w:val="000135CC"/>
    <w:rsid w:val="000138FA"/>
    <w:rsid w:val="00013C45"/>
    <w:rsid w:val="00013E57"/>
    <w:rsid w:val="000140CC"/>
    <w:rsid w:val="0001493B"/>
    <w:rsid w:val="00014A4F"/>
    <w:rsid w:val="00014AE7"/>
    <w:rsid w:val="00014B5D"/>
    <w:rsid w:val="000157F2"/>
    <w:rsid w:val="00015897"/>
    <w:rsid w:val="000158F6"/>
    <w:rsid w:val="00015B5C"/>
    <w:rsid w:val="00015DDC"/>
    <w:rsid w:val="000161DC"/>
    <w:rsid w:val="000166FE"/>
    <w:rsid w:val="000167DF"/>
    <w:rsid w:val="0001686D"/>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3EE"/>
    <w:rsid w:val="0002270C"/>
    <w:rsid w:val="00022F45"/>
    <w:rsid w:val="0002332F"/>
    <w:rsid w:val="000233D8"/>
    <w:rsid w:val="0002349D"/>
    <w:rsid w:val="000234CD"/>
    <w:rsid w:val="0002352B"/>
    <w:rsid w:val="000235C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A20"/>
    <w:rsid w:val="00032F46"/>
    <w:rsid w:val="000332B4"/>
    <w:rsid w:val="00033379"/>
    <w:rsid w:val="00033433"/>
    <w:rsid w:val="00033F0C"/>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A16"/>
    <w:rsid w:val="00042C1B"/>
    <w:rsid w:val="00042F16"/>
    <w:rsid w:val="00042F9E"/>
    <w:rsid w:val="00042FAA"/>
    <w:rsid w:val="000430C9"/>
    <w:rsid w:val="000431D4"/>
    <w:rsid w:val="00043273"/>
    <w:rsid w:val="0004340C"/>
    <w:rsid w:val="000434C8"/>
    <w:rsid w:val="000434D9"/>
    <w:rsid w:val="00043BB4"/>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874"/>
    <w:rsid w:val="00053878"/>
    <w:rsid w:val="00053953"/>
    <w:rsid w:val="0005415C"/>
    <w:rsid w:val="00054482"/>
    <w:rsid w:val="00054580"/>
    <w:rsid w:val="0005458F"/>
    <w:rsid w:val="0005491F"/>
    <w:rsid w:val="00054ADE"/>
    <w:rsid w:val="00054C00"/>
    <w:rsid w:val="00054C31"/>
    <w:rsid w:val="000551DC"/>
    <w:rsid w:val="0005563C"/>
    <w:rsid w:val="000556D6"/>
    <w:rsid w:val="00055BAA"/>
    <w:rsid w:val="00055CA8"/>
    <w:rsid w:val="000560EB"/>
    <w:rsid w:val="000562AC"/>
    <w:rsid w:val="00056C22"/>
    <w:rsid w:val="00056C92"/>
    <w:rsid w:val="00057150"/>
    <w:rsid w:val="0005728A"/>
    <w:rsid w:val="00057AE7"/>
    <w:rsid w:val="00057BB0"/>
    <w:rsid w:val="00057CE1"/>
    <w:rsid w:val="00057EE8"/>
    <w:rsid w:val="000605E4"/>
    <w:rsid w:val="00060D50"/>
    <w:rsid w:val="00060FFE"/>
    <w:rsid w:val="00061094"/>
    <w:rsid w:val="000614E7"/>
    <w:rsid w:val="00061A0B"/>
    <w:rsid w:val="00061C0C"/>
    <w:rsid w:val="00061C46"/>
    <w:rsid w:val="00061E63"/>
    <w:rsid w:val="00061FF8"/>
    <w:rsid w:val="00062587"/>
    <w:rsid w:val="000627B2"/>
    <w:rsid w:val="00062DF3"/>
    <w:rsid w:val="00062F27"/>
    <w:rsid w:val="00062F2F"/>
    <w:rsid w:val="000637BC"/>
    <w:rsid w:val="000638C0"/>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B5"/>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CFC"/>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7"/>
    <w:rsid w:val="00084DDB"/>
    <w:rsid w:val="00084F05"/>
    <w:rsid w:val="00085816"/>
    <w:rsid w:val="00085C38"/>
    <w:rsid w:val="000864A8"/>
    <w:rsid w:val="000867D4"/>
    <w:rsid w:val="00086840"/>
    <w:rsid w:val="0008699A"/>
    <w:rsid w:val="00086DA8"/>
    <w:rsid w:val="00086F75"/>
    <w:rsid w:val="00086FE0"/>
    <w:rsid w:val="00087435"/>
    <w:rsid w:val="00087460"/>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49F"/>
    <w:rsid w:val="00093CA7"/>
    <w:rsid w:val="00093D46"/>
    <w:rsid w:val="00093F16"/>
    <w:rsid w:val="00093F19"/>
    <w:rsid w:val="0009413B"/>
    <w:rsid w:val="0009424E"/>
    <w:rsid w:val="00094311"/>
    <w:rsid w:val="000945D7"/>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1222"/>
    <w:rsid w:val="000A122E"/>
    <w:rsid w:val="000A1355"/>
    <w:rsid w:val="000A1636"/>
    <w:rsid w:val="000A1D73"/>
    <w:rsid w:val="000A2076"/>
    <w:rsid w:val="000A210A"/>
    <w:rsid w:val="000A22CC"/>
    <w:rsid w:val="000A2596"/>
    <w:rsid w:val="000A2F09"/>
    <w:rsid w:val="000A2FD5"/>
    <w:rsid w:val="000A3338"/>
    <w:rsid w:val="000A34D6"/>
    <w:rsid w:val="000A39AA"/>
    <w:rsid w:val="000A3D22"/>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33C3"/>
    <w:rsid w:val="000B373F"/>
    <w:rsid w:val="000B377B"/>
    <w:rsid w:val="000B3A00"/>
    <w:rsid w:val="000B3AE2"/>
    <w:rsid w:val="000B3B3C"/>
    <w:rsid w:val="000B3B57"/>
    <w:rsid w:val="000B4061"/>
    <w:rsid w:val="000B4475"/>
    <w:rsid w:val="000B475A"/>
    <w:rsid w:val="000B484B"/>
    <w:rsid w:val="000B4CB6"/>
    <w:rsid w:val="000B4D80"/>
    <w:rsid w:val="000B4F3F"/>
    <w:rsid w:val="000B4F4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A70"/>
    <w:rsid w:val="000C582E"/>
    <w:rsid w:val="000C5AD9"/>
    <w:rsid w:val="000C5C91"/>
    <w:rsid w:val="000C5DB3"/>
    <w:rsid w:val="000C5E3B"/>
    <w:rsid w:val="000C60C4"/>
    <w:rsid w:val="000C667A"/>
    <w:rsid w:val="000C6AF8"/>
    <w:rsid w:val="000C6C14"/>
    <w:rsid w:val="000C6D9C"/>
    <w:rsid w:val="000C7291"/>
    <w:rsid w:val="000C73B0"/>
    <w:rsid w:val="000C7444"/>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E3C"/>
    <w:rsid w:val="000D70B8"/>
    <w:rsid w:val="000D7353"/>
    <w:rsid w:val="000D739A"/>
    <w:rsid w:val="000D79DF"/>
    <w:rsid w:val="000D7ADD"/>
    <w:rsid w:val="000D7D7A"/>
    <w:rsid w:val="000D7E07"/>
    <w:rsid w:val="000E0194"/>
    <w:rsid w:val="000E0363"/>
    <w:rsid w:val="000E0392"/>
    <w:rsid w:val="000E077E"/>
    <w:rsid w:val="000E0ADA"/>
    <w:rsid w:val="000E0C5A"/>
    <w:rsid w:val="000E17BE"/>
    <w:rsid w:val="000E1A6A"/>
    <w:rsid w:val="000E1E2D"/>
    <w:rsid w:val="000E211A"/>
    <w:rsid w:val="000E2556"/>
    <w:rsid w:val="000E2B3D"/>
    <w:rsid w:val="000E301B"/>
    <w:rsid w:val="000E3229"/>
    <w:rsid w:val="000E378A"/>
    <w:rsid w:val="000E3842"/>
    <w:rsid w:val="000E3FC3"/>
    <w:rsid w:val="000E410D"/>
    <w:rsid w:val="000E4274"/>
    <w:rsid w:val="000E43B9"/>
    <w:rsid w:val="000E4AFA"/>
    <w:rsid w:val="000E4BDD"/>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8F9"/>
    <w:rsid w:val="000F0DC7"/>
    <w:rsid w:val="000F0F0D"/>
    <w:rsid w:val="000F0F4E"/>
    <w:rsid w:val="000F1101"/>
    <w:rsid w:val="000F11C6"/>
    <w:rsid w:val="000F18B6"/>
    <w:rsid w:val="000F1D02"/>
    <w:rsid w:val="000F1FB2"/>
    <w:rsid w:val="000F2015"/>
    <w:rsid w:val="000F3223"/>
    <w:rsid w:val="000F34D8"/>
    <w:rsid w:val="000F37D8"/>
    <w:rsid w:val="000F3EC7"/>
    <w:rsid w:val="000F490A"/>
    <w:rsid w:val="000F4A05"/>
    <w:rsid w:val="000F5191"/>
    <w:rsid w:val="000F51AF"/>
    <w:rsid w:val="000F51C5"/>
    <w:rsid w:val="000F56C2"/>
    <w:rsid w:val="000F56F7"/>
    <w:rsid w:val="000F57E7"/>
    <w:rsid w:val="000F587C"/>
    <w:rsid w:val="000F5D11"/>
    <w:rsid w:val="000F6076"/>
    <w:rsid w:val="000F6723"/>
    <w:rsid w:val="000F679E"/>
    <w:rsid w:val="000F6ABF"/>
    <w:rsid w:val="000F6B05"/>
    <w:rsid w:val="000F792B"/>
    <w:rsid w:val="000F7A24"/>
    <w:rsid w:val="000F7B75"/>
    <w:rsid w:val="000F7CEF"/>
    <w:rsid w:val="0010033F"/>
    <w:rsid w:val="00100805"/>
    <w:rsid w:val="00100874"/>
    <w:rsid w:val="00100B1A"/>
    <w:rsid w:val="001018D8"/>
    <w:rsid w:val="0010229F"/>
    <w:rsid w:val="001025BD"/>
    <w:rsid w:val="00102626"/>
    <w:rsid w:val="00102782"/>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2"/>
    <w:rsid w:val="00105C46"/>
    <w:rsid w:val="00105E0B"/>
    <w:rsid w:val="0010608E"/>
    <w:rsid w:val="00106678"/>
    <w:rsid w:val="00106AA2"/>
    <w:rsid w:val="00106B53"/>
    <w:rsid w:val="00106B9B"/>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55C"/>
    <w:rsid w:val="0011457F"/>
    <w:rsid w:val="00114905"/>
    <w:rsid w:val="001149DD"/>
    <w:rsid w:val="00114AA7"/>
    <w:rsid w:val="00114D34"/>
    <w:rsid w:val="00114D9B"/>
    <w:rsid w:val="0011503F"/>
    <w:rsid w:val="00115041"/>
    <w:rsid w:val="0011510C"/>
    <w:rsid w:val="00115161"/>
    <w:rsid w:val="00115195"/>
    <w:rsid w:val="00116399"/>
    <w:rsid w:val="001167AC"/>
    <w:rsid w:val="001168DE"/>
    <w:rsid w:val="00116AAA"/>
    <w:rsid w:val="00116ABC"/>
    <w:rsid w:val="00116E36"/>
    <w:rsid w:val="001172F2"/>
    <w:rsid w:val="001174C1"/>
    <w:rsid w:val="001177E2"/>
    <w:rsid w:val="00117915"/>
    <w:rsid w:val="00120231"/>
    <w:rsid w:val="00120872"/>
    <w:rsid w:val="00120E9C"/>
    <w:rsid w:val="00121132"/>
    <w:rsid w:val="00121BAB"/>
    <w:rsid w:val="00121C44"/>
    <w:rsid w:val="00121FF4"/>
    <w:rsid w:val="00121FF7"/>
    <w:rsid w:val="0012216B"/>
    <w:rsid w:val="00122253"/>
    <w:rsid w:val="00122B9C"/>
    <w:rsid w:val="00122E30"/>
    <w:rsid w:val="00122E99"/>
    <w:rsid w:val="00122F35"/>
    <w:rsid w:val="00122F92"/>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E23"/>
    <w:rsid w:val="00125F5A"/>
    <w:rsid w:val="0012609F"/>
    <w:rsid w:val="001260E4"/>
    <w:rsid w:val="0012617C"/>
    <w:rsid w:val="00126320"/>
    <w:rsid w:val="00126668"/>
    <w:rsid w:val="00126833"/>
    <w:rsid w:val="00126930"/>
    <w:rsid w:val="00126938"/>
    <w:rsid w:val="00126AB1"/>
    <w:rsid w:val="00126BA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3A6"/>
    <w:rsid w:val="00134481"/>
    <w:rsid w:val="001345D2"/>
    <w:rsid w:val="00134658"/>
    <w:rsid w:val="00134B19"/>
    <w:rsid w:val="00134C4B"/>
    <w:rsid w:val="00135237"/>
    <w:rsid w:val="001353AC"/>
    <w:rsid w:val="001356A5"/>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BDC"/>
    <w:rsid w:val="00142C0F"/>
    <w:rsid w:val="00142E10"/>
    <w:rsid w:val="00142F55"/>
    <w:rsid w:val="00142FD4"/>
    <w:rsid w:val="00143245"/>
    <w:rsid w:val="001434D5"/>
    <w:rsid w:val="001439D8"/>
    <w:rsid w:val="00143A1A"/>
    <w:rsid w:val="00143A80"/>
    <w:rsid w:val="00143B4C"/>
    <w:rsid w:val="00143C9D"/>
    <w:rsid w:val="001447D1"/>
    <w:rsid w:val="00144B2D"/>
    <w:rsid w:val="00144C19"/>
    <w:rsid w:val="00144E26"/>
    <w:rsid w:val="00145291"/>
    <w:rsid w:val="0014534E"/>
    <w:rsid w:val="0014569B"/>
    <w:rsid w:val="001459DB"/>
    <w:rsid w:val="00145BFF"/>
    <w:rsid w:val="00146252"/>
    <w:rsid w:val="00146840"/>
    <w:rsid w:val="001474FE"/>
    <w:rsid w:val="001477CC"/>
    <w:rsid w:val="001479A3"/>
    <w:rsid w:val="00147A80"/>
    <w:rsid w:val="001505F8"/>
    <w:rsid w:val="00150A40"/>
    <w:rsid w:val="00150B29"/>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6225"/>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729"/>
    <w:rsid w:val="001628E9"/>
    <w:rsid w:val="00162AA6"/>
    <w:rsid w:val="00162F7F"/>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53CF"/>
    <w:rsid w:val="001753DA"/>
    <w:rsid w:val="001754D5"/>
    <w:rsid w:val="00175A7C"/>
    <w:rsid w:val="001760E9"/>
    <w:rsid w:val="00176222"/>
    <w:rsid w:val="001763A8"/>
    <w:rsid w:val="00176A0C"/>
    <w:rsid w:val="00176D96"/>
    <w:rsid w:val="0017711D"/>
    <w:rsid w:val="00177509"/>
    <w:rsid w:val="00177BFB"/>
    <w:rsid w:val="00177FB7"/>
    <w:rsid w:val="0018018A"/>
    <w:rsid w:val="00180408"/>
    <w:rsid w:val="0018077D"/>
    <w:rsid w:val="00180C5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D2B"/>
    <w:rsid w:val="00185F3F"/>
    <w:rsid w:val="0018650B"/>
    <w:rsid w:val="001866B1"/>
    <w:rsid w:val="001868D9"/>
    <w:rsid w:val="00186A5A"/>
    <w:rsid w:val="00186A87"/>
    <w:rsid w:val="00186C23"/>
    <w:rsid w:val="00186C87"/>
    <w:rsid w:val="00186FA2"/>
    <w:rsid w:val="001873EF"/>
    <w:rsid w:val="00187459"/>
    <w:rsid w:val="00187CDE"/>
    <w:rsid w:val="00187FF5"/>
    <w:rsid w:val="0019021A"/>
    <w:rsid w:val="00190525"/>
    <w:rsid w:val="00190647"/>
    <w:rsid w:val="00190C5A"/>
    <w:rsid w:val="00190EEB"/>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2B3"/>
    <w:rsid w:val="001A2020"/>
    <w:rsid w:val="001A2927"/>
    <w:rsid w:val="001A29A4"/>
    <w:rsid w:val="001A2C26"/>
    <w:rsid w:val="001A2C4B"/>
    <w:rsid w:val="001A2EA7"/>
    <w:rsid w:val="001A2EC6"/>
    <w:rsid w:val="001A2F8A"/>
    <w:rsid w:val="001A2FE7"/>
    <w:rsid w:val="001A31A3"/>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B5F"/>
    <w:rsid w:val="001B1C19"/>
    <w:rsid w:val="001B1F92"/>
    <w:rsid w:val="001B22C8"/>
    <w:rsid w:val="001B22DB"/>
    <w:rsid w:val="001B24DF"/>
    <w:rsid w:val="001B2613"/>
    <w:rsid w:val="001B330C"/>
    <w:rsid w:val="001B3361"/>
    <w:rsid w:val="001B3B30"/>
    <w:rsid w:val="001B3D56"/>
    <w:rsid w:val="001B3E6A"/>
    <w:rsid w:val="001B3F04"/>
    <w:rsid w:val="001B403B"/>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182"/>
    <w:rsid w:val="001C0474"/>
    <w:rsid w:val="001C0792"/>
    <w:rsid w:val="001C07DB"/>
    <w:rsid w:val="001C0885"/>
    <w:rsid w:val="001C0A1A"/>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31DB"/>
    <w:rsid w:val="001C34FD"/>
    <w:rsid w:val="001C36E8"/>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D0156"/>
    <w:rsid w:val="001D0213"/>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765"/>
    <w:rsid w:val="001D4864"/>
    <w:rsid w:val="001D55B0"/>
    <w:rsid w:val="001D5F0E"/>
    <w:rsid w:val="001D627A"/>
    <w:rsid w:val="001D63A8"/>
    <w:rsid w:val="001D64FE"/>
    <w:rsid w:val="001D6549"/>
    <w:rsid w:val="001D6559"/>
    <w:rsid w:val="001D6560"/>
    <w:rsid w:val="001D65F1"/>
    <w:rsid w:val="001D66E7"/>
    <w:rsid w:val="001D67E5"/>
    <w:rsid w:val="001D67F1"/>
    <w:rsid w:val="001D6875"/>
    <w:rsid w:val="001D6EEE"/>
    <w:rsid w:val="001D6F26"/>
    <w:rsid w:val="001D78F4"/>
    <w:rsid w:val="001D7B88"/>
    <w:rsid w:val="001D7D5A"/>
    <w:rsid w:val="001D7EF5"/>
    <w:rsid w:val="001D7FEC"/>
    <w:rsid w:val="001E02C5"/>
    <w:rsid w:val="001E034E"/>
    <w:rsid w:val="001E04A6"/>
    <w:rsid w:val="001E0CF1"/>
    <w:rsid w:val="001E10F5"/>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455"/>
    <w:rsid w:val="001E3487"/>
    <w:rsid w:val="001E3C72"/>
    <w:rsid w:val="001E3DFC"/>
    <w:rsid w:val="001E3E09"/>
    <w:rsid w:val="001E4170"/>
    <w:rsid w:val="001E4372"/>
    <w:rsid w:val="001E4730"/>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1081"/>
    <w:rsid w:val="001F11F9"/>
    <w:rsid w:val="001F12CD"/>
    <w:rsid w:val="001F1935"/>
    <w:rsid w:val="001F1BF7"/>
    <w:rsid w:val="001F1CD7"/>
    <w:rsid w:val="001F2377"/>
    <w:rsid w:val="001F23E4"/>
    <w:rsid w:val="001F2B9C"/>
    <w:rsid w:val="001F3392"/>
    <w:rsid w:val="001F4160"/>
    <w:rsid w:val="001F4225"/>
    <w:rsid w:val="001F4408"/>
    <w:rsid w:val="001F4636"/>
    <w:rsid w:val="001F5125"/>
    <w:rsid w:val="001F5163"/>
    <w:rsid w:val="001F5B05"/>
    <w:rsid w:val="001F5CD1"/>
    <w:rsid w:val="001F627E"/>
    <w:rsid w:val="001F645E"/>
    <w:rsid w:val="001F69A0"/>
    <w:rsid w:val="001F6F64"/>
    <w:rsid w:val="001F715E"/>
    <w:rsid w:val="001F74F0"/>
    <w:rsid w:val="001F7BD8"/>
    <w:rsid w:val="001F7E3B"/>
    <w:rsid w:val="0020032B"/>
    <w:rsid w:val="002004F2"/>
    <w:rsid w:val="002005C7"/>
    <w:rsid w:val="002008E9"/>
    <w:rsid w:val="002009B4"/>
    <w:rsid w:val="0020101D"/>
    <w:rsid w:val="002010CA"/>
    <w:rsid w:val="00201229"/>
    <w:rsid w:val="0020137D"/>
    <w:rsid w:val="002014B9"/>
    <w:rsid w:val="002016A6"/>
    <w:rsid w:val="00201929"/>
    <w:rsid w:val="00201BD7"/>
    <w:rsid w:val="00202017"/>
    <w:rsid w:val="0020211E"/>
    <w:rsid w:val="002021A0"/>
    <w:rsid w:val="00202372"/>
    <w:rsid w:val="00202450"/>
    <w:rsid w:val="00202F9E"/>
    <w:rsid w:val="002031B1"/>
    <w:rsid w:val="002032D9"/>
    <w:rsid w:val="00203326"/>
    <w:rsid w:val="002038CD"/>
    <w:rsid w:val="0020394C"/>
    <w:rsid w:val="00203B44"/>
    <w:rsid w:val="00203CEF"/>
    <w:rsid w:val="00203E48"/>
    <w:rsid w:val="00203FAD"/>
    <w:rsid w:val="0020419D"/>
    <w:rsid w:val="0020431E"/>
    <w:rsid w:val="00204572"/>
    <w:rsid w:val="00204AA0"/>
    <w:rsid w:val="002056BE"/>
    <w:rsid w:val="00205874"/>
    <w:rsid w:val="00205B22"/>
    <w:rsid w:val="00205DC0"/>
    <w:rsid w:val="002061A8"/>
    <w:rsid w:val="00206873"/>
    <w:rsid w:val="00206AC7"/>
    <w:rsid w:val="00206D3A"/>
    <w:rsid w:val="00206EF1"/>
    <w:rsid w:val="00207402"/>
    <w:rsid w:val="00207430"/>
    <w:rsid w:val="0020783F"/>
    <w:rsid w:val="002100AB"/>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4B1"/>
    <w:rsid w:val="00216503"/>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90A"/>
    <w:rsid w:val="00225A0C"/>
    <w:rsid w:val="00225EA9"/>
    <w:rsid w:val="00225FD8"/>
    <w:rsid w:val="002263B7"/>
    <w:rsid w:val="00226726"/>
    <w:rsid w:val="0022699A"/>
    <w:rsid w:val="00226B7F"/>
    <w:rsid w:val="00226C14"/>
    <w:rsid w:val="00226FC2"/>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562"/>
    <w:rsid w:val="00233981"/>
    <w:rsid w:val="00233B41"/>
    <w:rsid w:val="00233EE2"/>
    <w:rsid w:val="00234095"/>
    <w:rsid w:val="00234104"/>
    <w:rsid w:val="002344B7"/>
    <w:rsid w:val="00234566"/>
    <w:rsid w:val="0023485A"/>
    <w:rsid w:val="0023492C"/>
    <w:rsid w:val="0023496A"/>
    <w:rsid w:val="00234DB4"/>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F2B"/>
    <w:rsid w:val="00240138"/>
    <w:rsid w:val="002405BF"/>
    <w:rsid w:val="00240708"/>
    <w:rsid w:val="002407CE"/>
    <w:rsid w:val="00240856"/>
    <w:rsid w:val="00240A28"/>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E03"/>
    <w:rsid w:val="002501CE"/>
    <w:rsid w:val="002503B6"/>
    <w:rsid w:val="00250AB8"/>
    <w:rsid w:val="002512BD"/>
    <w:rsid w:val="002515E7"/>
    <w:rsid w:val="002516FF"/>
    <w:rsid w:val="0025172F"/>
    <w:rsid w:val="00251BAE"/>
    <w:rsid w:val="002526CF"/>
    <w:rsid w:val="0025333B"/>
    <w:rsid w:val="002537D1"/>
    <w:rsid w:val="0025391E"/>
    <w:rsid w:val="00253F06"/>
    <w:rsid w:val="002545A5"/>
    <w:rsid w:val="00254866"/>
    <w:rsid w:val="00254A2C"/>
    <w:rsid w:val="00254F5F"/>
    <w:rsid w:val="00255292"/>
    <w:rsid w:val="0025553C"/>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905"/>
    <w:rsid w:val="00260AA8"/>
    <w:rsid w:val="00260AD6"/>
    <w:rsid w:val="00260C9B"/>
    <w:rsid w:val="00260DDA"/>
    <w:rsid w:val="002618B0"/>
    <w:rsid w:val="00261929"/>
    <w:rsid w:val="00261A17"/>
    <w:rsid w:val="00261C0A"/>
    <w:rsid w:val="002623CB"/>
    <w:rsid w:val="0026244E"/>
    <w:rsid w:val="002626CE"/>
    <w:rsid w:val="00262735"/>
    <w:rsid w:val="00262AF1"/>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89D"/>
    <w:rsid w:val="00272C41"/>
    <w:rsid w:val="00272CEC"/>
    <w:rsid w:val="00272FAA"/>
    <w:rsid w:val="00273710"/>
    <w:rsid w:val="00273B72"/>
    <w:rsid w:val="00273E12"/>
    <w:rsid w:val="00274593"/>
    <w:rsid w:val="002747FF"/>
    <w:rsid w:val="00274C3D"/>
    <w:rsid w:val="00274C46"/>
    <w:rsid w:val="00274D09"/>
    <w:rsid w:val="00274EE6"/>
    <w:rsid w:val="00275045"/>
    <w:rsid w:val="0027505F"/>
    <w:rsid w:val="002750C4"/>
    <w:rsid w:val="002755BB"/>
    <w:rsid w:val="00275B78"/>
    <w:rsid w:val="00276139"/>
    <w:rsid w:val="0027637F"/>
    <w:rsid w:val="00276463"/>
    <w:rsid w:val="002766B5"/>
    <w:rsid w:val="00276A3E"/>
    <w:rsid w:val="00276A75"/>
    <w:rsid w:val="00276ADC"/>
    <w:rsid w:val="00276C4C"/>
    <w:rsid w:val="00276CBB"/>
    <w:rsid w:val="00276D5F"/>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654"/>
    <w:rsid w:val="002817AE"/>
    <w:rsid w:val="00281D87"/>
    <w:rsid w:val="00281F2F"/>
    <w:rsid w:val="00281F64"/>
    <w:rsid w:val="002821E9"/>
    <w:rsid w:val="002824E7"/>
    <w:rsid w:val="0028263A"/>
    <w:rsid w:val="0028281D"/>
    <w:rsid w:val="00282ADB"/>
    <w:rsid w:val="00282EE8"/>
    <w:rsid w:val="00283204"/>
    <w:rsid w:val="0028342E"/>
    <w:rsid w:val="002838EB"/>
    <w:rsid w:val="00283C82"/>
    <w:rsid w:val="00283CD2"/>
    <w:rsid w:val="00284071"/>
    <w:rsid w:val="002844E1"/>
    <w:rsid w:val="00284573"/>
    <w:rsid w:val="00284E2F"/>
    <w:rsid w:val="00284FA2"/>
    <w:rsid w:val="00285197"/>
    <w:rsid w:val="00285260"/>
    <w:rsid w:val="0028594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417"/>
    <w:rsid w:val="002A041B"/>
    <w:rsid w:val="002A084D"/>
    <w:rsid w:val="002A089C"/>
    <w:rsid w:val="002A0940"/>
    <w:rsid w:val="002A0970"/>
    <w:rsid w:val="002A09B5"/>
    <w:rsid w:val="002A0B32"/>
    <w:rsid w:val="002A0B8B"/>
    <w:rsid w:val="002A1293"/>
    <w:rsid w:val="002A153E"/>
    <w:rsid w:val="002A1CA0"/>
    <w:rsid w:val="002A1EE5"/>
    <w:rsid w:val="002A1F0B"/>
    <w:rsid w:val="002A231E"/>
    <w:rsid w:val="002A24CF"/>
    <w:rsid w:val="002A31F6"/>
    <w:rsid w:val="002A392E"/>
    <w:rsid w:val="002A3A1D"/>
    <w:rsid w:val="002A3E67"/>
    <w:rsid w:val="002A498E"/>
    <w:rsid w:val="002A4BD0"/>
    <w:rsid w:val="002A4EF6"/>
    <w:rsid w:val="002A55A8"/>
    <w:rsid w:val="002A56A2"/>
    <w:rsid w:val="002A579E"/>
    <w:rsid w:val="002A58F3"/>
    <w:rsid w:val="002A5D51"/>
    <w:rsid w:val="002A6128"/>
    <w:rsid w:val="002A6191"/>
    <w:rsid w:val="002A62FB"/>
    <w:rsid w:val="002A6A70"/>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1105"/>
    <w:rsid w:val="002B116F"/>
    <w:rsid w:val="002B1293"/>
    <w:rsid w:val="002B1691"/>
    <w:rsid w:val="002B178B"/>
    <w:rsid w:val="002B1B7C"/>
    <w:rsid w:val="002B2167"/>
    <w:rsid w:val="002B242B"/>
    <w:rsid w:val="002B26C2"/>
    <w:rsid w:val="002B2854"/>
    <w:rsid w:val="002B309F"/>
    <w:rsid w:val="002B31DC"/>
    <w:rsid w:val="002B33D5"/>
    <w:rsid w:val="002B37EA"/>
    <w:rsid w:val="002B3CAA"/>
    <w:rsid w:val="002B3DF6"/>
    <w:rsid w:val="002B425B"/>
    <w:rsid w:val="002B4663"/>
    <w:rsid w:val="002B49B8"/>
    <w:rsid w:val="002B4C22"/>
    <w:rsid w:val="002B4D59"/>
    <w:rsid w:val="002B4F85"/>
    <w:rsid w:val="002B53CD"/>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3065"/>
    <w:rsid w:val="002D3107"/>
    <w:rsid w:val="002D314A"/>
    <w:rsid w:val="002D32B1"/>
    <w:rsid w:val="002D3355"/>
    <w:rsid w:val="002D34A8"/>
    <w:rsid w:val="002D4120"/>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5EB"/>
    <w:rsid w:val="002D78DD"/>
    <w:rsid w:val="002D7912"/>
    <w:rsid w:val="002E0A80"/>
    <w:rsid w:val="002E0AE4"/>
    <w:rsid w:val="002E0B38"/>
    <w:rsid w:val="002E1338"/>
    <w:rsid w:val="002E14D0"/>
    <w:rsid w:val="002E16AB"/>
    <w:rsid w:val="002E1A2C"/>
    <w:rsid w:val="002E1ADE"/>
    <w:rsid w:val="002E1B1C"/>
    <w:rsid w:val="002E1FA3"/>
    <w:rsid w:val="002E205D"/>
    <w:rsid w:val="002E21FC"/>
    <w:rsid w:val="002E2BF0"/>
    <w:rsid w:val="002E386B"/>
    <w:rsid w:val="002E394F"/>
    <w:rsid w:val="002E3AD2"/>
    <w:rsid w:val="002E3CE7"/>
    <w:rsid w:val="002E3D7A"/>
    <w:rsid w:val="002E3F1B"/>
    <w:rsid w:val="002E41B9"/>
    <w:rsid w:val="002E5042"/>
    <w:rsid w:val="002E524C"/>
    <w:rsid w:val="002E5502"/>
    <w:rsid w:val="002E5687"/>
    <w:rsid w:val="002E58B2"/>
    <w:rsid w:val="002E5CD0"/>
    <w:rsid w:val="002E605C"/>
    <w:rsid w:val="002E60B4"/>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592"/>
    <w:rsid w:val="002F26AD"/>
    <w:rsid w:val="002F3038"/>
    <w:rsid w:val="002F30BE"/>
    <w:rsid w:val="002F3315"/>
    <w:rsid w:val="002F38CD"/>
    <w:rsid w:val="002F3EE9"/>
    <w:rsid w:val="002F40F4"/>
    <w:rsid w:val="002F4196"/>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6D97"/>
    <w:rsid w:val="002F6EE9"/>
    <w:rsid w:val="002F7253"/>
    <w:rsid w:val="002F7813"/>
    <w:rsid w:val="002F7CF0"/>
    <w:rsid w:val="002F7D1C"/>
    <w:rsid w:val="0030010F"/>
    <w:rsid w:val="00300356"/>
    <w:rsid w:val="00300C88"/>
    <w:rsid w:val="0030154A"/>
    <w:rsid w:val="003018F9"/>
    <w:rsid w:val="00301A18"/>
    <w:rsid w:val="00301B91"/>
    <w:rsid w:val="00301BD6"/>
    <w:rsid w:val="00301C83"/>
    <w:rsid w:val="00301D35"/>
    <w:rsid w:val="00301F26"/>
    <w:rsid w:val="00302668"/>
    <w:rsid w:val="0030272F"/>
    <w:rsid w:val="00302F8B"/>
    <w:rsid w:val="00302FD3"/>
    <w:rsid w:val="00303361"/>
    <w:rsid w:val="0030343A"/>
    <w:rsid w:val="00303CFE"/>
    <w:rsid w:val="00303F7C"/>
    <w:rsid w:val="0030469D"/>
    <w:rsid w:val="0030485B"/>
    <w:rsid w:val="00304D2E"/>
    <w:rsid w:val="003053A1"/>
    <w:rsid w:val="00305661"/>
    <w:rsid w:val="0030567B"/>
    <w:rsid w:val="00305861"/>
    <w:rsid w:val="003059BB"/>
    <w:rsid w:val="00305A28"/>
    <w:rsid w:val="00305A66"/>
    <w:rsid w:val="00305EF2"/>
    <w:rsid w:val="00306307"/>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DE"/>
    <w:rsid w:val="00311888"/>
    <w:rsid w:val="003120EE"/>
    <w:rsid w:val="003125E2"/>
    <w:rsid w:val="00312626"/>
    <w:rsid w:val="00312F5D"/>
    <w:rsid w:val="003130DA"/>
    <w:rsid w:val="00313130"/>
    <w:rsid w:val="0031377E"/>
    <w:rsid w:val="003137A5"/>
    <w:rsid w:val="00313812"/>
    <w:rsid w:val="00313976"/>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62"/>
    <w:rsid w:val="003217D4"/>
    <w:rsid w:val="00321876"/>
    <w:rsid w:val="00321A0B"/>
    <w:rsid w:val="00321AFB"/>
    <w:rsid w:val="00321D28"/>
    <w:rsid w:val="0032263D"/>
    <w:rsid w:val="00322AB5"/>
    <w:rsid w:val="0032348C"/>
    <w:rsid w:val="00323653"/>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EB7"/>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E72"/>
    <w:rsid w:val="00332F75"/>
    <w:rsid w:val="00333644"/>
    <w:rsid w:val="0033396D"/>
    <w:rsid w:val="0033397B"/>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48C"/>
    <w:rsid w:val="003403F3"/>
    <w:rsid w:val="00340B0A"/>
    <w:rsid w:val="00340B41"/>
    <w:rsid w:val="00340D6B"/>
    <w:rsid w:val="0034111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C22"/>
    <w:rsid w:val="00346E7F"/>
    <w:rsid w:val="003471C8"/>
    <w:rsid w:val="00347324"/>
    <w:rsid w:val="00347C0A"/>
    <w:rsid w:val="00347E87"/>
    <w:rsid w:val="00347EE4"/>
    <w:rsid w:val="003500CB"/>
    <w:rsid w:val="00350399"/>
    <w:rsid w:val="00350A4F"/>
    <w:rsid w:val="00350CF6"/>
    <w:rsid w:val="00350E58"/>
    <w:rsid w:val="00351040"/>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1AC"/>
    <w:rsid w:val="0035426F"/>
    <w:rsid w:val="0035445E"/>
    <w:rsid w:val="00354491"/>
    <w:rsid w:val="00354732"/>
    <w:rsid w:val="00354D35"/>
    <w:rsid w:val="00355FEA"/>
    <w:rsid w:val="0035622F"/>
    <w:rsid w:val="003567A6"/>
    <w:rsid w:val="003567E2"/>
    <w:rsid w:val="0035687D"/>
    <w:rsid w:val="003568CC"/>
    <w:rsid w:val="00357229"/>
    <w:rsid w:val="003601AA"/>
    <w:rsid w:val="00360469"/>
    <w:rsid w:val="0036056A"/>
    <w:rsid w:val="003608C8"/>
    <w:rsid w:val="00360DF8"/>
    <w:rsid w:val="00360E5C"/>
    <w:rsid w:val="00361E16"/>
    <w:rsid w:val="0036219B"/>
    <w:rsid w:val="00362368"/>
    <w:rsid w:val="003625C3"/>
    <w:rsid w:val="00362BA5"/>
    <w:rsid w:val="00362F09"/>
    <w:rsid w:val="003632A0"/>
    <w:rsid w:val="003634E1"/>
    <w:rsid w:val="00363584"/>
    <w:rsid w:val="003636FF"/>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A1F"/>
    <w:rsid w:val="00372A93"/>
    <w:rsid w:val="00372DAE"/>
    <w:rsid w:val="00372E08"/>
    <w:rsid w:val="00372F0E"/>
    <w:rsid w:val="003732A9"/>
    <w:rsid w:val="00373690"/>
    <w:rsid w:val="003736F0"/>
    <w:rsid w:val="00373D82"/>
    <w:rsid w:val="00373E3E"/>
    <w:rsid w:val="00373E4E"/>
    <w:rsid w:val="003747FB"/>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C87"/>
    <w:rsid w:val="00380ECD"/>
    <w:rsid w:val="00381234"/>
    <w:rsid w:val="00381306"/>
    <w:rsid w:val="00381D19"/>
    <w:rsid w:val="00381E0E"/>
    <w:rsid w:val="00381EE8"/>
    <w:rsid w:val="003822CD"/>
    <w:rsid w:val="003824D8"/>
    <w:rsid w:val="003825F0"/>
    <w:rsid w:val="003826B9"/>
    <w:rsid w:val="00382896"/>
    <w:rsid w:val="00382DCA"/>
    <w:rsid w:val="00383201"/>
    <w:rsid w:val="00383417"/>
    <w:rsid w:val="00383A0B"/>
    <w:rsid w:val="00383E84"/>
    <w:rsid w:val="00383FCA"/>
    <w:rsid w:val="00384277"/>
    <w:rsid w:val="0038440B"/>
    <w:rsid w:val="003845FF"/>
    <w:rsid w:val="00384B79"/>
    <w:rsid w:val="00384C25"/>
    <w:rsid w:val="00384E3D"/>
    <w:rsid w:val="00384F97"/>
    <w:rsid w:val="00385090"/>
    <w:rsid w:val="0038513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934"/>
    <w:rsid w:val="00391947"/>
    <w:rsid w:val="00391A22"/>
    <w:rsid w:val="00391A60"/>
    <w:rsid w:val="00391D57"/>
    <w:rsid w:val="0039240C"/>
    <w:rsid w:val="00392745"/>
    <w:rsid w:val="00392867"/>
    <w:rsid w:val="003929F4"/>
    <w:rsid w:val="00392DA2"/>
    <w:rsid w:val="003930DF"/>
    <w:rsid w:val="003930F2"/>
    <w:rsid w:val="00393377"/>
    <w:rsid w:val="00393595"/>
    <w:rsid w:val="00393688"/>
    <w:rsid w:val="00393AB5"/>
    <w:rsid w:val="00393CBE"/>
    <w:rsid w:val="00393F5C"/>
    <w:rsid w:val="003940DB"/>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B1"/>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7144"/>
    <w:rsid w:val="003A7146"/>
    <w:rsid w:val="003A725A"/>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F6"/>
    <w:rsid w:val="003B6B7C"/>
    <w:rsid w:val="003B6D46"/>
    <w:rsid w:val="003B6D58"/>
    <w:rsid w:val="003B6E5E"/>
    <w:rsid w:val="003B6EC9"/>
    <w:rsid w:val="003B7A3F"/>
    <w:rsid w:val="003C0571"/>
    <w:rsid w:val="003C0691"/>
    <w:rsid w:val="003C0B61"/>
    <w:rsid w:val="003C0CA0"/>
    <w:rsid w:val="003C0EB0"/>
    <w:rsid w:val="003C10C1"/>
    <w:rsid w:val="003C1488"/>
    <w:rsid w:val="003C16B8"/>
    <w:rsid w:val="003C1913"/>
    <w:rsid w:val="003C19D6"/>
    <w:rsid w:val="003C1AB1"/>
    <w:rsid w:val="003C1DDD"/>
    <w:rsid w:val="003C1F06"/>
    <w:rsid w:val="003C24C5"/>
    <w:rsid w:val="003C2589"/>
    <w:rsid w:val="003C25B8"/>
    <w:rsid w:val="003C2B32"/>
    <w:rsid w:val="003C2C13"/>
    <w:rsid w:val="003C2E68"/>
    <w:rsid w:val="003C2E69"/>
    <w:rsid w:val="003C2EBF"/>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0DD9"/>
    <w:rsid w:val="003D1216"/>
    <w:rsid w:val="003D133E"/>
    <w:rsid w:val="003D18CD"/>
    <w:rsid w:val="003D1C7F"/>
    <w:rsid w:val="003D1CE2"/>
    <w:rsid w:val="003D1E18"/>
    <w:rsid w:val="003D217B"/>
    <w:rsid w:val="003D234F"/>
    <w:rsid w:val="003D2BBB"/>
    <w:rsid w:val="003D2E5D"/>
    <w:rsid w:val="003D2EEF"/>
    <w:rsid w:val="003D3748"/>
    <w:rsid w:val="003D379D"/>
    <w:rsid w:val="003D3DEF"/>
    <w:rsid w:val="003D3EBD"/>
    <w:rsid w:val="003D4067"/>
    <w:rsid w:val="003D40B5"/>
    <w:rsid w:val="003D40C3"/>
    <w:rsid w:val="003D4225"/>
    <w:rsid w:val="003D471E"/>
    <w:rsid w:val="003D474F"/>
    <w:rsid w:val="003D47F9"/>
    <w:rsid w:val="003D47FB"/>
    <w:rsid w:val="003D4829"/>
    <w:rsid w:val="003D52F7"/>
    <w:rsid w:val="003D542A"/>
    <w:rsid w:val="003D56F9"/>
    <w:rsid w:val="003D582C"/>
    <w:rsid w:val="003D636A"/>
    <w:rsid w:val="003D6745"/>
    <w:rsid w:val="003D6751"/>
    <w:rsid w:val="003D679D"/>
    <w:rsid w:val="003D690F"/>
    <w:rsid w:val="003D708F"/>
    <w:rsid w:val="003D71CB"/>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EB8"/>
    <w:rsid w:val="003E5008"/>
    <w:rsid w:val="003E5455"/>
    <w:rsid w:val="003E55A5"/>
    <w:rsid w:val="003E5689"/>
    <w:rsid w:val="003E5851"/>
    <w:rsid w:val="003E585F"/>
    <w:rsid w:val="003E58DB"/>
    <w:rsid w:val="003E593C"/>
    <w:rsid w:val="003E5E5B"/>
    <w:rsid w:val="003E6756"/>
    <w:rsid w:val="003E6A6B"/>
    <w:rsid w:val="003E6A76"/>
    <w:rsid w:val="003E6CB2"/>
    <w:rsid w:val="003E6CB5"/>
    <w:rsid w:val="003E6F19"/>
    <w:rsid w:val="003E7697"/>
    <w:rsid w:val="003E7C43"/>
    <w:rsid w:val="003E7F15"/>
    <w:rsid w:val="003F0227"/>
    <w:rsid w:val="003F0436"/>
    <w:rsid w:val="003F07B9"/>
    <w:rsid w:val="003F07EC"/>
    <w:rsid w:val="003F10C8"/>
    <w:rsid w:val="003F13FB"/>
    <w:rsid w:val="003F1961"/>
    <w:rsid w:val="003F19C1"/>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4169"/>
    <w:rsid w:val="003F42F3"/>
    <w:rsid w:val="003F45AC"/>
    <w:rsid w:val="003F4B4B"/>
    <w:rsid w:val="003F4FA5"/>
    <w:rsid w:val="003F5056"/>
    <w:rsid w:val="003F579B"/>
    <w:rsid w:val="003F57A9"/>
    <w:rsid w:val="003F5A21"/>
    <w:rsid w:val="003F6FC4"/>
    <w:rsid w:val="003F7556"/>
    <w:rsid w:val="003F767F"/>
    <w:rsid w:val="003F7C81"/>
    <w:rsid w:val="0040035C"/>
    <w:rsid w:val="0040085D"/>
    <w:rsid w:val="00400A72"/>
    <w:rsid w:val="00400C80"/>
    <w:rsid w:val="00400E82"/>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DB1"/>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D81"/>
    <w:rsid w:val="00406ED9"/>
    <w:rsid w:val="00406EFA"/>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FC8"/>
    <w:rsid w:val="004166E7"/>
    <w:rsid w:val="004169C1"/>
    <w:rsid w:val="00416D52"/>
    <w:rsid w:val="00416DBB"/>
    <w:rsid w:val="00417081"/>
    <w:rsid w:val="004170D8"/>
    <w:rsid w:val="00417130"/>
    <w:rsid w:val="00417368"/>
    <w:rsid w:val="00417446"/>
    <w:rsid w:val="00417807"/>
    <w:rsid w:val="00417877"/>
    <w:rsid w:val="00417A3F"/>
    <w:rsid w:val="00417B96"/>
    <w:rsid w:val="00417C76"/>
    <w:rsid w:val="00417CB2"/>
    <w:rsid w:val="0042016D"/>
    <w:rsid w:val="00420275"/>
    <w:rsid w:val="0042064A"/>
    <w:rsid w:val="004206C5"/>
    <w:rsid w:val="00420722"/>
    <w:rsid w:val="00420773"/>
    <w:rsid w:val="00420909"/>
    <w:rsid w:val="00420A34"/>
    <w:rsid w:val="00420EE9"/>
    <w:rsid w:val="004210F4"/>
    <w:rsid w:val="00421865"/>
    <w:rsid w:val="00421934"/>
    <w:rsid w:val="00421D3D"/>
    <w:rsid w:val="00421E4B"/>
    <w:rsid w:val="00421EB8"/>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BE9"/>
    <w:rsid w:val="004252AC"/>
    <w:rsid w:val="00425594"/>
    <w:rsid w:val="0042559C"/>
    <w:rsid w:val="004255B2"/>
    <w:rsid w:val="0042570F"/>
    <w:rsid w:val="0042598D"/>
    <w:rsid w:val="00425C89"/>
    <w:rsid w:val="00425F2A"/>
    <w:rsid w:val="004262E9"/>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977"/>
    <w:rsid w:val="00436ED4"/>
    <w:rsid w:val="00437116"/>
    <w:rsid w:val="00437513"/>
    <w:rsid w:val="0043759A"/>
    <w:rsid w:val="00437699"/>
    <w:rsid w:val="004379C7"/>
    <w:rsid w:val="00437D03"/>
    <w:rsid w:val="00437F98"/>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7BD"/>
    <w:rsid w:val="004438B0"/>
    <w:rsid w:val="004439F8"/>
    <w:rsid w:val="00443BA5"/>
    <w:rsid w:val="004442BD"/>
    <w:rsid w:val="004443C8"/>
    <w:rsid w:val="004443CC"/>
    <w:rsid w:val="00444451"/>
    <w:rsid w:val="00444493"/>
    <w:rsid w:val="00444A95"/>
    <w:rsid w:val="00444CB3"/>
    <w:rsid w:val="00444CC2"/>
    <w:rsid w:val="00444D77"/>
    <w:rsid w:val="00444F65"/>
    <w:rsid w:val="004450B1"/>
    <w:rsid w:val="004450C6"/>
    <w:rsid w:val="00445297"/>
    <w:rsid w:val="00445493"/>
    <w:rsid w:val="00445652"/>
    <w:rsid w:val="00445744"/>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2A6"/>
    <w:rsid w:val="00454330"/>
    <w:rsid w:val="0045460E"/>
    <w:rsid w:val="00454E76"/>
    <w:rsid w:val="00455001"/>
    <w:rsid w:val="00455109"/>
    <w:rsid w:val="004556E5"/>
    <w:rsid w:val="00455887"/>
    <w:rsid w:val="00455AF5"/>
    <w:rsid w:val="00455CD4"/>
    <w:rsid w:val="00455D3D"/>
    <w:rsid w:val="00455D9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F83"/>
    <w:rsid w:val="00467446"/>
    <w:rsid w:val="004678CA"/>
    <w:rsid w:val="00467A1C"/>
    <w:rsid w:val="00467B57"/>
    <w:rsid w:val="00467E72"/>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9DF"/>
    <w:rsid w:val="00474E5F"/>
    <w:rsid w:val="00474F92"/>
    <w:rsid w:val="00475429"/>
    <w:rsid w:val="00475525"/>
    <w:rsid w:val="00475D1C"/>
    <w:rsid w:val="0047641A"/>
    <w:rsid w:val="00476500"/>
    <w:rsid w:val="00476BFD"/>
    <w:rsid w:val="00476CB8"/>
    <w:rsid w:val="00476EE8"/>
    <w:rsid w:val="004770A3"/>
    <w:rsid w:val="00477283"/>
    <w:rsid w:val="004778B6"/>
    <w:rsid w:val="004778DF"/>
    <w:rsid w:val="00477EB8"/>
    <w:rsid w:val="004805C8"/>
    <w:rsid w:val="00480A99"/>
    <w:rsid w:val="00480EFF"/>
    <w:rsid w:val="00480FE2"/>
    <w:rsid w:val="00481822"/>
    <w:rsid w:val="004818A0"/>
    <w:rsid w:val="004819A7"/>
    <w:rsid w:val="004821F1"/>
    <w:rsid w:val="004822C1"/>
    <w:rsid w:val="004826D4"/>
    <w:rsid w:val="004826FE"/>
    <w:rsid w:val="004828BE"/>
    <w:rsid w:val="0048358E"/>
    <w:rsid w:val="00483CEF"/>
    <w:rsid w:val="00483FD6"/>
    <w:rsid w:val="00484075"/>
    <w:rsid w:val="0048408A"/>
    <w:rsid w:val="00484A63"/>
    <w:rsid w:val="00484B72"/>
    <w:rsid w:val="00484CCC"/>
    <w:rsid w:val="004851A7"/>
    <w:rsid w:val="004853FC"/>
    <w:rsid w:val="004855B8"/>
    <w:rsid w:val="004858CC"/>
    <w:rsid w:val="00485D5A"/>
    <w:rsid w:val="00486320"/>
    <w:rsid w:val="0048633C"/>
    <w:rsid w:val="004865C8"/>
    <w:rsid w:val="00486626"/>
    <w:rsid w:val="0048668F"/>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913"/>
    <w:rsid w:val="004A0AD3"/>
    <w:rsid w:val="004A14ED"/>
    <w:rsid w:val="004A161E"/>
    <w:rsid w:val="004A1898"/>
    <w:rsid w:val="004A19FB"/>
    <w:rsid w:val="004A1F0A"/>
    <w:rsid w:val="004A208B"/>
    <w:rsid w:val="004A2224"/>
    <w:rsid w:val="004A2731"/>
    <w:rsid w:val="004A273A"/>
    <w:rsid w:val="004A28DF"/>
    <w:rsid w:val="004A2AFE"/>
    <w:rsid w:val="004A2C9F"/>
    <w:rsid w:val="004A2CC8"/>
    <w:rsid w:val="004A2DC7"/>
    <w:rsid w:val="004A2E53"/>
    <w:rsid w:val="004A3BD4"/>
    <w:rsid w:val="004A3D36"/>
    <w:rsid w:val="004A3EF5"/>
    <w:rsid w:val="004A41B1"/>
    <w:rsid w:val="004A42B0"/>
    <w:rsid w:val="004A4FEC"/>
    <w:rsid w:val="004A5156"/>
    <w:rsid w:val="004A520A"/>
    <w:rsid w:val="004A533E"/>
    <w:rsid w:val="004A5439"/>
    <w:rsid w:val="004A543F"/>
    <w:rsid w:val="004A5746"/>
    <w:rsid w:val="004A579E"/>
    <w:rsid w:val="004A5F2B"/>
    <w:rsid w:val="004A60A1"/>
    <w:rsid w:val="004A6653"/>
    <w:rsid w:val="004A67B6"/>
    <w:rsid w:val="004A6830"/>
    <w:rsid w:val="004A6EE6"/>
    <w:rsid w:val="004A71B6"/>
    <w:rsid w:val="004A756E"/>
    <w:rsid w:val="004A7E1D"/>
    <w:rsid w:val="004A7FC6"/>
    <w:rsid w:val="004A7FF4"/>
    <w:rsid w:val="004B0403"/>
    <w:rsid w:val="004B052C"/>
    <w:rsid w:val="004B0733"/>
    <w:rsid w:val="004B08E9"/>
    <w:rsid w:val="004B09CE"/>
    <w:rsid w:val="004B09CF"/>
    <w:rsid w:val="004B0B90"/>
    <w:rsid w:val="004B0BB3"/>
    <w:rsid w:val="004B0BDA"/>
    <w:rsid w:val="004B16E2"/>
    <w:rsid w:val="004B175F"/>
    <w:rsid w:val="004B1A3C"/>
    <w:rsid w:val="004B1BC7"/>
    <w:rsid w:val="004B1D7E"/>
    <w:rsid w:val="004B1D7F"/>
    <w:rsid w:val="004B1E7C"/>
    <w:rsid w:val="004B1E8D"/>
    <w:rsid w:val="004B271B"/>
    <w:rsid w:val="004B2B24"/>
    <w:rsid w:val="004B3107"/>
    <w:rsid w:val="004B31A0"/>
    <w:rsid w:val="004B37A4"/>
    <w:rsid w:val="004B386B"/>
    <w:rsid w:val="004B39A8"/>
    <w:rsid w:val="004B3AA9"/>
    <w:rsid w:val="004B3BD4"/>
    <w:rsid w:val="004B3F18"/>
    <w:rsid w:val="004B46A6"/>
    <w:rsid w:val="004B48D6"/>
    <w:rsid w:val="004B4D72"/>
    <w:rsid w:val="004B4F35"/>
    <w:rsid w:val="004B5172"/>
    <w:rsid w:val="004B5819"/>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966"/>
    <w:rsid w:val="004C59B7"/>
    <w:rsid w:val="004C5E58"/>
    <w:rsid w:val="004C684A"/>
    <w:rsid w:val="004C6910"/>
    <w:rsid w:val="004C6B22"/>
    <w:rsid w:val="004C6F50"/>
    <w:rsid w:val="004C6FD3"/>
    <w:rsid w:val="004C7031"/>
    <w:rsid w:val="004C743B"/>
    <w:rsid w:val="004C76C5"/>
    <w:rsid w:val="004C7E84"/>
    <w:rsid w:val="004C7F6C"/>
    <w:rsid w:val="004C7F7B"/>
    <w:rsid w:val="004D00D3"/>
    <w:rsid w:val="004D019B"/>
    <w:rsid w:val="004D0287"/>
    <w:rsid w:val="004D0348"/>
    <w:rsid w:val="004D06D4"/>
    <w:rsid w:val="004D0759"/>
    <w:rsid w:val="004D0938"/>
    <w:rsid w:val="004D0BAB"/>
    <w:rsid w:val="004D0BF9"/>
    <w:rsid w:val="004D0E04"/>
    <w:rsid w:val="004D0F61"/>
    <w:rsid w:val="004D127D"/>
    <w:rsid w:val="004D1358"/>
    <w:rsid w:val="004D16E5"/>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899"/>
    <w:rsid w:val="004D48E9"/>
    <w:rsid w:val="004D4F2B"/>
    <w:rsid w:val="004D52A4"/>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3009"/>
    <w:rsid w:val="004E336B"/>
    <w:rsid w:val="004E3781"/>
    <w:rsid w:val="004E3836"/>
    <w:rsid w:val="004E3A5B"/>
    <w:rsid w:val="004E3BAC"/>
    <w:rsid w:val="004E3D97"/>
    <w:rsid w:val="004E4009"/>
    <w:rsid w:val="004E4664"/>
    <w:rsid w:val="004E46BA"/>
    <w:rsid w:val="004E48B8"/>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BD0"/>
    <w:rsid w:val="004F5184"/>
    <w:rsid w:val="004F5A99"/>
    <w:rsid w:val="004F5CCC"/>
    <w:rsid w:val="004F6112"/>
    <w:rsid w:val="004F6327"/>
    <w:rsid w:val="004F6523"/>
    <w:rsid w:val="004F6B1E"/>
    <w:rsid w:val="004F741F"/>
    <w:rsid w:val="004F75BC"/>
    <w:rsid w:val="004F777B"/>
    <w:rsid w:val="004F7814"/>
    <w:rsid w:val="004F7BB7"/>
    <w:rsid w:val="004F7D4C"/>
    <w:rsid w:val="004F7DB9"/>
    <w:rsid w:val="004F7E84"/>
    <w:rsid w:val="004F7E8F"/>
    <w:rsid w:val="0050022E"/>
    <w:rsid w:val="005002D2"/>
    <w:rsid w:val="005003E2"/>
    <w:rsid w:val="0050099B"/>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6B4"/>
    <w:rsid w:val="00505B4A"/>
    <w:rsid w:val="00505E4B"/>
    <w:rsid w:val="005061A2"/>
    <w:rsid w:val="0050633D"/>
    <w:rsid w:val="00506397"/>
    <w:rsid w:val="00506AB6"/>
    <w:rsid w:val="00506B4E"/>
    <w:rsid w:val="005071BC"/>
    <w:rsid w:val="0050753D"/>
    <w:rsid w:val="0050766E"/>
    <w:rsid w:val="005076FF"/>
    <w:rsid w:val="00507933"/>
    <w:rsid w:val="00510B0B"/>
    <w:rsid w:val="00510C85"/>
    <w:rsid w:val="00510CB9"/>
    <w:rsid w:val="00510DF9"/>
    <w:rsid w:val="00510F03"/>
    <w:rsid w:val="00510F98"/>
    <w:rsid w:val="00511011"/>
    <w:rsid w:val="00511146"/>
    <w:rsid w:val="005114DC"/>
    <w:rsid w:val="00511AB6"/>
    <w:rsid w:val="00511BC4"/>
    <w:rsid w:val="005129AB"/>
    <w:rsid w:val="00512C2D"/>
    <w:rsid w:val="00513209"/>
    <w:rsid w:val="00513341"/>
    <w:rsid w:val="005133D6"/>
    <w:rsid w:val="0051362E"/>
    <w:rsid w:val="00513D18"/>
    <w:rsid w:val="00513DD2"/>
    <w:rsid w:val="005141A0"/>
    <w:rsid w:val="005142AC"/>
    <w:rsid w:val="005143AC"/>
    <w:rsid w:val="0051463A"/>
    <w:rsid w:val="00514650"/>
    <w:rsid w:val="005146E5"/>
    <w:rsid w:val="00514A3E"/>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8D8"/>
    <w:rsid w:val="00522232"/>
    <w:rsid w:val="00522367"/>
    <w:rsid w:val="005225DF"/>
    <w:rsid w:val="00522841"/>
    <w:rsid w:val="005228A2"/>
    <w:rsid w:val="00522DE5"/>
    <w:rsid w:val="00522F73"/>
    <w:rsid w:val="00523191"/>
    <w:rsid w:val="0052321C"/>
    <w:rsid w:val="005233E5"/>
    <w:rsid w:val="00523494"/>
    <w:rsid w:val="005234D0"/>
    <w:rsid w:val="005238E7"/>
    <w:rsid w:val="005239ED"/>
    <w:rsid w:val="00523A83"/>
    <w:rsid w:val="00523CD2"/>
    <w:rsid w:val="00523CF0"/>
    <w:rsid w:val="00523D63"/>
    <w:rsid w:val="00524079"/>
    <w:rsid w:val="005240E1"/>
    <w:rsid w:val="00524337"/>
    <w:rsid w:val="005246E1"/>
    <w:rsid w:val="00524764"/>
    <w:rsid w:val="00524849"/>
    <w:rsid w:val="00524910"/>
    <w:rsid w:val="00524A7C"/>
    <w:rsid w:val="00524AA3"/>
    <w:rsid w:val="00524D9C"/>
    <w:rsid w:val="00524F11"/>
    <w:rsid w:val="00525292"/>
    <w:rsid w:val="0052567A"/>
    <w:rsid w:val="00525895"/>
    <w:rsid w:val="00525F7E"/>
    <w:rsid w:val="00526BAB"/>
    <w:rsid w:val="00526BBE"/>
    <w:rsid w:val="00526C6A"/>
    <w:rsid w:val="00526DC5"/>
    <w:rsid w:val="005271E7"/>
    <w:rsid w:val="005276B0"/>
    <w:rsid w:val="00527963"/>
    <w:rsid w:val="005279D1"/>
    <w:rsid w:val="00530101"/>
    <w:rsid w:val="00530CD7"/>
    <w:rsid w:val="00530DE7"/>
    <w:rsid w:val="00531FEE"/>
    <w:rsid w:val="0053267D"/>
    <w:rsid w:val="00532742"/>
    <w:rsid w:val="005338AC"/>
    <w:rsid w:val="00533B63"/>
    <w:rsid w:val="00534691"/>
    <w:rsid w:val="00534B1C"/>
    <w:rsid w:val="00534D0A"/>
    <w:rsid w:val="00534E20"/>
    <w:rsid w:val="0053523A"/>
    <w:rsid w:val="0053534B"/>
    <w:rsid w:val="0053546B"/>
    <w:rsid w:val="00535815"/>
    <w:rsid w:val="00535FC0"/>
    <w:rsid w:val="005365BE"/>
    <w:rsid w:val="0053670E"/>
    <w:rsid w:val="00536BE6"/>
    <w:rsid w:val="00536FF8"/>
    <w:rsid w:val="00537146"/>
    <w:rsid w:val="0053746B"/>
    <w:rsid w:val="0053751E"/>
    <w:rsid w:val="00537754"/>
    <w:rsid w:val="00537965"/>
    <w:rsid w:val="00537CF7"/>
    <w:rsid w:val="00537E39"/>
    <w:rsid w:val="005401E1"/>
    <w:rsid w:val="00540A77"/>
    <w:rsid w:val="00540DB5"/>
    <w:rsid w:val="00540F87"/>
    <w:rsid w:val="00540F99"/>
    <w:rsid w:val="00541187"/>
    <w:rsid w:val="00541283"/>
    <w:rsid w:val="005413E1"/>
    <w:rsid w:val="005419DE"/>
    <w:rsid w:val="00541D02"/>
    <w:rsid w:val="00541D7B"/>
    <w:rsid w:val="0054201F"/>
    <w:rsid w:val="00542C25"/>
    <w:rsid w:val="00542C97"/>
    <w:rsid w:val="005432C4"/>
    <w:rsid w:val="005433B0"/>
    <w:rsid w:val="00543431"/>
    <w:rsid w:val="00543A49"/>
    <w:rsid w:val="00543BDF"/>
    <w:rsid w:val="00543C23"/>
    <w:rsid w:val="00543FA8"/>
    <w:rsid w:val="0054444F"/>
    <w:rsid w:val="00544873"/>
    <w:rsid w:val="005449C7"/>
    <w:rsid w:val="00545C51"/>
    <w:rsid w:val="00545EA1"/>
    <w:rsid w:val="005464BC"/>
    <w:rsid w:val="00546829"/>
    <w:rsid w:val="0054683C"/>
    <w:rsid w:val="00546A16"/>
    <w:rsid w:val="005473C6"/>
    <w:rsid w:val="0054758A"/>
    <w:rsid w:val="005476DE"/>
    <w:rsid w:val="0054795E"/>
    <w:rsid w:val="00547B8C"/>
    <w:rsid w:val="00547D0F"/>
    <w:rsid w:val="00547DAC"/>
    <w:rsid w:val="00547F70"/>
    <w:rsid w:val="005506E2"/>
    <w:rsid w:val="00550808"/>
    <w:rsid w:val="00550CB8"/>
    <w:rsid w:val="00550DC1"/>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C60"/>
    <w:rsid w:val="00553D50"/>
    <w:rsid w:val="00553D70"/>
    <w:rsid w:val="00553F4C"/>
    <w:rsid w:val="0055471D"/>
    <w:rsid w:val="00554E4F"/>
    <w:rsid w:val="00554E76"/>
    <w:rsid w:val="0055521A"/>
    <w:rsid w:val="005556E0"/>
    <w:rsid w:val="005564E4"/>
    <w:rsid w:val="0055682C"/>
    <w:rsid w:val="005568DF"/>
    <w:rsid w:val="005568EB"/>
    <w:rsid w:val="00556992"/>
    <w:rsid w:val="00556E07"/>
    <w:rsid w:val="00556E9D"/>
    <w:rsid w:val="0055759E"/>
    <w:rsid w:val="005575C6"/>
    <w:rsid w:val="00557A80"/>
    <w:rsid w:val="0056039A"/>
    <w:rsid w:val="005603CC"/>
    <w:rsid w:val="005604B8"/>
    <w:rsid w:val="005605AB"/>
    <w:rsid w:val="00560A17"/>
    <w:rsid w:val="00560B15"/>
    <w:rsid w:val="00561286"/>
    <w:rsid w:val="005612B0"/>
    <w:rsid w:val="005614AD"/>
    <w:rsid w:val="00561586"/>
    <w:rsid w:val="005617A9"/>
    <w:rsid w:val="005618D0"/>
    <w:rsid w:val="00561EA6"/>
    <w:rsid w:val="0056200E"/>
    <w:rsid w:val="00562260"/>
    <w:rsid w:val="00562458"/>
    <w:rsid w:val="005624E6"/>
    <w:rsid w:val="00562B9B"/>
    <w:rsid w:val="00562C2A"/>
    <w:rsid w:val="00562CE9"/>
    <w:rsid w:val="00562D47"/>
    <w:rsid w:val="00562DAD"/>
    <w:rsid w:val="0056309E"/>
    <w:rsid w:val="005634C1"/>
    <w:rsid w:val="00563CDB"/>
    <w:rsid w:val="00563FF9"/>
    <w:rsid w:val="00564420"/>
    <w:rsid w:val="0056458B"/>
    <w:rsid w:val="005648FD"/>
    <w:rsid w:val="0056490D"/>
    <w:rsid w:val="0056491B"/>
    <w:rsid w:val="00564DD1"/>
    <w:rsid w:val="00564E16"/>
    <w:rsid w:val="00565060"/>
    <w:rsid w:val="0056514A"/>
    <w:rsid w:val="00565638"/>
    <w:rsid w:val="00565CA3"/>
    <w:rsid w:val="005660DB"/>
    <w:rsid w:val="005664EF"/>
    <w:rsid w:val="00566549"/>
    <w:rsid w:val="0056666E"/>
    <w:rsid w:val="00566A59"/>
    <w:rsid w:val="00566CA7"/>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F9D"/>
    <w:rsid w:val="0057453C"/>
    <w:rsid w:val="0057457F"/>
    <w:rsid w:val="005745F3"/>
    <w:rsid w:val="00574876"/>
    <w:rsid w:val="00574C0C"/>
    <w:rsid w:val="00574C45"/>
    <w:rsid w:val="00574D80"/>
    <w:rsid w:val="00574DD6"/>
    <w:rsid w:val="00574FCE"/>
    <w:rsid w:val="00575639"/>
    <w:rsid w:val="00575857"/>
    <w:rsid w:val="00575860"/>
    <w:rsid w:val="00575BFF"/>
    <w:rsid w:val="00576699"/>
    <w:rsid w:val="0057681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2228"/>
    <w:rsid w:val="0058293D"/>
    <w:rsid w:val="0058296A"/>
    <w:rsid w:val="00582AF1"/>
    <w:rsid w:val="00582B72"/>
    <w:rsid w:val="00582EFA"/>
    <w:rsid w:val="00583021"/>
    <w:rsid w:val="005832A0"/>
    <w:rsid w:val="0058349F"/>
    <w:rsid w:val="0058368D"/>
    <w:rsid w:val="00583FD3"/>
    <w:rsid w:val="00584013"/>
    <w:rsid w:val="00584915"/>
    <w:rsid w:val="00584B57"/>
    <w:rsid w:val="00584D8C"/>
    <w:rsid w:val="00584FC3"/>
    <w:rsid w:val="00585157"/>
    <w:rsid w:val="0058548F"/>
    <w:rsid w:val="0058579D"/>
    <w:rsid w:val="00585CE1"/>
    <w:rsid w:val="00585E80"/>
    <w:rsid w:val="00585FA9"/>
    <w:rsid w:val="005863DD"/>
    <w:rsid w:val="005869E3"/>
    <w:rsid w:val="00586B4E"/>
    <w:rsid w:val="00586B7D"/>
    <w:rsid w:val="00586DDD"/>
    <w:rsid w:val="00586E5B"/>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A04"/>
    <w:rsid w:val="005A5DB3"/>
    <w:rsid w:val="005A5F1C"/>
    <w:rsid w:val="005A690A"/>
    <w:rsid w:val="005A6C22"/>
    <w:rsid w:val="005A7219"/>
    <w:rsid w:val="005A72E7"/>
    <w:rsid w:val="005A7381"/>
    <w:rsid w:val="005A7433"/>
    <w:rsid w:val="005A74A2"/>
    <w:rsid w:val="005A74D6"/>
    <w:rsid w:val="005A7A44"/>
    <w:rsid w:val="005A7BCA"/>
    <w:rsid w:val="005A7DC4"/>
    <w:rsid w:val="005A7E93"/>
    <w:rsid w:val="005B04C3"/>
    <w:rsid w:val="005B05D0"/>
    <w:rsid w:val="005B06B3"/>
    <w:rsid w:val="005B073E"/>
    <w:rsid w:val="005B09FC"/>
    <w:rsid w:val="005B0A81"/>
    <w:rsid w:val="005B0AFD"/>
    <w:rsid w:val="005B121E"/>
    <w:rsid w:val="005B12D5"/>
    <w:rsid w:val="005B2C9D"/>
    <w:rsid w:val="005B2F29"/>
    <w:rsid w:val="005B2FFD"/>
    <w:rsid w:val="005B30C2"/>
    <w:rsid w:val="005B32B8"/>
    <w:rsid w:val="005B32BC"/>
    <w:rsid w:val="005B390C"/>
    <w:rsid w:val="005B3965"/>
    <w:rsid w:val="005B3AF0"/>
    <w:rsid w:val="005B409C"/>
    <w:rsid w:val="005B43F8"/>
    <w:rsid w:val="005B4436"/>
    <w:rsid w:val="005B4C44"/>
    <w:rsid w:val="005B4D0A"/>
    <w:rsid w:val="005B5526"/>
    <w:rsid w:val="005B5829"/>
    <w:rsid w:val="005B5944"/>
    <w:rsid w:val="005B59D3"/>
    <w:rsid w:val="005B5ED4"/>
    <w:rsid w:val="005B6968"/>
    <w:rsid w:val="005B6B4A"/>
    <w:rsid w:val="005B6E9A"/>
    <w:rsid w:val="005B6F41"/>
    <w:rsid w:val="005B6F47"/>
    <w:rsid w:val="005B7133"/>
    <w:rsid w:val="005B7634"/>
    <w:rsid w:val="005B77AA"/>
    <w:rsid w:val="005B78A0"/>
    <w:rsid w:val="005B79AC"/>
    <w:rsid w:val="005B79E6"/>
    <w:rsid w:val="005B7C22"/>
    <w:rsid w:val="005B7FFC"/>
    <w:rsid w:val="005C03F4"/>
    <w:rsid w:val="005C084D"/>
    <w:rsid w:val="005C0CE8"/>
    <w:rsid w:val="005C0F88"/>
    <w:rsid w:val="005C1112"/>
    <w:rsid w:val="005C1302"/>
    <w:rsid w:val="005C14BA"/>
    <w:rsid w:val="005C16EE"/>
    <w:rsid w:val="005C1868"/>
    <w:rsid w:val="005C1960"/>
    <w:rsid w:val="005C1B74"/>
    <w:rsid w:val="005C1C2C"/>
    <w:rsid w:val="005C2A90"/>
    <w:rsid w:val="005C2C7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4DC"/>
    <w:rsid w:val="005C6E77"/>
    <w:rsid w:val="005C6F74"/>
    <w:rsid w:val="005C7384"/>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FAE"/>
    <w:rsid w:val="005D3094"/>
    <w:rsid w:val="005D343C"/>
    <w:rsid w:val="005D35EF"/>
    <w:rsid w:val="005D3695"/>
    <w:rsid w:val="005D39DD"/>
    <w:rsid w:val="005D3D55"/>
    <w:rsid w:val="005D3E7D"/>
    <w:rsid w:val="005D4086"/>
    <w:rsid w:val="005D541A"/>
    <w:rsid w:val="005D571E"/>
    <w:rsid w:val="005D5AC5"/>
    <w:rsid w:val="005D5D96"/>
    <w:rsid w:val="005D605A"/>
    <w:rsid w:val="005D6284"/>
    <w:rsid w:val="005D7131"/>
    <w:rsid w:val="005D7216"/>
    <w:rsid w:val="005D73B7"/>
    <w:rsid w:val="005D7608"/>
    <w:rsid w:val="005D7A16"/>
    <w:rsid w:val="005D7DC1"/>
    <w:rsid w:val="005D7DDF"/>
    <w:rsid w:val="005E068A"/>
    <w:rsid w:val="005E0775"/>
    <w:rsid w:val="005E0B17"/>
    <w:rsid w:val="005E0DC1"/>
    <w:rsid w:val="005E11D6"/>
    <w:rsid w:val="005E151F"/>
    <w:rsid w:val="005E1676"/>
    <w:rsid w:val="005E17EE"/>
    <w:rsid w:val="005E19F2"/>
    <w:rsid w:val="005E1AB1"/>
    <w:rsid w:val="005E1EE5"/>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5D0"/>
    <w:rsid w:val="005F06B4"/>
    <w:rsid w:val="005F0A05"/>
    <w:rsid w:val="005F0F1A"/>
    <w:rsid w:val="005F116A"/>
    <w:rsid w:val="005F151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9F6"/>
    <w:rsid w:val="00604CD7"/>
    <w:rsid w:val="00604D2C"/>
    <w:rsid w:val="0060501C"/>
    <w:rsid w:val="006050EE"/>
    <w:rsid w:val="0060533F"/>
    <w:rsid w:val="00605C1F"/>
    <w:rsid w:val="00605F84"/>
    <w:rsid w:val="006060E6"/>
    <w:rsid w:val="0060645C"/>
    <w:rsid w:val="00606691"/>
    <w:rsid w:val="006066BB"/>
    <w:rsid w:val="006068F3"/>
    <w:rsid w:val="00606A1B"/>
    <w:rsid w:val="00606E7F"/>
    <w:rsid w:val="00607080"/>
    <w:rsid w:val="006073FE"/>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24F9"/>
    <w:rsid w:val="00612542"/>
    <w:rsid w:val="0061279B"/>
    <w:rsid w:val="00612865"/>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20664"/>
    <w:rsid w:val="00620712"/>
    <w:rsid w:val="00621197"/>
    <w:rsid w:val="00621255"/>
    <w:rsid w:val="0062149D"/>
    <w:rsid w:val="00621535"/>
    <w:rsid w:val="00621A96"/>
    <w:rsid w:val="00621F29"/>
    <w:rsid w:val="006221D7"/>
    <w:rsid w:val="00622534"/>
    <w:rsid w:val="00622995"/>
    <w:rsid w:val="00622A85"/>
    <w:rsid w:val="00622B25"/>
    <w:rsid w:val="00622D08"/>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EA3"/>
    <w:rsid w:val="00631030"/>
    <w:rsid w:val="00631077"/>
    <w:rsid w:val="006316E0"/>
    <w:rsid w:val="00631945"/>
    <w:rsid w:val="0063198A"/>
    <w:rsid w:val="0063207E"/>
    <w:rsid w:val="006326B9"/>
    <w:rsid w:val="006326F8"/>
    <w:rsid w:val="0063296F"/>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7D2"/>
    <w:rsid w:val="00644998"/>
    <w:rsid w:val="00644E3F"/>
    <w:rsid w:val="00644F9B"/>
    <w:rsid w:val="006451E8"/>
    <w:rsid w:val="006455FF"/>
    <w:rsid w:val="00645A9B"/>
    <w:rsid w:val="006461C5"/>
    <w:rsid w:val="0064628C"/>
    <w:rsid w:val="00646721"/>
    <w:rsid w:val="006469EF"/>
    <w:rsid w:val="00646A6A"/>
    <w:rsid w:val="00646B15"/>
    <w:rsid w:val="00646B1B"/>
    <w:rsid w:val="006471B7"/>
    <w:rsid w:val="006472DE"/>
    <w:rsid w:val="006476A0"/>
    <w:rsid w:val="006476BB"/>
    <w:rsid w:val="00647B4D"/>
    <w:rsid w:val="00647E7C"/>
    <w:rsid w:val="00647FBA"/>
    <w:rsid w:val="006515A0"/>
    <w:rsid w:val="006516CF"/>
    <w:rsid w:val="00651845"/>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6195"/>
    <w:rsid w:val="0065653B"/>
    <w:rsid w:val="006565AC"/>
    <w:rsid w:val="0065674A"/>
    <w:rsid w:val="00656762"/>
    <w:rsid w:val="00656B1E"/>
    <w:rsid w:val="0065707F"/>
    <w:rsid w:val="00657223"/>
    <w:rsid w:val="00657315"/>
    <w:rsid w:val="00657341"/>
    <w:rsid w:val="00657A66"/>
    <w:rsid w:val="00657E83"/>
    <w:rsid w:val="0066048F"/>
    <w:rsid w:val="0066069F"/>
    <w:rsid w:val="00660A94"/>
    <w:rsid w:val="00660AFD"/>
    <w:rsid w:val="00661C30"/>
    <w:rsid w:val="00661C81"/>
    <w:rsid w:val="00661D58"/>
    <w:rsid w:val="0066261F"/>
    <w:rsid w:val="00662994"/>
    <w:rsid w:val="00662E74"/>
    <w:rsid w:val="00663315"/>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AE2"/>
    <w:rsid w:val="00665DF4"/>
    <w:rsid w:val="00666199"/>
    <w:rsid w:val="00666510"/>
    <w:rsid w:val="00666767"/>
    <w:rsid w:val="006671E1"/>
    <w:rsid w:val="006678C3"/>
    <w:rsid w:val="00667983"/>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4A55"/>
    <w:rsid w:val="00674E0D"/>
    <w:rsid w:val="0067503A"/>
    <w:rsid w:val="00675285"/>
    <w:rsid w:val="00675403"/>
    <w:rsid w:val="006754C9"/>
    <w:rsid w:val="0067623D"/>
    <w:rsid w:val="00676AD6"/>
    <w:rsid w:val="00676B52"/>
    <w:rsid w:val="00676E35"/>
    <w:rsid w:val="00676F74"/>
    <w:rsid w:val="006770F3"/>
    <w:rsid w:val="006770FE"/>
    <w:rsid w:val="00677DBF"/>
    <w:rsid w:val="00680110"/>
    <w:rsid w:val="006805C5"/>
    <w:rsid w:val="006805D3"/>
    <w:rsid w:val="00680627"/>
    <w:rsid w:val="00680694"/>
    <w:rsid w:val="00680754"/>
    <w:rsid w:val="00680AA3"/>
    <w:rsid w:val="0068148A"/>
    <w:rsid w:val="00681650"/>
    <w:rsid w:val="006817C7"/>
    <w:rsid w:val="006817D0"/>
    <w:rsid w:val="00681E2A"/>
    <w:rsid w:val="00681E4D"/>
    <w:rsid w:val="00681E6D"/>
    <w:rsid w:val="00681FA5"/>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E16"/>
    <w:rsid w:val="006963E3"/>
    <w:rsid w:val="006966FE"/>
    <w:rsid w:val="0069687D"/>
    <w:rsid w:val="006971DF"/>
    <w:rsid w:val="00697380"/>
    <w:rsid w:val="00697423"/>
    <w:rsid w:val="00697B9B"/>
    <w:rsid w:val="006A00BA"/>
    <w:rsid w:val="006A01B0"/>
    <w:rsid w:val="006A01EA"/>
    <w:rsid w:val="006A06B0"/>
    <w:rsid w:val="006A077F"/>
    <w:rsid w:val="006A0805"/>
    <w:rsid w:val="006A0ABD"/>
    <w:rsid w:val="006A0BA6"/>
    <w:rsid w:val="006A1007"/>
    <w:rsid w:val="006A1020"/>
    <w:rsid w:val="006A126E"/>
    <w:rsid w:val="006A1372"/>
    <w:rsid w:val="006A140C"/>
    <w:rsid w:val="006A17CD"/>
    <w:rsid w:val="006A1845"/>
    <w:rsid w:val="006A1B8D"/>
    <w:rsid w:val="006A1D6C"/>
    <w:rsid w:val="006A1DEA"/>
    <w:rsid w:val="006A21A3"/>
    <w:rsid w:val="006A26DD"/>
    <w:rsid w:val="006A2C29"/>
    <w:rsid w:val="006A2C89"/>
    <w:rsid w:val="006A2F6F"/>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D15"/>
    <w:rsid w:val="006B3630"/>
    <w:rsid w:val="006B3741"/>
    <w:rsid w:val="006B3918"/>
    <w:rsid w:val="006B4053"/>
    <w:rsid w:val="006B42B6"/>
    <w:rsid w:val="006B4512"/>
    <w:rsid w:val="006B46E6"/>
    <w:rsid w:val="006B4754"/>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661"/>
    <w:rsid w:val="006C0F1D"/>
    <w:rsid w:val="006C1B28"/>
    <w:rsid w:val="006C1C76"/>
    <w:rsid w:val="006C2EC6"/>
    <w:rsid w:val="006C2F7B"/>
    <w:rsid w:val="006C309C"/>
    <w:rsid w:val="006C30CC"/>
    <w:rsid w:val="006C334C"/>
    <w:rsid w:val="006C3442"/>
    <w:rsid w:val="006C359E"/>
    <w:rsid w:val="006C371E"/>
    <w:rsid w:val="006C3799"/>
    <w:rsid w:val="006C3C0A"/>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70D"/>
    <w:rsid w:val="006D017D"/>
    <w:rsid w:val="006D027E"/>
    <w:rsid w:val="006D0327"/>
    <w:rsid w:val="006D0368"/>
    <w:rsid w:val="006D044E"/>
    <w:rsid w:val="006D099E"/>
    <w:rsid w:val="006D0CB7"/>
    <w:rsid w:val="006D103D"/>
    <w:rsid w:val="006D1380"/>
    <w:rsid w:val="006D17D6"/>
    <w:rsid w:val="006D1942"/>
    <w:rsid w:val="006D1BC4"/>
    <w:rsid w:val="006D1E4B"/>
    <w:rsid w:val="006D2479"/>
    <w:rsid w:val="006D25A1"/>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CFC"/>
    <w:rsid w:val="006D5FE2"/>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6AB"/>
    <w:rsid w:val="006F66D3"/>
    <w:rsid w:val="006F6B40"/>
    <w:rsid w:val="006F6DCC"/>
    <w:rsid w:val="006F7001"/>
    <w:rsid w:val="006F70AC"/>
    <w:rsid w:val="006F71F4"/>
    <w:rsid w:val="006F7B98"/>
    <w:rsid w:val="006F7FC9"/>
    <w:rsid w:val="00700396"/>
    <w:rsid w:val="007003BF"/>
    <w:rsid w:val="0070083A"/>
    <w:rsid w:val="00700A73"/>
    <w:rsid w:val="00700B29"/>
    <w:rsid w:val="00700E99"/>
    <w:rsid w:val="007014E8"/>
    <w:rsid w:val="007015A5"/>
    <w:rsid w:val="00701887"/>
    <w:rsid w:val="00701982"/>
    <w:rsid w:val="00701DE6"/>
    <w:rsid w:val="0070200A"/>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69"/>
    <w:rsid w:val="00705735"/>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F3"/>
    <w:rsid w:val="00711021"/>
    <w:rsid w:val="007115AC"/>
    <w:rsid w:val="007118C8"/>
    <w:rsid w:val="00711E3B"/>
    <w:rsid w:val="00711EFF"/>
    <w:rsid w:val="00711F2C"/>
    <w:rsid w:val="00712851"/>
    <w:rsid w:val="00712945"/>
    <w:rsid w:val="00712B38"/>
    <w:rsid w:val="00712B99"/>
    <w:rsid w:val="00712C6D"/>
    <w:rsid w:val="00713447"/>
    <w:rsid w:val="007136BA"/>
    <w:rsid w:val="007136D4"/>
    <w:rsid w:val="0071388C"/>
    <w:rsid w:val="00713A8A"/>
    <w:rsid w:val="00713C63"/>
    <w:rsid w:val="007140A6"/>
    <w:rsid w:val="00714103"/>
    <w:rsid w:val="007149AD"/>
    <w:rsid w:val="00714AE9"/>
    <w:rsid w:val="00714D02"/>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6F1"/>
    <w:rsid w:val="0072177C"/>
    <w:rsid w:val="007217E4"/>
    <w:rsid w:val="007218B1"/>
    <w:rsid w:val="00721B89"/>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3061A"/>
    <w:rsid w:val="00731987"/>
    <w:rsid w:val="00731A74"/>
    <w:rsid w:val="00731CD1"/>
    <w:rsid w:val="00731CE4"/>
    <w:rsid w:val="00731E7E"/>
    <w:rsid w:val="00731FD5"/>
    <w:rsid w:val="00732041"/>
    <w:rsid w:val="00732117"/>
    <w:rsid w:val="00732873"/>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F07"/>
    <w:rsid w:val="00741192"/>
    <w:rsid w:val="007413CB"/>
    <w:rsid w:val="0074164E"/>
    <w:rsid w:val="00741673"/>
    <w:rsid w:val="00741A99"/>
    <w:rsid w:val="00741C49"/>
    <w:rsid w:val="00742758"/>
    <w:rsid w:val="007428A1"/>
    <w:rsid w:val="00742A40"/>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C2F"/>
    <w:rsid w:val="00755CB4"/>
    <w:rsid w:val="00755E3C"/>
    <w:rsid w:val="0075620E"/>
    <w:rsid w:val="007566DF"/>
    <w:rsid w:val="007566FF"/>
    <w:rsid w:val="0075706E"/>
    <w:rsid w:val="00757602"/>
    <w:rsid w:val="0075788C"/>
    <w:rsid w:val="007579AE"/>
    <w:rsid w:val="00757A31"/>
    <w:rsid w:val="00757B6B"/>
    <w:rsid w:val="00757B7A"/>
    <w:rsid w:val="00757BE2"/>
    <w:rsid w:val="00757C01"/>
    <w:rsid w:val="00757D71"/>
    <w:rsid w:val="00757ED4"/>
    <w:rsid w:val="00757EFA"/>
    <w:rsid w:val="0076014C"/>
    <w:rsid w:val="007601AB"/>
    <w:rsid w:val="00760C0A"/>
    <w:rsid w:val="00760C2F"/>
    <w:rsid w:val="00760F04"/>
    <w:rsid w:val="00761A77"/>
    <w:rsid w:val="00761C77"/>
    <w:rsid w:val="00762036"/>
    <w:rsid w:val="007622AB"/>
    <w:rsid w:val="007623D2"/>
    <w:rsid w:val="0076271A"/>
    <w:rsid w:val="00762D74"/>
    <w:rsid w:val="00762DB4"/>
    <w:rsid w:val="00762E73"/>
    <w:rsid w:val="00762F8B"/>
    <w:rsid w:val="00763891"/>
    <w:rsid w:val="00763993"/>
    <w:rsid w:val="00763BF7"/>
    <w:rsid w:val="00763D3E"/>
    <w:rsid w:val="0076431B"/>
    <w:rsid w:val="007643FE"/>
    <w:rsid w:val="00764437"/>
    <w:rsid w:val="00764444"/>
    <w:rsid w:val="007647B8"/>
    <w:rsid w:val="007649C3"/>
    <w:rsid w:val="00764C13"/>
    <w:rsid w:val="00764C68"/>
    <w:rsid w:val="00764DC3"/>
    <w:rsid w:val="00765054"/>
    <w:rsid w:val="00765A67"/>
    <w:rsid w:val="00765A8E"/>
    <w:rsid w:val="00765C10"/>
    <w:rsid w:val="0076629C"/>
    <w:rsid w:val="00766388"/>
    <w:rsid w:val="0076679A"/>
    <w:rsid w:val="00766856"/>
    <w:rsid w:val="00766923"/>
    <w:rsid w:val="00766BA0"/>
    <w:rsid w:val="00766CEA"/>
    <w:rsid w:val="007671D2"/>
    <w:rsid w:val="007672FD"/>
    <w:rsid w:val="00767651"/>
    <w:rsid w:val="00767963"/>
    <w:rsid w:val="00767B48"/>
    <w:rsid w:val="00767D68"/>
    <w:rsid w:val="00767EF0"/>
    <w:rsid w:val="00767FEF"/>
    <w:rsid w:val="007700B1"/>
    <w:rsid w:val="0077031D"/>
    <w:rsid w:val="007705C4"/>
    <w:rsid w:val="00770BC6"/>
    <w:rsid w:val="00771092"/>
    <w:rsid w:val="0077167C"/>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80"/>
    <w:rsid w:val="007758B6"/>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7BF"/>
    <w:rsid w:val="00782C6C"/>
    <w:rsid w:val="00782D05"/>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718"/>
    <w:rsid w:val="00794915"/>
    <w:rsid w:val="0079499B"/>
    <w:rsid w:val="00794BEB"/>
    <w:rsid w:val="00794CE3"/>
    <w:rsid w:val="0079517E"/>
    <w:rsid w:val="0079580C"/>
    <w:rsid w:val="00795BC0"/>
    <w:rsid w:val="00795D1D"/>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64B"/>
    <w:rsid w:val="007A4667"/>
    <w:rsid w:val="007A4805"/>
    <w:rsid w:val="007A4826"/>
    <w:rsid w:val="007A48FF"/>
    <w:rsid w:val="007A49D1"/>
    <w:rsid w:val="007A5359"/>
    <w:rsid w:val="007A5667"/>
    <w:rsid w:val="007A5B7E"/>
    <w:rsid w:val="007A5C90"/>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431"/>
    <w:rsid w:val="007B0586"/>
    <w:rsid w:val="007B05EB"/>
    <w:rsid w:val="007B0AC3"/>
    <w:rsid w:val="007B0CC5"/>
    <w:rsid w:val="007B112D"/>
    <w:rsid w:val="007B1138"/>
    <w:rsid w:val="007B14E6"/>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A1"/>
    <w:rsid w:val="007C5925"/>
    <w:rsid w:val="007C5A6A"/>
    <w:rsid w:val="007C5C7C"/>
    <w:rsid w:val="007C6141"/>
    <w:rsid w:val="007C61A6"/>
    <w:rsid w:val="007C61AF"/>
    <w:rsid w:val="007C61FE"/>
    <w:rsid w:val="007C6645"/>
    <w:rsid w:val="007C6774"/>
    <w:rsid w:val="007C6A0E"/>
    <w:rsid w:val="007C6BCC"/>
    <w:rsid w:val="007C74CB"/>
    <w:rsid w:val="007C77F3"/>
    <w:rsid w:val="007C77F8"/>
    <w:rsid w:val="007C7B43"/>
    <w:rsid w:val="007C7EBA"/>
    <w:rsid w:val="007D090F"/>
    <w:rsid w:val="007D11E4"/>
    <w:rsid w:val="007D137D"/>
    <w:rsid w:val="007D161F"/>
    <w:rsid w:val="007D176C"/>
    <w:rsid w:val="007D1923"/>
    <w:rsid w:val="007D1A0F"/>
    <w:rsid w:val="007D1DA4"/>
    <w:rsid w:val="007D257C"/>
    <w:rsid w:val="007D2DE7"/>
    <w:rsid w:val="007D3610"/>
    <w:rsid w:val="007D3939"/>
    <w:rsid w:val="007D3947"/>
    <w:rsid w:val="007D3ADE"/>
    <w:rsid w:val="007D3B47"/>
    <w:rsid w:val="007D3FEB"/>
    <w:rsid w:val="007D488D"/>
    <w:rsid w:val="007D4B6E"/>
    <w:rsid w:val="007D4ED4"/>
    <w:rsid w:val="007D4EFC"/>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811"/>
    <w:rsid w:val="007F7910"/>
    <w:rsid w:val="007F7C7B"/>
    <w:rsid w:val="00800767"/>
    <w:rsid w:val="0080093A"/>
    <w:rsid w:val="00800988"/>
    <w:rsid w:val="008009C0"/>
    <w:rsid w:val="00800D7A"/>
    <w:rsid w:val="008011A9"/>
    <w:rsid w:val="008015BA"/>
    <w:rsid w:val="00801972"/>
    <w:rsid w:val="00801E62"/>
    <w:rsid w:val="00801F5D"/>
    <w:rsid w:val="00802D6C"/>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97D"/>
    <w:rsid w:val="00806B7F"/>
    <w:rsid w:val="00806F54"/>
    <w:rsid w:val="0080717D"/>
    <w:rsid w:val="008077A7"/>
    <w:rsid w:val="00807891"/>
    <w:rsid w:val="00807FFB"/>
    <w:rsid w:val="00810131"/>
    <w:rsid w:val="0081019B"/>
    <w:rsid w:val="00810628"/>
    <w:rsid w:val="0081086B"/>
    <w:rsid w:val="008108C3"/>
    <w:rsid w:val="00810D18"/>
    <w:rsid w:val="00810D83"/>
    <w:rsid w:val="00810DE7"/>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861"/>
    <w:rsid w:val="00816AE1"/>
    <w:rsid w:val="00816CE4"/>
    <w:rsid w:val="008170D5"/>
    <w:rsid w:val="00817281"/>
    <w:rsid w:val="008178E3"/>
    <w:rsid w:val="00817B90"/>
    <w:rsid w:val="00817DA5"/>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309B"/>
    <w:rsid w:val="00823553"/>
    <w:rsid w:val="00823770"/>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C52"/>
    <w:rsid w:val="00826FA3"/>
    <w:rsid w:val="0082700D"/>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E1D"/>
    <w:rsid w:val="00831FB1"/>
    <w:rsid w:val="008321B0"/>
    <w:rsid w:val="008321F3"/>
    <w:rsid w:val="00832234"/>
    <w:rsid w:val="00832447"/>
    <w:rsid w:val="00832464"/>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375"/>
    <w:rsid w:val="0084157A"/>
    <w:rsid w:val="00841835"/>
    <w:rsid w:val="00841849"/>
    <w:rsid w:val="008419AB"/>
    <w:rsid w:val="00841C0D"/>
    <w:rsid w:val="00841DEE"/>
    <w:rsid w:val="00841E0C"/>
    <w:rsid w:val="00842228"/>
    <w:rsid w:val="008429C4"/>
    <w:rsid w:val="00842C59"/>
    <w:rsid w:val="00842FA9"/>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769"/>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75B3"/>
    <w:rsid w:val="008576FB"/>
    <w:rsid w:val="008578F9"/>
    <w:rsid w:val="008600C6"/>
    <w:rsid w:val="00860236"/>
    <w:rsid w:val="008604D2"/>
    <w:rsid w:val="008609D2"/>
    <w:rsid w:val="00860BDE"/>
    <w:rsid w:val="00860CA2"/>
    <w:rsid w:val="00860CE1"/>
    <w:rsid w:val="00860FB9"/>
    <w:rsid w:val="00860FFE"/>
    <w:rsid w:val="008614AA"/>
    <w:rsid w:val="0086194C"/>
    <w:rsid w:val="008619B0"/>
    <w:rsid w:val="00861B52"/>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6035"/>
    <w:rsid w:val="0086636E"/>
    <w:rsid w:val="008664FC"/>
    <w:rsid w:val="00866A3A"/>
    <w:rsid w:val="008670F6"/>
    <w:rsid w:val="0086723F"/>
    <w:rsid w:val="0086760A"/>
    <w:rsid w:val="008677A3"/>
    <w:rsid w:val="0086799E"/>
    <w:rsid w:val="00867A2F"/>
    <w:rsid w:val="00867B9E"/>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E07"/>
    <w:rsid w:val="00873ED8"/>
    <w:rsid w:val="00873EF0"/>
    <w:rsid w:val="008742AC"/>
    <w:rsid w:val="008743AE"/>
    <w:rsid w:val="0087441E"/>
    <w:rsid w:val="00874474"/>
    <w:rsid w:val="0087489C"/>
    <w:rsid w:val="00874E72"/>
    <w:rsid w:val="00875170"/>
    <w:rsid w:val="008752FF"/>
    <w:rsid w:val="0087537D"/>
    <w:rsid w:val="00875541"/>
    <w:rsid w:val="0087572B"/>
    <w:rsid w:val="00875C02"/>
    <w:rsid w:val="00876122"/>
    <w:rsid w:val="00876A81"/>
    <w:rsid w:val="00876AF5"/>
    <w:rsid w:val="00876DB1"/>
    <w:rsid w:val="00877306"/>
    <w:rsid w:val="00877796"/>
    <w:rsid w:val="00877E00"/>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265"/>
    <w:rsid w:val="008829B3"/>
    <w:rsid w:val="00882F56"/>
    <w:rsid w:val="00883EE8"/>
    <w:rsid w:val="00884086"/>
    <w:rsid w:val="008842E9"/>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B60"/>
    <w:rsid w:val="0089038A"/>
    <w:rsid w:val="00890B8F"/>
    <w:rsid w:val="00891714"/>
    <w:rsid w:val="00891739"/>
    <w:rsid w:val="008917F9"/>
    <w:rsid w:val="008919D2"/>
    <w:rsid w:val="00891AB4"/>
    <w:rsid w:val="00891D08"/>
    <w:rsid w:val="0089206E"/>
    <w:rsid w:val="008924EE"/>
    <w:rsid w:val="0089310C"/>
    <w:rsid w:val="00893635"/>
    <w:rsid w:val="008936C1"/>
    <w:rsid w:val="008943CC"/>
    <w:rsid w:val="00894789"/>
    <w:rsid w:val="008949EE"/>
    <w:rsid w:val="00894A0D"/>
    <w:rsid w:val="00894DB0"/>
    <w:rsid w:val="00894E3C"/>
    <w:rsid w:val="008954BB"/>
    <w:rsid w:val="0089571D"/>
    <w:rsid w:val="0089574F"/>
    <w:rsid w:val="00895CD5"/>
    <w:rsid w:val="00895D88"/>
    <w:rsid w:val="008963EE"/>
    <w:rsid w:val="00896996"/>
    <w:rsid w:val="00896A4A"/>
    <w:rsid w:val="00897156"/>
    <w:rsid w:val="00897213"/>
    <w:rsid w:val="008975E3"/>
    <w:rsid w:val="00897A65"/>
    <w:rsid w:val="00897ABE"/>
    <w:rsid w:val="00897C50"/>
    <w:rsid w:val="00897E8D"/>
    <w:rsid w:val="00897E9F"/>
    <w:rsid w:val="008A0152"/>
    <w:rsid w:val="008A033C"/>
    <w:rsid w:val="008A0B2C"/>
    <w:rsid w:val="008A0E7B"/>
    <w:rsid w:val="008A13CB"/>
    <w:rsid w:val="008A14B9"/>
    <w:rsid w:val="008A17AC"/>
    <w:rsid w:val="008A1AF0"/>
    <w:rsid w:val="008A1C1C"/>
    <w:rsid w:val="008A1FCD"/>
    <w:rsid w:val="008A219E"/>
    <w:rsid w:val="008A224B"/>
    <w:rsid w:val="008A235C"/>
    <w:rsid w:val="008A252C"/>
    <w:rsid w:val="008A25C8"/>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CD"/>
    <w:rsid w:val="008A7957"/>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270"/>
    <w:rsid w:val="008B1282"/>
    <w:rsid w:val="008B12E8"/>
    <w:rsid w:val="008B1359"/>
    <w:rsid w:val="008B1385"/>
    <w:rsid w:val="008B17FB"/>
    <w:rsid w:val="008B1F52"/>
    <w:rsid w:val="008B22E4"/>
    <w:rsid w:val="008B2799"/>
    <w:rsid w:val="008B28D2"/>
    <w:rsid w:val="008B2CDA"/>
    <w:rsid w:val="008B2DD5"/>
    <w:rsid w:val="008B30D5"/>
    <w:rsid w:val="008B30DC"/>
    <w:rsid w:val="008B31BA"/>
    <w:rsid w:val="008B3304"/>
    <w:rsid w:val="008B339A"/>
    <w:rsid w:val="008B3A2E"/>
    <w:rsid w:val="008B3B3D"/>
    <w:rsid w:val="008B3EE0"/>
    <w:rsid w:val="008B3FA1"/>
    <w:rsid w:val="008B4938"/>
    <w:rsid w:val="008B49AB"/>
    <w:rsid w:val="008B4F71"/>
    <w:rsid w:val="008B519C"/>
    <w:rsid w:val="008B589D"/>
    <w:rsid w:val="008B6865"/>
    <w:rsid w:val="008B6A59"/>
    <w:rsid w:val="008B6C38"/>
    <w:rsid w:val="008B6D50"/>
    <w:rsid w:val="008B70E2"/>
    <w:rsid w:val="008B715F"/>
    <w:rsid w:val="008B73C2"/>
    <w:rsid w:val="008B7B91"/>
    <w:rsid w:val="008B7C81"/>
    <w:rsid w:val="008C001A"/>
    <w:rsid w:val="008C0463"/>
    <w:rsid w:val="008C087B"/>
    <w:rsid w:val="008C08B0"/>
    <w:rsid w:val="008C08B8"/>
    <w:rsid w:val="008C09A5"/>
    <w:rsid w:val="008C09AE"/>
    <w:rsid w:val="008C0ED3"/>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395"/>
    <w:rsid w:val="008D15B1"/>
    <w:rsid w:val="008D1605"/>
    <w:rsid w:val="008D2C5B"/>
    <w:rsid w:val="008D3676"/>
    <w:rsid w:val="008D3779"/>
    <w:rsid w:val="008D3B90"/>
    <w:rsid w:val="008D4167"/>
    <w:rsid w:val="008D4954"/>
    <w:rsid w:val="008D4CE5"/>
    <w:rsid w:val="008D5106"/>
    <w:rsid w:val="008D5526"/>
    <w:rsid w:val="008D56EE"/>
    <w:rsid w:val="008D614B"/>
    <w:rsid w:val="008D6252"/>
    <w:rsid w:val="008D63E2"/>
    <w:rsid w:val="008D6C44"/>
    <w:rsid w:val="008D7107"/>
    <w:rsid w:val="008D7208"/>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9B1"/>
    <w:rsid w:val="008E7CA6"/>
    <w:rsid w:val="008E7E04"/>
    <w:rsid w:val="008E7E5B"/>
    <w:rsid w:val="008F022F"/>
    <w:rsid w:val="008F0A00"/>
    <w:rsid w:val="008F0B60"/>
    <w:rsid w:val="008F0CAE"/>
    <w:rsid w:val="008F0F3B"/>
    <w:rsid w:val="008F0F68"/>
    <w:rsid w:val="008F0F6F"/>
    <w:rsid w:val="008F0FE5"/>
    <w:rsid w:val="008F1E93"/>
    <w:rsid w:val="008F281F"/>
    <w:rsid w:val="008F2902"/>
    <w:rsid w:val="008F2C8D"/>
    <w:rsid w:val="008F2D1B"/>
    <w:rsid w:val="008F2D4E"/>
    <w:rsid w:val="008F33E5"/>
    <w:rsid w:val="008F38EA"/>
    <w:rsid w:val="008F397D"/>
    <w:rsid w:val="008F3CAA"/>
    <w:rsid w:val="008F42A3"/>
    <w:rsid w:val="008F445E"/>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9F"/>
    <w:rsid w:val="008F79BF"/>
    <w:rsid w:val="008F7A6B"/>
    <w:rsid w:val="008F7B41"/>
    <w:rsid w:val="008F7B97"/>
    <w:rsid w:val="00900024"/>
    <w:rsid w:val="009003A9"/>
    <w:rsid w:val="0090040A"/>
    <w:rsid w:val="00900429"/>
    <w:rsid w:val="009004B0"/>
    <w:rsid w:val="00900C37"/>
    <w:rsid w:val="00901024"/>
    <w:rsid w:val="00901B8F"/>
    <w:rsid w:val="00901CA3"/>
    <w:rsid w:val="00901D03"/>
    <w:rsid w:val="0090220A"/>
    <w:rsid w:val="00902D43"/>
    <w:rsid w:val="00902F43"/>
    <w:rsid w:val="0090339D"/>
    <w:rsid w:val="0090349C"/>
    <w:rsid w:val="009035AE"/>
    <w:rsid w:val="00903BF4"/>
    <w:rsid w:val="00903C96"/>
    <w:rsid w:val="00904085"/>
    <w:rsid w:val="009040C7"/>
    <w:rsid w:val="0090461F"/>
    <w:rsid w:val="0090462D"/>
    <w:rsid w:val="00904965"/>
    <w:rsid w:val="00904CF5"/>
    <w:rsid w:val="0090526F"/>
    <w:rsid w:val="00905284"/>
    <w:rsid w:val="00905389"/>
    <w:rsid w:val="00905BE3"/>
    <w:rsid w:val="00905DD5"/>
    <w:rsid w:val="00905F63"/>
    <w:rsid w:val="0090663A"/>
    <w:rsid w:val="0090673B"/>
    <w:rsid w:val="00906896"/>
    <w:rsid w:val="00906CB5"/>
    <w:rsid w:val="00907DBD"/>
    <w:rsid w:val="0091042F"/>
    <w:rsid w:val="0091123F"/>
    <w:rsid w:val="009117C9"/>
    <w:rsid w:val="009118BC"/>
    <w:rsid w:val="00911A36"/>
    <w:rsid w:val="00912364"/>
    <w:rsid w:val="00912388"/>
    <w:rsid w:val="00912652"/>
    <w:rsid w:val="00912DB2"/>
    <w:rsid w:val="00913028"/>
    <w:rsid w:val="00913318"/>
    <w:rsid w:val="009133BC"/>
    <w:rsid w:val="0091344C"/>
    <w:rsid w:val="009134D3"/>
    <w:rsid w:val="0091358E"/>
    <w:rsid w:val="009140F1"/>
    <w:rsid w:val="0091422B"/>
    <w:rsid w:val="009145DB"/>
    <w:rsid w:val="0091482C"/>
    <w:rsid w:val="00914ADB"/>
    <w:rsid w:val="00914CC7"/>
    <w:rsid w:val="009150AA"/>
    <w:rsid w:val="009154CA"/>
    <w:rsid w:val="0091551C"/>
    <w:rsid w:val="00915601"/>
    <w:rsid w:val="00915779"/>
    <w:rsid w:val="00915838"/>
    <w:rsid w:val="00917297"/>
    <w:rsid w:val="009176DE"/>
    <w:rsid w:val="009178E6"/>
    <w:rsid w:val="00917956"/>
    <w:rsid w:val="00917957"/>
    <w:rsid w:val="009179D7"/>
    <w:rsid w:val="00917DD8"/>
    <w:rsid w:val="00917E78"/>
    <w:rsid w:val="00917F11"/>
    <w:rsid w:val="00917F77"/>
    <w:rsid w:val="00920115"/>
    <w:rsid w:val="0092017F"/>
    <w:rsid w:val="009202BE"/>
    <w:rsid w:val="009203CA"/>
    <w:rsid w:val="009208E7"/>
    <w:rsid w:val="00920977"/>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304"/>
    <w:rsid w:val="00930406"/>
    <w:rsid w:val="00930516"/>
    <w:rsid w:val="0093075F"/>
    <w:rsid w:val="00930C9F"/>
    <w:rsid w:val="00931366"/>
    <w:rsid w:val="00931597"/>
    <w:rsid w:val="00931AC9"/>
    <w:rsid w:val="00931F90"/>
    <w:rsid w:val="009320FD"/>
    <w:rsid w:val="00932332"/>
    <w:rsid w:val="00932836"/>
    <w:rsid w:val="009333BA"/>
    <w:rsid w:val="00933C69"/>
    <w:rsid w:val="00933D87"/>
    <w:rsid w:val="00933EAC"/>
    <w:rsid w:val="009340DF"/>
    <w:rsid w:val="00934DC5"/>
    <w:rsid w:val="00934EDB"/>
    <w:rsid w:val="00935586"/>
    <w:rsid w:val="009355C9"/>
    <w:rsid w:val="00935792"/>
    <w:rsid w:val="00935D9F"/>
    <w:rsid w:val="00935E5D"/>
    <w:rsid w:val="0093637C"/>
    <w:rsid w:val="0093650B"/>
    <w:rsid w:val="00936939"/>
    <w:rsid w:val="0093726A"/>
    <w:rsid w:val="009373E0"/>
    <w:rsid w:val="0093770B"/>
    <w:rsid w:val="00937746"/>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D90"/>
    <w:rsid w:val="0095022E"/>
    <w:rsid w:val="0095030E"/>
    <w:rsid w:val="0095057A"/>
    <w:rsid w:val="0095073E"/>
    <w:rsid w:val="00950904"/>
    <w:rsid w:val="009509B8"/>
    <w:rsid w:val="00950C88"/>
    <w:rsid w:val="00950EC1"/>
    <w:rsid w:val="0095112F"/>
    <w:rsid w:val="009511F5"/>
    <w:rsid w:val="00951592"/>
    <w:rsid w:val="009517F2"/>
    <w:rsid w:val="00951DCF"/>
    <w:rsid w:val="00952100"/>
    <w:rsid w:val="0095226C"/>
    <w:rsid w:val="009526AE"/>
    <w:rsid w:val="009529A8"/>
    <w:rsid w:val="00952C7F"/>
    <w:rsid w:val="00952CBB"/>
    <w:rsid w:val="00952E0A"/>
    <w:rsid w:val="0095363A"/>
    <w:rsid w:val="009537FC"/>
    <w:rsid w:val="00953896"/>
    <w:rsid w:val="00953897"/>
    <w:rsid w:val="00953900"/>
    <w:rsid w:val="00953A37"/>
    <w:rsid w:val="00953F3A"/>
    <w:rsid w:val="009545C9"/>
    <w:rsid w:val="0095476D"/>
    <w:rsid w:val="00954871"/>
    <w:rsid w:val="009550B5"/>
    <w:rsid w:val="00955220"/>
    <w:rsid w:val="00955379"/>
    <w:rsid w:val="00955532"/>
    <w:rsid w:val="0095595E"/>
    <w:rsid w:val="00955C5E"/>
    <w:rsid w:val="00955FA2"/>
    <w:rsid w:val="009560CD"/>
    <w:rsid w:val="00956904"/>
    <w:rsid w:val="00956926"/>
    <w:rsid w:val="009569A5"/>
    <w:rsid w:val="00956B03"/>
    <w:rsid w:val="00957D45"/>
    <w:rsid w:val="0096001D"/>
    <w:rsid w:val="0096042E"/>
    <w:rsid w:val="009609C6"/>
    <w:rsid w:val="00960B34"/>
    <w:rsid w:val="00960D44"/>
    <w:rsid w:val="00960FF4"/>
    <w:rsid w:val="009610F9"/>
    <w:rsid w:val="009614D7"/>
    <w:rsid w:val="00961BB0"/>
    <w:rsid w:val="00961DF4"/>
    <w:rsid w:val="009620CA"/>
    <w:rsid w:val="0096226C"/>
    <w:rsid w:val="009625D1"/>
    <w:rsid w:val="009626F0"/>
    <w:rsid w:val="009627B7"/>
    <w:rsid w:val="00962845"/>
    <w:rsid w:val="00962BA8"/>
    <w:rsid w:val="009630F5"/>
    <w:rsid w:val="0096319D"/>
    <w:rsid w:val="009631FF"/>
    <w:rsid w:val="00963518"/>
    <w:rsid w:val="00963627"/>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BC1"/>
    <w:rsid w:val="00970C89"/>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6A0"/>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DAA"/>
    <w:rsid w:val="00980495"/>
    <w:rsid w:val="009806D7"/>
    <w:rsid w:val="00980BAC"/>
    <w:rsid w:val="00980DEF"/>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F"/>
    <w:rsid w:val="00994BA8"/>
    <w:rsid w:val="00994EDF"/>
    <w:rsid w:val="0099504D"/>
    <w:rsid w:val="009954BD"/>
    <w:rsid w:val="009954FE"/>
    <w:rsid w:val="0099556C"/>
    <w:rsid w:val="00995600"/>
    <w:rsid w:val="00995621"/>
    <w:rsid w:val="009956CF"/>
    <w:rsid w:val="009958B2"/>
    <w:rsid w:val="0099593A"/>
    <w:rsid w:val="00995CE5"/>
    <w:rsid w:val="009960E2"/>
    <w:rsid w:val="009964B1"/>
    <w:rsid w:val="0099684D"/>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E2"/>
    <w:rsid w:val="009A549B"/>
    <w:rsid w:val="009A58CC"/>
    <w:rsid w:val="009A5EA3"/>
    <w:rsid w:val="009A5EFC"/>
    <w:rsid w:val="009A62C3"/>
    <w:rsid w:val="009A662F"/>
    <w:rsid w:val="009A6BC4"/>
    <w:rsid w:val="009A73FB"/>
    <w:rsid w:val="009A7BA6"/>
    <w:rsid w:val="009B0309"/>
    <w:rsid w:val="009B0F31"/>
    <w:rsid w:val="009B12B8"/>
    <w:rsid w:val="009B130A"/>
    <w:rsid w:val="009B153A"/>
    <w:rsid w:val="009B1682"/>
    <w:rsid w:val="009B16E3"/>
    <w:rsid w:val="009B1B80"/>
    <w:rsid w:val="009B1C2F"/>
    <w:rsid w:val="009B2013"/>
    <w:rsid w:val="009B2347"/>
    <w:rsid w:val="009B260B"/>
    <w:rsid w:val="009B2FDC"/>
    <w:rsid w:val="009B3190"/>
    <w:rsid w:val="009B327E"/>
    <w:rsid w:val="009B3359"/>
    <w:rsid w:val="009B358C"/>
    <w:rsid w:val="009B383E"/>
    <w:rsid w:val="009B3905"/>
    <w:rsid w:val="009B3A39"/>
    <w:rsid w:val="009B3F0A"/>
    <w:rsid w:val="009B41DE"/>
    <w:rsid w:val="009B4635"/>
    <w:rsid w:val="009B4A7F"/>
    <w:rsid w:val="009B52DB"/>
    <w:rsid w:val="009B54EB"/>
    <w:rsid w:val="009B57A4"/>
    <w:rsid w:val="009B57CF"/>
    <w:rsid w:val="009B5D25"/>
    <w:rsid w:val="009B6523"/>
    <w:rsid w:val="009B66D8"/>
    <w:rsid w:val="009B7100"/>
    <w:rsid w:val="009B7372"/>
    <w:rsid w:val="009B738F"/>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317D"/>
    <w:rsid w:val="009C3269"/>
    <w:rsid w:val="009C35A6"/>
    <w:rsid w:val="009C3932"/>
    <w:rsid w:val="009C3C54"/>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5F5"/>
    <w:rsid w:val="009D08E4"/>
    <w:rsid w:val="009D0911"/>
    <w:rsid w:val="009D0916"/>
    <w:rsid w:val="009D0A60"/>
    <w:rsid w:val="009D0DDE"/>
    <w:rsid w:val="009D1733"/>
    <w:rsid w:val="009D1921"/>
    <w:rsid w:val="009D19F9"/>
    <w:rsid w:val="009D1B2D"/>
    <w:rsid w:val="009D1CC4"/>
    <w:rsid w:val="009D1D49"/>
    <w:rsid w:val="009D1F92"/>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E61"/>
    <w:rsid w:val="009D6EDE"/>
    <w:rsid w:val="009D715A"/>
    <w:rsid w:val="009D7324"/>
    <w:rsid w:val="009D75DC"/>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C1"/>
    <w:rsid w:val="009F1A4A"/>
    <w:rsid w:val="009F1B7B"/>
    <w:rsid w:val="009F22B9"/>
    <w:rsid w:val="009F2718"/>
    <w:rsid w:val="009F28A2"/>
    <w:rsid w:val="009F294F"/>
    <w:rsid w:val="009F2A4C"/>
    <w:rsid w:val="009F2C73"/>
    <w:rsid w:val="009F3313"/>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7D"/>
    <w:rsid w:val="00A02EDD"/>
    <w:rsid w:val="00A030D7"/>
    <w:rsid w:val="00A0346D"/>
    <w:rsid w:val="00A0349E"/>
    <w:rsid w:val="00A03D13"/>
    <w:rsid w:val="00A03D3E"/>
    <w:rsid w:val="00A03FA2"/>
    <w:rsid w:val="00A04262"/>
    <w:rsid w:val="00A0436F"/>
    <w:rsid w:val="00A04A59"/>
    <w:rsid w:val="00A0502C"/>
    <w:rsid w:val="00A054CA"/>
    <w:rsid w:val="00A055A6"/>
    <w:rsid w:val="00A057CB"/>
    <w:rsid w:val="00A05F2F"/>
    <w:rsid w:val="00A05FA9"/>
    <w:rsid w:val="00A06241"/>
    <w:rsid w:val="00A0644A"/>
    <w:rsid w:val="00A06472"/>
    <w:rsid w:val="00A06C2F"/>
    <w:rsid w:val="00A07166"/>
    <w:rsid w:val="00A07185"/>
    <w:rsid w:val="00A07258"/>
    <w:rsid w:val="00A10032"/>
    <w:rsid w:val="00A1088E"/>
    <w:rsid w:val="00A11024"/>
    <w:rsid w:val="00A11055"/>
    <w:rsid w:val="00A1131E"/>
    <w:rsid w:val="00A11345"/>
    <w:rsid w:val="00A118A3"/>
    <w:rsid w:val="00A11916"/>
    <w:rsid w:val="00A119F4"/>
    <w:rsid w:val="00A11C2E"/>
    <w:rsid w:val="00A11F75"/>
    <w:rsid w:val="00A1229F"/>
    <w:rsid w:val="00A12348"/>
    <w:rsid w:val="00A127A4"/>
    <w:rsid w:val="00A12EB1"/>
    <w:rsid w:val="00A12FE9"/>
    <w:rsid w:val="00A13048"/>
    <w:rsid w:val="00A135DE"/>
    <w:rsid w:val="00A13AEE"/>
    <w:rsid w:val="00A14412"/>
    <w:rsid w:val="00A1453A"/>
    <w:rsid w:val="00A14593"/>
    <w:rsid w:val="00A145AA"/>
    <w:rsid w:val="00A1468C"/>
    <w:rsid w:val="00A14B6E"/>
    <w:rsid w:val="00A14CCA"/>
    <w:rsid w:val="00A15A4C"/>
    <w:rsid w:val="00A15ACD"/>
    <w:rsid w:val="00A15C1D"/>
    <w:rsid w:val="00A15D4E"/>
    <w:rsid w:val="00A15E8B"/>
    <w:rsid w:val="00A15EF5"/>
    <w:rsid w:val="00A162CA"/>
    <w:rsid w:val="00A164E1"/>
    <w:rsid w:val="00A1663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FE4"/>
    <w:rsid w:val="00A20045"/>
    <w:rsid w:val="00A20177"/>
    <w:rsid w:val="00A202B8"/>
    <w:rsid w:val="00A203F8"/>
    <w:rsid w:val="00A2071D"/>
    <w:rsid w:val="00A20767"/>
    <w:rsid w:val="00A20810"/>
    <w:rsid w:val="00A20BC0"/>
    <w:rsid w:val="00A21011"/>
    <w:rsid w:val="00A211A7"/>
    <w:rsid w:val="00A21375"/>
    <w:rsid w:val="00A21884"/>
    <w:rsid w:val="00A21F49"/>
    <w:rsid w:val="00A22275"/>
    <w:rsid w:val="00A222B7"/>
    <w:rsid w:val="00A2243F"/>
    <w:rsid w:val="00A22871"/>
    <w:rsid w:val="00A2291C"/>
    <w:rsid w:val="00A22A9D"/>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E8"/>
    <w:rsid w:val="00A26206"/>
    <w:rsid w:val="00A26CB9"/>
    <w:rsid w:val="00A27281"/>
    <w:rsid w:val="00A27375"/>
    <w:rsid w:val="00A2749D"/>
    <w:rsid w:val="00A2796E"/>
    <w:rsid w:val="00A27976"/>
    <w:rsid w:val="00A27BD4"/>
    <w:rsid w:val="00A27BF8"/>
    <w:rsid w:val="00A27E4B"/>
    <w:rsid w:val="00A27EBE"/>
    <w:rsid w:val="00A309FD"/>
    <w:rsid w:val="00A30A93"/>
    <w:rsid w:val="00A30D98"/>
    <w:rsid w:val="00A317DB"/>
    <w:rsid w:val="00A31808"/>
    <w:rsid w:val="00A3187F"/>
    <w:rsid w:val="00A318EB"/>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379"/>
    <w:rsid w:val="00A3549A"/>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755"/>
    <w:rsid w:val="00A438D6"/>
    <w:rsid w:val="00A43C0D"/>
    <w:rsid w:val="00A43E02"/>
    <w:rsid w:val="00A441BD"/>
    <w:rsid w:val="00A44251"/>
    <w:rsid w:val="00A444C5"/>
    <w:rsid w:val="00A44651"/>
    <w:rsid w:val="00A4471B"/>
    <w:rsid w:val="00A44830"/>
    <w:rsid w:val="00A449BD"/>
    <w:rsid w:val="00A44E6B"/>
    <w:rsid w:val="00A45059"/>
    <w:rsid w:val="00A45256"/>
    <w:rsid w:val="00A452C1"/>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D95"/>
    <w:rsid w:val="00A47E87"/>
    <w:rsid w:val="00A47FD4"/>
    <w:rsid w:val="00A5012F"/>
    <w:rsid w:val="00A501B2"/>
    <w:rsid w:val="00A502B8"/>
    <w:rsid w:val="00A50665"/>
    <w:rsid w:val="00A50A3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B64"/>
    <w:rsid w:val="00A53D26"/>
    <w:rsid w:val="00A543DC"/>
    <w:rsid w:val="00A5456C"/>
    <w:rsid w:val="00A546D8"/>
    <w:rsid w:val="00A54792"/>
    <w:rsid w:val="00A54A82"/>
    <w:rsid w:val="00A54B5E"/>
    <w:rsid w:val="00A54BCB"/>
    <w:rsid w:val="00A557A6"/>
    <w:rsid w:val="00A55EEE"/>
    <w:rsid w:val="00A5604C"/>
    <w:rsid w:val="00A5628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7106"/>
    <w:rsid w:val="00A67182"/>
    <w:rsid w:val="00A6763C"/>
    <w:rsid w:val="00A67AF3"/>
    <w:rsid w:val="00A67C75"/>
    <w:rsid w:val="00A67FEF"/>
    <w:rsid w:val="00A706C2"/>
    <w:rsid w:val="00A709B8"/>
    <w:rsid w:val="00A70C2B"/>
    <w:rsid w:val="00A70C5A"/>
    <w:rsid w:val="00A70E5F"/>
    <w:rsid w:val="00A70F09"/>
    <w:rsid w:val="00A710F2"/>
    <w:rsid w:val="00A7161F"/>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9A1"/>
    <w:rsid w:val="00A75AF8"/>
    <w:rsid w:val="00A75C4D"/>
    <w:rsid w:val="00A75CCB"/>
    <w:rsid w:val="00A76012"/>
    <w:rsid w:val="00A7651F"/>
    <w:rsid w:val="00A76577"/>
    <w:rsid w:val="00A76BC9"/>
    <w:rsid w:val="00A76EF3"/>
    <w:rsid w:val="00A772A6"/>
    <w:rsid w:val="00A774CA"/>
    <w:rsid w:val="00A77559"/>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4BE"/>
    <w:rsid w:val="00A83791"/>
    <w:rsid w:val="00A838CD"/>
    <w:rsid w:val="00A83A05"/>
    <w:rsid w:val="00A83D08"/>
    <w:rsid w:val="00A840A7"/>
    <w:rsid w:val="00A844BF"/>
    <w:rsid w:val="00A846C3"/>
    <w:rsid w:val="00A853EA"/>
    <w:rsid w:val="00A856FC"/>
    <w:rsid w:val="00A858B2"/>
    <w:rsid w:val="00A858F3"/>
    <w:rsid w:val="00A8599A"/>
    <w:rsid w:val="00A859D4"/>
    <w:rsid w:val="00A85ECB"/>
    <w:rsid w:val="00A8629A"/>
    <w:rsid w:val="00A86407"/>
    <w:rsid w:val="00A868A9"/>
    <w:rsid w:val="00A86C06"/>
    <w:rsid w:val="00A86C10"/>
    <w:rsid w:val="00A86C30"/>
    <w:rsid w:val="00A86D01"/>
    <w:rsid w:val="00A86E2A"/>
    <w:rsid w:val="00A872F3"/>
    <w:rsid w:val="00A87829"/>
    <w:rsid w:val="00A87AA1"/>
    <w:rsid w:val="00A87D2B"/>
    <w:rsid w:val="00A90B07"/>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566"/>
    <w:rsid w:val="00A945D9"/>
    <w:rsid w:val="00A94A55"/>
    <w:rsid w:val="00A95613"/>
    <w:rsid w:val="00A95836"/>
    <w:rsid w:val="00A95E0D"/>
    <w:rsid w:val="00A95E3A"/>
    <w:rsid w:val="00A95E50"/>
    <w:rsid w:val="00A95EB1"/>
    <w:rsid w:val="00A95F0D"/>
    <w:rsid w:val="00A96114"/>
    <w:rsid w:val="00A9612C"/>
    <w:rsid w:val="00A9641B"/>
    <w:rsid w:val="00A972B0"/>
    <w:rsid w:val="00A97332"/>
    <w:rsid w:val="00A97357"/>
    <w:rsid w:val="00A9756A"/>
    <w:rsid w:val="00A978BA"/>
    <w:rsid w:val="00A97911"/>
    <w:rsid w:val="00A97A05"/>
    <w:rsid w:val="00A97D73"/>
    <w:rsid w:val="00A97EDE"/>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7EE"/>
    <w:rsid w:val="00AA7947"/>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B48"/>
    <w:rsid w:val="00AB3CCE"/>
    <w:rsid w:val="00AB40D2"/>
    <w:rsid w:val="00AB458D"/>
    <w:rsid w:val="00AB4B43"/>
    <w:rsid w:val="00AB4C18"/>
    <w:rsid w:val="00AB4F54"/>
    <w:rsid w:val="00AB5BAF"/>
    <w:rsid w:val="00AB5EC5"/>
    <w:rsid w:val="00AB6306"/>
    <w:rsid w:val="00AB6365"/>
    <w:rsid w:val="00AB6441"/>
    <w:rsid w:val="00AB6B20"/>
    <w:rsid w:val="00AB6B42"/>
    <w:rsid w:val="00AB6C47"/>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599"/>
    <w:rsid w:val="00AC1851"/>
    <w:rsid w:val="00AC1AA2"/>
    <w:rsid w:val="00AC1D86"/>
    <w:rsid w:val="00AC1E06"/>
    <w:rsid w:val="00AC2572"/>
    <w:rsid w:val="00AC25DA"/>
    <w:rsid w:val="00AC26AE"/>
    <w:rsid w:val="00AC2A28"/>
    <w:rsid w:val="00AC36E3"/>
    <w:rsid w:val="00AC456E"/>
    <w:rsid w:val="00AC4892"/>
    <w:rsid w:val="00AC48D5"/>
    <w:rsid w:val="00AC4D83"/>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D0628"/>
    <w:rsid w:val="00AD0CC7"/>
    <w:rsid w:val="00AD0F4F"/>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6AF"/>
    <w:rsid w:val="00AD37F6"/>
    <w:rsid w:val="00AD39E7"/>
    <w:rsid w:val="00AD4230"/>
    <w:rsid w:val="00AD432E"/>
    <w:rsid w:val="00AD4572"/>
    <w:rsid w:val="00AD471E"/>
    <w:rsid w:val="00AD473C"/>
    <w:rsid w:val="00AD49B7"/>
    <w:rsid w:val="00AD4DCF"/>
    <w:rsid w:val="00AD4F94"/>
    <w:rsid w:val="00AD526B"/>
    <w:rsid w:val="00AD53A2"/>
    <w:rsid w:val="00AD53D5"/>
    <w:rsid w:val="00AD5623"/>
    <w:rsid w:val="00AD598D"/>
    <w:rsid w:val="00AD5C2A"/>
    <w:rsid w:val="00AD5C64"/>
    <w:rsid w:val="00AD5F6B"/>
    <w:rsid w:val="00AD5FE6"/>
    <w:rsid w:val="00AD65A7"/>
    <w:rsid w:val="00AD6847"/>
    <w:rsid w:val="00AD693F"/>
    <w:rsid w:val="00AD69E8"/>
    <w:rsid w:val="00AD6A3B"/>
    <w:rsid w:val="00AD70E7"/>
    <w:rsid w:val="00AD7200"/>
    <w:rsid w:val="00AD72DB"/>
    <w:rsid w:val="00AD73DE"/>
    <w:rsid w:val="00AD7A1F"/>
    <w:rsid w:val="00AD7E30"/>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D62"/>
    <w:rsid w:val="00AE3E9C"/>
    <w:rsid w:val="00AE3EC2"/>
    <w:rsid w:val="00AE4077"/>
    <w:rsid w:val="00AE4129"/>
    <w:rsid w:val="00AE4E03"/>
    <w:rsid w:val="00AE5144"/>
    <w:rsid w:val="00AE5225"/>
    <w:rsid w:val="00AE5228"/>
    <w:rsid w:val="00AE524C"/>
    <w:rsid w:val="00AE53DB"/>
    <w:rsid w:val="00AE56E2"/>
    <w:rsid w:val="00AE5DA0"/>
    <w:rsid w:val="00AE6047"/>
    <w:rsid w:val="00AE6159"/>
    <w:rsid w:val="00AE68EF"/>
    <w:rsid w:val="00AE6EF9"/>
    <w:rsid w:val="00AE7882"/>
    <w:rsid w:val="00AF027E"/>
    <w:rsid w:val="00AF07DD"/>
    <w:rsid w:val="00AF0DAB"/>
    <w:rsid w:val="00AF0E6A"/>
    <w:rsid w:val="00AF0F18"/>
    <w:rsid w:val="00AF12ED"/>
    <w:rsid w:val="00AF187B"/>
    <w:rsid w:val="00AF19CD"/>
    <w:rsid w:val="00AF1A12"/>
    <w:rsid w:val="00AF1ED2"/>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C1A"/>
    <w:rsid w:val="00AF5C84"/>
    <w:rsid w:val="00AF62BF"/>
    <w:rsid w:val="00AF6678"/>
    <w:rsid w:val="00AF6B7C"/>
    <w:rsid w:val="00AF6C67"/>
    <w:rsid w:val="00AF6E8D"/>
    <w:rsid w:val="00AF7177"/>
    <w:rsid w:val="00AF7604"/>
    <w:rsid w:val="00AF78E7"/>
    <w:rsid w:val="00AF78F9"/>
    <w:rsid w:val="00AF7E53"/>
    <w:rsid w:val="00B0004E"/>
    <w:rsid w:val="00B00067"/>
    <w:rsid w:val="00B00486"/>
    <w:rsid w:val="00B00549"/>
    <w:rsid w:val="00B0058F"/>
    <w:rsid w:val="00B00A87"/>
    <w:rsid w:val="00B00BF4"/>
    <w:rsid w:val="00B00CFC"/>
    <w:rsid w:val="00B00F0C"/>
    <w:rsid w:val="00B010A0"/>
    <w:rsid w:val="00B010CF"/>
    <w:rsid w:val="00B013A0"/>
    <w:rsid w:val="00B01635"/>
    <w:rsid w:val="00B01660"/>
    <w:rsid w:val="00B01A26"/>
    <w:rsid w:val="00B01B73"/>
    <w:rsid w:val="00B01DA1"/>
    <w:rsid w:val="00B0224E"/>
    <w:rsid w:val="00B0315D"/>
    <w:rsid w:val="00B03166"/>
    <w:rsid w:val="00B0340A"/>
    <w:rsid w:val="00B038F8"/>
    <w:rsid w:val="00B03E34"/>
    <w:rsid w:val="00B03F4B"/>
    <w:rsid w:val="00B03F7D"/>
    <w:rsid w:val="00B043DE"/>
    <w:rsid w:val="00B04FB5"/>
    <w:rsid w:val="00B05033"/>
    <w:rsid w:val="00B054A4"/>
    <w:rsid w:val="00B0563D"/>
    <w:rsid w:val="00B05964"/>
    <w:rsid w:val="00B0596B"/>
    <w:rsid w:val="00B05983"/>
    <w:rsid w:val="00B05B84"/>
    <w:rsid w:val="00B05EF2"/>
    <w:rsid w:val="00B06427"/>
    <w:rsid w:val="00B06561"/>
    <w:rsid w:val="00B0666E"/>
    <w:rsid w:val="00B06B04"/>
    <w:rsid w:val="00B06CBB"/>
    <w:rsid w:val="00B06D80"/>
    <w:rsid w:val="00B07095"/>
    <w:rsid w:val="00B0760C"/>
    <w:rsid w:val="00B076A5"/>
    <w:rsid w:val="00B07853"/>
    <w:rsid w:val="00B07A7B"/>
    <w:rsid w:val="00B07BE4"/>
    <w:rsid w:val="00B07DB3"/>
    <w:rsid w:val="00B07FB3"/>
    <w:rsid w:val="00B10018"/>
    <w:rsid w:val="00B1036A"/>
    <w:rsid w:val="00B10781"/>
    <w:rsid w:val="00B107FF"/>
    <w:rsid w:val="00B10878"/>
    <w:rsid w:val="00B10E84"/>
    <w:rsid w:val="00B110EC"/>
    <w:rsid w:val="00B112C0"/>
    <w:rsid w:val="00B11B14"/>
    <w:rsid w:val="00B11CC8"/>
    <w:rsid w:val="00B12121"/>
    <w:rsid w:val="00B122C4"/>
    <w:rsid w:val="00B1249C"/>
    <w:rsid w:val="00B12EE0"/>
    <w:rsid w:val="00B12EEA"/>
    <w:rsid w:val="00B130E7"/>
    <w:rsid w:val="00B1315D"/>
    <w:rsid w:val="00B133E9"/>
    <w:rsid w:val="00B139CA"/>
    <w:rsid w:val="00B13C6F"/>
    <w:rsid w:val="00B13D74"/>
    <w:rsid w:val="00B1431D"/>
    <w:rsid w:val="00B14353"/>
    <w:rsid w:val="00B143A5"/>
    <w:rsid w:val="00B1475B"/>
    <w:rsid w:val="00B14DBB"/>
    <w:rsid w:val="00B14E11"/>
    <w:rsid w:val="00B15039"/>
    <w:rsid w:val="00B152B7"/>
    <w:rsid w:val="00B15A34"/>
    <w:rsid w:val="00B15ADE"/>
    <w:rsid w:val="00B15BB3"/>
    <w:rsid w:val="00B15EA2"/>
    <w:rsid w:val="00B16268"/>
    <w:rsid w:val="00B16298"/>
    <w:rsid w:val="00B16942"/>
    <w:rsid w:val="00B16A6C"/>
    <w:rsid w:val="00B16F88"/>
    <w:rsid w:val="00B173C2"/>
    <w:rsid w:val="00B174FC"/>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A29"/>
    <w:rsid w:val="00B24364"/>
    <w:rsid w:val="00B24D5D"/>
    <w:rsid w:val="00B252E1"/>
    <w:rsid w:val="00B2534C"/>
    <w:rsid w:val="00B25465"/>
    <w:rsid w:val="00B2574D"/>
    <w:rsid w:val="00B257FC"/>
    <w:rsid w:val="00B25CF3"/>
    <w:rsid w:val="00B26663"/>
    <w:rsid w:val="00B268D5"/>
    <w:rsid w:val="00B26C8C"/>
    <w:rsid w:val="00B270B1"/>
    <w:rsid w:val="00B2733B"/>
    <w:rsid w:val="00B27494"/>
    <w:rsid w:val="00B278FC"/>
    <w:rsid w:val="00B300E3"/>
    <w:rsid w:val="00B303EA"/>
    <w:rsid w:val="00B305D3"/>
    <w:rsid w:val="00B30839"/>
    <w:rsid w:val="00B30BCB"/>
    <w:rsid w:val="00B30E78"/>
    <w:rsid w:val="00B31043"/>
    <w:rsid w:val="00B313D4"/>
    <w:rsid w:val="00B314A2"/>
    <w:rsid w:val="00B31CE6"/>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7BE"/>
    <w:rsid w:val="00B36804"/>
    <w:rsid w:val="00B368CE"/>
    <w:rsid w:val="00B369E8"/>
    <w:rsid w:val="00B36DEC"/>
    <w:rsid w:val="00B36F61"/>
    <w:rsid w:val="00B36F81"/>
    <w:rsid w:val="00B3718B"/>
    <w:rsid w:val="00B371AD"/>
    <w:rsid w:val="00B37824"/>
    <w:rsid w:val="00B37835"/>
    <w:rsid w:val="00B37980"/>
    <w:rsid w:val="00B37A1A"/>
    <w:rsid w:val="00B37F24"/>
    <w:rsid w:val="00B40038"/>
    <w:rsid w:val="00B40880"/>
    <w:rsid w:val="00B40B38"/>
    <w:rsid w:val="00B4123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44D7"/>
    <w:rsid w:val="00B4469F"/>
    <w:rsid w:val="00B44B03"/>
    <w:rsid w:val="00B44B7F"/>
    <w:rsid w:val="00B44E5E"/>
    <w:rsid w:val="00B44F94"/>
    <w:rsid w:val="00B45216"/>
    <w:rsid w:val="00B453DC"/>
    <w:rsid w:val="00B458FB"/>
    <w:rsid w:val="00B45DA9"/>
    <w:rsid w:val="00B45E53"/>
    <w:rsid w:val="00B461BB"/>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45E"/>
    <w:rsid w:val="00B565C3"/>
    <w:rsid w:val="00B56A16"/>
    <w:rsid w:val="00B5783F"/>
    <w:rsid w:val="00B5785E"/>
    <w:rsid w:val="00B57FDF"/>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504F"/>
    <w:rsid w:val="00B6506B"/>
    <w:rsid w:val="00B6521D"/>
    <w:rsid w:val="00B65443"/>
    <w:rsid w:val="00B65834"/>
    <w:rsid w:val="00B658CE"/>
    <w:rsid w:val="00B65CD0"/>
    <w:rsid w:val="00B66089"/>
    <w:rsid w:val="00B6612D"/>
    <w:rsid w:val="00B66268"/>
    <w:rsid w:val="00B663FE"/>
    <w:rsid w:val="00B6665A"/>
    <w:rsid w:val="00B66925"/>
    <w:rsid w:val="00B66BAD"/>
    <w:rsid w:val="00B66F48"/>
    <w:rsid w:val="00B6709A"/>
    <w:rsid w:val="00B67486"/>
    <w:rsid w:val="00B67622"/>
    <w:rsid w:val="00B6778F"/>
    <w:rsid w:val="00B67A06"/>
    <w:rsid w:val="00B67C67"/>
    <w:rsid w:val="00B70126"/>
    <w:rsid w:val="00B70784"/>
    <w:rsid w:val="00B716C5"/>
    <w:rsid w:val="00B71A1F"/>
    <w:rsid w:val="00B71ACD"/>
    <w:rsid w:val="00B71D42"/>
    <w:rsid w:val="00B71D45"/>
    <w:rsid w:val="00B71E66"/>
    <w:rsid w:val="00B72916"/>
    <w:rsid w:val="00B72BAB"/>
    <w:rsid w:val="00B72E6C"/>
    <w:rsid w:val="00B72F5D"/>
    <w:rsid w:val="00B7399E"/>
    <w:rsid w:val="00B742D9"/>
    <w:rsid w:val="00B747D8"/>
    <w:rsid w:val="00B74993"/>
    <w:rsid w:val="00B74BD7"/>
    <w:rsid w:val="00B74EDA"/>
    <w:rsid w:val="00B75096"/>
    <w:rsid w:val="00B75750"/>
    <w:rsid w:val="00B75A19"/>
    <w:rsid w:val="00B75B4B"/>
    <w:rsid w:val="00B75B9F"/>
    <w:rsid w:val="00B75F5A"/>
    <w:rsid w:val="00B75FEA"/>
    <w:rsid w:val="00B76E3C"/>
    <w:rsid w:val="00B77245"/>
    <w:rsid w:val="00B773C9"/>
    <w:rsid w:val="00B77B4F"/>
    <w:rsid w:val="00B80264"/>
    <w:rsid w:val="00B80380"/>
    <w:rsid w:val="00B80677"/>
    <w:rsid w:val="00B80AF3"/>
    <w:rsid w:val="00B80CB0"/>
    <w:rsid w:val="00B80E04"/>
    <w:rsid w:val="00B8109E"/>
    <w:rsid w:val="00B81303"/>
    <w:rsid w:val="00B8185E"/>
    <w:rsid w:val="00B81952"/>
    <w:rsid w:val="00B8213F"/>
    <w:rsid w:val="00B821F6"/>
    <w:rsid w:val="00B8238F"/>
    <w:rsid w:val="00B82907"/>
    <w:rsid w:val="00B82DC6"/>
    <w:rsid w:val="00B82EE1"/>
    <w:rsid w:val="00B83224"/>
    <w:rsid w:val="00B83744"/>
    <w:rsid w:val="00B83AD9"/>
    <w:rsid w:val="00B840B4"/>
    <w:rsid w:val="00B8516C"/>
    <w:rsid w:val="00B852AF"/>
    <w:rsid w:val="00B8531D"/>
    <w:rsid w:val="00B854E9"/>
    <w:rsid w:val="00B856DB"/>
    <w:rsid w:val="00B85C13"/>
    <w:rsid w:val="00B85D90"/>
    <w:rsid w:val="00B860D7"/>
    <w:rsid w:val="00B861D5"/>
    <w:rsid w:val="00B86261"/>
    <w:rsid w:val="00B8665E"/>
    <w:rsid w:val="00B86974"/>
    <w:rsid w:val="00B86B96"/>
    <w:rsid w:val="00B86C10"/>
    <w:rsid w:val="00B87176"/>
    <w:rsid w:val="00B877DB"/>
    <w:rsid w:val="00B877FF"/>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B05"/>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340"/>
    <w:rsid w:val="00BA7362"/>
    <w:rsid w:val="00BA740A"/>
    <w:rsid w:val="00BA7450"/>
    <w:rsid w:val="00BA77AC"/>
    <w:rsid w:val="00BA7A71"/>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21D4"/>
    <w:rsid w:val="00BB24E0"/>
    <w:rsid w:val="00BB2620"/>
    <w:rsid w:val="00BB270C"/>
    <w:rsid w:val="00BB2740"/>
    <w:rsid w:val="00BB2912"/>
    <w:rsid w:val="00BB29D7"/>
    <w:rsid w:val="00BB2D98"/>
    <w:rsid w:val="00BB2D99"/>
    <w:rsid w:val="00BB338A"/>
    <w:rsid w:val="00BB3405"/>
    <w:rsid w:val="00BB3E9A"/>
    <w:rsid w:val="00BB4023"/>
    <w:rsid w:val="00BB4104"/>
    <w:rsid w:val="00BB48A4"/>
    <w:rsid w:val="00BB48E4"/>
    <w:rsid w:val="00BB4C08"/>
    <w:rsid w:val="00BB58FC"/>
    <w:rsid w:val="00BB5991"/>
    <w:rsid w:val="00BB5CA0"/>
    <w:rsid w:val="00BB5ECC"/>
    <w:rsid w:val="00BB5FA9"/>
    <w:rsid w:val="00BB6028"/>
    <w:rsid w:val="00BB60DF"/>
    <w:rsid w:val="00BB633F"/>
    <w:rsid w:val="00BB6362"/>
    <w:rsid w:val="00BB6A14"/>
    <w:rsid w:val="00BB6D0E"/>
    <w:rsid w:val="00BB6D28"/>
    <w:rsid w:val="00BB6DF4"/>
    <w:rsid w:val="00BB7404"/>
    <w:rsid w:val="00BB79DB"/>
    <w:rsid w:val="00BB7E08"/>
    <w:rsid w:val="00BC019E"/>
    <w:rsid w:val="00BC092D"/>
    <w:rsid w:val="00BC09CE"/>
    <w:rsid w:val="00BC0A59"/>
    <w:rsid w:val="00BC0AB3"/>
    <w:rsid w:val="00BC0B3F"/>
    <w:rsid w:val="00BC0EF4"/>
    <w:rsid w:val="00BC1296"/>
    <w:rsid w:val="00BC190A"/>
    <w:rsid w:val="00BC1964"/>
    <w:rsid w:val="00BC1F40"/>
    <w:rsid w:val="00BC2048"/>
    <w:rsid w:val="00BC2223"/>
    <w:rsid w:val="00BC2935"/>
    <w:rsid w:val="00BC29EA"/>
    <w:rsid w:val="00BC2AE3"/>
    <w:rsid w:val="00BC2EA4"/>
    <w:rsid w:val="00BC311D"/>
    <w:rsid w:val="00BC371D"/>
    <w:rsid w:val="00BC3EF4"/>
    <w:rsid w:val="00BC40F0"/>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896"/>
    <w:rsid w:val="00BD1AFB"/>
    <w:rsid w:val="00BD1D6C"/>
    <w:rsid w:val="00BD20D3"/>
    <w:rsid w:val="00BD22C5"/>
    <w:rsid w:val="00BD2416"/>
    <w:rsid w:val="00BD2586"/>
    <w:rsid w:val="00BD2972"/>
    <w:rsid w:val="00BD31B7"/>
    <w:rsid w:val="00BD36B8"/>
    <w:rsid w:val="00BD3BF8"/>
    <w:rsid w:val="00BD3C46"/>
    <w:rsid w:val="00BD3C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9D0"/>
    <w:rsid w:val="00BE0ABB"/>
    <w:rsid w:val="00BE0CDA"/>
    <w:rsid w:val="00BE1AE8"/>
    <w:rsid w:val="00BE1BDD"/>
    <w:rsid w:val="00BE2C6B"/>
    <w:rsid w:val="00BE2C76"/>
    <w:rsid w:val="00BE2DEF"/>
    <w:rsid w:val="00BE3C9D"/>
    <w:rsid w:val="00BE4224"/>
    <w:rsid w:val="00BE4369"/>
    <w:rsid w:val="00BE47BA"/>
    <w:rsid w:val="00BE4AE7"/>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582"/>
    <w:rsid w:val="00BE6B83"/>
    <w:rsid w:val="00BE76F8"/>
    <w:rsid w:val="00BF002A"/>
    <w:rsid w:val="00BF0516"/>
    <w:rsid w:val="00BF063C"/>
    <w:rsid w:val="00BF076B"/>
    <w:rsid w:val="00BF07DA"/>
    <w:rsid w:val="00BF0A3E"/>
    <w:rsid w:val="00BF0A69"/>
    <w:rsid w:val="00BF0A6F"/>
    <w:rsid w:val="00BF0D54"/>
    <w:rsid w:val="00BF1175"/>
    <w:rsid w:val="00BF14B0"/>
    <w:rsid w:val="00BF1626"/>
    <w:rsid w:val="00BF1A64"/>
    <w:rsid w:val="00BF1DAB"/>
    <w:rsid w:val="00BF1E9B"/>
    <w:rsid w:val="00BF1F26"/>
    <w:rsid w:val="00BF236E"/>
    <w:rsid w:val="00BF250D"/>
    <w:rsid w:val="00BF274E"/>
    <w:rsid w:val="00BF2896"/>
    <w:rsid w:val="00BF2D1B"/>
    <w:rsid w:val="00BF2D29"/>
    <w:rsid w:val="00BF31EF"/>
    <w:rsid w:val="00BF3749"/>
    <w:rsid w:val="00BF379F"/>
    <w:rsid w:val="00BF3B49"/>
    <w:rsid w:val="00BF3D46"/>
    <w:rsid w:val="00BF3E52"/>
    <w:rsid w:val="00BF4152"/>
    <w:rsid w:val="00BF4292"/>
    <w:rsid w:val="00BF460C"/>
    <w:rsid w:val="00BF4688"/>
    <w:rsid w:val="00BF47C4"/>
    <w:rsid w:val="00BF4835"/>
    <w:rsid w:val="00BF4926"/>
    <w:rsid w:val="00BF56C4"/>
    <w:rsid w:val="00BF56EF"/>
    <w:rsid w:val="00BF5713"/>
    <w:rsid w:val="00BF6346"/>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CF2"/>
    <w:rsid w:val="00C03255"/>
    <w:rsid w:val="00C032CD"/>
    <w:rsid w:val="00C04287"/>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AF8"/>
    <w:rsid w:val="00C06BCE"/>
    <w:rsid w:val="00C06CA2"/>
    <w:rsid w:val="00C06D53"/>
    <w:rsid w:val="00C07130"/>
    <w:rsid w:val="00C071FE"/>
    <w:rsid w:val="00C07543"/>
    <w:rsid w:val="00C07958"/>
    <w:rsid w:val="00C07A16"/>
    <w:rsid w:val="00C10197"/>
    <w:rsid w:val="00C10914"/>
    <w:rsid w:val="00C10D05"/>
    <w:rsid w:val="00C10D18"/>
    <w:rsid w:val="00C10D8F"/>
    <w:rsid w:val="00C10F9D"/>
    <w:rsid w:val="00C113EA"/>
    <w:rsid w:val="00C114D9"/>
    <w:rsid w:val="00C11871"/>
    <w:rsid w:val="00C11C84"/>
    <w:rsid w:val="00C11DFD"/>
    <w:rsid w:val="00C11F54"/>
    <w:rsid w:val="00C1225B"/>
    <w:rsid w:val="00C1231A"/>
    <w:rsid w:val="00C12441"/>
    <w:rsid w:val="00C12C2E"/>
    <w:rsid w:val="00C12CB5"/>
    <w:rsid w:val="00C12DA7"/>
    <w:rsid w:val="00C130F9"/>
    <w:rsid w:val="00C138EE"/>
    <w:rsid w:val="00C13A31"/>
    <w:rsid w:val="00C13E1F"/>
    <w:rsid w:val="00C1401A"/>
    <w:rsid w:val="00C141D1"/>
    <w:rsid w:val="00C142DE"/>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5DB"/>
    <w:rsid w:val="00C166EA"/>
    <w:rsid w:val="00C16781"/>
    <w:rsid w:val="00C16844"/>
    <w:rsid w:val="00C16DDF"/>
    <w:rsid w:val="00C17127"/>
    <w:rsid w:val="00C1727E"/>
    <w:rsid w:val="00C1737A"/>
    <w:rsid w:val="00C173B9"/>
    <w:rsid w:val="00C1762E"/>
    <w:rsid w:val="00C1770E"/>
    <w:rsid w:val="00C1792C"/>
    <w:rsid w:val="00C17AB4"/>
    <w:rsid w:val="00C17DBB"/>
    <w:rsid w:val="00C17F34"/>
    <w:rsid w:val="00C17F82"/>
    <w:rsid w:val="00C200AA"/>
    <w:rsid w:val="00C209BB"/>
    <w:rsid w:val="00C20AC1"/>
    <w:rsid w:val="00C211C2"/>
    <w:rsid w:val="00C21CB0"/>
    <w:rsid w:val="00C21DC2"/>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72C"/>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735"/>
    <w:rsid w:val="00C32F08"/>
    <w:rsid w:val="00C32F85"/>
    <w:rsid w:val="00C331CC"/>
    <w:rsid w:val="00C334BD"/>
    <w:rsid w:val="00C33C17"/>
    <w:rsid w:val="00C33C64"/>
    <w:rsid w:val="00C33CDA"/>
    <w:rsid w:val="00C33F22"/>
    <w:rsid w:val="00C343FF"/>
    <w:rsid w:val="00C34657"/>
    <w:rsid w:val="00C347D7"/>
    <w:rsid w:val="00C34820"/>
    <w:rsid w:val="00C34882"/>
    <w:rsid w:val="00C34888"/>
    <w:rsid w:val="00C34E56"/>
    <w:rsid w:val="00C35348"/>
    <w:rsid w:val="00C355A2"/>
    <w:rsid w:val="00C35ED9"/>
    <w:rsid w:val="00C36FB8"/>
    <w:rsid w:val="00C372EF"/>
    <w:rsid w:val="00C378BD"/>
    <w:rsid w:val="00C37CB9"/>
    <w:rsid w:val="00C37E2E"/>
    <w:rsid w:val="00C40682"/>
    <w:rsid w:val="00C406DD"/>
    <w:rsid w:val="00C40899"/>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92"/>
    <w:rsid w:val="00C573ED"/>
    <w:rsid w:val="00C5758F"/>
    <w:rsid w:val="00C57613"/>
    <w:rsid w:val="00C5784E"/>
    <w:rsid w:val="00C57C7E"/>
    <w:rsid w:val="00C57D18"/>
    <w:rsid w:val="00C57FA0"/>
    <w:rsid w:val="00C6025F"/>
    <w:rsid w:val="00C606ED"/>
    <w:rsid w:val="00C613A8"/>
    <w:rsid w:val="00C61521"/>
    <w:rsid w:val="00C61EAD"/>
    <w:rsid w:val="00C624C3"/>
    <w:rsid w:val="00C6263D"/>
    <w:rsid w:val="00C626AE"/>
    <w:rsid w:val="00C6283E"/>
    <w:rsid w:val="00C62A51"/>
    <w:rsid w:val="00C630F5"/>
    <w:rsid w:val="00C6312E"/>
    <w:rsid w:val="00C636EF"/>
    <w:rsid w:val="00C6386A"/>
    <w:rsid w:val="00C63D3A"/>
    <w:rsid w:val="00C64B49"/>
    <w:rsid w:val="00C64EC9"/>
    <w:rsid w:val="00C651EC"/>
    <w:rsid w:val="00C654F3"/>
    <w:rsid w:val="00C65D87"/>
    <w:rsid w:val="00C65EB2"/>
    <w:rsid w:val="00C66244"/>
    <w:rsid w:val="00C66899"/>
    <w:rsid w:val="00C66BF5"/>
    <w:rsid w:val="00C6718A"/>
    <w:rsid w:val="00C67256"/>
    <w:rsid w:val="00C67315"/>
    <w:rsid w:val="00C674D8"/>
    <w:rsid w:val="00C6757A"/>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39"/>
    <w:rsid w:val="00C73532"/>
    <w:rsid w:val="00C739AB"/>
    <w:rsid w:val="00C73DAC"/>
    <w:rsid w:val="00C73F5B"/>
    <w:rsid w:val="00C74A15"/>
    <w:rsid w:val="00C74EF3"/>
    <w:rsid w:val="00C75420"/>
    <w:rsid w:val="00C75671"/>
    <w:rsid w:val="00C756B1"/>
    <w:rsid w:val="00C75779"/>
    <w:rsid w:val="00C7595F"/>
    <w:rsid w:val="00C75C11"/>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392"/>
    <w:rsid w:val="00C8587A"/>
    <w:rsid w:val="00C85BA6"/>
    <w:rsid w:val="00C86064"/>
    <w:rsid w:val="00C864BD"/>
    <w:rsid w:val="00C86BCA"/>
    <w:rsid w:val="00C86CA1"/>
    <w:rsid w:val="00C87585"/>
    <w:rsid w:val="00C87819"/>
    <w:rsid w:val="00C87E68"/>
    <w:rsid w:val="00C87F69"/>
    <w:rsid w:val="00C90051"/>
    <w:rsid w:val="00C90146"/>
    <w:rsid w:val="00C906E8"/>
    <w:rsid w:val="00C90716"/>
    <w:rsid w:val="00C90AA4"/>
    <w:rsid w:val="00C90C4D"/>
    <w:rsid w:val="00C90FAD"/>
    <w:rsid w:val="00C913AF"/>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9F1"/>
    <w:rsid w:val="00C94D04"/>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D75"/>
    <w:rsid w:val="00CA1EC4"/>
    <w:rsid w:val="00CA2208"/>
    <w:rsid w:val="00CA26E2"/>
    <w:rsid w:val="00CA27DE"/>
    <w:rsid w:val="00CA2970"/>
    <w:rsid w:val="00CA29F0"/>
    <w:rsid w:val="00CA2B45"/>
    <w:rsid w:val="00CA332C"/>
    <w:rsid w:val="00CA3404"/>
    <w:rsid w:val="00CA3C3B"/>
    <w:rsid w:val="00CA3D3A"/>
    <w:rsid w:val="00CA3F4E"/>
    <w:rsid w:val="00CA40F0"/>
    <w:rsid w:val="00CA48AF"/>
    <w:rsid w:val="00CA4DD2"/>
    <w:rsid w:val="00CA5390"/>
    <w:rsid w:val="00CA53C2"/>
    <w:rsid w:val="00CA5424"/>
    <w:rsid w:val="00CA556D"/>
    <w:rsid w:val="00CA5BCD"/>
    <w:rsid w:val="00CA5CD5"/>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9BD"/>
    <w:rsid w:val="00CB2A65"/>
    <w:rsid w:val="00CB2A8F"/>
    <w:rsid w:val="00CB2E73"/>
    <w:rsid w:val="00CB307C"/>
    <w:rsid w:val="00CB313D"/>
    <w:rsid w:val="00CB3564"/>
    <w:rsid w:val="00CB3775"/>
    <w:rsid w:val="00CB407D"/>
    <w:rsid w:val="00CB45F4"/>
    <w:rsid w:val="00CB460F"/>
    <w:rsid w:val="00CB4CDA"/>
    <w:rsid w:val="00CB54A0"/>
    <w:rsid w:val="00CB5631"/>
    <w:rsid w:val="00CB5FD2"/>
    <w:rsid w:val="00CB5FE5"/>
    <w:rsid w:val="00CB6381"/>
    <w:rsid w:val="00CB68B0"/>
    <w:rsid w:val="00CB6A68"/>
    <w:rsid w:val="00CB6B20"/>
    <w:rsid w:val="00CB6C5E"/>
    <w:rsid w:val="00CB7325"/>
    <w:rsid w:val="00CB7574"/>
    <w:rsid w:val="00CB7979"/>
    <w:rsid w:val="00CB79B3"/>
    <w:rsid w:val="00CB7D64"/>
    <w:rsid w:val="00CB7DDB"/>
    <w:rsid w:val="00CC070B"/>
    <w:rsid w:val="00CC0808"/>
    <w:rsid w:val="00CC11B5"/>
    <w:rsid w:val="00CC132E"/>
    <w:rsid w:val="00CC173A"/>
    <w:rsid w:val="00CC1766"/>
    <w:rsid w:val="00CC17EE"/>
    <w:rsid w:val="00CC1A42"/>
    <w:rsid w:val="00CC1C47"/>
    <w:rsid w:val="00CC1CC0"/>
    <w:rsid w:val="00CC213D"/>
    <w:rsid w:val="00CC2455"/>
    <w:rsid w:val="00CC24E0"/>
    <w:rsid w:val="00CC2BEF"/>
    <w:rsid w:val="00CC2E0C"/>
    <w:rsid w:val="00CC313A"/>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720"/>
    <w:rsid w:val="00CD1AEE"/>
    <w:rsid w:val="00CD1BA6"/>
    <w:rsid w:val="00CD1BB0"/>
    <w:rsid w:val="00CD1DCF"/>
    <w:rsid w:val="00CD2036"/>
    <w:rsid w:val="00CD24BE"/>
    <w:rsid w:val="00CD294D"/>
    <w:rsid w:val="00CD2F7D"/>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713E"/>
    <w:rsid w:val="00CD78D1"/>
    <w:rsid w:val="00CD7C65"/>
    <w:rsid w:val="00CE0060"/>
    <w:rsid w:val="00CE0846"/>
    <w:rsid w:val="00CE0D3C"/>
    <w:rsid w:val="00CE0E07"/>
    <w:rsid w:val="00CE0E17"/>
    <w:rsid w:val="00CE1201"/>
    <w:rsid w:val="00CE1390"/>
    <w:rsid w:val="00CE17B3"/>
    <w:rsid w:val="00CE1F65"/>
    <w:rsid w:val="00CE203C"/>
    <w:rsid w:val="00CE21A6"/>
    <w:rsid w:val="00CE2C1D"/>
    <w:rsid w:val="00CE2CD2"/>
    <w:rsid w:val="00CE2E92"/>
    <w:rsid w:val="00CE2FDF"/>
    <w:rsid w:val="00CE3331"/>
    <w:rsid w:val="00CE39D4"/>
    <w:rsid w:val="00CE3CE7"/>
    <w:rsid w:val="00CE3D8B"/>
    <w:rsid w:val="00CE3E48"/>
    <w:rsid w:val="00CE4195"/>
    <w:rsid w:val="00CE4651"/>
    <w:rsid w:val="00CE4A32"/>
    <w:rsid w:val="00CE4D55"/>
    <w:rsid w:val="00CE4DE4"/>
    <w:rsid w:val="00CE5114"/>
    <w:rsid w:val="00CE56B2"/>
    <w:rsid w:val="00CE5E54"/>
    <w:rsid w:val="00CE6156"/>
    <w:rsid w:val="00CE6420"/>
    <w:rsid w:val="00CE64A8"/>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AD9"/>
    <w:rsid w:val="00CF1C8B"/>
    <w:rsid w:val="00CF23D1"/>
    <w:rsid w:val="00CF2BCE"/>
    <w:rsid w:val="00CF2C1F"/>
    <w:rsid w:val="00CF2E8C"/>
    <w:rsid w:val="00CF3118"/>
    <w:rsid w:val="00CF3515"/>
    <w:rsid w:val="00CF3553"/>
    <w:rsid w:val="00CF3E8D"/>
    <w:rsid w:val="00CF43C8"/>
    <w:rsid w:val="00CF43F6"/>
    <w:rsid w:val="00CF45E1"/>
    <w:rsid w:val="00CF460A"/>
    <w:rsid w:val="00CF4E0A"/>
    <w:rsid w:val="00CF52C6"/>
    <w:rsid w:val="00CF5391"/>
    <w:rsid w:val="00CF53D9"/>
    <w:rsid w:val="00CF671C"/>
    <w:rsid w:val="00CF6EAF"/>
    <w:rsid w:val="00CF6F9A"/>
    <w:rsid w:val="00CF7195"/>
    <w:rsid w:val="00CF72CE"/>
    <w:rsid w:val="00CF77FB"/>
    <w:rsid w:val="00CF7FD2"/>
    <w:rsid w:val="00D003B8"/>
    <w:rsid w:val="00D009B0"/>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368F"/>
    <w:rsid w:val="00D039AC"/>
    <w:rsid w:val="00D039F2"/>
    <w:rsid w:val="00D03A04"/>
    <w:rsid w:val="00D03ADF"/>
    <w:rsid w:val="00D03B97"/>
    <w:rsid w:val="00D03EC7"/>
    <w:rsid w:val="00D03F3F"/>
    <w:rsid w:val="00D05D2F"/>
    <w:rsid w:val="00D06249"/>
    <w:rsid w:val="00D065C0"/>
    <w:rsid w:val="00D0665C"/>
    <w:rsid w:val="00D06C11"/>
    <w:rsid w:val="00D06CAD"/>
    <w:rsid w:val="00D0703A"/>
    <w:rsid w:val="00D076A0"/>
    <w:rsid w:val="00D077CD"/>
    <w:rsid w:val="00D0788D"/>
    <w:rsid w:val="00D07CF7"/>
    <w:rsid w:val="00D07F5D"/>
    <w:rsid w:val="00D1018C"/>
    <w:rsid w:val="00D1078E"/>
    <w:rsid w:val="00D10DAB"/>
    <w:rsid w:val="00D10DFC"/>
    <w:rsid w:val="00D11678"/>
    <w:rsid w:val="00D117E7"/>
    <w:rsid w:val="00D11D91"/>
    <w:rsid w:val="00D122A5"/>
    <w:rsid w:val="00D12556"/>
    <w:rsid w:val="00D12564"/>
    <w:rsid w:val="00D12586"/>
    <w:rsid w:val="00D12A4B"/>
    <w:rsid w:val="00D12F31"/>
    <w:rsid w:val="00D13196"/>
    <w:rsid w:val="00D13242"/>
    <w:rsid w:val="00D133EB"/>
    <w:rsid w:val="00D1346A"/>
    <w:rsid w:val="00D13C52"/>
    <w:rsid w:val="00D13CC2"/>
    <w:rsid w:val="00D14048"/>
    <w:rsid w:val="00D14172"/>
    <w:rsid w:val="00D1448B"/>
    <w:rsid w:val="00D14C84"/>
    <w:rsid w:val="00D14D21"/>
    <w:rsid w:val="00D14ED4"/>
    <w:rsid w:val="00D1523D"/>
    <w:rsid w:val="00D158A9"/>
    <w:rsid w:val="00D159B9"/>
    <w:rsid w:val="00D15CD9"/>
    <w:rsid w:val="00D16179"/>
    <w:rsid w:val="00D1635C"/>
    <w:rsid w:val="00D163EB"/>
    <w:rsid w:val="00D165C8"/>
    <w:rsid w:val="00D168D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A41"/>
    <w:rsid w:val="00D21C6E"/>
    <w:rsid w:val="00D21E45"/>
    <w:rsid w:val="00D21E98"/>
    <w:rsid w:val="00D2224C"/>
    <w:rsid w:val="00D229D9"/>
    <w:rsid w:val="00D23076"/>
    <w:rsid w:val="00D23B88"/>
    <w:rsid w:val="00D23BD0"/>
    <w:rsid w:val="00D24140"/>
    <w:rsid w:val="00D24324"/>
    <w:rsid w:val="00D24343"/>
    <w:rsid w:val="00D24602"/>
    <w:rsid w:val="00D249BE"/>
    <w:rsid w:val="00D24D59"/>
    <w:rsid w:val="00D24F14"/>
    <w:rsid w:val="00D24FFC"/>
    <w:rsid w:val="00D257AA"/>
    <w:rsid w:val="00D2587C"/>
    <w:rsid w:val="00D25993"/>
    <w:rsid w:val="00D25A46"/>
    <w:rsid w:val="00D25CA0"/>
    <w:rsid w:val="00D2608B"/>
    <w:rsid w:val="00D26434"/>
    <w:rsid w:val="00D26480"/>
    <w:rsid w:val="00D26788"/>
    <w:rsid w:val="00D26874"/>
    <w:rsid w:val="00D26EA9"/>
    <w:rsid w:val="00D26F66"/>
    <w:rsid w:val="00D26F7F"/>
    <w:rsid w:val="00D27980"/>
    <w:rsid w:val="00D279CD"/>
    <w:rsid w:val="00D27C2D"/>
    <w:rsid w:val="00D27C87"/>
    <w:rsid w:val="00D27CDE"/>
    <w:rsid w:val="00D27D47"/>
    <w:rsid w:val="00D27D5F"/>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993"/>
    <w:rsid w:val="00D36EA1"/>
    <w:rsid w:val="00D36EB3"/>
    <w:rsid w:val="00D37584"/>
    <w:rsid w:val="00D37C96"/>
    <w:rsid w:val="00D37D2E"/>
    <w:rsid w:val="00D40294"/>
    <w:rsid w:val="00D406C9"/>
    <w:rsid w:val="00D40A25"/>
    <w:rsid w:val="00D417C7"/>
    <w:rsid w:val="00D41DE8"/>
    <w:rsid w:val="00D4244D"/>
    <w:rsid w:val="00D425AF"/>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BC7"/>
    <w:rsid w:val="00D47DC7"/>
    <w:rsid w:val="00D47FD7"/>
    <w:rsid w:val="00D50019"/>
    <w:rsid w:val="00D50BAF"/>
    <w:rsid w:val="00D50D94"/>
    <w:rsid w:val="00D50DD5"/>
    <w:rsid w:val="00D51159"/>
    <w:rsid w:val="00D511D3"/>
    <w:rsid w:val="00D5140C"/>
    <w:rsid w:val="00D52014"/>
    <w:rsid w:val="00D52029"/>
    <w:rsid w:val="00D52147"/>
    <w:rsid w:val="00D526C1"/>
    <w:rsid w:val="00D52AF0"/>
    <w:rsid w:val="00D52BA3"/>
    <w:rsid w:val="00D52FCD"/>
    <w:rsid w:val="00D52FD6"/>
    <w:rsid w:val="00D5348D"/>
    <w:rsid w:val="00D53F27"/>
    <w:rsid w:val="00D5404E"/>
    <w:rsid w:val="00D54970"/>
    <w:rsid w:val="00D54E36"/>
    <w:rsid w:val="00D551DF"/>
    <w:rsid w:val="00D552FE"/>
    <w:rsid w:val="00D5547F"/>
    <w:rsid w:val="00D557DF"/>
    <w:rsid w:val="00D55A27"/>
    <w:rsid w:val="00D55B6A"/>
    <w:rsid w:val="00D55C39"/>
    <w:rsid w:val="00D55E9B"/>
    <w:rsid w:val="00D56000"/>
    <w:rsid w:val="00D561F2"/>
    <w:rsid w:val="00D564B9"/>
    <w:rsid w:val="00D5650C"/>
    <w:rsid w:val="00D5727C"/>
    <w:rsid w:val="00D57627"/>
    <w:rsid w:val="00D577CE"/>
    <w:rsid w:val="00D57D2E"/>
    <w:rsid w:val="00D57E9E"/>
    <w:rsid w:val="00D57F7B"/>
    <w:rsid w:val="00D602D7"/>
    <w:rsid w:val="00D603E9"/>
    <w:rsid w:val="00D61649"/>
    <w:rsid w:val="00D61954"/>
    <w:rsid w:val="00D61BCA"/>
    <w:rsid w:val="00D61CD9"/>
    <w:rsid w:val="00D6254F"/>
    <w:rsid w:val="00D627BA"/>
    <w:rsid w:val="00D62877"/>
    <w:rsid w:val="00D6304C"/>
    <w:rsid w:val="00D633C1"/>
    <w:rsid w:val="00D637FD"/>
    <w:rsid w:val="00D63AD1"/>
    <w:rsid w:val="00D63FC9"/>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A9F"/>
    <w:rsid w:val="00D75B09"/>
    <w:rsid w:val="00D762FF"/>
    <w:rsid w:val="00D76369"/>
    <w:rsid w:val="00D76419"/>
    <w:rsid w:val="00D76B92"/>
    <w:rsid w:val="00D76E8E"/>
    <w:rsid w:val="00D80472"/>
    <w:rsid w:val="00D804BB"/>
    <w:rsid w:val="00D809B5"/>
    <w:rsid w:val="00D80AE8"/>
    <w:rsid w:val="00D80C35"/>
    <w:rsid w:val="00D80E8A"/>
    <w:rsid w:val="00D80F3D"/>
    <w:rsid w:val="00D80F68"/>
    <w:rsid w:val="00D8105E"/>
    <w:rsid w:val="00D8110B"/>
    <w:rsid w:val="00D81987"/>
    <w:rsid w:val="00D81C8E"/>
    <w:rsid w:val="00D81DA6"/>
    <w:rsid w:val="00D81DDF"/>
    <w:rsid w:val="00D822CD"/>
    <w:rsid w:val="00D825F9"/>
    <w:rsid w:val="00D8296F"/>
    <w:rsid w:val="00D82CF5"/>
    <w:rsid w:val="00D832B8"/>
    <w:rsid w:val="00D83569"/>
    <w:rsid w:val="00D83BC8"/>
    <w:rsid w:val="00D84090"/>
    <w:rsid w:val="00D84391"/>
    <w:rsid w:val="00D846F1"/>
    <w:rsid w:val="00D84B28"/>
    <w:rsid w:val="00D85304"/>
    <w:rsid w:val="00D8546E"/>
    <w:rsid w:val="00D8557A"/>
    <w:rsid w:val="00D8581D"/>
    <w:rsid w:val="00D85846"/>
    <w:rsid w:val="00D8589A"/>
    <w:rsid w:val="00D85999"/>
    <w:rsid w:val="00D85CAF"/>
    <w:rsid w:val="00D85F00"/>
    <w:rsid w:val="00D86055"/>
    <w:rsid w:val="00D86ED8"/>
    <w:rsid w:val="00D86FAC"/>
    <w:rsid w:val="00D87248"/>
    <w:rsid w:val="00D87477"/>
    <w:rsid w:val="00D874B0"/>
    <w:rsid w:val="00D87957"/>
    <w:rsid w:val="00D87972"/>
    <w:rsid w:val="00D87B0C"/>
    <w:rsid w:val="00D87E8F"/>
    <w:rsid w:val="00D87EC5"/>
    <w:rsid w:val="00D901F9"/>
    <w:rsid w:val="00D904F1"/>
    <w:rsid w:val="00D908CD"/>
    <w:rsid w:val="00D90BBE"/>
    <w:rsid w:val="00D91499"/>
    <w:rsid w:val="00D91F60"/>
    <w:rsid w:val="00D92406"/>
    <w:rsid w:val="00D924C6"/>
    <w:rsid w:val="00D92A62"/>
    <w:rsid w:val="00D931CF"/>
    <w:rsid w:val="00D93F7E"/>
    <w:rsid w:val="00D9477A"/>
    <w:rsid w:val="00D948B2"/>
    <w:rsid w:val="00D949FC"/>
    <w:rsid w:val="00D94BED"/>
    <w:rsid w:val="00D94F8D"/>
    <w:rsid w:val="00D9538C"/>
    <w:rsid w:val="00D954BD"/>
    <w:rsid w:val="00D954EA"/>
    <w:rsid w:val="00D95590"/>
    <w:rsid w:val="00D9569B"/>
    <w:rsid w:val="00D9580F"/>
    <w:rsid w:val="00D958BB"/>
    <w:rsid w:val="00D95A73"/>
    <w:rsid w:val="00D95C61"/>
    <w:rsid w:val="00D95CE3"/>
    <w:rsid w:val="00D95F6C"/>
    <w:rsid w:val="00D96115"/>
    <w:rsid w:val="00D964A8"/>
    <w:rsid w:val="00D96826"/>
    <w:rsid w:val="00D96E46"/>
    <w:rsid w:val="00D96E52"/>
    <w:rsid w:val="00D96ED8"/>
    <w:rsid w:val="00D9719D"/>
    <w:rsid w:val="00D97489"/>
    <w:rsid w:val="00D97B6D"/>
    <w:rsid w:val="00D97DDC"/>
    <w:rsid w:val="00D97ED8"/>
    <w:rsid w:val="00DA0233"/>
    <w:rsid w:val="00DA026B"/>
    <w:rsid w:val="00DA0527"/>
    <w:rsid w:val="00DA0594"/>
    <w:rsid w:val="00DA0680"/>
    <w:rsid w:val="00DA06F7"/>
    <w:rsid w:val="00DA0927"/>
    <w:rsid w:val="00DA09D9"/>
    <w:rsid w:val="00DA0C8A"/>
    <w:rsid w:val="00DA0F37"/>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71"/>
    <w:rsid w:val="00DA39EA"/>
    <w:rsid w:val="00DA3AB9"/>
    <w:rsid w:val="00DA3D0E"/>
    <w:rsid w:val="00DA405B"/>
    <w:rsid w:val="00DA40CC"/>
    <w:rsid w:val="00DA4924"/>
    <w:rsid w:val="00DA4D65"/>
    <w:rsid w:val="00DA4E8D"/>
    <w:rsid w:val="00DA4FE9"/>
    <w:rsid w:val="00DA53C9"/>
    <w:rsid w:val="00DA59B6"/>
    <w:rsid w:val="00DA6CB0"/>
    <w:rsid w:val="00DA752E"/>
    <w:rsid w:val="00DA7815"/>
    <w:rsid w:val="00DA7820"/>
    <w:rsid w:val="00DA7EE8"/>
    <w:rsid w:val="00DA7F20"/>
    <w:rsid w:val="00DA7F46"/>
    <w:rsid w:val="00DB001D"/>
    <w:rsid w:val="00DB031A"/>
    <w:rsid w:val="00DB0363"/>
    <w:rsid w:val="00DB0829"/>
    <w:rsid w:val="00DB09BA"/>
    <w:rsid w:val="00DB0A82"/>
    <w:rsid w:val="00DB0DBC"/>
    <w:rsid w:val="00DB1278"/>
    <w:rsid w:val="00DB1634"/>
    <w:rsid w:val="00DB18F7"/>
    <w:rsid w:val="00DB1C12"/>
    <w:rsid w:val="00DB1DD3"/>
    <w:rsid w:val="00DB1DDE"/>
    <w:rsid w:val="00DB21A2"/>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286"/>
    <w:rsid w:val="00DB6456"/>
    <w:rsid w:val="00DB645D"/>
    <w:rsid w:val="00DB6556"/>
    <w:rsid w:val="00DB6B9C"/>
    <w:rsid w:val="00DB6D6F"/>
    <w:rsid w:val="00DB6F4D"/>
    <w:rsid w:val="00DB7DF8"/>
    <w:rsid w:val="00DB7E4E"/>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CDA"/>
    <w:rsid w:val="00DD0E30"/>
    <w:rsid w:val="00DD1542"/>
    <w:rsid w:val="00DD183C"/>
    <w:rsid w:val="00DD1908"/>
    <w:rsid w:val="00DD1D8C"/>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8DF"/>
    <w:rsid w:val="00DF2907"/>
    <w:rsid w:val="00DF2BB6"/>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4FF"/>
    <w:rsid w:val="00DF780B"/>
    <w:rsid w:val="00DF7ADE"/>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B61"/>
    <w:rsid w:val="00E05DE2"/>
    <w:rsid w:val="00E05F1B"/>
    <w:rsid w:val="00E05F48"/>
    <w:rsid w:val="00E0601C"/>
    <w:rsid w:val="00E0622E"/>
    <w:rsid w:val="00E063E1"/>
    <w:rsid w:val="00E0709E"/>
    <w:rsid w:val="00E07387"/>
    <w:rsid w:val="00E073D8"/>
    <w:rsid w:val="00E079DF"/>
    <w:rsid w:val="00E07AC3"/>
    <w:rsid w:val="00E07AEE"/>
    <w:rsid w:val="00E07D2B"/>
    <w:rsid w:val="00E07F7B"/>
    <w:rsid w:val="00E1020D"/>
    <w:rsid w:val="00E10488"/>
    <w:rsid w:val="00E106BD"/>
    <w:rsid w:val="00E10A1A"/>
    <w:rsid w:val="00E10BBA"/>
    <w:rsid w:val="00E10E58"/>
    <w:rsid w:val="00E10F58"/>
    <w:rsid w:val="00E111D8"/>
    <w:rsid w:val="00E11233"/>
    <w:rsid w:val="00E113D1"/>
    <w:rsid w:val="00E11997"/>
    <w:rsid w:val="00E119C6"/>
    <w:rsid w:val="00E11BCC"/>
    <w:rsid w:val="00E11C8A"/>
    <w:rsid w:val="00E11E58"/>
    <w:rsid w:val="00E12163"/>
    <w:rsid w:val="00E12698"/>
    <w:rsid w:val="00E1278B"/>
    <w:rsid w:val="00E12F31"/>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2071F"/>
    <w:rsid w:val="00E20781"/>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3039"/>
    <w:rsid w:val="00E232F9"/>
    <w:rsid w:val="00E235D5"/>
    <w:rsid w:val="00E23719"/>
    <w:rsid w:val="00E23726"/>
    <w:rsid w:val="00E23AE1"/>
    <w:rsid w:val="00E23C86"/>
    <w:rsid w:val="00E23FEA"/>
    <w:rsid w:val="00E243DC"/>
    <w:rsid w:val="00E243DE"/>
    <w:rsid w:val="00E24872"/>
    <w:rsid w:val="00E248FB"/>
    <w:rsid w:val="00E24ADF"/>
    <w:rsid w:val="00E255E3"/>
    <w:rsid w:val="00E25A06"/>
    <w:rsid w:val="00E25B5B"/>
    <w:rsid w:val="00E25D92"/>
    <w:rsid w:val="00E26039"/>
    <w:rsid w:val="00E2621B"/>
    <w:rsid w:val="00E26231"/>
    <w:rsid w:val="00E2625C"/>
    <w:rsid w:val="00E2630C"/>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C0"/>
    <w:rsid w:val="00E27DC1"/>
    <w:rsid w:val="00E30179"/>
    <w:rsid w:val="00E30377"/>
    <w:rsid w:val="00E30511"/>
    <w:rsid w:val="00E31373"/>
    <w:rsid w:val="00E313C6"/>
    <w:rsid w:val="00E3153B"/>
    <w:rsid w:val="00E31B6F"/>
    <w:rsid w:val="00E31CB5"/>
    <w:rsid w:val="00E31EB7"/>
    <w:rsid w:val="00E31EE7"/>
    <w:rsid w:val="00E32160"/>
    <w:rsid w:val="00E32396"/>
    <w:rsid w:val="00E32680"/>
    <w:rsid w:val="00E3275D"/>
    <w:rsid w:val="00E32F8A"/>
    <w:rsid w:val="00E332B2"/>
    <w:rsid w:val="00E33498"/>
    <w:rsid w:val="00E338AC"/>
    <w:rsid w:val="00E33EB7"/>
    <w:rsid w:val="00E3400A"/>
    <w:rsid w:val="00E341DA"/>
    <w:rsid w:val="00E34559"/>
    <w:rsid w:val="00E34943"/>
    <w:rsid w:val="00E34D27"/>
    <w:rsid w:val="00E34FC6"/>
    <w:rsid w:val="00E3518B"/>
    <w:rsid w:val="00E35361"/>
    <w:rsid w:val="00E35454"/>
    <w:rsid w:val="00E35848"/>
    <w:rsid w:val="00E35A35"/>
    <w:rsid w:val="00E35D22"/>
    <w:rsid w:val="00E35E59"/>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765"/>
    <w:rsid w:val="00E45870"/>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C6A"/>
    <w:rsid w:val="00E5705A"/>
    <w:rsid w:val="00E57157"/>
    <w:rsid w:val="00E574C4"/>
    <w:rsid w:val="00E57701"/>
    <w:rsid w:val="00E577CE"/>
    <w:rsid w:val="00E57904"/>
    <w:rsid w:val="00E579F4"/>
    <w:rsid w:val="00E57E78"/>
    <w:rsid w:val="00E60189"/>
    <w:rsid w:val="00E605D3"/>
    <w:rsid w:val="00E60B38"/>
    <w:rsid w:val="00E60D02"/>
    <w:rsid w:val="00E6119D"/>
    <w:rsid w:val="00E6158C"/>
    <w:rsid w:val="00E61972"/>
    <w:rsid w:val="00E61C19"/>
    <w:rsid w:val="00E622F6"/>
    <w:rsid w:val="00E623D1"/>
    <w:rsid w:val="00E62475"/>
    <w:rsid w:val="00E62A50"/>
    <w:rsid w:val="00E62D1C"/>
    <w:rsid w:val="00E63317"/>
    <w:rsid w:val="00E63318"/>
    <w:rsid w:val="00E63533"/>
    <w:rsid w:val="00E63CFA"/>
    <w:rsid w:val="00E63E80"/>
    <w:rsid w:val="00E63F17"/>
    <w:rsid w:val="00E647FC"/>
    <w:rsid w:val="00E648FA"/>
    <w:rsid w:val="00E64EC9"/>
    <w:rsid w:val="00E6504B"/>
    <w:rsid w:val="00E6510B"/>
    <w:rsid w:val="00E65201"/>
    <w:rsid w:val="00E6521F"/>
    <w:rsid w:val="00E652A6"/>
    <w:rsid w:val="00E653A8"/>
    <w:rsid w:val="00E65856"/>
    <w:rsid w:val="00E658FA"/>
    <w:rsid w:val="00E66511"/>
    <w:rsid w:val="00E66550"/>
    <w:rsid w:val="00E6686B"/>
    <w:rsid w:val="00E66CAD"/>
    <w:rsid w:val="00E66F15"/>
    <w:rsid w:val="00E67420"/>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410E"/>
    <w:rsid w:val="00E84222"/>
    <w:rsid w:val="00E8426F"/>
    <w:rsid w:val="00E8442B"/>
    <w:rsid w:val="00E846D3"/>
    <w:rsid w:val="00E848B3"/>
    <w:rsid w:val="00E8492A"/>
    <w:rsid w:val="00E849B1"/>
    <w:rsid w:val="00E84D12"/>
    <w:rsid w:val="00E84FE1"/>
    <w:rsid w:val="00E85A09"/>
    <w:rsid w:val="00E86935"/>
    <w:rsid w:val="00E86EC2"/>
    <w:rsid w:val="00E86FFE"/>
    <w:rsid w:val="00E87463"/>
    <w:rsid w:val="00E87590"/>
    <w:rsid w:val="00E87655"/>
    <w:rsid w:val="00E8770A"/>
    <w:rsid w:val="00E87960"/>
    <w:rsid w:val="00E87A44"/>
    <w:rsid w:val="00E87D6E"/>
    <w:rsid w:val="00E90711"/>
    <w:rsid w:val="00E90717"/>
    <w:rsid w:val="00E91840"/>
    <w:rsid w:val="00E918A5"/>
    <w:rsid w:val="00E918E4"/>
    <w:rsid w:val="00E918E6"/>
    <w:rsid w:val="00E91920"/>
    <w:rsid w:val="00E9192F"/>
    <w:rsid w:val="00E920EF"/>
    <w:rsid w:val="00E9220A"/>
    <w:rsid w:val="00E922A3"/>
    <w:rsid w:val="00E92C44"/>
    <w:rsid w:val="00E92D27"/>
    <w:rsid w:val="00E930D6"/>
    <w:rsid w:val="00E931AF"/>
    <w:rsid w:val="00E9344E"/>
    <w:rsid w:val="00E9350A"/>
    <w:rsid w:val="00E93637"/>
    <w:rsid w:val="00E93CB2"/>
    <w:rsid w:val="00E94219"/>
    <w:rsid w:val="00E94455"/>
    <w:rsid w:val="00E946D3"/>
    <w:rsid w:val="00E946F8"/>
    <w:rsid w:val="00E9471B"/>
    <w:rsid w:val="00E94B9D"/>
    <w:rsid w:val="00E94CF3"/>
    <w:rsid w:val="00E94D30"/>
    <w:rsid w:val="00E9501E"/>
    <w:rsid w:val="00E950DF"/>
    <w:rsid w:val="00E95347"/>
    <w:rsid w:val="00E956C0"/>
    <w:rsid w:val="00E956D4"/>
    <w:rsid w:val="00E958FE"/>
    <w:rsid w:val="00E95B71"/>
    <w:rsid w:val="00E95C62"/>
    <w:rsid w:val="00E95FDE"/>
    <w:rsid w:val="00E96011"/>
    <w:rsid w:val="00E96225"/>
    <w:rsid w:val="00E96679"/>
    <w:rsid w:val="00E96F69"/>
    <w:rsid w:val="00E9708B"/>
    <w:rsid w:val="00E9710D"/>
    <w:rsid w:val="00E97FD3"/>
    <w:rsid w:val="00E97FED"/>
    <w:rsid w:val="00EA034B"/>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D60"/>
    <w:rsid w:val="00EB003E"/>
    <w:rsid w:val="00EB0141"/>
    <w:rsid w:val="00EB047C"/>
    <w:rsid w:val="00EB088A"/>
    <w:rsid w:val="00EB096E"/>
    <w:rsid w:val="00EB0C76"/>
    <w:rsid w:val="00EB0EA2"/>
    <w:rsid w:val="00EB12F9"/>
    <w:rsid w:val="00EB16DE"/>
    <w:rsid w:val="00EB1E7C"/>
    <w:rsid w:val="00EB2392"/>
    <w:rsid w:val="00EB254D"/>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A04"/>
    <w:rsid w:val="00ED2ADE"/>
    <w:rsid w:val="00ED35CC"/>
    <w:rsid w:val="00ED3818"/>
    <w:rsid w:val="00ED38DD"/>
    <w:rsid w:val="00ED3E8F"/>
    <w:rsid w:val="00ED4066"/>
    <w:rsid w:val="00ED408C"/>
    <w:rsid w:val="00ED419A"/>
    <w:rsid w:val="00ED43DA"/>
    <w:rsid w:val="00ED4656"/>
    <w:rsid w:val="00ED47FA"/>
    <w:rsid w:val="00ED4A9C"/>
    <w:rsid w:val="00ED4BA7"/>
    <w:rsid w:val="00ED52C1"/>
    <w:rsid w:val="00ED58C4"/>
    <w:rsid w:val="00ED6061"/>
    <w:rsid w:val="00ED60A7"/>
    <w:rsid w:val="00ED6193"/>
    <w:rsid w:val="00ED6657"/>
    <w:rsid w:val="00ED676A"/>
    <w:rsid w:val="00ED6844"/>
    <w:rsid w:val="00ED6DAD"/>
    <w:rsid w:val="00ED7414"/>
    <w:rsid w:val="00ED7852"/>
    <w:rsid w:val="00ED78DE"/>
    <w:rsid w:val="00ED7A00"/>
    <w:rsid w:val="00EE022C"/>
    <w:rsid w:val="00EE0645"/>
    <w:rsid w:val="00EE0727"/>
    <w:rsid w:val="00EE090D"/>
    <w:rsid w:val="00EE0B4A"/>
    <w:rsid w:val="00EE101F"/>
    <w:rsid w:val="00EE1164"/>
    <w:rsid w:val="00EE18C1"/>
    <w:rsid w:val="00EE1929"/>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A5A"/>
    <w:rsid w:val="00EE508C"/>
    <w:rsid w:val="00EE5296"/>
    <w:rsid w:val="00EE5377"/>
    <w:rsid w:val="00EE5B34"/>
    <w:rsid w:val="00EE5D11"/>
    <w:rsid w:val="00EE65EB"/>
    <w:rsid w:val="00EE667A"/>
    <w:rsid w:val="00EE66B1"/>
    <w:rsid w:val="00EE68E5"/>
    <w:rsid w:val="00EE6BBA"/>
    <w:rsid w:val="00EE6E85"/>
    <w:rsid w:val="00EE70A8"/>
    <w:rsid w:val="00EE7656"/>
    <w:rsid w:val="00EE79C8"/>
    <w:rsid w:val="00EE7B1B"/>
    <w:rsid w:val="00EE7C91"/>
    <w:rsid w:val="00EF0253"/>
    <w:rsid w:val="00EF0517"/>
    <w:rsid w:val="00EF0657"/>
    <w:rsid w:val="00EF07BB"/>
    <w:rsid w:val="00EF0936"/>
    <w:rsid w:val="00EF0A9C"/>
    <w:rsid w:val="00EF0AD5"/>
    <w:rsid w:val="00EF0B9F"/>
    <w:rsid w:val="00EF0C5A"/>
    <w:rsid w:val="00EF0CA0"/>
    <w:rsid w:val="00EF11C7"/>
    <w:rsid w:val="00EF1370"/>
    <w:rsid w:val="00EF16AC"/>
    <w:rsid w:val="00EF1B74"/>
    <w:rsid w:val="00EF1C19"/>
    <w:rsid w:val="00EF1DFB"/>
    <w:rsid w:val="00EF28E8"/>
    <w:rsid w:val="00EF294A"/>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D12"/>
    <w:rsid w:val="00EF5D3E"/>
    <w:rsid w:val="00EF5D90"/>
    <w:rsid w:val="00EF647B"/>
    <w:rsid w:val="00EF6734"/>
    <w:rsid w:val="00EF6A01"/>
    <w:rsid w:val="00EF6BCD"/>
    <w:rsid w:val="00EF6E4E"/>
    <w:rsid w:val="00EF7049"/>
    <w:rsid w:val="00EF7083"/>
    <w:rsid w:val="00EF7146"/>
    <w:rsid w:val="00EF7BB7"/>
    <w:rsid w:val="00EF7D7F"/>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AE"/>
    <w:rsid w:val="00F03645"/>
    <w:rsid w:val="00F038CD"/>
    <w:rsid w:val="00F03954"/>
    <w:rsid w:val="00F039B4"/>
    <w:rsid w:val="00F03D68"/>
    <w:rsid w:val="00F0404B"/>
    <w:rsid w:val="00F040A9"/>
    <w:rsid w:val="00F042C1"/>
    <w:rsid w:val="00F0461B"/>
    <w:rsid w:val="00F04BFE"/>
    <w:rsid w:val="00F04CD8"/>
    <w:rsid w:val="00F04E54"/>
    <w:rsid w:val="00F0534E"/>
    <w:rsid w:val="00F0587D"/>
    <w:rsid w:val="00F05CFF"/>
    <w:rsid w:val="00F05E8A"/>
    <w:rsid w:val="00F062C6"/>
    <w:rsid w:val="00F06892"/>
    <w:rsid w:val="00F0691C"/>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9F4"/>
    <w:rsid w:val="00F12CB9"/>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5237"/>
    <w:rsid w:val="00F1550C"/>
    <w:rsid w:val="00F155D8"/>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DD1"/>
    <w:rsid w:val="00F210A0"/>
    <w:rsid w:val="00F211F9"/>
    <w:rsid w:val="00F21210"/>
    <w:rsid w:val="00F212EA"/>
    <w:rsid w:val="00F213E8"/>
    <w:rsid w:val="00F218D5"/>
    <w:rsid w:val="00F21D22"/>
    <w:rsid w:val="00F21F15"/>
    <w:rsid w:val="00F228D9"/>
    <w:rsid w:val="00F2293D"/>
    <w:rsid w:val="00F2298D"/>
    <w:rsid w:val="00F22BD3"/>
    <w:rsid w:val="00F22D3B"/>
    <w:rsid w:val="00F22E8F"/>
    <w:rsid w:val="00F2363F"/>
    <w:rsid w:val="00F23BDD"/>
    <w:rsid w:val="00F23D6C"/>
    <w:rsid w:val="00F23EC6"/>
    <w:rsid w:val="00F24308"/>
    <w:rsid w:val="00F24473"/>
    <w:rsid w:val="00F24497"/>
    <w:rsid w:val="00F248B2"/>
    <w:rsid w:val="00F24AE1"/>
    <w:rsid w:val="00F24B22"/>
    <w:rsid w:val="00F24B4B"/>
    <w:rsid w:val="00F24DDD"/>
    <w:rsid w:val="00F24FDC"/>
    <w:rsid w:val="00F25062"/>
    <w:rsid w:val="00F250AE"/>
    <w:rsid w:val="00F250CE"/>
    <w:rsid w:val="00F25207"/>
    <w:rsid w:val="00F25516"/>
    <w:rsid w:val="00F25785"/>
    <w:rsid w:val="00F257DF"/>
    <w:rsid w:val="00F25822"/>
    <w:rsid w:val="00F25C84"/>
    <w:rsid w:val="00F25CD5"/>
    <w:rsid w:val="00F25DBC"/>
    <w:rsid w:val="00F25E41"/>
    <w:rsid w:val="00F2615F"/>
    <w:rsid w:val="00F2651B"/>
    <w:rsid w:val="00F2698D"/>
    <w:rsid w:val="00F26ECF"/>
    <w:rsid w:val="00F26F79"/>
    <w:rsid w:val="00F2734A"/>
    <w:rsid w:val="00F27B07"/>
    <w:rsid w:val="00F27D3E"/>
    <w:rsid w:val="00F27DF0"/>
    <w:rsid w:val="00F27F7D"/>
    <w:rsid w:val="00F30039"/>
    <w:rsid w:val="00F300C1"/>
    <w:rsid w:val="00F30277"/>
    <w:rsid w:val="00F308D1"/>
    <w:rsid w:val="00F30CDC"/>
    <w:rsid w:val="00F30E87"/>
    <w:rsid w:val="00F30FDC"/>
    <w:rsid w:val="00F31354"/>
    <w:rsid w:val="00F3163B"/>
    <w:rsid w:val="00F31AA5"/>
    <w:rsid w:val="00F31B04"/>
    <w:rsid w:val="00F31DF2"/>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C75"/>
    <w:rsid w:val="00F34E6F"/>
    <w:rsid w:val="00F34FB7"/>
    <w:rsid w:val="00F35ADD"/>
    <w:rsid w:val="00F35D9D"/>
    <w:rsid w:val="00F35F6D"/>
    <w:rsid w:val="00F362FF"/>
    <w:rsid w:val="00F3644F"/>
    <w:rsid w:val="00F3659B"/>
    <w:rsid w:val="00F369A9"/>
    <w:rsid w:val="00F36BF7"/>
    <w:rsid w:val="00F3700C"/>
    <w:rsid w:val="00F37185"/>
    <w:rsid w:val="00F37237"/>
    <w:rsid w:val="00F3741F"/>
    <w:rsid w:val="00F3750D"/>
    <w:rsid w:val="00F375C5"/>
    <w:rsid w:val="00F3760F"/>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61B8"/>
    <w:rsid w:val="00F561C2"/>
    <w:rsid w:val="00F563AE"/>
    <w:rsid w:val="00F56597"/>
    <w:rsid w:val="00F56BCA"/>
    <w:rsid w:val="00F56CC6"/>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906"/>
    <w:rsid w:val="00F61A10"/>
    <w:rsid w:val="00F61D24"/>
    <w:rsid w:val="00F62267"/>
    <w:rsid w:val="00F62B30"/>
    <w:rsid w:val="00F62D1E"/>
    <w:rsid w:val="00F62F01"/>
    <w:rsid w:val="00F62FE8"/>
    <w:rsid w:val="00F6308F"/>
    <w:rsid w:val="00F63100"/>
    <w:rsid w:val="00F6392F"/>
    <w:rsid w:val="00F63A12"/>
    <w:rsid w:val="00F63D16"/>
    <w:rsid w:val="00F640B4"/>
    <w:rsid w:val="00F642C1"/>
    <w:rsid w:val="00F64413"/>
    <w:rsid w:val="00F651F8"/>
    <w:rsid w:val="00F65244"/>
    <w:rsid w:val="00F653D7"/>
    <w:rsid w:val="00F65488"/>
    <w:rsid w:val="00F654E8"/>
    <w:rsid w:val="00F657FF"/>
    <w:rsid w:val="00F65B31"/>
    <w:rsid w:val="00F65BBF"/>
    <w:rsid w:val="00F65CE7"/>
    <w:rsid w:val="00F65EAA"/>
    <w:rsid w:val="00F660F7"/>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BA1"/>
    <w:rsid w:val="00F75BD9"/>
    <w:rsid w:val="00F75D22"/>
    <w:rsid w:val="00F75EBD"/>
    <w:rsid w:val="00F76280"/>
    <w:rsid w:val="00F7637F"/>
    <w:rsid w:val="00F76BFD"/>
    <w:rsid w:val="00F76DF7"/>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BFF"/>
    <w:rsid w:val="00F81CB4"/>
    <w:rsid w:val="00F81ED4"/>
    <w:rsid w:val="00F81EFC"/>
    <w:rsid w:val="00F81F6F"/>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5FC"/>
    <w:rsid w:val="00F859F0"/>
    <w:rsid w:val="00F85A23"/>
    <w:rsid w:val="00F85AF1"/>
    <w:rsid w:val="00F8643F"/>
    <w:rsid w:val="00F8695C"/>
    <w:rsid w:val="00F87098"/>
    <w:rsid w:val="00F8717F"/>
    <w:rsid w:val="00F872DE"/>
    <w:rsid w:val="00F901A6"/>
    <w:rsid w:val="00F9032A"/>
    <w:rsid w:val="00F903DC"/>
    <w:rsid w:val="00F90717"/>
    <w:rsid w:val="00F90FF4"/>
    <w:rsid w:val="00F91115"/>
    <w:rsid w:val="00F91510"/>
    <w:rsid w:val="00F91598"/>
    <w:rsid w:val="00F915E2"/>
    <w:rsid w:val="00F91792"/>
    <w:rsid w:val="00F917A8"/>
    <w:rsid w:val="00F9184E"/>
    <w:rsid w:val="00F91D71"/>
    <w:rsid w:val="00F91E50"/>
    <w:rsid w:val="00F9214D"/>
    <w:rsid w:val="00F9219D"/>
    <w:rsid w:val="00F92463"/>
    <w:rsid w:val="00F92878"/>
    <w:rsid w:val="00F92B47"/>
    <w:rsid w:val="00F92C66"/>
    <w:rsid w:val="00F93135"/>
    <w:rsid w:val="00F9330B"/>
    <w:rsid w:val="00F93315"/>
    <w:rsid w:val="00F9393E"/>
    <w:rsid w:val="00F93B1D"/>
    <w:rsid w:val="00F941A6"/>
    <w:rsid w:val="00F94369"/>
    <w:rsid w:val="00F94DD1"/>
    <w:rsid w:val="00F951B1"/>
    <w:rsid w:val="00F953FA"/>
    <w:rsid w:val="00F9547B"/>
    <w:rsid w:val="00F956D6"/>
    <w:rsid w:val="00F959E5"/>
    <w:rsid w:val="00F95A58"/>
    <w:rsid w:val="00F95C9F"/>
    <w:rsid w:val="00F95F8A"/>
    <w:rsid w:val="00F9686E"/>
    <w:rsid w:val="00F9696D"/>
    <w:rsid w:val="00F96A3D"/>
    <w:rsid w:val="00F96A69"/>
    <w:rsid w:val="00F96B38"/>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D"/>
    <w:rsid w:val="00FB705B"/>
    <w:rsid w:val="00FC024B"/>
    <w:rsid w:val="00FC0623"/>
    <w:rsid w:val="00FC06D4"/>
    <w:rsid w:val="00FC09CB"/>
    <w:rsid w:val="00FC0AE5"/>
    <w:rsid w:val="00FC0B18"/>
    <w:rsid w:val="00FC0E9C"/>
    <w:rsid w:val="00FC1080"/>
    <w:rsid w:val="00FC156C"/>
    <w:rsid w:val="00FC170F"/>
    <w:rsid w:val="00FC1728"/>
    <w:rsid w:val="00FC1C2C"/>
    <w:rsid w:val="00FC1ED0"/>
    <w:rsid w:val="00FC21A5"/>
    <w:rsid w:val="00FC2529"/>
    <w:rsid w:val="00FC2AFB"/>
    <w:rsid w:val="00FC2EAF"/>
    <w:rsid w:val="00FC36E6"/>
    <w:rsid w:val="00FC3A5C"/>
    <w:rsid w:val="00FC3CCA"/>
    <w:rsid w:val="00FC3E51"/>
    <w:rsid w:val="00FC4167"/>
    <w:rsid w:val="00FC4362"/>
    <w:rsid w:val="00FC4A07"/>
    <w:rsid w:val="00FC4B6F"/>
    <w:rsid w:val="00FC4BA0"/>
    <w:rsid w:val="00FC4EB1"/>
    <w:rsid w:val="00FC52CF"/>
    <w:rsid w:val="00FC548B"/>
    <w:rsid w:val="00FC55E0"/>
    <w:rsid w:val="00FC5912"/>
    <w:rsid w:val="00FC5BF6"/>
    <w:rsid w:val="00FC5F06"/>
    <w:rsid w:val="00FC612F"/>
    <w:rsid w:val="00FC6AA2"/>
    <w:rsid w:val="00FC6AEA"/>
    <w:rsid w:val="00FC6B63"/>
    <w:rsid w:val="00FC7208"/>
    <w:rsid w:val="00FC759A"/>
    <w:rsid w:val="00FC7A5F"/>
    <w:rsid w:val="00FC7A76"/>
    <w:rsid w:val="00FD0317"/>
    <w:rsid w:val="00FD05CA"/>
    <w:rsid w:val="00FD0780"/>
    <w:rsid w:val="00FD0792"/>
    <w:rsid w:val="00FD0A48"/>
    <w:rsid w:val="00FD0C77"/>
    <w:rsid w:val="00FD0D53"/>
    <w:rsid w:val="00FD112A"/>
    <w:rsid w:val="00FD118B"/>
    <w:rsid w:val="00FD124E"/>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8BE"/>
    <w:rsid w:val="00FD38CE"/>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701F"/>
    <w:rsid w:val="00FD76A0"/>
    <w:rsid w:val="00FD772F"/>
    <w:rsid w:val="00FD7A34"/>
    <w:rsid w:val="00FD7A69"/>
    <w:rsid w:val="00FD7C20"/>
    <w:rsid w:val="00FE0147"/>
    <w:rsid w:val="00FE019B"/>
    <w:rsid w:val="00FE0523"/>
    <w:rsid w:val="00FE08BE"/>
    <w:rsid w:val="00FE08DB"/>
    <w:rsid w:val="00FE09AD"/>
    <w:rsid w:val="00FE0E59"/>
    <w:rsid w:val="00FE11A9"/>
    <w:rsid w:val="00FE1C98"/>
    <w:rsid w:val="00FE1E1B"/>
    <w:rsid w:val="00FE234F"/>
    <w:rsid w:val="00FE2DD9"/>
    <w:rsid w:val="00FE2E20"/>
    <w:rsid w:val="00FE2E55"/>
    <w:rsid w:val="00FE3390"/>
    <w:rsid w:val="00FE33B6"/>
    <w:rsid w:val="00FE38DE"/>
    <w:rsid w:val="00FE3A94"/>
    <w:rsid w:val="00FE3C25"/>
    <w:rsid w:val="00FE3DC5"/>
    <w:rsid w:val="00FE3F35"/>
    <w:rsid w:val="00FE3FE1"/>
    <w:rsid w:val="00FE4B5A"/>
    <w:rsid w:val="00FE4F1C"/>
    <w:rsid w:val="00FE4FC8"/>
    <w:rsid w:val="00FE5485"/>
    <w:rsid w:val="00FE56DD"/>
    <w:rsid w:val="00FE5A06"/>
    <w:rsid w:val="00FE5B18"/>
    <w:rsid w:val="00FE5BBC"/>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E9A"/>
    <w:rsid w:val="00FF2ECA"/>
    <w:rsid w:val="00FF3AA7"/>
    <w:rsid w:val="00FF3AC0"/>
    <w:rsid w:val="00FF3D2F"/>
    <w:rsid w:val="00FF3E24"/>
    <w:rsid w:val="00FF41AA"/>
    <w:rsid w:val="00FF4225"/>
    <w:rsid w:val="00FF4663"/>
    <w:rsid w:val="00FF4C60"/>
    <w:rsid w:val="00FF4DD3"/>
    <w:rsid w:val="00FF4EF8"/>
    <w:rsid w:val="00FF51D9"/>
    <w:rsid w:val="00FF54F1"/>
    <w:rsid w:val="00FF5792"/>
    <w:rsid w:val="00FF5CC2"/>
    <w:rsid w:val="00FF60B0"/>
    <w:rsid w:val="00FF62B3"/>
    <w:rsid w:val="00FF62ED"/>
    <w:rsid w:val="00FF6370"/>
    <w:rsid w:val="00FF639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s/c2d3386fe5194852bE7D92" TargetMode="External"/><Relationship Id="rId39" Type="http://schemas.openxmlformats.org/officeDocument/2006/relationships/hyperlink" Target="https://my.oxfordeconomics.com/reportaction/C978665849254728a21C07/Toc" TargetMode="External"/><Relationship Id="rId21" Type="http://schemas.openxmlformats.org/officeDocument/2006/relationships/image" Target="media/image6.svg"/><Relationship Id="rId34" Type="http://schemas.openxmlformats.org/officeDocument/2006/relationships/hyperlink" Target="https://my.oxfordeconomics.com/reportaction/8d3E9dB02a1643D4a45939/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hyperlink" Target="https://my.oxfordeconomics.com/reports/15b19350842741C1923B4f" TargetMode="External"/><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522A6F0c9AC439481b616/Toc" TargetMode="External"/><Relationship Id="rId24" Type="http://schemas.openxmlformats.org/officeDocument/2006/relationships/hyperlink" Target="https://obr.uk/docs/dlm_uploads/WP19_The_OBRs_forecast_performance_Aug23.pdf" TargetMode="External"/><Relationship Id="rId32" Type="http://schemas.openxmlformats.org/officeDocument/2006/relationships/hyperlink" Target="https://my.oxfordeconomics.com/reportaction/e522A6F0c9AC439481b616/Toc" TargetMode="External"/><Relationship Id="rId37" Type="http://schemas.openxmlformats.org/officeDocument/2006/relationships/hyperlink" Target="https://my.oxfordeconomics.com/reportaction/c8a84b7ce3744f81a6eA13/Toc" TargetMode="External"/><Relationship Id="rId40" Type="http://schemas.openxmlformats.org/officeDocument/2006/relationships/hyperlink" Target="https://my.oxfordeconomics.com/reportaction/7b9351907aE04711b26400/Toc"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e72EB461b29B45C79706eb/Toc" TargetMode="External"/><Relationship Id="rId28" Type="http://schemas.openxmlformats.org/officeDocument/2006/relationships/hyperlink" Target="https://www.ofgem.gov.uk/publications/welcome-fall-price-cap-high-debt-levels-remain" TargetMode="External"/><Relationship Id="rId36" Type="http://schemas.openxmlformats.org/officeDocument/2006/relationships/hyperlink" Target="https://my.oxfordeconomics.com/reportaction/e72EB461b29B45C79706eb/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s/EB3d4d87e67A430fa843E4"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on.ft.com/3wpNzpY" TargetMode="External"/><Relationship Id="rId27" Type="http://schemas.openxmlformats.org/officeDocument/2006/relationships/hyperlink" Target="https://my.oxfordeconomics.com/reportaction/EB3d4d87e67A430fa843E4/Toc" TargetMode="External"/><Relationship Id="rId30" Type="http://schemas.openxmlformats.org/officeDocument/2006/relationships/hyperlink" Target="https://my.oxfordeconomics.com/reportaction/c2d3386fe5194852bE7D92/Toc" TargetMode="External"/><Relationship Id="rId35" Type="http://schemas.openxmlformats.org/officeDocument/2006/relationships/hyperlink" Target="https://my.oxfordeconomics.com/reportaction/d1c53697347C4e56b64E40/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ons.gov.uk/peoplepopulationandcommunity/populationandmigration/populationprojections/bulletins/nationalpopulationprojections/2021basedinterim" TargetMode="External"/><Relationship Id="rId17" Type="http://schemas.openxmlformats.org/officeDocument/2006/relationships/footer" Target="footer1.xml"/><Relationship Id="rId25" Type="http://schemas.openxmlformats.org/officeDocument/2006/relationships/hyperlink" Target="https://my.oxfordeconomics.com/reports/3fc24248ae214bE6b5b7ef" TargetMode="External"/><Relationship Id="rId33" Type="http://schemas.openxmlformats.org/officeDocument/2006/relationships/hyperlink" Target="https://my.oxfordeconomics.com/reportaction/5d8969F03cDC49A89F87e7/Toc" TargetMode="External"/><Relationship Id="rId38" Type="http://schemas.openxmlformats.org/officeDocument/2006/relationships/hyperlink" Target="https://my.oxfordeconomics.com/reportaction/15b19350842741C1923B4f/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1959</Words>
  <Characters>9816</Characters>
  <Application>Microsoft Office Word</Application>
  <DocSecurity>0</DocSecurity>
  <Lines>426</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19</cp:revision>
  <cp:lastPrinted>2023-06-30T12:36:00Z</cp:lastPrinted>
  <dcterms:created xsi:type="dcterms:W3CDTF">2024-02-23T09:55:00Z</dcterms:created>
  <dcterms:modified xsi:type="dcterms:W3CDTF">2024-02-23T10:13:00Z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Team\Data\PSBR.xlsx,Z:\UK Team\UK Weekly\20240223 WK UK - Charts.xlsx,Z:\UK Team\UK Weekly\Week Ahead Calendar.xlsx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policy,politics,monetary policy</vt:lpwstr>
  </property>
  <property fmtid="{D5CDD505-2E9C-101B-9397-08002B2CF9AE}" pid="11" name="OEP_PRODUCT_CODE">
    <vt:lpwstr>a51AF7F22d784d51a1e224</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2024-02-23T10:00:09.000Z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