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B546D" w14:textId="3449ED35" w:rsidR="00F711B4" w:rsidRDefault="00525327" w:rsidP="00251578">
      <w:pPr>
        <w:pStyle w:val="Bullet"/>
      </w:pPr>
      <w:r>
        <w:t>The first batch of business surveys for Q2 provided further evidence that the UK economy is leaving the stagnation of the past two years behind</w:t>
      </w:r>
      <w:r w:rsidR="000C441A">
        <w:t>.</w:t>
      </w:r>
      <w:r>
        <w:t xml:space="preserve"> Though it</w:t>
      </w:r>
      <w:r w:rsidR="00C7144A">
        <w:t>'</w:t>
      </w:r>
      <w:r>
        <w:t>s early days, our forecast that GDP will grow by 0.3% q/q in Q2, after a 0.4% rise in Q1, is on track.</w:t>
      </w:r>
    </w:p>
    <w:p w14:paraId="28E848A5" w14:textId="73B1DC9C" w:rsidR="00FF7047" w:rsidRDefault="00525327" w:rsidP="00555D77">
      <w:pPr>
        <w:pStyle w:val="Bullet"/>
      </w:pPr>
      <w:r>
        <w:t>Comments from members of the Monetary Policy Committee laid bare the divisions in the committee</w:t>
      </w:r>
      <w:r w:rsidR="00640D17">
        <w:t>.</w:t>
      </w:r>
      <w:r>
        <w:t xml:space="preserve"> Our sentiment</w:t>
      </w:r>
      <w:r w:rsidR="00C7144A">
        <w:t xml:space="preserve"> </w:t>
      </w:r>
      <w:r>
        <w:t>data, developed with Penta, suggests labour market conditions are steadily loosening and this is pushing down pay growth. This is consistent with a summer rate cut, but the range of views on the MPC suggests a close call between June and August.</w:t>
      </w:r>
    </w:p>
    <w:p w14:paraId="51CCAD7B" w14:textId="672F8ECE" w:rsidR="002E0E76" w:rsidRDefault="002E0E76" w:rsidP="00430FF4">
      <w:r>
        <w:t xml:space="preserve">After two years of stagnation, the economy finally showed signs of recovery in Q1. And </w:t>
      </w:r>
      <w:r w:rsidR="003C10C6">
        <w:t>this week's</w:t>
      </w:r>
      <w:r>
        <w:t xml:space="preserve"> </w:t>
      </w:r>
      <w:r w:rsidR="00561DBE">
        <w:t xml:space="preserve">first </w:t>
      </w:r>
      <w:r w:rsidR="003C10C6">
        <w:t xml:space="preserve">batch of </w:t>
      </w:r>
      <w:r w:rsidR="00561DBE">
        <w:t>business surveys for April provided cause for optimism that the recovery has continued into the second quarter</w:t>
      </w:r>
      <w:r w:rsidR="005E01F1">
        <w:t>.</w:t>
      </w:r>
      <w:r w:rsidR="00561DBE">
        <w:t xml:space="preserve"> </w:t>
      </w:r>
    </w:p>
    <w:p w14:paraId="5F90E956" w14:textId="3EFC8E24" w:rsidR="000B6039" w:rsidRDefault="00561DBE" w:rsidP="00430FF4">
      <w:r>
        <w:t xml:space="preserve">In particular, the </w:t>
      </w:r>
      <w:hyperlink r:id="rId11" w:history="1">
        <w:r w:rsidRPr="000B6039">
          <w:rPr>
            <w:rStyle w:val="Hyperlink"/>
          </w:rPr>
          <w:t>flash S&amp;P Global survey</w:t>
        </w:r>
      </w:hyperlink>
      <w:r>
        <w:t xml:space="preserve"> reported a surge in the composite PMI to an 11-month high of 54.0, following a strong pickup in services activity.</w:t>
      </w:r>
      <w:r w:rsidR="000B6039">
        <w:t xml:space="preserve"> </w:t>
      </w:r>
      <w:r w:rsidR="000B6039" w:rsidRPr="000B6039">
        <w:t xml:space="preserve">Over the past </w:t>
      </w:r>
      <w:r w:rsidR="000B6039">
        <w:t>couple of years</w:t>
      </w:r>
      <w:r w:rsidR="000B6039" w:rsidRPr="000B6039">
        <w:t xml:space="preserve">, the </w:t>
      </w:r>
      <w:r w:rsidR="000B6039">
        <w:t>composite PMI</w:t>
      </w:r>
      <w:r w:rsidR="000B6039" w:rsidRPr="000B6039">
        <w:t xml:space="preserve"> has had a reasonable record as a leading indicator of official output for the sectors it covers</w:t>
      </w:r>
      <w:r w:rsidR="000B6039">
        <w:t>.</w:t>
      </w:r>
      <w:r w:rsidR="000B6039" w:rsidRPr="000B6039">
        <w:t xml:space="preserve"> But the link to GDP has </w:t>
      </w:r>
      <w:r w:rsidR="000B6039">
        <w:t xml:space="preserve">often </w:t>
      </w:r>
      <w:r w:rsidR="000B6039" w:rsidRPr="000B6039">
        <w:t>been weaker</w:t>
      </w:r>
      <w:r w:rsidR="000B6039">
        <w:t xml:space="preserve"> because of volatility in the retail and public sectors, neither of which are covered by the S&amp;P Global surveys </w:t>
      </w:r>
      <w:r w:rsidR="000B6039" w:rsidRPr="000B6039">
        <w:t>(</w:t>
      </w:r>
      <w:r w:rsidR="003279CD" w:rsidRPr="00BC67FC">
        <w:rPr>
          <w:b/>
          <w:color w:val="003469"/>
        </w:rPr>
        <w:fldChar w:fldCharType="begin"/>
      </w:r>
      <w:r w:rsidR="00BC67FC" w:rsidRPr="00BC67FC">
        <w:rPr>
          <w:b/>
          <w:color w:val="003469"/>
        </w:rPr>
        <w:instrText xml:space="preserve">REF _Ref137744867 \h \* Charformat </w:instrText>
      </w:r>
      <w:r w:rsidR="00BC67FC" w:rsidRPr="00BC67FC">
        <w:rPr>
          <w:b/>
          <w:color w:val="003469"/>
        </w:rPr>
      </w:r>
      <w:r w:rsidR="003279CD" w:rsidRPr="00BC67FC">
        <w:rPr>
          <w:b/>
          <w:color w:val="003469"/>
        </w:rPr>
        <w:fldChar w:fldCharType="separate"/>
      </w:r>
      <w:r w:rsidR="00BC67FC" w:rsidRPr="00BC67FC">
        <w:rPr>
          <w:b/>
          <w:color w:val="003469"/>
        </w:rPr>
        <w:t>Chart 1</w:t>
      </w:r>
      <w:r w:rsidR="003279CD" w:rsidRPr="00BC67FC">
        <w:rPr>
          <w:b/>
          <w:color w:val="003469"/>
        </w:rPr>
        <w:fldChar w:fldCharType="end"/>
      </w:r>
      <w:r w:rsidR="000B6039" w:rsidRPr="000B6039">
        <w:t>).</w:t>
      </w:r>
    </w:p>
    <w:p w14:paraId="096411EC" w14:textId="47914C78" w:rsidR="000B6039" w:rsidRDefault="00CF152D" w:rsidP="000B6039">
      <w:r>
        <w:t xml:space="preserve">Retail sales rebound strongly in Q1, after December's blip. On the face of it, this week's </w:t>
      </w:r>
      <w:hyperlink r:id="rId12" w:history="1">
        <w:r w:rsidRPr="00CF152D">
          <w:rPr>
            <w:rStyle w:val="Hyperlink"/>
          </w:rPr>
          <w:t>CBI survey</w:t>
        </w:r>
      </w:hyperlink>
      <w:r>
        <w:t xml:space="preserve"> </w:t>
      </w:r>
      <w:r w:rsidR="006B031D">
        <w:t>raised</w:t>
      </w:r>
      <w:r>
        <w:t xml:space="preserve"> renewed concerns in April, with the sales balance slumping to -44 from +2 in March. But the CBI themselves </w:t>
      </w:r>
      <w:r w:rsidR="00106D3D">
        <w:t>advised to take</w:t>
      </w:r>
      <w:r>
        <w:t xml:space="preserve"> the results "with a pinch of salt", blaming distortions caused by the early Easter for the poor result. This explanation appears plausible</w:t>
      </w:r>
      <w:r w:rsidR="00106D3D">
        <w:t>,</w:t>
      </w:r>
      <w:r>
        <w:t xml:space="preserve"> and we're not particularly concerned about the read across to official retail data. </w:t>
      </w:r>
      <w:r w:rsidR="005471FC">
        <w:t xml:space="preserve">Indeed, </w:t>
      </w:r>
      <w:r>
        <w:t xml:space="preserve">March's Office for National Statistics data incorporated a large negative calendar adjustment to try to </w:t>
      </w:r>
      <w:r w:rsidR="005471FC">
        <w:t>remove the impact of the early-Easter</w:t>
      </w:r>
      <w:r w:rsidR="00BD51CF">
        <w:t>. S</w:t>
      </w:r>
      <w:r w:rsidR="005471FC">
        <w:t>o given there should be a compensating boost to the official series in April, it seems unlikely that we will see as weak an outturn as the CBI survey implies.</w:t>
      </w:r>
    </w:p>
    <w:p w14:paraId="2510FAE3" w14:textId="40C57C9B" w:rsidR="00BA54A6" w:rsidRDefault="00BA54A6" w:rsidP="000B6039">
      <w:pPr>
        <w:pStyle w:val="ExhibitTitle"/>
        <w:jc w:val="center"/>
      </w:pPr>
      <w:bookmarkStart w:id="0" w:name="_Ref137744867"/>
      <w:r>
        <w:t xml:space="preserve">Chart </w:t>
      </w:r>
      <w:r>
        <w:fldChar w:fldCharType="begin"/>
      </w:r>
      <w:r w:rsidR="000B6039">
        <w:instrText>SEQ CHART</w:instrText>
      </w:r>
      <w:r>
        <w:fldChar w:fldCharType="separate"/>
      </w:r>
      <w:r w:rsidR="003C10C6">
        <w:rPr>
          <w:noProof/>
        </w:rPr>
        <w:t>1</w:t>
      </w:r>
      <w:r>
        <w:fldChar w:fldCharType="end"/>
      </w:r>
      <w:bookmarkEnd w:id="0"/>
      <w:r w:rsidR="005009B4">
        <w:t xml:space="preserve">: </w:t>
      </w:r>
      <w:r w:rsidR="00EA34D4">
        <w:t>April's S&amp;P Global survey suggested the recovery continues to gain momentum</w:t>
      </w:r>
    </w:p>
    <w:p w14:paraId="70B61B09" w14:textId="22D2259C" w:rsidR="000B6039" w:rsidRDefault="000B6039" w:rsidP="000B6039">
      <w:pPr>
        <w:spacing w:after="0"/>
        <w:jc w:val="center"/>
        <w:rPr>
          <w:noProof/>
        </w:rPr>
      </w:pPr>
      <w:r>
        <w:rPr>
          <w:noProof/>
        </w:rPr>
        <w:drawing>
          <wp:inline distT="0" distB="0" distL="0" distR="0" wp14:anchorId="72F9842C" wp14:editId="28DB8971">
            <wp:extent cx="4006964" cy="3116522"/>
            <wp:effectExtent l="0" t="0" r="0" b="825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2699"/>
                    <a:stretch>
                      <a:fillRect/>
                    </a:stretch>
                  </pic:blipFill>
                  <pic:spPr>
                    <a:xfrm>
                      <a:off x="0" y="0"/>
                      <a:ext cx="4006964" cy="3116522"/>
                    </a:xfrm>
                    <a:prstGeom prst="rect">
                      <a:avLst/>
                    </a:prstGeom>
                  </pic:spPr>
                </pic:pic>
              </a:graphicData>
            </a:graphic>
          </wp:inline>
        </w:drawing>
      </w:r>
    </w:p>
    <w:p w14:paraId="149248A0" w14:textId="21307CA8" w:rsidR="00901F45" w:rsidRDefault="000B6039" w:rsidP="000B6039">
      <w:pPr>
        <w:pStyle w:val="ExhibitSource"/>
        <w:spacing w:after="120"/>
        <w:jc w:val="center"/>
      </w:pPr>
      <w:r>
        <w:t>Sources: Oxford Economics, ONS, S&amp;P Global</w:t>
      </w:r>
    </w:p>
    <w:p w14:paraId="7277E8A9" w14:textId="2675E9AD" w:rsidR="00BA54A6" w:rsidRDefault="00BA54A6" w:rsidP="00901F45">
      <w:pPr>
        <w:pStyle w:val="ExhibitSource"/>
        <w:spacing w:after="120"/>
        <w:jc w:val="center"/>
        <w:sectPr w:rsidR="00BA54A6" w:rsidSect="000B6039">
          <w:headerReference w:type="even" r:id="rId15"/>
          <w:headerReference w:type="default" r:id="rId16"/>
          <w:footerReference w:type="default" r:id="rId17"/>
          <w:headerReference w:type="first" r:id="rId18"/>
          <w:footerReference w:type="first" r:id="rId19"/>
          <w:pgSz w:w="11906" w:h="16838"/>
          <w:pgMar w:top="2665" w:right="1276" w:bottom="838" w:left="1134" w:header="200" w:footer="300" w:gutter="0"/>
          <w:cols w:space="720"/>
          <w:titlePg/>
          <w:docGrid w:linePitch="360"/>
        </w:sectPr>
      </w:pPr>
    </w:p>
    <w:p w14:paraId="10AC6EF1" w14:textId="4AE2B7A0" w:rsidR="00941936" w:rsidRDefault="00D100CC" w:rsidP="006B2BEE">
      <w:r>
        <w:lastRenderedPageBreak/>
        <w:t xml:space="preserve">The current state of the manufacturing sector is </w:t>
      </w:r>
      <w:r w:rsidR="004F1F37">
        <w:t>even</w:t>
      </w:r>
      <w:r>
        <w:t xml:space="preserve"> less clear</w:t>
      </w:r>
      <w:r w:rsidR="009717B8">
        <w:t>.</w:t>
      </w:r>
      <w:r>
        <w:t xml:space="preserve"> Official data has been </w:t>
      </w:r>
      <w:r w:rsidR="004F1F37">
        <w:t>surprisingly strong</w:t>
      </w:r>
      <w:r w:rsidR="00DF796C">
        <w:t xml:space="preserve">, with output in </w:t>
      </w:r>
      <w:r w:rsidR="004F1F37">
        <w:t xml:space="preserve">February </w:t>
      </w:r>
      <w:r w:rsidR="00DF796C">
        <w:t>up</w:t>
      </w:r>
      <w:r w:rsidR="004F1F37">
        <w:t xml:space="preserve"> 2.7% </w:t>
      </w:r>
      <w:r w:rsidR="00DF796C">
        <w:t xml:space="preserve">on </w:t>
      </w:r>
      <w:r w:rsidR="004F1F37">
        <w:t>a year earlier. By contrast, the S&amp;P Global survey has reported a long period of weakness</w:t>
      </w:r>
      <w:r w:rsidR="00BD51CF">
        <w:t xml:space="preserve">. </w:t>
      </w:r>
      <w:r w:rsidR="004F1F37">
        <w:t>March's increase in output was the first in 13 months</w:t>
      </w:r>
      <w:r w:rsidR="00BD51CF">
        <w:t>, a</w:t>
      </w:r>
      <w:r w:rsidR="004F1F37">
        <w:t xml:space="preserve">nd the upturn proved short-lived, with output falling again in April. </w:t>
      </w:r>
      <w:r w:rsidR="007D259B">
        <w:t xml:space="preserve">The CBI survey has generally been closer to its S&amp;P </w:t>
      </w:r>
      <w:r w:rsidR="002D50AA">
        <w:t xml:space="preserve">Global </w:t>
      </w:r>
      <w:r w:rsidR="002C2F1D">
        <w:t>counterpart</w:t>
      </w:r>
      <w:r w:rsidR="00EA34D4">
        <w:t>,</w:t>
      </w:r>
      <w:r w:rsidR="007D259B">
        <w:t xml:space="preserve"> but </w:t>
      </w:r>
      <w:r w:rsidR="00EA34D4">
        <w:t xml:space="preserve">with smaller falls in production. </w:t>
      </w:r>
      <w:r w:rsidR="00562F8A">
        <w:t>The CBI's</w:t>
      </w:r>
      <w:r w:rsidR="00EA34D4">
        <w:t xml:space="preserve"> </w:t>
      </w:r>
      <w:hyperlink r:id="rId20" w:history="1">
        <w:r w:rsidR="00EA34D4" w:rsidRPr="00EA34D4">
          <w:rPr>
            <w:rStyle w:val="Hyperlink"/>
          </w:rPr>
          <w:t>April survey</w:t>
        </w:r>
      </w:hyperlink>
      <w:r w:rsidR="00EA34D4">
        <w:t xml:space="preserve"> found that output had stabilised over the previous </w:t>
      </w:r>
      <w:r w:rsidR="002D50AA">
        <w:t>three months</w:t>
      </w:r>
      <w:r w:rsidR="00EA34D4">
        <w:t xml:space="preserve">, and the forward-looking balances </w:t>
      </w:r>
      <w:r w:rsidR="002D50AA">
        <w:t>were markedly more upbeat.</w:t>
      </w:r>
    </w:p>
    <w:p w14:paraId="6E205E42" w14:textId="02CB8D26" w:rsidR="00EA34D4" w:rsidRDefault="00EA34D4" w:rsidP="006B2BEE">
      <w:r>
        <w:t xml:space="preserve">On balance, Q2 appears to have started on a relatively strong footing. We doubt that q/q GDP growth will be </w:t>
      </w:r>
      <w:r w:rsidR="00B15A52">
        <w:t xml:space="preserve">quite </w:t>
      </w:r>
      <w:r>
        <w:t xml:space="preserve">as </w:t>
      </w:r>
      <w:r w:rsidR="0070214E">
        <w:t>robust</w:t>
      </w:r>
      <w:r>
        <w:t xml:space="preserve"> as Q1, which </w:t>
      </w:r>
      <w:r w:rsidR="0070214E">
        <w:t>was</w:t>
      </w:r>
      <w:r>
        <w:t xml:space="preserve"> boosted by the </w:t>
      </w:r>
      <w:r w:rsidR="0070214E">
        <w:t>rebound</w:t>
      </w:r>
      <w:r>
        <w:t xml:space="preserve"> from December's short-lived retail slump. Still, the drag from industrial action </w:t>
      </w:r>
      <w:r w:rsidR="0070214E">
        <w:t>is likely to</w:t>
      </w:r>
      <w:r>
        <w:t xml:space="preserve"> be smaller, given the lower number of working days lost in April and</w:t>
      </w:r>
      <w:r w:rsidR="00C7144A">
        <w:t xml:space="preserve"> the</w:t>
      </w:r>
      <w:r>
        <w:t xml:space="preserve"> lack of announcements on future nationwide action by National Health Service staff. It's early days, but our forecast of 0.3% q/q GDP growth in Q2, after a 0.4% rise in the first quarter, is in decent shape.</w:t>
      </w:r>
    </w:p>
    <w:p w14:paraId="2C320225" w14:textId="54E907EC" w:rsidR="00EA34D4" w:rsidRDefault="00062AB3" w:rsidP="006B2BEE">
      <w:r>
        <w:t xml:space="preserve">Turning to the policy outlook, a flurry of </w:t>
      </w:r>
      <w:r w:rsidR="005C0D7F">
        <w:t>comments</w:t>
      </w:r>
      <w:r>
        <w:t xml:space="preserve"> from Monetary Policy Committee members served to demonstrate the extent to which the Committee is divided. Last Friday's </w:t>
      </w:r>
      <w:hyperlink r:id="rId21" w:history="1">
        <w:r w:rsidRPr="00062AB3">
          <w:rPr>
            <w:rStyle w:val="Hyperlink"/>
          </w:rPr>
          <w:t>speech</w:t>
        </w:r>
      </w:hyperlink>
      <w:r>
        <w:t xml:space="preserve"> by Bank of England </w:t>
      </w:r>
      <w:r w:rsidRPr="00062AB3">
        <w:t>Deputy Governor Dave Ramsden</w:t>
      </w:r>
      <w:r>
        <w:t xml:space="preserve"> was surprisingly dovish, with Ramsden arguing that the balance of risks to domestic inflation are now "tilted to the downside" relative to the BoE's current forecast. But </w:t>
      </w:r>
      <w:r w:rsidRPr="00062AB3">
        <w:t>the internal bloc appears to be less united than before</w:t>
      </w:r>
      <w:r>
        <w:t>. Thi</w:t>
      </w:r>
      <w:r w:rsidRPr="00062AB3">
        <w:t xml:space="preserve">s week BoE Chief Economist Huw Pill </w:t>
      </w:r>
      <w:hyperlink r:id="rId22" w:history="1">
        <w:r w:rsidRPr="00062AB3">
          <w:rPr>
            <w:rStyle w:val="Hyperlink"/>
          </w:rPr>
          <w:t>said</w:t>
        </w:r>
      </w:hyperlink>
      <w:r w:rsidRPr="00062AB3">
        <w:t xml:space="preserve"> the monetary policy outlook "has not changed substantially" since his March speech, when he had argued that rate cuts were "some way off"</w:t>
      </w:r>
      <w:r>
        <w:t xml:space="preserve">. </w:t>
      </w:r>
      <w:r w:rsidR="004F4921">
        <w:t xml:space="preserve">Jonathan Haskel, who only stopped voting for rate hikes in </w:t>
      </w:r>
      <w:r w:rsidR="00C429DA">
        <w:t>March</w:t>
      </w:r>
      <w:r w:rsidR="004F4921">
        <w:t xml:space="preserve">, also </w:t>
      </w:r>
      <w:hyperlink r:id="rId23" w:history="1">
        <w:r w:rsidR="004F4921" w:rsidRPr="00151101">
          <w:rPr>
            <w:rStyle w:val="Hyperlink"/>
          </w:rPr>
          <w:t>argued</w:t>
        </w:r>
      </w:hyperlink>
      <w:r w:rsidR="004F4921">
        <w:t xml:space="preserve"> that rate cuts should be "a long way off", warning that the "very tight" labour market is loosening only slowly.</w:t>
      </w:r>
    </w:p>
    <w:p w14:paraId="19F0D4C6" w14:textId="4D80A9AB" w:rsidR="004F4921" w:rsidRDefault="00A66E13" w:rsidP="006B2BEE">
      <w:r>
        <w:t xml:space="preserve">We think </w:t>
      </w:r>
      <w:r w:rsidR="00C458E3">
        <w:t>Haskel's</w:t>
      </w:r>
      <w:r>
        <w:t xml:space="preserve"> verdict might prove too pessimistic</w:t>
      </w:r>
      <w:r w:rsidR="002D50AA">
        <w:t>.</w:t>
      </w:r>
      <w:r>
        <w:t xml:space="preserve"> </w:t>
      </w:r>
      <w:hyperlink r:id="rId24" w:history="1">
        <w:r w:rsidR="002D50AA">
          <w:rPr>
            <w:rStyle w:val="Hyperlink"/>
          </w:rPr>
          <w:t>Our sentiment data</w:t>
        </w:r>
      </w:hyperlink>
      <w:r w:rsidR="00370161">
        <w:t xml:space="preserve">, developed with Penta, suggests that labour market conditions are steadily loosening, with firms finding it easier to recruit. </w:t>
      </w:r>
      <w:r w:rsidR="002D50AA">
        <w:t>T</w:t>
      </w:r>
      <w:r w:rsidR="00370161">
        <w:t xml:space="preserve">his has </w:t>
      </w:r>
      <w:r w:rsidR="002D50AA">
        <w:t>led to</w:t>
      </w:r>
      <w:r w:rsidR="00370161">
        <w:t xml:space="preserve"> a sharp slowdown in our sentiment-data-based pay indicator. </w:t>
      </w:r>
      <w:r w:rsidR="00370161" w:rsidRPr="00370161">
        <w:t xml:space="preserve">If official data mirrors our sentiment indicator, it should keep the </w:t>
      </w:r>
      <w:r w:rsidR="00CB4690">
        <w:t>MPC</w:t>
      </w:r>
      <w:r w:rsidR="00370161" w:rsidRPr="00370161">
        <w:t xml:space="preserve"> on track to cut interest rates in the summer</w:t>
      </w:r>
      <w:r w:rsidR="00370161">
        <w:t>. But the range of views revealed by recent speeches suggests whether a first cut will come in June or August is a close call.</w:t>
      </w:r>
    </w:p>
    <w:p w14:paraId="705F2A1A" w14:textId="53BD2553" w:rsidR="00370161" w:rsidRDefault="00AB23EB" w:rsidP="006B2BEE">
      <w:hyperlink r:id="rId25" w:history="1">
        <w:r w:rsidR="0070214E" w:rsidRPr="0070214E">
          <w:rPr>
            <w:rStyle w:val="Hyperlink"/>
          </w:rPr>
          <w:t>Last weekend's newspapers</w:t>
        </w:r>
      </w:hyperlink>
      <w:r w:rsidR="0070214E">
        <w:t xml:space="preserve"> also hinted at moves on the fiscal front, suggesting </w:t>
      </w:r>
      <w:r w:rsidR="0070214E" w:rsidRPr="0070214E">
        <w:t>the Chancellor would like to implement another cut to employee national insurance contributions</w:t>
      </w:r>
      <w:r w:rsidR="00C44D06" w:rsidRPr="00C44D06">
        <w:t xml:space="preserve"> </w:t>
      </w:r>
      <w:r w:rsidR="00C44D06" w:rsidRPr="0070214E">
        <w:t>before the general election</w:t>
      </w:r>
      <w:r w:rsidR="0070214E" w:rsidRPr="0070214E">
        <w:t xml:space="preserve">. But we think that scenario is relatively unlikely. The </w:t>
      </w:r>
      <w:hyperlink r:id="rId26" w:history="1">
        <w:r w:rsidR="0070214E" w:rsidRPr="0070214E">
          <w:rPr>
            <w:rStyle w:val="Hyperlink"/>
          </w:rPr>
          <w:t>Budget</w:t>
        </w:r>
      </w:hyperlink>
      <w:r w:rsidR="0070214E" w:rsidRPr="0070214E">
        <w:t xml:space="preserve"> left a tiny margin for error against the fiscal rules of just £8.9bn (0.3% of GDP). Since then, markets have turned more hawkish on the outlook for interest rates</w:t>
      </w:r>
      <w:r w:rsidR="0070214E">
        <w:t xml:space="preserve"> (</w:t>
      </w:r>
      <w:r w:rsidR="003279CD" w:rsidRPr="00BC67FC">
        <w:rPr>
          <w:b/>
          <w:color w:val="003469"/>
        </w:rPr>
        <w:fldChar w:fldCharType="begin"/>
      </w:r>
      <w:r w:rsidR="00BC67FC" w:rsidRPr="00BC67FC">
        <w:rPr>
          <w:b/>
          <w:color w:val="003469"/>
        </w:rPr>
        <w:instrText xml:space="preserve">REF _Ref158365279 \h \* Charformat </w:instrText>
      </w:r>
      <w:r w:rsidR="00BC67FC" w:rsidRPr="00BC67FC">
        <w:rPr>
          <w:b/>
          <w:color w:val="003469"/>
        </w:rPr>
      </w:r>
      <w:r w:rsidR="003279CD" w:rsidRPr="00BC67FC">
        <w:rPr>
          <w:b/>
          <w:color w:val="003469"/>
        </w:rPr>
        <w:fldChar w:fldCharType="separate"/>
      </w:r>
      <w:r w:rsidR="00BC67FC" w:rsidRPr="00BC67FC">
        <w:rPr>
          <w:b/>
          <w:color w:val="003469"/>
        </w:rPr>
        <w:t>Chart 2</w:t>
      </w:r>
      <w:r w:rsidR="003279CD" w:rsidRPr="00BC67FC">
        <w:rPr>
          <w:b/>
          <w:color w:val="003469"/>
        </w:rPr>
        <w:fldChar w:fldCharType="end"/>
      </w:r>
      <w:r w:rsidR="0070214E">
        <w:t>)</w:t>
      </w:r>
      <w:r w:rsidR="0070214E" w:rsidRPr="0070214E">
        <w:t xml:space="preserve">. Based on current market pricing, we calculate that more than half of that already-small leeway has been lost to higher debt servicing costs. </w:t>
      </w:r>
      <w:r w:rsidR="00DF796C">
        <w:t>The</w:t>
      </w:r>
      <w:r w:rsidR="00D650C7">
        <w:t>oretically</w:t>
      </w:r>
      <w:r w:rsidR="00C7144A">
        <w:t>,</w:t>
      </w:r>
      <w:r w:rsidR="00D650C7">
        <w:t xml:space="preserve"> the</w:t>
      </w:r>
      <w:r w:rsidR="00DF796C">
        <w:t xml:space="preserve"> Chancellor could </w:t>
      </w:r>
      <w:r w:rsidR="00D650C7">
        <w:t>create room by gaming</w:t>
      </w:r>
      <w:r w:rsidR="00DF796C">
        <w:t xml:space="preserve"> the rules </w:t>
      </w:r>
      <w:r w:rsidR="00D650C7">
        <w:t>and</w:t>
      </w:r>
      <w:r w:rsidR="00DF796C">
        <w:t xml:space="preserve"> </w:t>
      </w:r>
      <w:r w:rsidR="0070214E" w:rsidRPr="0070214E">
        <w:t>assum</w:t>
      </w:r>
      <w:r w:rsidR="00DF796C">
        <w:t>ing</w:t>
      </w:r>
      <w:r w:rsidR="0070214E" w:rsidRPr="0070214E">
        <w:t xml:space="preserve"> even greater spending restraint</w:t>
      </w:r>
      <w:r w:rsidR="00DF796C">
        <w:t xml:space="preserve">. But the current plans </w:t>
      </w:r>
      <w:r w:rsidR="00C44D06">
        <w:t>already look virtually impossible to deliver</w:t>
      </w:r>
      <w:r w:rsidR="00DF796C">
        <w:t xml:space="preserve">, </w:t>
      </w:r>
      <w:r w:rsidR="00C44D06">
        <w:t xml:space="preserve">and the government exacerbated that problem this week by doubling down on its existing pledge to </w:t>
      </w:r>
      <w:hyperlink r:id="rId27" w:history="1">
        <w:r w:rsidR="00C44D06" w:rsidRPr="00277676">
          <w:rPr>
            <w:rStyle w:val="Hyperlink"/>
          </w:rPr>
          <w:t>increase defence spending</w:t>
        </w:r>
      </w:hyperlink>
      <w:r w:rsidR="00C44D06">
        <w:t xml:space="preserve">. So </w:t>
      </w:r>
      <w:r w:rsidR="0070214E" w:rsidRPr="0070214E">
        <w:t>another tax-cutting fiscal event before the election</w:t>
      </w:r>
      <w:r w:rsidR="00C44D06">
        <w:t xml:space="preserve"> looks unlikely</w:t>
      </w:r>
      <w:r w:rsidR="0070214E">
        <w:t>.</w:t>
      </w:r>
    </w:p>
    <w:p w14:paraId="65534923" w14:textId="21A16E68" w:rsidR="00D57F7B" w:rsidRDefault="00D57F7B" w:rsidP="00941A17">
      <w:pPr>
        <w:pStyle w:val="ExhibitTitle"/>
      </w:pPr>
      <w:bookmarkStart w:id="1" w:name="_Ref158365279"/>
      <w:r>
        <w:t xml:space="preserve">Chart </w:t>
      </w:r>
      <w:r>
        <w:fldChar w:fldCharType="begin"/>
      </w:r>
      <w:r w:rsidR="003C10C6">
        <w:instrText>SEQ CHART</w:instrText>
      </w:r>
      <w:r>
        <w:fldChar w:fldCharType="separate"/>
      </w:r>
      <w:r w:rsidR="003C10C6">
        <w:rPr>
          <w:noProof/>
        </w:rPr>
        <w:t>2</w:t>
      </w:r>
      <w:r>
        <w:fldChar w:fldCharType="end"/>
      </w:r>
      <w:bookmarkEnd w:id="1"/>
      <w:r>
        <w:t xml:space="preserve">: </w:t>
      </w:r>
      <w:r w:rsidR="00EA34D4">
        <w:t xml:space="preserve">Higher debt servicing costs </w:t>
      </w:r>
      <w:r w:rsidR="003C10C6">
        <w:t>will</w:t>
      </w:r>
      <w:r w:rsidR="00EA34D4">
        <w:t xml:space="preserve"> limit the government</w:t>
      </w:r>
      <w:r w:rsidR="003C10C6">
        <w:t>'s</w:t>
      </w:r>
      <w:r w:rsidR="00EA34D4">
        <w:t xml:space="preserve"> room for fiscal manoeuvre</w:t>
      </w:r>
    </w:p>
    <w:p w14:paraId="26C31332" w14:textId="15F72EF4" w:rsidR="003C10C6" w:rsidRDefault="003C10C6" w:rsidP="00941A17">
      <w:pPr>
        <w:spacing w:after="0"/>
        <w:rPr>
          <w:noProof/>
        </w:rPr>
      </w:pPr>
      <w:r>
        <w:rPr>
          <w:noProof/>
        </w:rPr>
        <w:drawing>
          <wp:inline distT="0" distB="0" distL="0" distR="0" wp14:anchorId="46D10E7F" wp14:editId="3E3A4C43">
            <wp:extent cx="3250933" cy="2548068"/>
            <wp:effectExtent l="0" t="0" r="6985"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rcRect b="1886"/>
                    <a:stretch>
                      <a:fillRect/>
                    </a:stretch>
                  </pic:blipFill>
                  <pic:spPr>
                    <a:xfrm>
                      <a:off x="0" y="0"/>
                      <a:ext cx="3250933" cy="2548068"/>
                    </a:xfrm>
                    <a:prstGeom prst="rect">
                      <a:avLst/>
                    </a:prstGeom>
                  </pic:spPr>
                </pic:pic>
              </a:graphicData>
            </a:graphic>
          </wp:inline>
        </w:drawing>
      </w:r>
    </w:p>
    <w:p w14:paraId="6CAA28FF" w14:textId="064953B2" w:rsidR="002A3269" w:rsidRDefault="003C10C6" w:rsidP="00941A17">
      <w:pPr>
        <w:pStyle w:val="ExhibitSource"/>
        <w:spacing w:after="120"/>
      </w:pPr>
      <w:r>
        <w:t>Source: Haver Analytics</w:t>
      </w:r>
    </w:p>
    <w:p w14:paraId="649C6CE0" w14:textId="468254A2" w:rsidR="00177509" w:rsidRDefault="009F5D9B" w:rsidP="00941A17">
      <w:pPr>
        <w:pStyle w:val="Heading2"/>
      </w:pPr>
      <w:r>
        <w:lastRenderedPageBreak/>
        <w:t xml:space="preserve">The </w:t>
      </w:r>
      <w:r w:rsidR="00CF0C05">
        <w:t>week</w:t>
      </w:r>
      <w:r>
        <w:t xml:space="preserve"> ahead</w:t>
      </w:r>
    </w:p>
    <w:p w14:paraId="5B01197F" w14:textId="134E3A60" w:rsidR="00697471" w:rsidRDefault="001D3C6D" w:rsidP="0073458A">
      <w:r>
        <w:t>Mortgage demand has been strengthening in recent months in response to the sharp drop in mortgage rates since the middle of last year</w:t>
      </w:r>
      <w:r w:rsidR="008A0BC6">
        <w:t>.</w:t>
      </w:r>
      <w:r>
        <w:t xml:space="preserve"> Though we expect that recovery to have continued into March, we think the increase in mortgage approvals will be much smaller than in recent months due to the uptick in quoted mortgage rates in February and March. </w:t>
      </w:r>
      <w:r w:rsidR="001106FC" w:rsidRPr="001106FC">
        <w:rPr>
          <w:b/>
          <w:color w:val="003469"/>
        </w:rPr>
        <w:t>W</w:t>
      </w:r>
      <w:r w:rsidRPr="001D3C6D">
        <w:rPr>
          <w:b/>
          <w:color w:val="003469"/>
        </w:rPr>
        <w:t>e forecast mortgage approvals of 60,800 in March</w:t>
      </w:r>
      <w:r>
        <w:t xml:space="preserve">. The recovery in approvals is also feeding through to net lending, albeit with a lag. February's </w:t>
      </w:r>
      <w:r w:rsidR="001106FC">
        <w:t>outturn</w:t>
      </w:r>
      <w:r>
        <w:t xml:space="preserve"> was boosted by a slump in repayments, which may have reversed in March. But </w:t>
      </w:r>
      <w:r w:rsidRPr="001D3C6D">
        <w:rPr>
          <w:b/>
          <w:color w:val="003469"/>
        </w:rPr>
        <w:t>we still expect net secured lending to edge up to £1.7bn</w:t>
      </w:r>
      <w:r>
        <w:t>.</w:t>
      </w:r>
    </w:p>
    <w:p w14:paraId="59544690" w14:textId="52D8246D" w:rsidR="001D3C6D" w:rsidRDefault="001D3C6D" w:rsidP="0073458A">
      <w:r>
        <w:t xml:space="preserve">Conversely, higher repayments weighed on net unsecured lending in February. Though gross lending is no longer receiving as much support from high inflation, we think a normalisation in repayments will be enough to </w:t>
      </w:r>
      <w:r w:rsidRPr="001D3C6D">
        <w:rPr>
          <w:b/>
          <w:color w:val="003469"/>
        </w:rPr>
        <w:t>raise net unsecured lending to £1.6bn in March</w:t>
      </w:r>
      <w:r>
        <w:t>.</w:t>
      </w:r>
    </w:p>
    <w:p w14:paraId="38F20380" w14:textId="67C0761C" w:rsidR="001D3C6D" w:rsidRDefault="001D3C6D" w:rsidP="0073458A">
      <w:r>
        <w:t xml:space="preserve">April's </w:t>
      </w:r>
      <w:r w:rsidRPr="001D3C6D">
        <w:rPr>
          <w:b/>
          <w:color w:val="003469"/>
        </w:rPr>
        <w:t>flash PMIs</w:t>
      </w:r>
      <w:r>
        <w:t xml:space="preserve"> reported further strength in the services sector but renewed weakness in manufacturing. With no clear pattern to revisions, we expect the final results to come in close to the flash results, with the </w:t>
      </w:r>
      <w:r w:rsidRPr="001D3C6D">
        <w:rPr>
          <w:b/>
          <w:color w:val="003469"/>
        </w:rPr>
        <w:t>manufacturing PMI at 48.7, services PMI at 54.9 and composite PMI at 54.0</w:t>
      </w:r>
      <w:r>
        <w:t xml:space="preserve">. </w:t>
      </w:r>
    </w:p>
    <w:p w14:paraId="3B4ADD95" w14:textId="006C5068" w:rsidR="003D1C7F" w:rsidRDefault="003D1C7F" w:rsidP="00941A17">
      <w:pPr>
        <w:pStyle w:val="ExhibitTitle"/>
      </w:pPr>
      <w:r>
        <w:t xml:space="preserve">Table </w:t>
      </w:r>
      <w:r w:rsidR="00025995">
        <w:fldChar w:fldCharType="begin"/>
      </w:r>
      <w:r w:rsidR="00132038">
        <w:instrText>SEQ TABLE</w:instrText>
      </w:r>
      <w:r w:rsidR="00025995">
        <w:fldChar w:fldCharType="separate"/>
      </w:r>
      <w:r w:rsidR="003C10C6">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3086"/>
        <w:gridCol w:w="988"/>
        <w:gridCol w:w="1461"/>
        <w:gridCol w:w="822"/>
        <w:gridCol w:w="1053"/>
        <w:gridCol w:w="1053"/>
      </w:tblGrid>
      <w:tr w:rsidR="00132038" w:rsidRPr="00132038" w14:paraId="720BE35F" w14:textId="77777777" w:rsidTr="00132038">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10B358AC" w14:textId="77777777" w:rsidR="00132038" w:rsidRPr="00132038" w:rsidRDefault="00132038" w:rsidP="00132038">
            <w:pPr>
              <w:pStyle w:val="TableHeader"/>
            </w:pPr>
            <w:bookmarkStart w:id="2" w:name="RANGE!B2:H10"/>
            <w:r w:rsidRPr="00132038">
              <w:t>Date</w:t>
            </w:r>
            <w:bookmarkEnd w:id="2"/>
          </w:p>
        </w:tc>
        <w:tc>
          <w:tcPr>
            <w:tcW w:w="3086" w:type="dxa"/>
            <w:noWrap/>
            <w:hideMark/>
          </w:tcPr>
          <w:p w14:paraId="4B5D7E9F" w14:textId="77777777" w:rsidR="00132038" w:rsidRPr="00132038" w:rsidRDefault="00132038" w:rsidP="00132038">
            <w:pPr>
              <w:pStyle w:val="TableHeader"/>
            </w:pPr>
            <w:r w:rsidRPr="00132038">
              <w:t>Events</w:t>
            </w:r>
          </w:p>
        </w:tc>
        <w:tc>
          <w:tcPr>
            <w:tcW w:w="988" w:type="dxa"/>
            <w:noWrap/>
            <w:hideMark/>
          </w:tcPr>
          <w:p w14:paraId="5CCF862E" w14:textId="77777777" w:rsidR="00132038" w:rsidRPr="00132038" w:rsidRDefault="00132038" w:rsidP="00132038">
            <w:pPr>
              <w:pStyle w:val="TableHeader"/>
              <w:jc w:val="center"/>
            </w:pPr>
            <w:r w:rsidRPr="00132038">
              <w:t>Period</w:t>
            </w:r>
          </w:p>
        </w:tc>
        <w:tc>
          <w:tcPr>
            <w:tcW w:w="1461" w:type="dxa"/>
            <w:noWrap/>
            <w:hideMark/>
          </w:tcPr>
          <w:p w14:paraId="205B8C8C" w14:textId="77777777" w:rsidR="00132038" w:rsidRPr="00132038" w:rsidRDefault="00132038" w:rsidP="00132038">
            <w:pPr>
              <w:pStyle w:val="TableHeader"/>
              <w:jc w:val="center"/>
            </w:pPr>
            <w:r w:rsidRPr="00132038">
              <w:t>Measure</w:t>
            </w:r>
          </w:p>
        </w:tc>
        <w:tc>
          <w:tcPr>
            <w:tcW w:w="822" w:type="dxa"/>
            <w:noWrap/>
            <w:hideMark/>
          </w:tcPr>
          <w:p w14:paraId="732B97AB" w14:textId="77777777" w:rsidR="00132038" w:rsidRPr="00132038" w:rsidRDefault="00132038" w:rsidP="00132038">
            <w:pPr>
              <w:pStyle w:val="TableHeader"/>
              <w:jc w:val="center"/>
            </w:pPr>
            <w:r w:rsidRPr="00132038">
              <w:t>Unit</w:t>
            </w:r>
          </w:p>
        </w:tc>
        <w:tc>
          <w:tcPr>
            <w:tcW w:w="1053" w:type="dxa"/>
            <w:noWrap/>
            <w:hideMark/>
          </w:tcPr>
          <w:p w14:paraId="6A667FE4" w14:textId="77777777" w:rsidR="00132038" w:rsidRPr="00132038" w:rsidRDefault="00132038" w:rsidP="00132038">
            <w:pPr>
              <w:pStyle w:val="TableHeader"/>
              <w:jc w:val="center"/>
            </w:pPr>
            <w:r w:rsidRPr="00132038">
              <w:t>Previous</w:t>
            </w:r>
          </w:p>
        </w:tc>
        <w:tc>
          <w:tcPr>
            <w:tcW w:w="1053" w:type="dxa"/>
            <w:noWrap/>
            <w:hideMark/>
          </w:tcPr>
          <w:p w14:paraId="794548EF" w14:textId="77777777" w:rsidR="00132038" w:rsidRPr="00132038" w:rsidRDefault="00132038" w:rsidP="00132038">
            <w:pPr>
              <w:pStyle w:val="TableHeader"/>
              <w:jc w:val="center"/>
            </w:pPr>
            <w:r w:rsidRPr="00132038">
              <w:t>Forecast</w:t>
            </w:r>
          </w:p>
        </w:tc>
      </w:tr>
      <w:tr w:rsidR="00132038" w:rsidRPr="00132038" w14:paraId="3E73F841" w14:textId="77777777" w:rsidTr="00132038">
        <w:tc>
          <w:tcPr>
            <w:tcW w:w="1017" w:type="dxa"/>
            <w:noWrap/>
            <w:hideMark/>
          </w:tcPr>
          <w:p w14:paraId="4D1E98BD" w14:textId="77777777" w:rsidR="00132038" w:rsidRPr="00132038" w:rsidRDefault="00132038" w:rsidP="00132038">
            <w:pPr>
              <w:pStyle w:val="TableData"/>
            </w:pPr>
            <w:r w:rsidRPr="00132038">
              <w:t>Apr 30</w:t>
            </w:r>
          </w:p>
        </w:tc>
        <w:tc>
          <w:tcPr>
            <w:tcW w:w="3086" w:type="dxa"/>
            <w:noWrap/>
            <w:hideMark/>
          </w:tcPr>
          <w:p w14:paraId="29D673C9" w14:textId="77777777" w:rsidR="00132038" w:rsidRPr="00132038" w:rsidRDefault="00132038" w:rsidP="00132038">
            <w:pPr>
              <w:pStyle w:val="TableData"/>
            </w:pPr>
            <w:r w:rsidRPr="00132038">
              <w:t>Mortgage approvals</w:t>
            </w:r>
          </w:p>
        </w:tc>
        <w:tc>
          <w:tcPr>
            <w:tcW w:w="988" w:type="dxa"/>
            <w:noWrap/>
            <w:hideMark/>
          </w:tcPr>
          <w:p w14:paraId="2324B9CB" w14:textId="77777777" w:rsidR="00132038" w:rsidRPr="00132038" w:rsidRDefault="00132038" w:rsidP="00132038">
            <w:pPr>
              <w:pStyle w:val="TableData"/>
              <w:jc w:val="center"/>
            </w:pPr>
            <w:r w:rsidRPr="00132038">
              <w:t>Mar</w:t>
            </w:r>
          </w:p>
        </w:tc>
        <w:tc>
          <w:tcPr>
            <w:tcW w:w="1461" w:type="dxa"/>
            <w:noWrap/>
            <w:hideMark/>
          </w:tcPr>
          <w:p w14:paraId="52F85711" w14:textId="77777777" w:rsidR="00132038" w:rsidRPr="00132038" w:rsidRDefault="00132038" w:rsidP="00132038">
            <w:pPr>
              <w:pStyle w:val="TableData"/>
              <w:jc w:val="center"/>
            </w:pPr>
            <w:r w:rsidRPr="00132038">
              <w:t>Level</w:t>
            </w:r>
          </w:p>
        </w:tc>
        <w:tc>
          <w:tcPr>
            <w:tcW w:w="822" w:type="dxa"/>
            <w:noWrap/>
            <w:hideMark/>
          </w:tcPr>
          <w:p w14:paraId="1C311B78" w14:textId="77777777" w:rsidR="00132038" w:rsidRPr="00132038" w:rsidRDefault="00132038" w:rsidP="00132038">
            <w:pPr>
              <w:pStyle w:val="TableData"/>
              <w:jc w:val="center"/>
            </w:pPr>
            <w:r w:rsidRPr="00132038">
              <w:t>000s</w:t>
            </w:r>
          </w:p>
        </w:tc>
        <w:tc>
          <w:tcPr>
            <w:tcW w:w="1053" w:type="dxa"/>
            <w:noWrap/>
            <w:hideMark/>
          </w:tcPr>
          <w:p w14:paraId="22F77A7A" w14:textId="77777777" w:rsidR="00132038" w:rsidRPr="00132038" w:rsidRDefault="00132038" w:rsidP="00132038">
            <w:pPr>
              <w:pStyle w:val="TableData"/>
              <w:jc w:val="center"/>
            </w:pPr>
            <w:r w:rsidRPr="00132038">
              <w:t>60.4</w:t>
            </w:r>
          </w:p>
        </w:tc>
        <w:tc>
          <w:tcPr>
            <w:tcW w:w="1053" w:type="dxa"/>
            <w:noWrap/>
            <w:hideMark/>
          </w:tcPr>
          <w:p w14:paraId="0B22506C" w14:textId="77777777" w:rsidR="00132038" w:rsidRPr="00132038" w:rsidRDefault="00132038" w:rsidP="00132038">
            <w:pPr>
              <w:pStyle w:val="TableData"/>
              <w:jc w:val="center"/>
            </w:pPr>
            <w:r w:rsidRPr="00132038">
              <w:t>60.8</w:t>
            </w:r>
          </w:p>
        </w:tc>
      </w:tr>
      <w:tr w:rsidR="00132038" w:rsidRPr="00132038" w14:paraId="79666371" w14:textId="77777777" w:rsidTr="00132038">
        <w:tc>
          <w:tcPr>
            <w:tcW w:w="1017" w:type="dxa"/>
            <w:noWrap/>
            <w:hideMark/>
          </w:tcPr>
          <w:p w14:paraId="0207B839" w14:textId="77777777" w:rsidR="00132038" w:rsidRPr="00132038" w:rsidRDefault="00132038" w:rsidP="00132038">
            <w:pPr>
              <w:pStyle w:val="TableData"/>
            </w:pPr>
            <w:r w:rsidRPr="00132038">
              <w:t>Apr 30</w:t>
            </w:r>
          </w:p>
        </w:tc>
        <w:tc>
          <w:tcPr>
            <w:tcW w:w="3086" w:type="dxa"/>
            <w:noWrap/>
            <w:hideMark/>
          </w:tcPr>
          <w:p w14:paraId="7D3317AE" w14:textId="77777777" w:rsidR="00132038" w:rsidRPr="00132038" w:rsidRDefault="00132038" w:rsidP="00132038">
            <w:pPr>
              <w:pStyle w:val="TableData"/>
            </w:pPr>
            <w:r w:rsidRPr="00132038">
              <w:t>Mortgage lending</w:t>
            </w:r>
          </w:p>
        </w:tc>
        <w:tc>
          <w:tcPr>
            <w:tcW w:w="988" w:type="dxa"/>
            <w:noWrap/>
            <w:hideMark/>
          </w:tcPr>
          <w:p w14:paraId="2C20582A" w14:textId="77777777" w:rsidR="00132038" w:rsidRPr="00132038" w:rsidRDefault="00132038" w:rsidP="00132038">
            <w:pPr>
              <w:pStyle w:val="TableData"/>
              <w:jc w:val="center"/>
            </w:pPr>
            <w:r w:rsidRPr="00132038">
              <w:t>Mar</w:t>
            </w:r>
          </w:p>
        </w:tc>
        <w:tc>
          <w:tcPr>
            <w:tcW w:w="1461" w:type="dxa"/>
            <w:noWrap/>
            <w:hideMark/>
          </w:tcPr>
          <w:p w14:paraId="6FE307AA" w14:textId="77777777" w:rsidR="00132038" w:rsidRPr="00132038" w:rsidRDefault="00132038" w:rsidP="00132038">
            <w:pPr>
              <w:pStyle w:val="TableData"/>
              <w:jc w:val="center"/>
            </w:pPr>
            <w:r w:rsidRPr="00132038">
              <w:t>Net lending</w:t>
            </w:r>
          </w:p>
        </w:tc>
        <w:tc>
          <w:tcPr>
            <w:tcW w:w="822" w:type="dxa"/>
            <w:noWrap/>
            <w:hideMark/>
          </w:tcPr>
          <w:p w14:paraId="73A9FEBD" w14:textId="77777777" w:rsidR="00132038" w:rsidRPr="00132038" w:rsidRDefault="00132038" w:rsidP="00132038">
            <w:pPr>
              <w:pStyle w:val="TableData"/>
              <w:jc w:val="center"/>
            </w:pPr>
            <w:r w:rsidRPr="00132038">
              <w:t>£bn</w:t>
            </w:r>
          </w:p>
        </w:tc>
        <w:tc>
          <w:tcPr>
            <w:tcW w:w="1053" w:type="dxa"/>
            <w:noWrap/>
            <w:hideMark/>
          </w:tcPr>
          <w:p w14:paraId="5B9E8DC6" w14:textId="77777777" w:rsidR="00132038" w:rsidRPr="00132038" w:rsidRDefault="00132038" w:rsidP="00132038">
            <w:pPr>
              <w:pStyle w:val="TableData"/>
              <w:jc w:val="center"/>
            </w:pPr>
            <w:r w:rsidRPr="00132038">
              <w:t>1.5</w:t>
            </w:r>
          </w:p>
        </w:tc>
        <w:tc>
          <w:tcPr>
            <w:tcW w:w="1053" w:type="dxa"/>
            <w:noWrap/>
            <w:hideMark/>
          </w:tcPr>
          <w:p w14:paraId="6CB1BB2B" w14:textId="77777777" w:rsidR="00132038" w:rsidRPr="00132038" w:rsidRDefault="00132038" w:rsidP="00132038">
            <w:pPr>
              <w:pStyle w:val="TableData"/>
              <w:jc w:val="center"/>
            </w:pPr>
            <w:r w:rsidRPr="00132038">
              <w:t>1.7</w:t>
            </w:r>
          </w:p>
        </w:tc>
      </w:tr>
      <w:tr w:rsidR="00132038" w:rsidRPr="00132038" w14:paraId="4562360C" w14:textId="77777777" w:rsidTr="00132038">
        <w:tc>
          <w:tcPr>
            <w:tcW w:w="1017" w:type="dxa"/>
            <w:noWrap/>
            <w:hideMark/>
          </w:tcPr>
          <w:p w14:paraId="6801EBF2" w14:textId="77777777" w:rsidR="00132038" w:rsidRPr="00132038" w:rsidRDefault="00132038" w:rsidP="00132038">
            <w:pPr>
              <w:pStyle w:val="TableData"/>
            </w:pPr>
            <w:r w:rsidRPr="00132038">
              <w:t>Apr 30</w:t>
            </w:r>
          </w:p>
        </w:tc>
        <w:tc>
          <w:tcPr>
            <w:tcW w:w="3086" w:type="dxa"/>
            <w:noWrap/>
            <w:hideMark/>
          </w:tcPr>
          <w:p w14:paraId="2CC59388" w14:textId="77777777" w:rsidR="00132038" w:rsidRPr="00132038" w:rsidRDefault="00132038" w:rsidP="00132038">
            <w:pPr>
              <w:pStyle w:val="TableData"/>
            </w:pPr>
            <w:r w:rsidRPr="00132038">
              <w:t>Consumer credit</w:t>
            </w:r>
          </w:p>
        </w:tc>
        <w:tc>
          <w:tcPr>
            <w:tcW w:w="988" w:type="dxa"/>
            <w:noWrap/>
            <w:hideMark/>
          </w:tcPr>
          <w:p w14:paraId="32B9A279" w14:textId="77777777" w:rsidR="00132038" w:rsidRPr="00132038" w:rsidRDefault="00132038" w:rsidP="00132038">
            <w:pPr>
              <w:pStyle w:val="TableData"/>
              <w:jc w:val="center"/>
            </w:pPr>
            <w:r w:rsidRPr="00132038">
              <w:t>Mar</w:t>
            </w:r>
          </w:p>
        </w:tc>
        <w:tc>
          <w:tcPr>
            <w:tcW w:w="1461" w:type="dxa"/>
            <w:noWrap/>
            <w:hideMark/>
          </w:tcPr>
          <w:p w14:paraId="169ABC2C" w14:textId="77777777" w:rsidR="00132038" w:rsidRPr="00132038" w:rsidRDefault="00132038" w:rsidP="00132038">
            <w:pPr>
              <w:pStyle w:val="TableData"/>
              <w:jc w:val="center"/>
            </w:pPr>
            <w:r w:rsidRPr="00132038">
              <w:t>Net lending</w:t>
            </w:r>
          </w:p>
        </w:tc>
        <w:tc>
          <w:tcPr>
            <w:tcW w:w="822" w:type="dxa"/>
            <w:noWrap/>
            <w:hideMark/>
          </w:tcPr>
          <w:p w14:paraId="4931B103" w14:textId="77777777" w:rsidR="00132038" w:rsidRPr="00132038" w:rsidRDefault="00132038" w:rsidP="00132038">
            <w:pPr>
              <w:pStyle w:val="TableData"/>
              <w:jc w:val="center"/>
            </w:pPr>
            <w:r w:rsidRPr="00132038">
              <w:t>£bn</w:t>
            </w:r>
          </w:p>
        </w:tc>
        <w:tc>
          <w:tcPr>
            <w:tcW w:w="1053" w:type="dxa"/>
            <w:noWrap/>
            <w:hideMark/>
          </w:tcPr>
          <w:p w14:paraId="12608F71" w14:textId="77777777" w:rsidR="00132038" w:rsidRPr="00132038" w:rsidRDefault="00132038" w:rsidP="00132038">
            <w:pPr>
              <w:pStyle w:val="TableData"/>
              <w:jc w:val="center"/>
            </w:pPr>
            <w:r w:rsidRPr="00132038">
              <w:t>1.4</w:t>
            </w:r>
          </w:p>
        </w:tc>
        <w:tc>
          <w:tcPr>
            <w:tcW w:w="1053" w:type="dxa"/>
            <w:noWrap/>
            <w:hideMark/>
          </w:tcPr>
          <w:p w14:paraId="1D6BA33E" w14:textId="77777777" w:rsidR="00132038" w:rsidRPr="00132038" w:rsidRDefault="00132038" w:rsidP="00132038">
            <w:pPr>
              <w:pStyle w:val="TableData"/>
              <w:jc w:val="center"/>
            </w:pPr>
            <w:r w:rsidRPr="00132038">
              <w:t>1.6</w:t>
            </w:r>
          </w:p>
        </w:tc>
      </w:tr>
      <w:tr w:rsidR="00132038" w:rsidRPr="00132038" w14:paraId="2F9AAA99" w14:textId="77777777" w:rsidTr="00132038">
        <w:tc>
          <w:tcPr>
            <w:tcW w:w="1017" w:type="dxa"/>
            <w:noWrap/>
            <w:hideMark/>
          </w:tcPr>
          <w:p w14:paraId="63C050DC" w14:textId="77777777" w:rsidR="00132038" w:rsidRPr="00132038" w:rsidRDefault="00132038" w:rsidP="00132038">
            <w:pPr>
              <w:pStyle w:val="TableData"/>
            </w:pPr>
            <w:r w:rsidRPr="00132038">
              <w:t>May 1</w:t>
            </w:r>
          </w:p>
        </w:tc>
        <w:tc>
          <w:tcPr>
            <w:tcW w:w="3086" w:type="dxa"/>
            <w:noWrap/>
            <w:hideMark/>
          </w:tcPr>
          <w:p w14:paraId="63EAF457" w14:textId="77777777" w:rsidR="00132038" w:rsidRPr="00132038" w:rsidRDefault="00132038" w:rsidP="00132038">
            <w:pPr>
              <w:pStyle w:val="TableData"/>
            </w:pPr>
            <w:r w:rsidRPr="00132038">
              <w:t>S&amp;P Global/CIPS manufacturing</w:t>
            </w:r>
          </w:p>
        </w:tc>
        <w:tc>
          <w:tcPr>
            <w:tcW w:w="988" w:type="dxa"/>
            <w:noWrap/>
            <w:hideMark/>
          </w:tcPr>
          <w:p w14:paraId="47ACA770" w14:textId="77777777" w:rsidR="00132038" w:rsidRPr="00132038" w:rsidRDefault="00132038" w:rsidP="00132038">
            <w:pPr>
              <w:pStyle w:val="TableData"/>
              <w:jc w:val="center"/>
            </w:pPr>
            <w:r w:rsidRPr="00132038">
              <w:t>Apr</w:t>
            </w:r>
          </w:p>
        </w:tc>
        <w:tc>
          <w:tcPr>
            <w:tcW w:w="1461" w:type="dxa"/>
            <w:noWrap/>
            <w:hideMark/>
          </w:tcPr>
          <w:p w14:paraId="45A05ADD" w14:textId="77777777" w:rsidR="00132038" w:rsidRPr="00132038" w:rsidRDefault="00132038" w:rsidP="00132038">
            <w:pPr>
              <w:pStyle w:val="TableData"/>
              <w:jc w:val="center"/>
            </w:pPr>
            <w:r w:rsidRPr="00132038">
              <w:t>PMI</w:t>
            </w:r>
          </w:p>
        </w:tc>
        <w:tc>
          <w:tcPr>
            <w:tcW w:w="822" w:type="dxa"/>
            <w:noWrap/>
            <w:hideMark/>
          </w:tcPr>
          <w:p w14:paraId="33CAAEB2" w14:textId="77777777" w:rsidR="00132038" w:rsidRPr="00132038" w:rsidRDefault="00132038" w:rsidP="00132038">
            <w:pPr>
              <w:pStyle w:val="TableData"/>
              <w:jc w:val="center"/>
            </w:pPr>
            <w:r w:rsidRPr="00132038">
              <w:t>% bal</w:t>
            </w:r>
          </w:p>
        </w:tc>
        <w:tc>
          <w:tcPr>
            <w:tcW w:w="1053" w:type="dxa"/>
            <w:noWrap/>
            <w:hideMark/>
          </w:tcPr>
          <w:p w14:paraId="019CB769" w14:textId="77777777" w:rsidR="00132038" w:rsidRPr="00132038" w:rsidRDefault="00132038" w:rsidP="00132038">
            <w:pPr>
              <w:pStyle w:val="TableData"/>
              <w:jc w:val="center"/>
            </w:pPr>
            <w:r w:rsidRPr="00132038">
              <w:t>48.7</w:t>
            </w:r>
          </w:p>
        </w:tc>
        <w:tc>
          <w:tcPr>
            <w:tcW w:w="1053" w:type="dxa"/>
            <w:noWrap/>
            <w:hideMark/>
          </w:tcPr>
          <w:p w14:paraId="7434FB54" w14:textId="77777777" w:rsidR="00132038" w:rsidRPr="00132038" w:rsidRDefault="00132038" w:rsidP="00132038">
            <w:pPr>
              <w:pStyle w:val="TableData"/>
              <w:jc w:val="center"/>
            </w:pPr>
            <w:r w:rsidRPr="00132038">
              <w:t>48.7</w:t>
            </w:r>
          </w:p>
        </w:tc>
      </w:tr>
      <w:tr w:rsidR="00132038" w:rsidRPr="00132038" w14:paraId="794D1D68" w14:textId="77777777" w:rsidTr="00132038">
        <w:tc>
          <w:tcPr>
            <w:tcW w:w="1017" w:type="dxa"/>
            <w:noWrap/>
            <w:hideMark/>
          </w:tcPr>
          <w:p w14:paraId="5B8F6FF2" w14:textId="77777777" w:rsidR="00132038" w:rsidRPr="00132038" w:rsidRDefault="00132038" w:rsidP="00132038">
            <w:pPr>
              <w:pStyle w:val="TableData"/>
            </w:pPr>
            <w:r w:rsidRPr="00132038">
              <w:t>May 2</w:t>
            </w:r>
          </w:p>
        </w:tc>
        <w:tc>
          <w:tcPr>
            <w:tcW w:w="3086" w:type="dxa"/>
            <w:noWrap/>
            <w:hideMark/>
          </w:tcPr>
          <w:p w14:paraId="28C671E1" w14:textId="77777777" w:rsidR="00132038" w:rsidRPr="00132038" w:rsidRDefault="00132038" w:rsidP="00132038">
            <w:pPr>
              <w:pStyle w:val="TableData"/>
            </w:pPr>
            <w:r w:rsidRPr="00132038">
              <w:t>Nationwide house prices</w:t>
            </w:r>
          </w:p>
        </w:tc>
        <w:tc>
          <w:tcPr>
            <w:tcW w:w="988" w:type="dxa"/>
            <w:noWrap/>
            <w:hideMark/>
          </w:tcPr>
          <w:p w14:paraId="600B8BD8" w14:textId="77777777" w:rsidR="00132038" w:rsidRPr="00132038" w:rsidRDefault="00132038" w:rsidP="00132038">
            <w:pPr>
              <w:pStyle w:val="TableData"/>
              <w:jc w:val="center"/>
            </w:pPr>
            <w:r w:rsidRPr="00132038">
              <w:t>Apr</w:t>
            </w:r>
          </w:p>
        </w:tc>
        <w:tc>
          <w:tcPr>
            <w:tcW w:w="1461" w:type="dxa"/>
            <w:noWrap/>
            <w:hideMark/>
          </w:tcPr>
          <w:p w14:paraId="3600C5C5" w14:textId="77777777" w:rsidR="00132038" w:rsidRPr="00132038" w:rsidRDefault="00132038" w:rsidP="00132038">
            <w:pPr>
              <w:pStyle w:val="TableData"/>
              <w:jc w:val="center"/>
            </w:pPr>
            <w:r w:rsidRPr="00132038">
              <w:t>m/m</w:t>
            </w:r>
          </w:p>
        </w:tc>
        <w:tc>
          <w:tcPr>
            <w:tcW w:w="822" w:type="dxa"/>
            <w:noWrap/>
            <w:hideMark/>
          </w:tcPr>
          <w:p w14:paraId="56AFEA69" w14:textId="77777777" w:rsidR="00132038" w:rsidRPr="00132038" w:rsidRDefault="00132038" w:rsidP="00132038">
            <w:pPr>
              <w:pStyle w:val="TableData"/>
              <w:jc w:val="center"/>
            </w:pPr>
            <w:r w:rsidRPr="00132038">
              <w:t>%</w:t>
            </w:r>
          </w:p>
        </w:tc>
        <w:tc>
          <w:tcPr>
            <w:tcW w:w="1053" w:type="dxa"/>
            <w:noWrap/>
            <w:hideMark/>
          </w:tcPr>
          <w:p w14:paraId="35C0A1CD" w14:textId="77777777" w:rsidR="00132038" w:rsidRPr="00132038" w:rsidRDefault="00132038" w:rsidP="00132038">
            <w:pPr>
              <w:pStyle w:val="TableData"/>
              <w:jc w:val="center"/>
            </w:pPr>
            <w:r w:rsidRPr="00132038">
              <w:t>-0.2</w:t>
            </w:r>
          </w:p>
        </w:tc>
        <w:tc>
          <w:tcPr>
            <w:tcW w:w="1053" w:type="dxa"/>
            <w:noWrap/>
            <w:hideMark/>
          </w:tcPr>
          <w:p w14:paraId="3A0BFF47" w14:textId="77777777" w:rsidR="00132038" w:rsidRPr="00132038" w:rsidRDefault="00132038" w:rsidP="00132038">
            <w:pPr>
              <w:pStyle w:val="TableData"/>
              <w:jc w:val="center"/>
            </w:pPr>
            <w:r w:rsidRPr="00132038">
              <w:t>0.0</w:t>
            </w:r>
          </w:p>
        </w:tc>
      </w:tr>
      <w:tr w:rsidR="00132038" w:rsidRPr="00132038" w14:paraId="1D7D102E" w14:textId="77777777" w:rsidTr="00132038">
        <w:tc>
          <w:tcPr>
            <w:tcW w:w="1017" w:type="dxa"/>
            <w:noWrap/>
            <w:hideMark/>
          </w:tcPr>
          <w:p w14:paraId="1E6E1E16" w14:textId="77777777" w:rsidR="00132038" w:rsidRPr="00132038" w:rsidRDefault="00132038" w:rsidP="00132038">
            <w:pPr>
              <w:pStyle w:val="TableData"/>
            </w:pPr>
            <w:r w:rsidRPr="00132038">
              <w:t>May 2</w:t>
            </w:r>
          </w:p>
        </w:tc>
        <w:tc>
          <w:tcPr>
            <w:tcW w:w="3086" w:type="dxa"/>
            <w:noWrap/>
            <w:hideMark/>
          </w:tcPr>
          <w:p w14:paraId="0184FCDA" w14:textId="77777777" w:rsidR="00132038" w:rsidRPr="00132038" w:rsidRDefault="00132038" w:rsidP="00132038">
            <w:pPr>
              <w:pStyle w:val="TableData"/>
            </w:pPr>
            <w:r w:rsidRPr="00132038">
              <w:t>Nationwide house prices</w:t>
            </w:r>
          </w:p>
        </w:tc>
        <w:tc>
          <w:tcPr>
            <w:tcW w:w="988" w:type="dxa"/>
            <w:noWrap/>
            <w:hideMark/>
          </w:tcPr>
          <w:p w14:paraId="65E4D5EA" w14:textId="77777777" w:rsidR="00132038" w:rsidRPr="00132038" w:rsidRDefault="00132038" w:rsidP="00132038">
            <w:pPr>
              <w:pStyle w:val="TableData"/>
              <w:jc w:val="center"/>
            </w:pPr>
            <w:r w:rsidRPr="00132038">
              <w:t>Apr</w:t>
            </w:r>
          </w:p>
        </w:tc>
        <w:tc>
          <w:tcPr>
            <w:tcW w:w="1461" w:type="dxa"/>
            <w:noWrap/>
            <w:hideMark/>
          </w:tcPr>
          <w:p w14:paraId="16EF5DFC" w14:textId="77777777" w:rsidR="00132038" w:rsidRPr="00132038" w:rsidRDefault="00132038" w:rsidP="00132038">
            <w:pPr>
              <w:pStyle w:val="TableData"/>
              <w:jc w:val="center"/>
            </w:pPr>
            <w:r w:rsidRPr="00132038">
              <w:t>y/y</w:t>
            </w:r>
          </w:p>
        </w:tc>
        <w:tc>
          <w:tcPr>
            <w:tcW w:w="822" w:type="dxa"/>
            <w:noWrap/>
            <w:hideMark/>
          </w:tcPr>
          <w:p w14:paraId="77F541AB" w14:textId="77777777" w:rsidR="00132038" w:rsidRPr="00132038" w:rsidRDefault="00132038" w:rsidP="00132038">
            <w:pPr>
              <w:pStyle w:val="TableData"/>
              <w:jc w:val="center"/>
            </w:pPr>
            <w:r w:rsidRPr="00132038">
              <w:t>%</w:t>
            </w:r>
          </w:p>
        </w:tc>
        <w:tc>
          <w:tcPr>
            <w:tcW w:w="1053" w:type="dxa"/>
            <w:noWrap/>
            <w:hideMark/>
          </w:tcPr>
          <w:p w14:paraId="16E53502" w14:textId="77777777" w:rsidR="00132038" w:rsidRPr="00132038" w:rsidRDefault="00132038" w:rsidP="00132038">
            <w:pPr>
              <w:pStyle w:val="TableData"/>
              <w:jc w:val="center"/>
            </w:pPr>
            <w:r w:rsidRPr="00132038">
              <w:t>1.6</w:t>
            </w:r>
          </w:p>
        </w:tc>
        <w:tc>
          <w:tcPr>
            <w:tcW w:w="1053" w:type="dxa"/>
            <w:noWrap/>
            <w:hideMark/>
          </w:tcPr>
          <w:p w14:paraId="722F592D" w14:textId="77777777" w:rsidR="00132038" w:rsidRPr="00132038" w:rsidRDefault="00132038" w:rsidP="00132038">
            <w:pPr>
              <w:pStyle w:val="TableData"/>
              <w:jc w:val="center"/>
            </w:pPr>
            <w:r w:rsidRPr="00132038">
              <w:t>1.0</w:t>
            </w:r>
          </w:p>
        </w:tc>
      </w:tr>
      <w:tr w:rsidR="00132038" w:rsidRPr="00132038" w14:paraId="2F08BCC9" w14:textId="77777777" w:rsidTr="00132038">
        <w:tc>
          <w:tcPr>
            <w:tcW w:w="1017" w:type="dxa"/>
            <w:noWrap/>
            <w:hideMark/>
          </w:tcPr>
          <w:p w14:paraId="61E27FDD" w14:textId="77777777" w:rsidR="00132038" w:rsidRPr="00132038" w:rsidRDefault="00132038" w:rsidP="00132038">
            <w:pPr>
              <w:pStyle w:val="TableData"/>
            </w:pPr>
            <w:r w:rsidRPr="00132038">
              <w:t>May 3</w:t>
            </w:r>
          </w:p>
        </w:tc>
        <w:tc>
          <w:tcPr>
            <w:tcW w:w="3086" w:type="dxa"/>
            <w:noWrap/>
            <w:hideMark/>
          </w:tcPr>
          <w:p w14:paraId="4950223E" w14:textId="77777777" w:rsidR="00132038" w:rsidRPr="00132038" w:rsidRDefault="00132038" w:rsidP="00132038">
            <w:pPr>
              <w:pStyle w:val="TableData"/>
            </w:pPr>
            <w:r w:rsidRPr="00132038">
              <w:t>S&amp;P Global/CIPS services</w:t>
            </w:r>
          </w:p>
        </w:tc>
        <w:tc>
          <w:tcPr>
            <w:tcW w:w="988" w:type="dxa"/>
            <w:noWrap/>
            <w:hideMark/>
          </w:tcPr>
          <w:p w14:paraId="223E8003" w14:textId="77777777" w:rsidR="00132038" w:rsidRPr="00132038" w:rsidRDefault="00132038" w:rsidP="00132038">
            <w:pPr>
              <w:pStyle w:val="TableData"/>
              <w:jc w:val="center"/>
            </w:pPr>
            <w:r w:rsidRPr="00132038">
              <w:t>Apr</w:t>
            </w:r>
          </w:p>
        </w:tc>
        <w:tc>
          <w:tcPr>
            <w:tcW w:w="1461" w:type="dxa"/>
            <w:noWrap/>
            <w:hideMark/>
          </w:tcPr>
          <w:p w14:paraId="52C1C49C" w14:textId="77777777" w:rsidR="00132038" w:rsidRPr="00132038" w:rsidRDefault="00132038" w:rsidP="00132038">
            <w:pPr>
              <w:pStyle w:val="TableData"/>
              <w:jc w:val="center"/>
            </w:pPr>
            <w:r w:rsidRPr="00132038">
              <w:t>PMI</w:t>
            </w:r>
          </w:p>
        </w:tc>
        <w:tc>
          <w:tcPr>
            <w:tcW w:w="822" w:type="dxa"/>
            <w:noWrap/>
            <w:hideMark/>
          </w:tcPr>
          <w:p w14:paraId="6EA0867C" w14:textId="77777777" w:rsidR="00132038" w:rsidRPr="00132038" w:rsidRDefault="00132038" w:rsidP="00132038">
            <w:pPr>
              <w:pStyle w:val="TableData"/>
              <w:jc w:val="center"/>
            </w:pPr>
            <w:r w:rsidRPr="00132038">
              <w:t>% bal</w:t>
            </w:r>
          </w:p>
        </w:tc>
        <w:tc>
          <w:tcPr>
            <w:tcW w:w="1053" w:type="dxa"/>
            <w:noWrap/>
            <w:hideMark/>
          </w:tcPr>
          <w:p w14:paraId="1F543FE1" w14:textId="77777777" w:rsidR="00132038" w:rsidRPr="00132038" w:rsidRDefault="00132038" w:rsidP="00132038">
            <w:pPr>
              <w:pStyle w:val="TableData"/>
              <w:jc w:val="center"/>
            </w:pPr>
            <w:r w:rsidRPr="00132038">
              <w:t>54.9</w:t>
            </w:r>
          </w:p>
        </w:tc>
        <w:tc>
          <w:tcPr>
            <w:tcW w:w="1053" w:type="dxa"/>
            <w:noWrap/>
            <w:hideMark/>
          </w:tcPr>
          <w:p w14:paraId="7E2365E3" w14:textId="77777777" w:rsidR="00132038" w:rsidRPr="00132038" w:rsidRDefault="00132038" w:rsidP="00132038">
            <w:pPr>
              <w:pStyle w:val="TableData"/>
              <w:jc w:val="center"/>
            </w:pPr>
            <w:r w:rsidRPr="00132038">
              <w:t>54.9</w:t>
            </w:r>
          </w:p>
        </w:tc>
      </w:tr>
      <w:tr w:rsidR="00132038" w:rsidRPr="00132038" w14:paraId="71492AA8" w14:textId="77777777" w:rsidTr="00132038">
        <w:tc>
          <w:tcPr>
            <w:tcW w:w="1017" w:type="dxa"/>
            <w:noWrap/>
            <w:hideMark/>
          </w:tcPr>
          <w:p w14:paraId="7D3F46A7" w14:textId="77777777" w:rsidR="00132038" w:rsidRPr="00132038" w:rsidRDefault="00132038" w:rsidP="00132038">
            <w:pPr>
              <w:pStyle w:val="TableData"/>
            </w:pPr>
            <w:r w:rsidRPr="00132038">
              <w:t>May 3</w:t>
            </w:r>
          </w:p>
        </w:tc>
        <w:tc>
          <w:tcPr>
            <w:tcW w:w="3086" w:type="dxa"/>
            <w:noWrap/>
            <w:hideMark/>
          </w:tcPr>
          <w:p w14:paraId="7F867A7D" w14:textId="77777777" w:rsidR="00132038" w:rsidRPr="00132038" w:rsidRDefault="00132038" w:rsidP="00132038">
            <w:pPr>
              <w:pStyle w:val="TableData"/>
            </w:pPr>
            <w:r w:rsidRPr="00132038">
              <w:t>S&amp;P Global/CIPS composite</w:t>
            </w:r>
          </w:p>
        </w:tc>
        <w:tc>
          <w:tcPr>
            <w:tcW w:w="988" w:type="dxa"/>
            <w:noWrap/>
            <w:hideMark/>
          </w:tcPr>
          <w:p w14:paraId="6515F722" w14:textId="77777777" w:rsidR="00132038" w:rsidRPr="00132038" w:rsidRDefault="00132038" w:rsidP="00132038">
            <w:pPr>
              <w:pStyle w:val="TableData"/>
              <w:jc w:val="center"/>
            </w:pPr>
            <w:r w:rsidRPr="00132038">
              <w:t>Apr</w:t>
            </w:r>
          </w:p>
        </w:tc>
        <w:tc>
          <w:tcPr>
            <w:tcW w:w="1461" w:type="dxa"/>
            <w:noWrap/>
            <w:hideMark/>
          </w:tcPr>
          <w:p w14:paraId="16B6B895" w14:textId="77777777" w:rsidR="00132038" w:rsidRPr="00132038" w:rsidRDefault="00132038" w:rsidP="00132038">
            <w:pPr>
              <w:pStyle w:val="TableData"/>
              <w:jc w:val="center"/>
            </w:pPr>
            <w:r w:rsidRPr="00132038">
              <w:t>PMI</w:t>
            </w:r>
          </w:p>
        </w:tc>
        <w:tc>
          <w:tcPr>
            <w:tcW w:w="822" w:type="dxa"/>
            <w:noWrap/>
            <w:hideMark/>
          </w:tcPr>
          <w:p w14:paraId="7AD3EED0" w14:textId="77777777" w:rsidR="00132038" w:rsidRPr="00132038" w:rsidRDefault="00132038" w:rsidP="00132038">
            <w:pPr>
              <w:pStyle w:val="TableData"/>
              <w:jc w:val="center"/>
            </w:pPr>
            <w:r w:rsidRPr="00132038">
              <w:t>% bal</w:t>
            </w:r>
          </w:p>
        </w:tc>
        <w:tc>
          <w:tcPr>
            <w:tcW w:w="1053" w:type="dxa"/>
            <w:noWrap/>
            <w:hideMark/>
          </w:tcPr>
          <w:p w14:paraId="2F7D94BB" w14:textId="77777777" w:rsidR="00132038" w:rsidRPr="00132038" w:rsidRDefault="00132038" w:rsidP="00132038">
            <w:pPr>
              <w:pStyle w:val="TableData"/>
              <w:jc w:val="center"/>
            </w:pPr>
            <w:r w:rsidRPr="00132038">
              <w:t>54.0</w:t>
            </w:r>
          </w:p>
        </w:tc>
        <w:tc>
          <w:tcPr>
            <w:tcW w:w="1053" w:type="dxa"/>
            <w:noWrap/>
            <w:hideMark/>
          </w:tcPr>
          <w:p w14:paraId="7FBF8473" w14:textId="77777777" w:rsidR="00132038" w:rsidRPr="00132038" w:rsidRDefault="00132038" w:rsidP="00132038">
            <w:pPr>
              <w:pStyle w:val="TableData"/>
              <w:jc w:val="center"/>
            </w:pPr>
            <w:r w:rsidRPr="00132038">
              <w:t>54.0</w:t>
            </w:r>
          </w:p>
        </w:tc>
      </w:tr>
    </w:tbl>
    <w:p w14:paraId="4F1709C9" w14:textId="27619572" w:rsidR="003D1C7F" w:rsidRDefault="00132038" w:rsidP="00941A17">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941A17">
      <w:pPr>
        <w:pStyle w:val="Heading2"/>
      </w:pPr>
      <w:r>
        <w:lastRenderedPageBreak/>
        <w:t xml:space="preserve">Key </w:t>
      </w:r>
      <w:r w:rsidRPr="009E3E2C">
        <w:t>forecasts</w:t>
      </w:r>
    </w:p>
    <w:p w14:paraId="56C8A734" w14:textId="20516D0D" w:rsidR="009E3E2C" w:rsidRDefault="005926D6" w:rsidP="00941A17">
      <w:pPr>
        <w:pStyle w:val="ExhibitTitle"/>
      </w:pPr>
      <w:bookmarkStart w:id="3" w:name="_Ref117848239"/>
      <w:r>
        <w:t>Table</w:t>
      </w:r>
      <w:r w:rsidR="009E3E2C">
        <w:t xml:space="preserve"> </w:t>
      </w:r>
      <w:r w:rsidR="009E3E2C">
        <w:fldChar w:fldCharType="begin"/>
      </w:r>
      <w:r w:rsidR="00DD225C">
        <w:instrText>SEQ TABLE</w:instrText>
      </w:r>
      <w:r w:rsidR="009E3E2C">
        <w:fldChar w:fldCharType="separate"/>
      </w:r>
      <w:r w:rsidR="003C10C6">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DD225C" w:rsidRPr="00DD225C" w14:paraId="3C51B707" w14:textId="77777777" w:rsidTr="00DD225C">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602966D" w14:textId="77777777" w:rsidR="00DD225C" w:rsidRPr="00DD225C" w:rsidRDefault="00DD225C" w:rsidP="00DD225C">
            <w:pPr>
              <w:pStyle w:val="TableHeader"/>
              <w:jc w:val="center"/>
            </w:pPr>
            <w:bookmarkStart w:id="4" w:name="RANGE!E7:K23"/>
            <w:r w:rsidRPr="00DD225C">
              <w:t>(Annual percentage changes unless specified)</w:t>
            </w:r>
            <w:bookmarkEnd w:id="4"/>
          </w:p>
        </w:tc>
      </w:tr>
      <w:tr w:rsidR="00DD225C" w:rsidRPr="00DD225C" w14:paraId="1CC7011D" w14:textId="77777777" w:rsidTr="00DD225C">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25E76E46" w14:textId="77777777" w:rsidR="00DD225C" w:rsidRPr="00DD225C" w:rsidRDefault="00DD225C" w:rsidP="00DD225C">
            <w:pPr>
              <w:pStyle w:val="TableHeader"/>
              <w:jc w:val="center"/>
            </w:pPr>
            <w:r w:rsidRPr="00DD225C">
              <w:t> </w:t>
            </w:r>
          </w:p>
        </w:tc>
        <w:tc>
          <w:tcPr>
            <w:tcW w:w="1020" w:type="dxa"/>
            <w:hideMark/>
          </w:tcPr>
          <w:p w14:paraId="3A7E2808" w14:textId="77777777" w:rsidR="00DD225C" w:rsidRPr="00DD225C" w:rsidRDefault="00DD225C" w:rsidP="00DD225C">
            <w:pPr>
              <w:pStyle w:val="TableHeader"/>
              <w:jc w:val="right"/>
            </w:pPr>
            <w:r w:rsidRPr="00DD225C">
              <w:t>2022</w:t>
            </w:r>
          </w:p>
        </w:tc>
        <w:tc>
          <w:tcPr>
            <w:tcW w:w="1020" w:type="dxa"/>
            <w:hideMark/>
          </w:tcPr>
          <w:p w14:paraId="14D28204" w14:textId="77777777" w:rsidR="00DD225C" w:rsidRPr="00DD225C" w:rsidRDefault="00DD225C" w:rsidP="00DD225C">
            <w:pPr>
              <w:pStyle w:val="TableHeader"/>
              <w:jc w:val="right"/>
            </w:pPr>
            <w:r w:rsidRPr="00DD225C">
              <w:t>2023</w:t>
            </w:r>
          </w:p>
        </w:tc>
        <w:tc>
          <w:tcPr>
            <w:tcW w:w="1020" w:type="dxa"/>
            <w:hideMark/>
          </w:tcPr>
          <w:p w14:paraId="6AD29563" w14:textId="77777777" w:rsidR="00DD225C" w:rsidRPr="00DD225C" w:rsidRDefault="00DD225C" w:rsidP="00DD225C">
            <w:pPr>
              <w:pStyle w:val="TableHeader"/>
              <w:jc w:val="right"/>
            </w:pPr>
            <w:r w:rsidRPr="00DD225C">
              <w:t>2024</w:t>
            </w:r>
          </w:p>
        </w:tc>
        <w:tc>
          <w:tcPr>
            <w:tcW w:w="1020" w:type="dxa"/>
            <w:hideMark/>
          </w:tcPr>
          <w:p w14:paraId="2BB9F12D" w14:textId="77777777" w:rsidR="00DD225C" w:rsidRPr="00DD225C" w:rsidRDefault="00DD225C" w:rsidP="00DD225C">
            <w:pPr>
              <w:pStyle w:val="TableHeader"/>
              <w:jc w:val="right"/>
            </w:pPr>
            <w:r w:rsidRPr="00DD225C">
              <w:t>2025</w:t>
            </w:r>
          </w:p>
        </w:tc>
        <w:tc>
          <w:tcPr>
            <w:tcW w:w="1020" w:type="dxa"/>
            <w:hideMark/>
          </w:tcPr>
          <w:p w14:paraId="176608B7" w14:textId="77777777" w:rsidR="00DD225C" w:rsidRPr="00DD225C" w:rsidRDefault="00DD225C" w:rsidP="00DD225C">
            <w:pPr>
              <w:pStyle w:val="TableHeader"/>
              <w:jc w:val="right"/>
            </w:pPr>
            <w:r w:rsidRPr="00DD225C">
              <w:t>2026</w:t>
            </w:r>
          </w:p>
        </w:tc>
        <w:tc>
          <w:tcPr>
            <w:tcW w:w="1020" w:type="dxa"/>
            <w:hideMark/>
          </w:tcPr>
          <w:p w14:paraId="40692541" w14:textId="77777777" w:rsidR="00DD225C" w:rsidRPr="00DD225C" w:rsidRDefault="00DD225C" w:rsidP="00DD225C">
            <w:pPr>
              <w:pStyle w:val="TableHeader"/>
              <w:jc w:val="right"/>
            </w:pPr>
            <w:r w:rsidRPr="00DD225C">
              <w:t>2027</w:t>
            </w:r>
          </w:p>
        </w:tc>
      </w:tr>
      <w:tr w:rsidR="000778EE" w:rsidRPr="00DD225C" w14:paraId="1F1CFD31" w14:textId="77777777" w:rsidTr="00DD225C">
        <w:tc>
          <w:tcPr>
            <w:tcW w:w="3640" w:type="dxa"/>
            <w:hideMark/>
          </w:tcPr>
          <w:p w14:paraId="1982687D" w14:textId="77777777" w:rsidR="00DD225C" w:rsidRPr="00DD225C" w:rsidRDefault="00DD225C" w:rsidP="00DD225C">
            <w:pPr>
              <w:pStyle w:val="TableData"/>
            </w:pPr>
            <w:r w:rsidRPr="00DD225C">
              <w:t>GDP</w:t>
            </w:r>
          </w:p>
        </w:tc>
        <w:tc>
          <w:tcPr>
            <w:tcW w:w="1020" w:type="dxa"/>
            <w:hideMark/>
          </w:tcPr>
          <w:p w14:paraId="3AEF4AAB" w14:textId="77777777" w:rsidR="00DD225C" w:rsidRPr="00DD225C" w:rsidRDefault="00DD225C" w:rsidP="00DD225C">
            <w:pPr>
              <w:pStyle w:val="TableData"/>
              <w:jc w:val="right"/>
            </w:pPr>
            <w:r w:rsidRPr="00DD225C">
              <w:t>4.3</w:t>
            </w:r>
          </w:p>
        </w:tc>
        <w:tc>
          <w:tcPr>
            <w:tcW w:w="1020" w:type="dxa"/>
            <w:hideMark/>
          </w:tcPr>
          <w:p w14:paraId="09105200" w14:textId="77777777" w:rsidR="00DD225C" w:rsidRPr="00DD225C" w:rsidRDefault="00DD225C" w:rsidP="00DD225C">
            <w:pPr>
              <w:pStyle w:val="TableData"/>
              <w:jc w:val="right"/>
            </w:pPr>
            <w:r w:rsidRPr="00DD225C">
              <w:t>0.1</w:t>
            </w:r>
          </w:p>
        </w:tc>
        <w:tc>
          <w:tcPr>
            <w:tcW w:w="1020" w:type="dxa"/>
            <w:hideMark/>
          </w:tcPr>
          <w:p w14:paraId="52266F3D" w14:textId="77777777" w:rsidR="00DD225C" w:rsidRPr="00DD225C" w:rsidRDefault="00DD225C" w:rsidP="00DD225C">
            <w:pPr>
              <w:pStyle w:val="TableData"/>
              <w:jc w:val="right"/>
            </w:pPr>
            <w:r w:rsidRPr="00DD225C">
              <w:t>0.6</w:t>
            </w:r>
          </w:p>
        </w:tc>
        <w:tc>
          <w:tcPr>
            <w:tcW w:w="1020" w:type="dxa"/>
            <w:hideMark/>
          </w:tcPr>
          <w:p w14:paraId="27865B91" w14:textId="77777777" w:rsidR="00DD225C" w:rsidRPr="00DD225C" w:rsidRDefault="00DD225C" w:rsidP="00DD225C">
            <w:pPr>
              <w:pStyle w:val="TableData"/>
              <w:jc w:val="right"/>
            </w:pPr>
            <w:r w:rsidRPr="00DD225C">
              <w:t>2.0</w:t>
            </w:r>
          </w:p>
        </w:tc>
        <w:tc>
          <w:tcPr>
            <w:tcW w:w="1020" w:type="dxa"/>
            <w:hideMark/>
          </w:tcPr>
          <w:p w14:paraId="68738C6F" w14:textId="77777777" w:rsidR="00DD225C" w:rsidRPr="00DD225C" w:rsidRDefault="00DD225C" w:rsidP="00DD225C">
            <w:pPr>
              <w:pStyle w:val="TableData"/>
              <w:jc w:val="right"/>
            </w:pPr>
            <w:r w:rsidRPr="00DD225C">
              <w:t>2.0</w:t>
            </w:r>
          </w:p>
        </w:tc>
        <w:tc>
          <w:tcPr>
            <w:tcW w:w="1020" w:type="dxa"/>
            <w:hideMark/>
          </w:tcPr>
          <w:p w14:paraId="33DF7875" w14:textId="77777777" w:rsidR="00DD225C" w:rsidRPr="00DD225C" w:rsidRDefault="00DD225C" w:rsidP="00DD225C">
            <w:pPr>
              <w:pStyle w:val="TableData"/>
              <w:jc w:val="right"/>
            </w:pPr>
            <w:r w:rsidRPr="00DD225C">
              <w:t>1.6</w:t>
            </w:r>
          </w:p>
        </w:tc>
      </w:tr>
      <w:tr w:rsidR="000778EE" w:rsidRPr="00DD225C" w14:paraId="40E09216" w14:textId="77777777" w:rsidTr="00DD225C">
        <w:tc>
          <w:tcPr>
            <w:tcW w:w="3640" w:type="dxa"/>
            <w:hideMark/>
          </w:tcPr>
          <w:p w14:paraId="362A0EBA" w14:textId="77777777" w:rsidR="00DD225C" w:rsidRPr="00DD225C" w:rsidRDefault="00DD225C" w:rsidP="00DD225C">
            <w:pPr>
              <w:pStyle w:val="TableData"/>
            </w:pPr>
            <w:r w:rsidRPr="00DD225C">
              <w:t xml:space="preserve">   Private consumption</w:t>
            </w:r>
          </w:p>
        </w:tc>
        <w:tc>
          <w:tcPr>
            <w:tcW w:w="1020" w:type="dxa"/>
            <w:hideMark/>
          </w:tcPr>
          <w:p w14:paraId="0683CBD1" w14:textId="77777777" w:rsidR="00DD225C" w:rsidRPr="00DD225C" w:rsidRDefault="00DD225C" w:rsidP="00DD225C">
            <w:pPr>
              <w:pStyle w:val="TableData"/>
              <w:jc w:val="right"/>
            </w:pPr>
            <w:r w:rsidRPr="00DD225C">
              <w:t>4.8</w:t>
            </w:r>
          </w:p>
        </w:tc>
        <w:tc>
          <w:tcPr>
            <w:tcW w:w="1020" w:type="dxa"/>
            <w:hideMark/>
          </w:tcPr>
          <w:p w14:paraId="092EC707" w14:textId="77777777" w:rsidR="00DD225C" w:rsidRPr="00DD225C" w:rsidRDefault="00DD225C" w:rsidP="00DD225C">
            <w:pPr>
              <w:pStyle w:val="TableData"/>
              <w:jc w:val="right"/>
            </w:pPr>
            <w:r w:rsidRPr="00DD225C">
              <w:t>0.2</w:t>
            </w:r>
          </w:p>
        </w:tc>
        <w:tc>
          <w:tcPr>
            <w:tcW w:w="1020" w:type="dxa"/>
            <w:hideMark/>
          </w:tcPr>
          <w:p w14:paraId="62961090" w14:textId="77777777" w:rsidR="00DD225C" w:rsidRPr="00DD225C" w:rsidRDefault="00DD225C" w:rsidP="00DD225C">
            <w:pPr>
              <w:pStyle w:val="TableData"/>
              <w:jc w:val="right"/>
            </w:pPr>
            <w:r w:rsidRPr="00DD225C">
              <w:t>1.0</w:t>
            </w:r>
          </w:p>
        </w:tc>
        <w:tc>
          <w:tcPr>
            <w:tcW w:w="1020" w:type="dxa"/>
            <w:hideMark/>
          </w:tcPr>
          <w:p w14:paraId="320646EB" w14:textId="77777777" w:rsidR="00DD225C" w:rsidRPr="00DD225C" w:rsidRDefault="00DD225C" w:rsidP="00DD225C">
            <w:pPr>
              <w:pStyle w:val="TableData"/>
              <w:jc w:val="right"/>
            </w:pPr>
            <w:r w:rsidRPr="00DD225C">
              <w:t>2.6</w:t>
            </w:r>
          </w:p>
        </w:tc>
        <w:tc>
          <w:tcPr>
            <w:tcW w:w="1020" w:type="dxa"/>
            <w:hideMark/>
          </w:tcPr>
          <w:p w14:paraId="35DB80B6" w14:textId="77777777" w:rsidR="00DD225C" w:rsidRPr="00DD225C" w:rsidRDefault="00DD225C" w:rsidP="00DD225C">
            <w:pPr>
              <w:pStyle w:val="TableData"/>
              <w:jc w:val="right"/>
            </w:pPr>
            <w:r w:rsidRPr="00DD225C">
              <w:t>2.2</w:t>
            </w:r>
          </w:p>
        </w:tc>
        <w:tc>
          <w:tcPr>
            <w:tcW w:w="1020" w:type="dxa"/>
            <w:hideMark/>
          </w:tcPr>
          <w:p w14:paraId="40E589B4" w14:textId="77777777" w:rsidR="00DD225C" w:rsidRPr="00DD225C" w:rsidRDefault="00DD225C" w:rsidP="00DD225C">
            <w:pPr>
              <w:pStyle w:val="TableData"/>
              <w:jc w:val="right"/>
            </w:pPr>
            <w:r w:rsidRPr="00DD225C">
              <w:t>1.6</w:t>
            </w:r>
          </w:p>
        </w:tc>
      </w:tr>
      <w:tr w:rsidR="000778EE" w:rsidRPr="00DD225C" w14:paraId="7C73440D" w14:textId="77777777" w:rsidTr="00DD225C">
        <w:tc>
          <w:tcPr>
            <w:tcW w:w="3640" w:type="dxa"/>
            <w:hideMark/>
          </w:tcPr>
          <w:p w14:paraId="02512BB7" w14:textId="77777777" w:rsidR="00DD225C" w:rsidRPr="00DD225C" w:rsidRDefault="00DD225C" w:rsidP="00DD225C">
            <w:pPr>
              <w:pStyle w:val="TableData"/>
            </w:pPr>
            <w:r w:rsidRPr="00DD225C">
              <w:t xml:space="preserve">   Fixed investment</w:t>
            </w:r>
          </w:p>
        </w:tc>
        <w:tc>
          <w:tcPr>
            <w:tcW w:w="1020" w:type="dxa"/>
            <w:hideMark/>
          </w:tcPr>
          <w:p w14:paraId="7F06B729" w14:textId="77777777" w:rsidR="00DD225C" w:rsidRPr="00DD225C" w:rsidRDefault="00DD225C" w:rsidP="00DD225C">
            <w:pPr>
              <w:pStyle w:val="TableData"/>
              <w:jc w:val="right"/>
            </w:pPr>
            <w:r w:rsidRPr="00DD225C">
              <w:t>8.0</w:t>
            </w:r>
          </w:p>
        </w:tc>
        <w:tc>
          <w:tcPr>
            <w:tcW w:w="1020" w:type="dxa"/>
            <w:hideMark/>
          </w:tcPr>
          <w:p w14:paraId="3FAD9C21" w14:textId="77777777" w:rsidR="00DD225C" w:rsidRPr="00DD225C" w:rsidRDefault="00DD225C" w:rsidP="00DD225C">
            <w:pPr>
              <w:pStyle w:val="TableData"/>
              <w:jc w:val="right"/>
            </w:pPr>
            <w:r w:rsidRPr="00DD225C">
              <w:t>2.2</w:t>
            </w:r>
          </w:p>
        </w:tc>
        <w:tc>
          <w:tcPr>
            <w:tcW w:w="1020" w:type="dxa"/>
            <w:hideMark/>
          </w:tcPr>
          <w:p w14:paraId="024B6EB1" w14:textId="77777777" w:rsidR="00DD225C" w:rsidRPr="00DD225C" w:rsidRDefault="00DD225C" w:rsidP="00DD225C">
            <w:pPr>
              <w:pStyle w:val="TableData"/>
              <w:jc w:val="right"/>
            </w:pPr>
            <w:r w:rsidRPr="00DD225C">
              <w:t>-2.8</w:t>
            </w:r>
          </w:p>
        </w:tc>
        <w:tc>
          <w:tcPr>
            <w:tcW w:w="1020" w:type="dxa"/>
            <w:hideMark/>
          </w:tcPr>
          <w:p w14:paraId="22E22178" w14:textId="77777777" w:rsidR="00DD225C" w:rsidRPr="00DD225C" w:rsidRDefault="00DD225C" w:rsidP="00DD225C">
            <w:pPr>
              <w:pStyle w:val="TableData"/>
              <w:jc w:val="right"/>
            </w:pPr>
            <w:r w:rsidRPr="00DD225C">
              <w:t>1.1</w:t>
            </w:r>
          </w:p>
        </w:tc>
        <w:tc>
          <w:tcPr>
            <w:tcW w:w="1020" w:type="dxa"/>
            <w:hideMark/>
          </w:tcPr>
          <w:p w14:paraId="582AAFAB" w14:textId="77777777" w:rsidR="00DD225C" w:rsidRPr="00DD225C" w:rsidRDefault="00DD225C" w:rsidP="00DD225C">
            <w:pPr>
              <w:pStyle w:val="TableData"/>
              <w:jc w:val="right"/>
            </w:pPr>
            <w:r w:rsidRPr="00DD225C">
              <w:t>2.8</w:t>
            </w:r>
          </w:p>
        </w:tc>
        <w:tc>
          <w:tcPr>
            <w:tcW w:w="1020" w:type="dxa"/>
            <w:hideMark/>
          </w:tcPr>
          <w:p w14:paraId="78A21101" w14:textId="77777777" w:rsidR="00DD225C" w:rsidRPr="00DD225C" w:rsidRDefault="00DD225C" w:rsidP="00DD225C">
            <w:pPr>
              <w:pStyle w:val="TableData"/>
              <w:jc w:val="right"/>
            </w:pPr>
            <w:r w:rsidRPr="00DD225C">
              <w:t>2.1</w:t>
            </w:r>
          </w:p>
        </w:tc>
      </w:tr>
      <w:tr w:rsidR="000778EE" w:rsidRPr="00DD225C" w14:paraId="2DDADD87" w14:textId="77777777" w:rsidTr="00DD225C">
        <w:tc>
          <w:tcPr>
            <w:tcW w:w="3640" w:type="dxa"/>
            <w:hideMark/>
          </w:tcPr>
          <w:p w14:paraId="6D06AE1E" w14:textId="77777777" w:rsidR="00DD225C" w:rsidRPr="00DD225C" w:rsidRDefault="00DD225C" w:rsidP="00DD225C">
            <w:pPr>
              <w:pStyle w:val="TableData"/>
            </w:pPr>
            <w:r w:rsidRPr="00DD225C">
              <w:t xml:space="preserve">   Government consumption</w:t>
            </w:r>
          </w:p>
        </w:tc>
        <w:tc>
          <w:tcPr>
            <w:tcW w:w="1020" w:type="dxa"/>
            <w:hideMark/>
          </w:tcPr>
          <w:p w14:paraId="3452976E" w14:textId="77777777" w:rsidR="00DD225C" w:rsidRPr="00DD225C" w:rsidRDefault="00DD225C" w:rsidP="00DD225C">
            <w:pPr>
              <w:pStyle w:val="TableData"/>
              <w:jc w:val="right"/>
            </w:pPr>
            <w:r w:rsidRPr="00DD225C">
              <w:t>2.3</w:t>
            </w:r>
          </w:p>
        </w:tc>
        <w:tc>
          <w:tcPr>
            <w:tcW w:w="1020" w:type="dxa"/>
            <w:hideMark/>
          </w:tcPr>
          <w:p w14:paraId="5F882B67" w14:textId="77777777" w:rsidR="00DD225C" w:rsidRPr="00DD225C" w:rsidRDefault="00DD225C" w:rsidP="00DD225C">
            <w:pPr>
              <w:pStyle w:val="TableData"/>
              <w:jc w:val="right"/>
            </w:pPr>
            <w:r w:rsidRPr="00DD225C">
              <w:t>0.5</w:t>
            </w:r>
          </w:p>
        </w:tc>
        <w:tc>
          <w:tcPr>
            <w:tcW w:w="1020" w:type="dxa"/>
            <w:hideMark/>
          </w:tcPr>
          <w:p w14:paraId="05F60376" w14:textId="77777777" w:rsidR="00DD225C" w:rsidRPr="00DD225C" w:rsidRDefault="00DD225C" w:rsidP="00DD225C">
            <w:pPr>
              <w:pStyle w:val="TableData"/>
              <w:jc w:val="right"/>
            </w:pPr>
            <w:r w:rsidRPr="00DD225C">
              <w:t>4.1</w:t>
            </w:r>
          </w:p>
        </w:tc>
        <w:tc>
          <w:tcPr>
            <w:tcW w:w="1020" w:type="dxa"/>
            <w:hideMark/>
          </w:tcPr>
          <w:p w14:paraId="49EF6EB4" w14:textId="77777777" w:rsidR="00DD225C" w:rsidRPr="00DD225C" w:rsidRDefault="00DD225C" w:rsidP="00DD225C">
            <w:pPr>
              <w:pStyle w:val="TableData"/>
              <w:jc w:val="right"/>
            </w:pPr>
            <w:r w:rsidRPr="00DD225C">
              <w:t>2.2</w:t>
            </w:r>
          </w:p>
        </w:tc>
        <w:tc>
          <w:tcPr>
            <w:tcW w:w="1020" w:type="dxa"/>
            <w:hideMark/>
          </w:tcPr>
          <w:p w14:paraId="0176C902" w14:textId="77777777" w:rsidR="00DD225C" w:rsidRPr="00DD225C" w:rsidRDefault="00DD225C" w:rsidP="00DD225C">
            <w:pPr>
              <w:pStyle w:val="TableData"/>
              <w:jc w:val="right"/>
            </w:pPr>
            <w:r w:rsidRPr="00DD225C">
              <w:t>1.5</w:t>
            </w:r>
          </w:p>
        </w:tc>
        <w:tc>
          <w:tcPr>
            <w:tcW w:w="1020" w:type="dxa"/>
            <w:hideMark/>
          </w:tcPr>
          <w:p w14:paraId="450A0E7E" w14:textId="77777777" w:rsidR="00DD225C" w:rsidRPr="00DD225C" w:rsidRDefault="00DD225C" w:rsidP="00DD225C">
            <w:pPr>
              <w:pStyle w:val="TableData"/>
              <w:jc w:val="right"/>
            </w:pPr>
            <w:r w:rsidRPr="00DD225C">
              <w:t>1.5</w:t>
            </w:r>
          </w:p>
        </w:tc>
      </w:tr>
      <w:tr w:rsidR="000778EE" w:rsidRPr="00DD225C" w14:paraId="22B7F709" w14:textId="77777777" w:rsidTr="00DD225C">
        <w:tc>
          <w:tcPr>
            <w:tcW w:w="3640" w:type="dxa"/>
            <w:hideMark/>
          </w:tcPr>
          <w:p w14:paraId="40715C9C" w14:textId="77777777" w:rsidR="00DD225C" w:rsidRPr="00DD225C" w:rsidRDefault="00DD225C" w:rsidP="00DD225C">
            <w:pPr>
              <w:pStyle w:val="TableData"/>
            </w:pPr>
            <w:r w:rsidRPr="00DD225C">
              <w:t xml:space="preserve">   Exports of goods and services</w:t>
            </w:r>
          </w:p>
        </w:tc>
        <w:tc>
          <w:tcPr>
            <w:tcW w:w="1020" w:type="dxa"/>
            <w:hideMark/>
          </w:tcPr>
          <w:p w14:paraId="57FA9AF9" w14:textId="77777777" w:rsidR="00DD225C" w:rsidRPr="00DD225C" w:rsidRDefault="00DD225C" w:rsidP="00DD225C">
            <w:pPr>
              <w:pStyle w:val="TableData"/>
              <w:jc w:val="right"/>
            </w:pPr>
            <w:r w:rsidRPr="00DD225C">
              <w:t>9.0</w:t>
            </w:r>
          </w:p>
        </w:tc>
        <w:tc>
          <w:tcPr>
            <w:tcW w:w="1020" w:type="dxa"/>
            <w:hideMark/>
          </w:tcPr>
          <w:p w14:paraId="4418152E" w14:textId="77777777" w:rsidR="00DD225C" w:rsidRPr="00DD225C" w:rsidRDefault="00DD225C" w:rsidP="00DD225C">
            <w:pPr>
              <w:pStyle w:val="TableData"/>
              <w:jc w:val="right"/>
            </w:pPr>
            <w:r w:rsidRPr="00DD225C">
              <w:t>-0.5</w:t>
            </w:r>
          </w:p>
        </w:tc>
        <w:tc>
          <w:tcPr>
            <w:tcW w:w="1020" w:type="dxa"/>
            <w:hideMark/>
          </w:tcPr>
          <w:p w14:paraId="6AF14D91" w14:textId="77777777" w:rsidR="00DD225C" w:rsidRPr="00DD225C" w:rsidRDefault="00DD225C" w:rsidP="00DD225C">
            <w:pPr>
              <w:pStyle w:val="TableData"/>
              <w:jc w:val="right"/>
            </w:pPr>
            <w:r w:rsidRPr="00DD225C">
              <w:t>-0.8</w:t>
            </w:r>
          </w:p>
        </w:tc>
        <w:tc>
          <w:tcPr>
            <w:tcW w:w="1020" w:type="dxa"/>
            <w:hideMark/>
          </w:tcPr>
          <w:p w14:paraId="463994EF" w14:textId="77777777" w:rsidR="00DD225C" w:rsidRPr="00DD225C" w:rsidRDefault="00DD225C" w:rsidP="00DD225C">
            <w:pPr>
              <w:pStyle w:val="TableData"/>
              <w:jc w:val="right"/>
            </w:pPr>
            <w:r w:rsidRPr="00DD225C">
              <w:t>2.8</w:t>
            </w:r>
          </w:p>
        </w:tc>
        <w:tc>
          <w:tcPr>
            <w:tcW w:w="1020" w:type="dxa"/>
            <w:hideMark/>
          </w:tcPr>
          <w:p w14:paraId="2A1365F9" w14:textId="77777777" w:rsidR="00DD225C" w:rsidRPr="00DD225C" w:rsidRDefault="00DD225C" w:rsidP="00DD225C">
            <w:pPr>
              <w:pStyle w:val="TableData"/>
              <w:jc w:val="right"/>
            </w:pPr>
            <w:r w:rsidRPr="00DD225C">
              <w:t>2.4</w:t>
            </w:r>
          </w:p>
        </w:tc>
        <w:tc>
          <w:tcPr>
            <w:tcW w:w="1020" w:type="dxa"/>
            <w:hideMark/>
          </w:tcPr>
          <w:p w14:paraId="453BD06E" w14:textId="77777777" w:rsidR="00DD225C" w:rsidRPr="00DD225C" w:rsidRDefault="00DD225C" w:rsidP="00DD225C">
            <w:pPr>
              <w:pStyle w:val="TableData"/>
              <w:jc w:val="right"/>
            </w:pPr>
            <w:r w:rsidRPr="00DD225C">
              <w:t>1.7</w:t>
            </w:r>
          </w:p>
        </w:tc>
      </w:tr>
      <w:tr w:rsidR="000778EE" w:rsidRPr="00DD225C" w14:paraId="0852B7DB" w14:textId="77777777" w:rsidTr="00DD225C">
        <w:tc>
          <w:tcPr>
            <w:tcW w:w="3640" w:type="dxa"/>
            <w:hideMark/>
          </w:tcPr>
          <w:p w14:paraId="068CDD67" w14:textId="77777777" w:rsidR="00DD225C" w:rsidRPr="00DD225C" w:rsidRDefault="00DD225C" w:rsidP="00DD225C">
            <w:pPr>
              <w:pStyle w:val="TableData"/>
            </w:pPr>
            <w:r w:rsidRPr="00DD225C">
              <w:t xml:space="preserve">   Imports of goods and services</w:t>
            </w:r>
          </w:p>
        </w:tc>
        <w:tc>
          <w:tcPr>
            <w:tcW w:w="1020" w:type="dxa"/>
            <w:hideMark/>
          </w:tcPr>
          <w:p w14:paraId="651676AE" w14:textId="77777777" w:rsidR="00DD225C" w:rsidRPr="00DD225C" w:rsidRDefault="00DD225C" w:rsidP="00DD225C">
            <w:pPr>
              <w:pStyle w:val="TableData"/>
              <w:jc w:val="right"/>
            </w:pPr>
            <w:r w:rsidRPr="00DD225C">
              <w:t>14.6</w:t>
            </w:r>
          </w:p>
        </w:tc>
        <w:tc>
          <w:tcPr>
            <w:tcW w:w="1020" w:type="dxa"/>
            <w:hideMark/>
          </w:tcPr>
          <w:p w14:paraId="29D3EF3E" w14:textId="77777777" w:rsidR="00DD225C" w:rsidRPr="00DD225C" w:rsidRDefault="00DD225C" w:rsidP="00DD225C">
            <w:pPr>
              <w:pStyle w:val="TableData"/>
              <w:jc w:val="right"/>
            </w:pPr>
            <w:r w:rsidRPr="00DD225C">
              <w:t>-1.5</w:t>
            </w:r>
          </w:p>
        </w:tc>
        <w:tc>
          <w:tcPr>
            <w:tcW w:w="1020" w:type="dxa"/>
            <w:hideMark/>
          </w:tcPr>
          <w:p w14:paraId="428DE4EE" w14:textId="77777777" w:rsidR="00DD225C" w:rsidRPr="00DD225C" w:rsidRDefault="00DD225C" w:rsidP="00DD225C">
            <w:pPr>
              <w:pStyle w:val="TableData"/>
              <w:jc w:val="right"/>
            </w:pPr>
            <w:r w:rsidRPr="00DD225C">
              <w:t>1.5</w:t>
            </w:r>
          </w:p>
        </w:tc>
        <w:tc>
          <w:tcPr>
            <w:tcW w:w="1020" w:type="dxa"/>
            <w:hideMark/>
          </w:tcPr>
          <w:p w14:paraId="58945C45" w14:textId="77777777" w:rsidR="00DD225C" w:rsidRPr="00DD225C" w:rsidRDefault="00DD225C" w:rsidP="00DD225C">
            <w:pPr>
              <w:pStyle w:val="TableData"/>
              <w:jc w:val="right"/>
            </w:pPr>
            <w:r w:rsidRPr="00DD225C">
              <w:t>3.9</w:t>
            </w:r>
          </w:p>
        </w:tc>
        <w:tc>
          <w:tcPr>
            <w:tcW w:w="1020" w:type="dxa"/>
            <w:hideMark/>
          </w:tcPr>
          <w:p w14:paraId="4EA4ACCA" w14:textId="77777777" w:rsidR="00DD225C" w:rsidRPr="00DD225C" w:rsidRDefault="00DD225C" w:rsidP="00DD225C">
            <w:pPr>
              <w:pStyle w:val="TableData"/>
              <w:jc w:val="right"/>
            </w:pPr>
            <w:r w:rsidRPr="00DD225C">
              <w:t>2.9</w:t>
            </w:r>
          </w:p>
        </w:tc>
        <w:tc>
          <w:tcPr>
            <w:tcW w:w="1020" w:type="dxa"/>
            <w:hideMark/>
          </w:tcPr>
          <w:p w14:paraId="1E85A68A" w14:textId="77777777" w:rsidR="00DD225C" w:rsidRPr="00DD225C" w:rsidRDefault="00DD225C" w:rsidP="00DD225C">
            <w:pPr>
              <w:pStyle w:val="TableData"/>
              <w:jc w:val="right"/>
            </w:pPr>
            <w:r w:rsidRPr="00DD225C">
              <w:t>1.9</w:t>
            </w:r>
          </w:p>
        </w:tc>
      </w:tr>
      <w:tr w:rsidR="000778EE" w:rsidRPr="00DD225C" w14:paraId="575D934B" w14:textId="77777777" w:rsidTr="00DD225C">
        <w:tc>
          <w:tcPr>
            <w:tcW w:w="3640" w:type="dxa"/>
            <w:hideMark/>
          </w:tcPr>
          <w:p w14:paraId="6863F71E" w14:textId="77777777" w:rsidR="00DD225C" w:rsidRPr="00DD225C" w:rsidRDefault="00DD225C" w:rsidP="00DD225C">
            <w:pPr>
              <w:pStyle w:val="TableData"/>
            </w:pPr>
            <w:r w:rsidRPr="00DD225C">
              <w:t>Industrial Production</w:t>
            </w:r>
          </w:p>
        </w:tc>
        <w:tc>
          <w:tcPr>
            <w:tcW w:w="1020" w:type="dxa"/>
            <w:hideMark/>
          </w:tcPr>
          <w:p w14:paraId="5E0C1A54" w14:textId="77777777" w:rsidR="00DD225C" w:rsidRPr="00DD225C" w:rsidRDefault="00DD225C" w:rsidP="00DD225C">
            <w:pPr>
              <w:pStyle w:val="TableData"/>
              <w:jc w:val="right"/>
            </w:pPr>
            <w:r w:rsidRPr="00DD225C">
              <w:t>-3.5</w:t>
            </w:r>
          </w:p>
        </w:tc>
        <w:tc>
          <w:tcPr>
            <w:tcW w:w="1020" w:type="dxa"/>
            <w:hideMark/>
          </w:tcPr>
          <w:p w14:paraId="115AFFF4" w14:textId="77777777" w:rsidR="00DD225C" w:rsidRPr="00DD225C" w:rsidRDefault="00DD225C" w:rsidP="00DD225C">
            <w:pPr>
              <w:pStyle w:val="TableData"/>
              <w:jc w:val="right"/>
            </w:pPr>
            <w:r w:rsidRPr="00DD225C">
              <w:t>-0.3</w:t>
            </w:r>
          </w:p>
        </w:tc>
        <w:tc>
          <w:tcPr>
            <w:tcW w:w="1020" w:type="dxa"/>
            <w:hideMark/>
          </w:tcPr>
          <w:p w14:paraId="6B19FBA5" w14:textId="77777777" w:rsidR="00DD225C" w:rsidRPr="00DD225C" w:rsidRDefault="00DD225C" w:rsidP="00DD225C">
            <w:pPr>
              <w:pStyle w:val="TableData"/>
              <w:jc w:val="right"/>
            </w:pPr>
            <w:r w:rsidRPr="00DD225C">
              <w:t>0.1</w:t>
            </w:r>
          </w:p>
        </w:tc>
        <w:tc>
          <w:tcPr>
            <w:tcW w:w="1020" w:type="dxa"/>
            <w:hideMark/>
          </w:tcPr>
          <w:p w14:paraId="5ED7D822" w14:textId="77777777" w:rsidR="00DD225C" w:rsidRPr="00DD225C" w:rsidRDefault="00DD225C" w:rsidP="00DD225C">
            <w:pPr>
              <w:pStyle w:val="TableData"/>
              <w:jc w:val="right"/>
            </w:pPr>
            <w:r w:rsidRPr="00DD225C">
              <w:t>0.9</w:t>
            </w:r>
          </w:p>
        </w:tc>
        <w:tc>
          <w:tcPr>
            <w:tcW w:w="1020" w:type="dxa"/>
            <w:hideMark/>
          </w:tcPr>
          <w:p w14:paraId="198B7F79" w14:textId="77777777" w:rsidR="00DD225C" w:rsidRPr="00DD225C" w:rsidRDefault="00DD225C" w:rsidP="00DD225C">
            <w:pPr>
              <w:pStyle w:val="TableData"/>
              <w:jc w:val="right"/>
            </w:pPr>
            <w:r w:rsidRPr="00DD225C">
              <w:t>1.5</w:t>
            </w:r>
          </w:p>
        </w:tc>
        <w:tc>
          <w:tcPr>
            <w:tcW w:w="1020" w:type="dxa"/>
            <w:hideMark/>
          </w:tcPr>
          <w:p w14:paraId="17A606BF" w14:textId="77777777" w:rsidR="00DD225C" w:rsidRPr="00DD225C" w:rsidRDefault="00DD225C" w:rsidP="00DD225C">
            <w:pPr>
              <w:pStyle w:val="TableData"/>
              <w:jc w:val="right"/>
            </w:pPr>
            <w:r w:rsidRPr="00DD225C">
              <w:t>1.2</w:t>
            </w:r>
          </w:p>
        </w:tc>
      </w:tr>
      <w:tr w:rsidR="000778EE" w:rsidRPr="00DD225C" w14:paraId="3DAD19AE" w14:textId="77777777" w:rsidTr="00DD225C">
        <w:tc>
          <w:tcPr>
            <w:tcW w:w="3640" w:type="dxa"/>
            <w:hideMark/>
          </w:tcPr>
          <w:p w14:paraId="3BE89025" w14:textId="77777777" w:rsidR="00DD225C" w:rsidRPr="00DD225C" w:rsidRDefault="00DD225C" w:rsidP="00DD225C">
            <w:pPr>
              <w:pStyle w:val="TableData"/>
            </w:pPr>
            <w:r w:rsidRPr="00DD225C">
              <w:t>Consumer prices</w:t>
            </w:r>
          </w:p>
        </w:tc>
        <w:tc>
          <w:tcPr>
            <w:tcW w:w="1020" w:type="dxa"/>
            <w:hideMark/>
          </w:tcPr>
          <w:p w14:paraId="63EEA47F" w14:textId="77777777" w:rsidR="00DD225C" w:rsidRPr="00DD225C" w:rsidRDefault="00DD225C" w:rsidP="00DD225C">
            <w:pPr>
              <w:pStyle w:val="TableData"/>
              <w:jc w:val="right"/>
            </w:pPr>
            <w:r w:rsidRPr="00DD225C">
              <w:t>9.1</w:t>
            </w:r>
          </w:p>
        </w:tc>
        <w:tc>
          <w:tcPr>
            <w:tcW w:w="1020" w:type="dxa"/>
            <w:hideMark/>
          </w:tcPr>
          <w:p w14:paraId="552979CC" w14:textId="77777777" w:rsidR="00DD225C" w:rsidRPr="00DD225C" w:rsidRDefault="00DD225C" w:rsidP="00DD225C">
            <w:pPr>
              <w:pStyle w:val="TableData"/>
              <w:jc w:val="right"/>
            </w:pPr>
            <w:r w:rsidRPr="00DD225C">
              <w:t>7.3</w:t>
            </w:r>
          </w:p>
        </w:tc>
        <w:tc>
          <w:tcPr>
            <w:tcW w:w="1020" w:type="dxa"/>
            <w:hideMark/>
          </w:tcPr>
          <w:p w14:paraId="333262E6" w14:textId="77777777" w:rsidR="00DD225C" w:rsidRPr="00DD225C" w:rsidRDefault="00DD225C" w:rsidP="00DD225C">
            <w:pPr>
              <w:pStyle w:val="TableData"/>
              <w:jc w:val="right"/>
            </w:pPr>
            <w:r w:rsidRPr="00DD225C">
              <w:t>2.3</w:t>
            </w:r>
          </w:p>
        </w:tc>
        <w:tc>
          <w:tcPr>
            <w:tcW w:w="1020" w:type="dxa"/>
            <w:hideMark/>
          </w:tcPr>
          <w:p w14:paraId="2F08D897" w14:textId="77777777" w:rsidR="00DD225C" w:rsidRPr="00DD225C" w:rsidRDefault="00DD225C" w:rsidP="00DD225C">
            <w:pPr>
              <w:pStyle w:val="TableData"/>
              <w:jc w:val="right"/>
            </w:pPr>
            <w:r w:rsidRPr="00DD225C">
              <w:t>2.2</w:t>
            </w:r>
          </w:p>
        </w:tc>
        <w:tc>
          <w:tcPr>
            <w:tcW w:w="1020" w:type="dxa"/>
            <w:hideMark/>
          </w:tcPr>
          <w:p w14:paraId="0169D3D4" w14:textId="77777777" w:rsidR="00DD225C" w:rsidRPr="00DD225C" w:rsidRDefault="00DD225C" w:rsidP="00DD225C">
            <w:pPr>
              <w:pStyle w:val="TableData"/>
              <w:jc w:val="right"/>
            </w:pPr>
            <w:r w:rsidRPr="00DD225C">
              <w:t>2.3</w:t>
            </w:r>
          </w:p>
        </w:tc>
        <w:tc>
          <w:tcPr>
            <w:tcW w:w="1020" w:type="dxa"/>
            <w:hideMark/>
          </w:tcPr>
          <w:p w14:paraId="53F01D9E" w14:textId="77777777" w:rsidR="00DD225C" w:rsidRPr="00DD225C" w:rsidRDefault="00DD225C" w:rsidP="00DD225C">
            <w:pPr>
              <w:pStyle w:val="TableData"/>
              <w:jc w:val="right"/>
            </w:pPr>
            <w:r w:rsidRPr="00DD225C">
              <w:t>2.2</w:t>
            </w:r>
          </w:p>
        </w:tc>
      </w:tr>
      <w:tr w:rsidR="000778EE" w:rsidRPr="00DD225C" w14:paraId="1FE1E68D" w14:textId="77777777" w:rsidTr="00DD225C">
        <w:tc>
          <w:tcPr>
            <w:tcW w:w="3640" w:type="dxa"/>
            <w:hideMark/>
          </w:tcPr>
          <w:p w14:paraId="34BF0101" w14:textId="77777777" w:rsidR="00DD225C" w:rsidRPr="00DD225C" w:rsidRDefault="00DD225C" w:rsidP="00DD225C">
            <w:pPr>
              <w:pStyle w:val="TableData"/>
            </w:pPr>
            <w:r w:rsidRPr="00DD225C">
              <w:t>Unemployment rate (%)</w:t>
            </w:r>
          </w:p>
        </w:tc>
        <w:tc>
          <w:tcPr>
            <w:tcW w:w="1020" w:type="dxa"/>
            <w:hideMark/>
          </w:tcPr>
          <w:p w14:paraId="1E964035" w14:textId="77777777" w:rsidR="00DD225C" w:rsidRPr="00DD225C" w:rsidRDefault="00DD225C" w:rsidP="00DD225C">
            <w:pPr>
              <w:pStyle w:val="TableData"/>
              <w:jc w:val="right"/>
            </w:pPr>
            <w:r w:rsidRPr="00DD225C">
              <w:t>3.9</w:t>
            </w:r>
          </w:p>
        </w:tc>
        <w:tc>
          <w:tcPr>
            <w:tcW w:w="1020" w:type="dxa"/>
            <w:hideMark/>
          </w:tcPr>
          <w:p w14:paraId="0529F79E" w14:textId="77777777" w:rsidR="00DD225C" w:rsidRPr="00DD225C" w:rsidRDefault="00DD225C" w:rsidP="00DD225C">
            <w:pPr>
              <w:pStyle w:val="TableData"/>
              <w:jc w:val="right"/>
            </w:pPr>
            <w:r w:rsidRPr="00DD225C">
              <w:t>4.0</w:t>
            </w:r>
          </w:p>
        </w:tc>
        <w:tc>
          <w:tcPr>
            <w:tcW w:w="1020" w:type="dxa"/>
            <w:hideMark/>
          </w:tcPr>
          <w:p w14:paraId="360D0B04" w14:textId="77777777" w:rsidR="00DD225C" w:rsidRPr="00DD225C" w:rsidRDefault="00DD225C" w:rsidP="00DD225C">
            <w:pPr>
              <w:pStyle w:val="TableData"/>
              <w:jc w:val="right"/>
            </w:pPr>
            <w:r w:rsidRPr="00DD225C">
              <w:t>4.2</w:t>
            </w:r>
          </w:p>
        </w:tc>
        <w:tc>
          <w:tcPr>
            <w:tcW w:w="1020" w:type="dxa"/>
            <w:hideMark/>
          </w:tcPr>
          <w:p w14:paraId="2D6C6F26" w14:textId="77777777" w:rsidR="00DD225C" w:rsidRPr="00DD225C" w:rsidRDefault="00DD225C" w:rsidP="00DD225C">
            <w:pPr>
              <w:pStyle w:val="TableData"/>
              <w:jc w:val="right"/>
            </w:pPr>
            <w:r w:rsidRPr="00DD225C">
              <w:t>4.0</w:t>
            </w:r>
          </w:p>
        </w:tc>
        <w:tc>
          <w:tcPr>
            <w:tcW w:w="1020" w:type="dxa"/>
            <w:hideMark/>
          </w:tcPr>
          <w:p w14:paraId="33F0BE5A" w14:textId="77777777" w:rsidR="00DD225C" w:rsidRPr="00DD225C" w:rsidRDefault="00DD225C" w:rsidP="00DD225C">
            <w:pPr>
              <w:pStyle w:val="TableData"/>
              <w:jc w:val="right"/>
            </w:pPr>
            <w:r w:rsidRPr="00DD225C">
              <w:t>3.8</w:t>
            </w:r>
          </w:p>
        </w:tc>
        <w:tc>
          <w:tcPr>
            <w:tcW w:w="1020" w:type="dxa"/>
            <w:hideMark/>
          </w:tcPr>
          <w:p w14:paraId="35C3495B" w14:textId="77777777" w:rsidR="00DD225C" w:rsidRPr="00DD225C" w:rsidRDefault="00DD225C" w:rsidP="00DD225C">
            <w:pPr>
              <w:pStyle w:val="TableData"/>
              <w:jc w:val="right"/>
            </w:pPr>
            <w:r w:rsidRPr="00DD225C">
              <w:t>3.8</w:t>
            </w:r>
          </w:p>
        </w:tc>
      </w:tr>
      <w:tr w:rsidR="000778EE" w:rsidRPr="00DD225C" w14:paraId="734A61DD" w14:textId="77777777" w:rsidTr="00DD225C">
        <w:tc>
          <w:tcPr>
            <w:tcW w:w="3640" w:type="dxa"/>
            <w:hideMark/>
          </w:tcPr>
          <w:p w14:paraId="3856756E" w14:textId="77777777" w:rsidR="00DD225C" w:rsidRPr="00DD225C" w:rsidRDefault="00DD225C" w:rsidP="00DD225C">
            <w:pPr>
              <w:pStyle w:val="TableData"/>
            </w:pPr>
            <w:r w:rsidRPr="00DD225C">
              <w:t>Current a/c balance (% of GDP)</w:t>
            </w:r>
          </w:p>
        </w:tc>
        <w:tc>
          <w:tcPr>
            <w:tcW w:w="1020" w:type="dxa"/>
            <w:hideMark/>
          </w:tcPr>
          <w:p w14:paraId="67E3DE5E" w14:textId="77777777" w:rsidR="00DD225C" w:rsidRPr="00DD225C" w:rsidRDefault="00DD225C" w:rsidP="00DD225C">
            <w:pPr>
              <w:pStyle w:val="TableData"/>
              <w:jc w:val="right"/>
            </w:pPr>
            <w:r w:rsidRPr="00DD225C">
              <w:t>-3.1</w:t>
            </w:r>
          </w:p>
        </w:tc>
        <w:tc>
          <w:tcPr>
            <w:tcW w:w="1020" w:type="dxa"/>
            <w:hideMark/>
          </w:tcPr>
          <w:p w14:paraId="2BD69B16" w14:textId="77777777" w:rsidR="00DD225C" w:rsidRPr="00DD225C" w:rsidRDefault="00DD225C" w:rsidP="00DD225C">
            <w:pPr>
              <w:pStyle w:val="TableData"/>
              <w:jc w:val="right"/>
            </w:pPr>
            <w:r w:rsidRPr="00DD225C">
              <w:t>-3.3</w:t>
            </w:r>
          </w:p>
        </w:tc>
        <w:tc>
          <w:tcPr>
            <w:tcW w:w="1020" w:type="dxa"/>
            <w:hideMark/>
          </w:tcPr>
          <w:p w14:paraId="630853C9" w14:textId="77777777" w:rsidR="00DD225C" w:rsidRPr="00DD225C" w:rsidRDefault="00DD225C" w:rsidP="00DD225C">
            <w:pPr>
              <w:pStyle w:val="TableData"/>
              <w:jc w:val="right"/>
            </w:pPr>
            <w:r w:rsidRPr="00DD225C">
              <w:t>-2.9</w:t>
            </w:r>
          </w:p>
        </w:tc>
        <w:tc>
          <w:tcPr>
            <w:tcW w:w="1020" w:type="dxa"/>
            <w:hideMark/>
          </w:tcPr>
          <w:p w14:paraId="51833A15" w14:textId="77777777" w:rsidR="00DD225C" w:rsidRPr="00DD225C" w:rsidRDefault="00DD225C" w:rsidP="00DD225C">
            <w:pPr>
              <w:pStyle w:val="TableData"/>
              <w:jc w:val="right"/>
            </w:pPr>
            <w:r w:rsidRPr="00DD225C">
              <w:t>-3.0</w:t>
            </w:r>
          </w:p>
        </w:tc>
        <w:tc>
          <w:tcPr>
            <w:tcW w:w="1020" w:type="dxa"/>
            <w:hideMark/>
          </w:tcPr>
          <w:p w14:paraId="32581F55" w14:textId="77777777" w:rsidR="00DD225C" w:rsidRPr="00DD225C" w:rsidRDefault="00DD225C" w:rsidP="00DD225C">
            <w:pPr>
              <w:pStyle w:val="TableData"/>
              <w:jc w:val="right"/>
            </w:pPr>
            <w:r w:rsidRPr="00DD225C">
              <w:t>-3.0</w:t>
            </w:r>
          </w:p>
        </w:tc>
        <w:tc>
          <w:tcPr>
            <w:tcW w:w="1020" w:type="dxa"/>
            <w:hideMark/>
          </w:tcPr>
          <w:p w14:paraId="79B6C256" w14:textId="77777777" w:rsidR="00DD225C" w:rsidRPr="00DD225C" w:rsidRDefault="00DD225C" w:rsidP="00DD225C">
            <w:pPr>
              <w:pStyle w:val="TableData"/>
              <w:jc w:val="right"/>
            </w:pPr>
            <w:r w:rsidRPr="00DD225C">
              <w:t>-3.0</w:t>
            </w:r>
          </w:p>
        </w:tc>
      </w:tr>
      <w:tr w:rsidR="000778EE" w:rsidRPr="00DD225C" w14:paraId="27E9A911" w14:textId="77777777" w:rsidTr="00DD225C">
        <w:tc>
          <w:tcPr>
            <w:tcW w:w="3640" w:type="dxa"/>
            <w:hideMark/>
          </w:tcPr>
          <w:p w14:paraId="0799489C" w14:textId="77777777" w:rsidR="00DD225C" w:rsidRPr="00DD225C" w:rsidRDefault="00DD225C" w:rsidP="00DD225C">
            <w:pPr>
              <w:pStyle w:val="TableData"/>
            </w:pPr>
            <w:r w:rsidRPr="00DD225C">
              <w:t>Government balance (% of GDP)</w:t>
            </w:r>
          </w:p>
        </w:tc>
        <w:tc>
          <w:tcPr>
            <w:tcW w:w="1020" w:type="dxa"/>
            <w:hideMark/>
          </w:tcPr>
          <w:p w14:paraId="1E833CC0" w14:textId="77777777" w:rsidR="00DD225C" w:rsidRPr="00DD225C" w:rsidRDefault="00DD225C" w:rsidP="00DD225C">
            <w:pPr>
              <w:pStyle w:val="TableData"/>
              <w:jc w:val="right"/>
            </w:pPr>
            <w:r w:rsidRPr="00DD225C">
              <w:t>4.4</w:t>
            </w:r>
          </w:p>
        </w:tc>
        <w:tc>
          <w:tcPr>
            <w:tcW w:w="1020" w:type="dxa"/>
            <w:hideMark/>
          </w:tcPr>
          <w:p w14:paraId="2BBE4E72" w14:textId="77777777" w:rsidR="00DD225C" w:rsidRPr="00DD225C" w:rsidRDefault="00DD225C" w:rsidP="00DD225C">
            <w:pPr>
              <w:pStyle w:val="TableData"/>
              <w:jc w:val="right"/>
            </w:pPr>
            <w:r w:rsidRPr="00DD225C">
              <w:t>5.0</w:t>
            </w:r>
          </w:p>
        </w:tc>
        <w:tc>
          <w:tcPr>
            <w:tcW w:w="1020" w:type="dxa"/>
            <w:hideMark/>
          </w:tcPr>
          <w:p w14:paraId="3ED423D6" w14:textId="77777777" w:rsidR="00DD225C" w:rsidRPr="00DD225C" w:rsidRDefault="00DD225C" w:rsidP="00DD225C">
            <w:pPr>
              <w:pStyle w:val="TableData"/>
              <w:jc w:val="right"/>
            </w:pPr>
            <w:r w:rsidRPr="00DD225C">
              <w:t>3.5</w:t>
            </w:r>
          </w:p>
        </w:tc>
        <w:tc>
          <w:tcPr>
            <w:tcW w:w="1020" w:type="dxa"/>
            <w:hideMark/>
          </w:tcPr>
          <w:p w14:paraId="6B6F99F6" w14:textId="77777777" w:rsidR="00DD225C" w:rsidRPr="00DD225C" w:rsidRDefault="00DD225C" w:rsidP="00DD225C">
            <w:pPr>
              <w:pStyle w:val="TableData"/>
              <w:jc w:val="right"/>
            </w:pPr>
            <w:r w:rsidRPr="00DD225C">
              <w:t>3.1</w:t>
            </w:r>
          </w:p>
        </w:tc>
        <w:tc>
          <w:tcPr>
            <w:tcW w:w="1020" w:type="dxa"/>
            <w:hideMark/>
          </w:tcPr>
          <w:p w14:paraId="33726EAD" w14:textId="77777777" w:rsidR="00DD225C" w:rsidRPr="00DD225C" w:rsidRDefault="00DD225C" w:rsidP="00DD225C">
            <w:pPr>
              <w:pStyle w:val="TableData"/>
              <w:jc w:val="right"/>
            </w:pPr>
            <w:r w:rsidRPr="00DD225C">
              <w:t>2.3</w:t>
            </w:r>
          </w:p>
        </w:tc>
        <w:tc>
          <w:tcPr>
            <w:tcW w:w="1020" w:type="dxa"/>
            <w:hideMark/>
          </w:tcPr>
          <w:p w14:paraId="480CA383" w14:textId="77777777" w:rsidR="00DD225C" w:rsidRPr="00DD225C" w:rsidRDefault="00DD225C" w:rsidP="00DD225C">
            <w:pPr>
              <w:pStyle w:val="TableData"/>
              <w:jc w:val="right"/>
            </w:pPr>
            <w:r w:rsidRPr="00DD225C">
              <w:t>1.5</w:t>
            </w:r>
          </w:p>
        </w:tc>
      </w:tr>
      <w:tr w:rsidR="000778EE" w:rsidRPr="00DD225C" w14:paraId="2B7296E1" w14:textId="77777777" w:rsidTr="00DD225C">
        <w:tc>
          <w:tcPr>
            <w:tcW w:w="3640" w:type="dxa"/>
            <w:hideMark/>
          </w:tcPr>
          <w:p w14:paraId="4A07A7CC" w14:textId="77777777" w:rsidR="00DD225C" w:rsidRPr="00DD225C" w:rsidRDefault="00DD225C" w:rsidP="00DD225C">
            <w:pPr>
              <w:pStyle w:val="TableData"/>
            </w:pPr>
            <w:r w:rsidRPr="00DD225C">
              <w:t>Cen. bank policy rate (%, EOP)</w:t>
            </w:r>
          </w:p>
        </w:tc>
        <w:tc>
          <w:tcPr>
            <w:tcW w:w="1020" w:type="dxa"/>
            <w:hideMark/>
          </w:tcPr>
          <w:p w14:paraId="22BD26E9" w14:textId="77777777" w:rsidR="00DD225C" w:rsidRPr="00DD225C" w:rsidRDefault="00DD225C" w:rsidP="00DD225C">
            <w:pPr>
              <w:pStyle w:val="TableData"/>
              <w:jc w:val="right"/>
            </w:pPr>
            <w:r w:rsidRPr="00DD225C">
              <w:t>3.50</w:t>
            </w:r>
          </w:p>
        </w:tc>
        <w:tc>
          <w:tcPr>
            <w:tcW w:w="1020" w:type="dxa"/>
            <w:hideMark/>
          </w:tcPr>
          <w:p w14:paraId="4D8A7E67" w14:textId="77777777" w:rsidR="00DD225C" w:rsidRPr="00DD225C" w:rsidRDefault="00DD225C" w:rsidP="00DD225C">
            <w:pPr>
              <w:pStyle w:val="TableData"/>
              <w:jc w:val="right"/>
            </w:pPr>
            <w:r w:rsidRPr="00DD225C">
              <w:t>5.25</w:t>
            </w:r>
          </w:p>
        </w:tc>
        <w:tc>
          <w:tcPr>
            <w:tcW w:w="1020" w:type="dxa"/>
            <w:hideMark/>
          </w:tcPr>
          <w:p w14:paraId="55201361" w14:textId="77777777" w:rsidR="00DD225C" w:rsidRPr="00DD225C" w:rsidRDefault="00DD225C" w:rsidP="00DD225C">
            <w:pPr>
              <w:pStyle w:val="TableData"/>
              <w:jc w:val="right"/>
            </w:pPr>
            <w:r w:rsidRPr="00DD225C">
              <w:t>4.50</w:t>
            </w:r>
          </w:p>
        </w:tc>
        <w:tc>
          <w:tcPr>
            <w:tcW w:w="1020" w:type="dxa"/>
            <w:hideMark/>
          </w:tcPr>
          <w:p w14:paraId="4A944189" w14:textId="77777777" w:rsidR="00DD225C" w:rsidRPr="00DD225C" w:rsidRDefault="00DD225C" w:rsidP="00DD225C">
            <w:pPr>
              <w:pStyle w:val="TableData"/>
              <w:jc w:val="right"/>
            </w:pPr>
            <w:r w:rsidRPr="00DD225C">
              <w:t>3.50</w:t>
            </w:r>
          </w:p>
        </w:tc>
        <w:tc>
          <w:tcPr>
            <w:tcW w:w="1020" w:type="dxa"/>
            <w:hideMark/>
          </w:tcPr>
          <w:p w14:paraId="34A301AE" w14:textId="77777777" w:rsidR="00DD225C" w:rsidRPr="00DD225C" w:rsidRDefault="00DD225C" w:rsidP="00DD225C">
            <w:pPr>
              <w:pStyle w:val="TableData"/>
              <w:jc w:val="right"/>
            </w:pPr>
            <w:r w:rsidRPr="00DD225C">
              <w:t>2.50</w:t>
            </w:r>
          </w:p>
        </w:tc>
        <w:tc>
          <w:tcPr>
            <w:tcW w:w="1020" w:type="dxa"/>
            <w:hideMark/>
          </w:tcPr>
          <w:p w14:paraId="6C84530A" w14:textId="77777777" w:rsidR="00DD225C" w:rsidRPr="00DD225C" w:rsidRDefault="00DD225C" w:rsidP="00DD225C">
            <w:pPr>
              <w:pStyle w:val="TableData"/>
              <w:jc w:val="right"/>
            </w:pPr>
            <w:r w:rsidRPr="00DD225C">
              <w:t>2.00</w:t>
            </w:r>
          </w:p>
        </w:tc>
      </w:tr>
      <w:tr w:rsidR="000778EE" w:rsidRPr="00DD225C" w14:paraId="3FC53F4A" w14:textId="77777777" w:rsidTr="00DD225C">
        <w:tc>
          <w:tcPr>
            <w:tcW w:w="3640" w:type="dxa"/>
            <w:hideMark/>
          </w:tcPr>
          <w:p w14:paraId="6612ED1C" w14:textId="77777777" w:rsidR="00DD225C" w:rsidRPr="00DD225C" w:rsidRDefault="00DD225C" w:rsidP="00DD225C">
            <w:pPr>
              <w:pStyle w:val="TableData"/>
            </w:pPr>
            <w:r w:rsidRPr="00DD225C">
              <w:t>10yr govt. bond yield (%, EOP)</w:t>
            </w:r>
          </w:p>
        </w:tc>
        <w:tc>
          <w:tcPr>
            <w:tcW w:w="1020" w:type="dxa"/>
            <w:hideMark/>
          </w:tcPr>
          <w:p w14:paraId="7F1F2DED" w14:textId="77777777" w:rsidR="00DD225C" w:rsidRPr="00DD225C" w:rsidRDefault="00DD225C" w:rsidP="00DD225C">
            <w:pPr>
              <w:pStyle w:val="TableData"/>
              <w:jc w:val="right"/>
            </w:pPr>
            <w:r w:rsidRPr="00DD225C">
              <w:t>3.67</w:t>
            </w:r>
          </w:p>
        </w:tc>
        <w:tc>
          <w:tcPr>
            <w:tcW w:w="1020" w:type="dxa"/>
            <w:hideMark/>
          </w:tcPr>
          <w:p w14:paraId="6A31C65F" w14:textId="77777777" w:rsidR="00DD225C" w:rsidRPr="00DD225C" w:rsidRDefault="00DD225C" w:rsidP="00DD225C">
            <w:pPr>
              <w:pStyle w:val="TableData"/>
              <w:jc w:val="right"/>
            </w:pPr>
            <w:r w:rsidRPr="00DD225C">
              <w:t>3.54</w:t>
            </w:r>
          </w:p>
        </w:tc>
        <w:tc>
          <w:tcPr>
            <w:tcW w:w="1020" w:type="dxa"/>
            <w:hideMark/>
          </w:tcPr>
          <w:p w14:paraId="12940C4C" w14:textId="77777777" w:rsidR="00DD225C" w:rsidRPr="00DD225C" w:rsidRDefault="00DD225C" w:rsidP="00DD225C">
            <w:pPr>
              <w:pStyle w:val="TableData"/>
              <w:jc w:val="right"/>
            </w:pPr>
            <w:r w:rsidRPr="00DD225C">
              <w:t>3.87</w:t>
            </w:r>
          </w:p>
        </w:tc>
        <w:tc>
          <w:tcPr>
            <w:tcW w:w="1020" w:type="dxa"/>
            <w:hideMark/>
          </w:tcPr>
          <w:p w14:paraId="54A874A8" w14:textId="77777777" w:rsidR="00DD225C" w:rsidRPr="00DD225C" w:rsidRDefault="00DD225C" w:rsidP="00DD225C">
            <w:pPr>
              <w:pStyle w:val="TableData"/>
              <w:jc w:val="right"/>
            </w:pPr>
            <w:r w:rsidRPr="00DD225C">
              <w:t>3.51</w:t>
            </w:r>
          </w:p>
        </w:tc>
        <w:tc>
          <w:tcPr>
            <w:tcW w:w="1020" w:type="dxa"/>
            <w:hideMark/>
          </w:tcPr>
          <w:p w14:paraId="5D9041F2" w14:textId="77777777" w:rsidR="00DD225C" w:rsidRPr="00DD225C" w:rsidRDefault="00DD225C" w:rsidP="00DD225C">
            <w:pPr>
              <w:pStyle w:val="TableData"/>
              <w:jc w:val="right"/>
            </w:pPr>
            <w:r w:rsidRPr="00DD225C">
              <w:t>3.08</w:t>
            </w:r>
          </w:p>
        </w:tc>
        <w:tc>
          <w:tcPr>
            <w:tcW w:w="1020" w:type="dxa"/>
            <w:hideMark/>
          </w:tcPr>
          <w:p w14:paraId="023ED6DB" w14:textId="77777777" w:rsidR="00DD225C" w:rsidRPr="00DD225C" w:rsidRDefault="00DD225C" w:rsidP="00DD225C">
            <w:pPr>
              <w:pStyle w:val="TableData"/>
              <w:jc w:val="right"/>
            </w:pPr>
            <w:r w:rsidRPr="00DD225C">
              <w:t>2.85</w:t>
            </w:r>
          </w:p>
        </w:tc>
      </w:tr>
      <w:tr w:rsidR="000778EE" w:rsidRPr="00DD225C" w14:paraId="368DD25B" w14:textId="77777777" w:rsidTr="00DD225C">
        <w:tc>
          <w:tcPr>
            <w:tcW w:w="3640" w:type="dxa"/>
            <w:hideMark/>
          </w:tcPr>
          <w:p w14:paraId="0D19C86A" w14:textId="77777777" w:rsidR="00DD225C" w:rsidRPr="00DD225C" w:rsidRDefault="00DD225C" w:rsidP="00DD225C">
            <w:pPr>
              <w:pStyle w:val="TableData"/>
            </w:pPr>
            <w:r w:rsidRPr="00DD225C">
              <w:t>Exchange rate (US$ per £, EOP)</w:t>
            </w:r>
          </w:p>
        </w:tc>
        <w:tc>
          <w:tcPr>
            <w:tcW w:w="1020" w:type="dxa"/>
            <w:hideMark/>
          </w:tcPr>
          <w:p w14:paraId="312A3C69" w14:textId="77777777" w:rsidR="00DD225C" w:rsidRPr="00DD225C" w:rsidRDefault="00DD225C" w:rsidP="00DD225C">
            <w:pPr>
              <w:pStyle w:val="TableData"/>
              <w:jc w:val="right"/>
            </w:pPr>
            <w:r w:rsidRPr="00DD225C">
              <w:t>1.20</w:t>
            </w:r>
          </w:p>
        </w:tc>
        <w:tc>
          <w:tcPr>
            <w:tcW w:w="1020" w:type="dxa"/>
            <w:hideMark/>
          </w:tcPr>
          <w:p w14:paraId="3C5C60EF" w14:textId="77777777" w:rsidR="00DD225C" w:rsidRPr="00DD225C" w:rsidRDefault="00DD225C" w:rsidP="00DD225C">
            <w:pPr>
              <w:pStyle w:val="TableData"/>
              <w:jc w:val="right"/>
            </w:pPr>
            <w:r w:rsidRPr="00DD225C">
              <w:t>1.27</w:t>
            </w:r>
          </w:p>
        </w:tc>
        <w:tc>
          <w:tcPr>
            <w:tcW w:w="1020" w:type="dxa"/>
            <w:hideMark/>
          </w:tcPr>
          <w:p w14:paraId="3EFF9408" w14:textId="77777777" w:rsidR="00DD225C" w:rsidRPr="00DD225C" w:rsidRDefault="00DD225C" w:rsidP="00DD225C">
            <w:pPr>
              <w:pStyle w:val="TableData"/>
              <w:jc w:val="right"/>
            </w:pPr>
            <w:r w:rsidRPr="00DD225C">
              <w:t>1.26</w:t>
            </w:r>
          </w:p>
        </w:tc>
        <w:tc>
          <w:tcPr>
            <w:tcW w:w="1020" w:type="dxa"/>
            <w:hideMark/>
          </w:tcPr>
          <w:p w14:paraId="6DDEBD43" w14:textId="77777777" w:rsidR="00DD225C" w:rsidRPr="00DD225C" w:rsidRDefault="00DD225C" w:rsidP="00DD225C">
            <w:pPr>
              <w:pStyle w:val="TableData"/>
              <w:jc w:val="right"/>
            </w:pPr>
            <w:r w:rsidRPr="00DD225C">
              <w:t>1.27</w:t>
            </w:r>
          </w:p>
        </w:tc>
        <w:tc>
          <w:tcPr>
            <w:tcW w:w="1020" w:type="dxa"/>
            <w:hideMark/>
          </w:tcPr>
          <w:p w14:paraId="150FA2B0" w14:textId="77777777" w:rsidR="00DD225C" w:rsidRPr="00DD225C" w:rsidRDefault="00DD225C" w:rsidP="00DD225C">
            <w:pPr>
              <w:pStyle w:val="TableData"/>
              <w:jc w:val="right"/>
            </w:pPr>
            <w:r w:rsidRPr="00DD225C">
              <w:t>1.30</w:t>
            </w:r>
          </w:p>
        </w:tc>
        <w:tc>
          <w:tcPr>
            <w:tcW w:w="1020" w:type="dxa"/>
            <w:hideMark/>
          </w:tcPr>
          <w:p w14:paraId="13E0EA6B" w14:textId="77777777" w:rsidR="00DD225C" w:rsidRPr="00DD225C" w:rsidRDefault="00DD225C" w:rsidP="00DD225C">
            <w:pPr>
              <w:pStyle w:val="TableData"/>
              <w:jc w:val="right"/>
            </w:pPr>
            <w:r w:rsidRPr="00DD225C">
              <w:t>1.32</w:t>
            </w:r>
          </w:p>
        </w:tc>
      </w:tr>
      <w:tr w:rsidR="000778EE" w:rsidRPr="00DD225C" w14:paraId="20E8882E" w14:textId="77777777" w:rsidTr="00DD225C">
        <w:tc>
          <w:tcPr>
            <w:tcW w:w="3640" w:type="dxa"/>
            <w:hideMark/>
          </w:tcPr>
          <w:p w14:paraId="79CBAB78" w14:textId="77777777" w:rsidR="00DD225C" w:rsidRPr="00DD225C" w:rsidRDefault="00DD225C" w:rsidP="00DD225C">
            <w:pPr>
              <w:pStyle w:val="TableData"/>
            </w:pPr>
            <w:r w:rsidRPr="00DD225C">
              <w:t>Exchange rate (euro per £, EOP)</w:t>
            </w:r>
          </w:p>
        </w:tc>
        <w:tc>
          <w:tcPr>
            <w:tcW w:w="1020" w:type="dxa"/>
            <w:hideMark/>
          </w:tcPr>
          <w:p w14:paraId="157E2690" w14:textId="77777777" w:rsidR="00DD225C" w:rsidRPr="00DD225C" w:rsidRDefault="00DD225C" w:rsidP="00DD225C">
            <w:pPr>
              <w:pStyle w:val="TableData"/>
              <w:jc w:val="right"/>
            </w:pPr>
            <w:r w:rsidRPr="00DD225C">
              <w:t>1.13</w:t>
            </w:r>
          </w:p>
        </w:tc>
        <w:tc>
          <w:tcPr>
            <w:tcW w:w="1020" w:type="dxa"/>
            <w:hideMark/>
          </w:tcPr>
          <w:p w14:paraId="239A217B" w14:textId="77777777" w:rsidR="00DD225C" w:rsidRPr="00DD225C" w:rsidRDefault="00DD225C" w:rsidP="00DD225C">
            <w:pPr>
              <w:pStyle w:val="TableData"/>
              <w:jc w:val="right"/>
            </w:pPr>
            <w:r w:rsidRPr="00DD225C">
              <w:t>1.15</w:t>
            </w:r>
          </w:p>
        </w:tc>
        <w:tc>
          <w:tcPr>
            <w:tcW w:w="1020" w:type="dxa"/>
            <w:hideMark/>
          </w:tcPr>
          <w:p w14:paraId="6B0323E1" w14:textId="77777777" w:rsidR="00DD225C" w:rsidRPr="00DD225C" w:rsidRDefault="00DD225C" w:rsidP="00DD225C">
            <w:pPr>
              <w:pStyle w:val="TableData"/>
              <w:jc w:val="right"/>
            </w:pPr>
            <w:r w:rsidRPr="00DD225C">
              <w:t>1.17</w:t>
            </w:r>
          </w:p>
        </w:tc>
        <w:tc>
          <w:tcPr>
            <w:tcW w:w="1020" w:type="dxa"/>
            <w:hideMark/>
          </w:tcPr>
          <w:p w14:paraId="7284516B" w14:textId="77777777" w:rsidR="00DD225C" w:rsidRPr="00DD225C" w:rsidRDefault="00DD225C" w:rsidP="00DD225C">
            <w:pPr>
              <w:pStyle w:val="TableData"/>
              <w:jc w:val="right"/>
            </w:pPr>
            <w:r w:rsidRPr="00DD225C">
              <w:t>1.17</w:t>
            </w:r>
          </w:p>
        </w:tc>
        <w:tc>
          <w:tcPr>
            <w:tcW w:w="1020" w:type="dxa"/>
            <w:hideMark/>
          </w:tcPr>
          <w:p w14:paraId="59345840" w14:textId="77777777" w:rsidR="00DD225C" w:rsidRPr="00DD225C" w:rsidRDefault="00DD225C" w:rsidP="00DD225C">
            <w:pPr>
              <w:pStyle w:val="TableData"/>
              <w:jc w:val="right"/>
            </w:pPr>
            <w:r w:rsidRPr="00DD225C">
              <w:t>1.17</w:t>
            </w:r>
          </w:p>
        </w:tc>
        <w:tc>
          <w:tcPr>
            <w:tcW w:w="1020" w:type="dxa"/>
            <w:hideMark/>
          </w:tcPr>
          <w:p w14:paraId="482A7C1F" w14:textId="77777777" w:rsidR="00DD225C" w:rsidRPr="00DD225C" w:rsidRDefault="00DD225C" w:rsidP="00DD225C">
            <w:pPr>
              <w:pStyle w:val="TableData"/>
              <w:jc w:val="right"/>
            </w:pPr>
            <w:r w:rsidRPr="00DD225C">
              <w:t>1.16</w:t>
            </w:r>
          </w:p>
        </w:tc>
      </w:tr>
    </w:tbl>
    <w:p w14:paraId="39182C71" w14:textId="1D5298D7" w:rsidR="00C24709" w:rsidRDefault="00DD225C" w:rsidP="00941A17">
      <w:pPr>
        <w:pStyle w:val="ExhibitSource"/>
      </w:pPr>
      <w:r>
        <w:t>Source: Oxford Economics</w:t>
      </w:r>
    </w:p>
    <w:p w14:paraId="7C76824B" w14:textId="7A0D39F3" w:rsidR="009E3E2C" w:rsidRDefault="005926D6" w:rsidP="00941A17">
      <w:pPr>
        <w:pStyle w:val="ExhibitTitle"/>
      </w:pPr>
      <w:bookmarkStart w:id="5" w:name="_Ref117848240"/>
      <w:r>
        <w:t>Table</w:t>
      </w:r>
      <w:r w:rsidR="009E3E2C">
        <w:t xml:space="preserve"> </w:t>
      </w:r>
      <w:r w:rsidR="009E3E2C">
        <w:fldChar w:fldCharType="begin"/>
      </w:r>
      <w:r w:rsidR="00DD225C">
        <w:instrText>SEQ TABLE</w:instrText>
      </w:r>
      <w:r w:rsidR="009E3E2C">
        <w:fldChar w:fldCharType="separate"/>
      </w:r>
      <w:r w:rsidR="003C10C6">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DD225C" w:rsidRPr="00DD225C" w14:paraId="1707786D" w14:textId="77777777" w:rsidTr="00DD225C">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7105F82" w14:textId="77777777" w:rsidR="00DD225C" w:rsidRPr="00DD225C" w:rsidRDefault="00DD225C" w:rsidP="00DD225C">
            <w:pPr>
              <w:pStyle w:val="TableHeader"/>
              <w:jc w:val="center"/>
            </w:pPr>
            <w:bookmarkStart w:id="6" w:name="RANGE!E7:M14"/>
            <w:r w:rsidRPr="00DD225C">
              <w:t> </w:t>
            </w:r>
            <w:bookmarkEnd w:id="6"/>
          </w:p>
        </w:tc>
        <w:tc>
          <w:tcPr>
            <w:tcW w:w="820" w:type="dxa"/>
            <w:hideMark/>
          </w:tcPr>
          <w:p w14:paraId="4A2D053F" w14:textId="77777777" w:rsidR="00DD225C" w:rsidRPr="00DD225C" w:rsidRDefault="00DD225C" w:rsidP="00DD225C">
            <w:pPr>
              <w:pStyle w:val="TableHeader"/>
              <w:jc w:val="right"/>
            </w:pPr>
            <w:r w:rsidRPr="00DD225C">
              <w:t>2024</w:t>
            </w:r>
          </w:p>
        </w:tc>
        <w:tc>
          <w:tcPr>
            <w:tcW w:w="820" w:type="dxa"/>
            <w:hideMark/>
          </w:tcPr>
          <w:p w14:paraId="3C2F2804" w14:textId="77777777" w:rsidR="00DD225C" w:rsidRPr="00DD225C" w:rsidRDefault="00DD225C" w:rsidP="00DD225C">
            <w:pPr>
              <w:pStyle w:val="TableHeader"/>
              <w:jc w:val="right"/>
            </w:pPr>
            <w:r w:rsidRPr="00DD225C">
              <w:t> </w:t>
            </w:r>
          </w:p>
        </w:tc>
        <w:tc>
          <w:tcPr>
            <w:tcW w:w="820" w:type="dxa"/>
            <w:hideMark/>
          </w:tcPr>
          <w:p w14:paraId="781EEB08" w14:textId="77777777" w:rsidR="00DD225C" w:rsidRPr="00DD225C" w:rsidRDefault="00DD225C" w:rsidP="00DD225C">
            <w:pPr>
              <w:pStyle w:val="TableHeader"/>
              <w:jc w:val="right"/>
            </w:pPr>
            <w:r w:rsidRPr="00DD225C">
              <w:t> </w:t>
            </w:r>
          </w:p>
        </w:tc>
        <w:tc>
          <w:tcPr>
            <w:tcW w:w="820" w:type="dxa"/>
            <w:hideMark/>
          </w:tcPr>
          <w:p w14:paraId="552B79FB" w14:textId="77777777" w:rsidR="00DD225C" w:rsidRPr="00DD225C" w:rsidRDefault="00DD225C" w:rsidP="00DD225C">
            <w:pPr>
              <w:pStyle w:val="TableHeader"/>
              <w:jc w:val="right"/>
            </w:pPr>
            <w:r w:rsidRPr="00DD225C">
              <w:t> </w:t>
            </w:r>
          </w:p>
        </w:tc>
        <w:tc>
          <w:tcPr>
            <w:tcW w:w="820" w:type="dxa"/>
            <w:hideMark/>
          </w:tcPr>
          <w:p w14:paraId="7FF3778F" w14:textId="77777777" w:rsidR="00DD225C" w:rsidRPr="00DD225C" w:rsidRDefault="00DD225C" w:rsidP="00DD225C">
            <w:pPr>
              <w:pStyle w:val="TableHeader"/>
              <w:jc w:val="right"/>
            </w:pPr>
            <w:r w:rsidRPr="00DD225C">
              <w:t>2025</w:t>
            </w:r>
          </w:p>
        </w:tc>
        <w:tc>
          <w:tcPr>
            <w:tcW w:w="820" w:type="dxa"/>
            <w:hideMark/>
          </w:tcPr>
          <w:p w14:paraId="3A3E9FF0" w14:textId="77777777" w:rsidR="00DD225C" w:rsidRPr="00DD225C" w:rsidRDefault="00DD225C" w:rsidP="00DD225C">
            <w:pPr>
              <w:pStyle w:val="TableHeader"/>
              <w:jc w:val="right"/>
            </w:pPr>
            <w:r w:rsidRPr="00DD225C">
              <w:t> </w:t>
            </w:r>
          </w:p>
        </w:tc>
        <w:tc>
          <w:tcPr>
            <w:tcW w:w="820" w:type="dxa"/>
            <w:hideMark/>
          </w:tcPr>
          <w:p w14:paraId="0F8A7EC0" w14:textId="77777777" w:rsidR="00DD225C" w:rsidRPr="00DD225C" w:rsidRDefault="00DD225C" w:rsidP="00DD225C">
            <w:pPr>
              <w:pStyle w:val="TableHeader"/>
              <w:jc w:val="right"/>
            </w:pPr>
            <w:r w:rsidRPr="00DD225C">
              <w:t> </w:t>
            </w:r>
          </w:p>
        </w:tc>
        <w:tc>
          <w:tcPr>
            <w:tcW w:w="820" w:type="dxa"/>
            <w:hideMark/>
          </w:tcPr>
          <w:p w14:paraId="4F2D46F1" w14:textId="77777777" w:rsidR="00DD225C" w:rsidRPr="00DD225C" w:rsidRDefault="00DD225C" w:rsidP="00DD225C">
            <w:pPr>
              <w:pStyle w:val="TableHeader"/>
              <w:jc w:val="right"/>
            </w:pPr>
            <w:r w:rsidRPr="00DD225C">
              <w:t> </w:t>
            </w:r>
          </w:p>
        </w:tc>
      </w:tr>
      <w:tr w:rsidR="00DD225C" w:rsidRPr="00DD225C" w14:paraId="683C1C69" w14:textId="77777777" w:rsidTr="00DD225C">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14A39E27" w14:textId="77777777" w:rsidR="00DD225C" w:rsidRPr="00DD225C" w:rsidRDefault="00DD225C" w:rsidP="00DD225C">
            <w:pPr>
              <w:pStyle w:val="TableHeader"/>
              <w:jc w:val="center"/>
            </w:pPr>
            <w:r w:rsidRPr="00DD225C">
              <w:t> </w:t>
            </w:r>
          </w:p>
        </w:tc>
        <w:tc>
          <w:tcPr>
            <w:tcW w:w="820" w:type="dxa"/>
            <w:hideMark/>
          </w:tcPr>
          <w:p w14:paraId="63F70C9E" w14:textId="77777777" w:rsidR="00DD225C" w:rsidRPr="00DD225C" w:rsidRDefault="00DD225C" w:rsidP="00DD225C">
            <w:pPr>
              <w:pStyle w:val="TableHeader"/>
              <w:jc w:val="right"/>
            </w:pPr>
            <w:r w:rsidRPr="00DD225C">
              <w:t>Q1</w:t>
            </w:r>
          </w:p>
        </w:tc>
        <w:tc>
          <w:tcPr>
            <w:tcW w:w="820" w:type="dxa"/>
            <w:hideMark/>
          </w:tcPr>
          <w:p w14:paraId="17ABEA0F" w14:textId="77777777" w:rsidR="00DD225C" w:rsidRPr="00DD225C" w:rsidRDefault="00DD225C" w:rsidP="00DD225C">
            <w:pPr>
              <w:pStyle w:val="TableHeader"/>
              <w:jc w:val="right"/>
            </w:pPr>
            <w:r w:rsidRPr="00DD225C">
              <w:t>Q2</w:t>
            </w:r>
          </w:p>
        </w:tc>
        <w:tc>
          <w:tcPr>
            <w:tcW w:w="820" w:type="dxa"/>
            <w:hideMark/>
          </w:tcPr>
          <w:p w14:paraId="393F0110" w14:textId="77777777" w:rsidR="00DD225C" w:rsidRPr="00DD225C" w:rsidRDefault="00DD225C" w:rsidP="00DD225C">
            <w:pPr>
              <w:pStyle w:val="TableHeader"/>
              <w:jc w:val="right"/>
            </w:pPr>
            <w:r w:rsidRPr="00DD225C">
              <w:t>Q3</w:t>
            </w:r>
          </w:p>
        </w:tc>
        <w:tc>
          <w:tcPr>
            <w:tcW w:w="820" w:type="dxa"/>
            <w:hideMark/>
          </w:tcPr>
          <w:p w14:paraId="4118A4D2" w14:textId="77777777" w:rsidR="00DD225C" w:rsidRPr="00DD225C" w:rsidRDefault="00DD225C" w:rsidP="00DD225C">
            <w:pPr>
              <w:pStyle w:val="TableHeader"/>
              <w:jc w:val="right"/>
            </w:pPr>
            <w:r w:rsidRPr="00DD225C">
              <w:t>Q4</w:t>
            </w:r>
          </w:p>
        </w:tc>
        <w:tc>
          <w:tcPr>
            <w:tcW w:w="820" w:type="dxa"/>
            <w:hideMark/>
          </w:tcPr>
          <w:p w14:paraId="6977D63E" w14:textId="77777777" w:rsidR="00DD225C" w:rsidRPr="00DD225C" w:rsidRDefault="00DD225C" w:rsidP="00DD225C">
            <w:pPr>
              <w:pStyle w:val="TableHeader"/>
              <w:jc w:val="right"/>
            </w:pPr>
            <w:r w:rsidRPr="00DD225C">
              <w:t>Q1</w:t>
            </w:r>
          </w:p>
        </w:tc>
        <w:tc>
          <w:tcPr>
            <w:tcW w:w="820" w:type="dxa"/>
            <w:hideMark/>
          </w:tcPr>
          <w:p w14:paraId="3562ED14" w14:textId="77777777" w:rsidR="00DD225C" w:rsidRPr="00DD225C" w:rsidRDefault="00DD225C" w:rsidP="00DD225C">
            <w:pPr>
              <w:pStyle w:val="TableHeader"/>
              <w:jc w:val="right"/>
            </w:pPr>
            <w:r w:rsidRPr="00DD225C">
              <w:t>Q2</w:t>
            </w:r>
          </w:p>
        </w:tc>
        <w:tc>
          <w:tcPr>
            <w:tcW w:w="820" w:type="dxa"/>
            <w:hideMark/>
          </w:tcPr>
          <w:p w14:paraId="2F2DE8F7" w14:textId="77777777" w:rsidR="00DD225C" w:rsidRPr="00DD225C" w:rsidRDefault="00DD225C" w:rsidP="00DD225C">
            <w:pPr>
              <w:pStyle w:val="TableHeader"/>
              <w:jc w:val="right"/>
            </w:pPr>
            <w:r w:rsidRPr="00DD225C">
              <w:t>Q3</w:t>
            </w:r>
          </w:p>
        </w:tc>
        <w:tc>
          <w:tcPr>
            <w:tcW w:w="820" w:type="dxa"/>
            <w:hideMark/>
          </w:tcPr>
          <w:p w14:paraId="0F4F1743" w14:textId="77777777" w:rsidR="00DD225C" w:rsidRPr="00DD225C" w:rsidRDefault="00DD225C" w:rsidP="00DD225C">
            <w:pPr>
              <w:pStyle w:val="TableHeader"/>
              <w:jc w:val="right"/>
            </w:pPr>
            <w:r w:rsidRPr="00DD225C">
              <w:t>Q4</w:t>
            </w:r>
          </w:p>
        </w:tc>
      </w:tr>
      <w:tr w:rsidR="000778EE" w:rsidRPr="00DD225C" w14:paraId="44CA7A02" w14:textId="77777777" w:rsidTr="00DD225C">
        <w:tc>
          <w:tcPr>
            <w:tcW w:w="2700" w:type="dxa"/>
            <w:hideMark/>
          </w:tcPr>
          <w:p w14:paraId="651AD563" w14:textId="77777777" w:rsidR="00DD225C" w:rsidRPr="00DD225C" w:rsidRDefault="00DD225C" w:rsidP="00DD225C">
            <w:pPr>
              <w:pStyle w:val="TableData"/>
            </w:pPr>
            <w:r w:rsidRPr="00DD225C">
              <w:t>GDP (% year)</w:t>
            </w:r>
          </w:p>
        </w:tc>
        <w:tc>
          <w:tcPr>
            <w:tcW w:w="820" w:type="dxa"/>
            <w:hideMark/>
          </w:tcPr>
          <w:p w14:paraId="517930B9" w14:textId="77777777" w:rsidR="00DD225C" w:rsidRPr="00DD225C" w:rsidRDefault="00DD225C" w:rsidP="00DD225C">
            <w:pPr>
              <w:pStyle w:val="TableData"/>
              <w:jc w:val="right"/>
            </w:pPr>
            <w:r w:rsidRPr="00DD225C">
              <w:t>0.0</w:t>
            </w:r>
          </w:p>
        </w:tc>
        <w:tc>
          <w:tcPr>
            <w:tcW w:w="820" w:type="dxa"/>
            <w:hideMark/>
          </w:tcPr>
          <w:p w14:paraId="314F096B" w14:textId="77777777" w:rsidR="00DD225C" w:rsidRPr="00DD225C" w:rsidRDefault="00DD225C" w:rsidP="00DD225C">
            <w:pPr>
              <w:pStyle w:val="TableData"/>
              <w:jc w:val="right"/>
            </w:pPr>
            <w:r w:rsidRPr="00DD225C">
              <w:t>0.2</w:t>
            </w:r>
          </w:p>
        </w:tc>
        <w:tc>
          <w:tcPr>
            <w:tcW w:w="820" w:type="dxa"/>
            <w:hideMark/>
          </w:tcPr>
          <w:p w14:paraId="40290A0A" w14:textId="77777777" w:rsidR="00DD225C" w:rsidRPr="00DD225C" w:rsidRDefault="00DD225C" w:rsidP="00DD225C">
            <w:pPr>
              <w:pStyle w:val="TableData"/>
              <w:jc w:val="right"/>
            </w:pPr>
            <w:r w:rsidRPr="00DD225C">
              <w:t>0.7</w:t>
            </w:r>
          </w:p>
        </w:tc>
        <w:tc>
          <w:tcPr>
            <w:tcW w:w="820" w:type="dxa"/>
            <w:hideMark/>
          </w:tcPr>
          <w:p w14:paraId="0172F602" w14:textId="77777777" w:rsidR="00DD225C" w:rsidRPr="00DD225C" w:rsidRDefault="00DD225C" w:rsidP="00DD225C">
            <w:pPr>
              <w:pStyle w:val="TableData"/>
              <w:jc w:val="right"/>
            </w:pPr>
            <w:r w:rsidRPr="00DD225C">
              <w:t>1.6</w:t>
            </w:r>
          </w:p>
        </w:tc>
        <w:tc>
          <w:tcPr>
            <w:tcW w:w="820" w:type="dxa"/>
            <w:hideMark/>
          </w:tcPr>
          <w:p w14:paraId="32544C12" w14:textId="77777777" w:rsidR="00DD225C" w:rsidRPr="00DD225C" w:rsidRDefault="00DD225C" w:rsidP="00DD225C">
            <w:pPr>
              <w:pStyle w:val="TableData"/>
              <w:jc w:val="right"/>
            </w:pPr>
            <w:r w:rsidRPr="00DD225C">
              <w:t>1.7</w:t>
            </w:r>
          </w:p>
        </w:tc>
        <w:tc>
          <w:tcPr>
            <w:tcW w:w="820" w:type="dxa"/>
            <w:hideMark/>
          </w:tcPr>
          <w:p w14:paraId="66F721DC" w14:textId="77777777" w:rsidR="00DD225C" w:rsidRPr="00DD225C" w:rsidRDefault="00DD225C" w:rsidP="00DD225C">
            <w:pPr>
              <w:pStyle w:val="TableData"/>
              <w:jc w:val="right"/>
            </w:pPr>
            <w:r w:rsidRPr="00DD225C">
              <w:t>2.0</w:t>
            </w:r>
          </w:p>
        </w:tc>
        <w:tc>
          <w:tcPr>
            <w:tcW w:w="820" w:type="dxa"/>
            <w:hideMark/>
          </w:tcPr>
          <w:p w14:paraId="31DAD9AA" w14:textId="77777777" w:rsidR="00DD225C" w:rsidRPr="00DD225C" w:rsidRDefault="00DD225C" w:rsidP="00DD225C">
            <w:pPr>
              <w:pStyle w:val="TableData"/>
              <w:jc w:val="right"/>
            </w:pPr>
            <w:r w:rsidRPr="00DD225C">
              <w:t>2.1</w:t>
            </w:r>
          </w:p>
        </w:tc>
        <w:tc>
          <w:tcPr>
            <w:tcW w:w="820" w:type="dxa"/>
            <w:hideMark/>
          </w:tcPr>
          <w:p w14:paraId="33DD1DBC" w14:textId="77777777" w:rsidR="00DD225C" w:rsidRPr="00DD225C" w:rsidRDefault="00DD225C" w:rsidP="00DD225C">
            <w:pPr>
              <w:pStyle w:val="TableData"/>
              <w:jc w:val="right"/>
            </w:pPr>
            <w:r w:rsidRPr="00DD225C">
              <w:t>2.2</w:t>
            </w:r>
          </w:p>
        </w:tc>
      </w:tr>
      <w:tr w:rsidR="000778EE" w:rsidRPr="00DD225C" w14:paraId="2CD10D55" w14:textId="77777777" w:rsidTr="00DD225C">
        <w:tc>
          <w:tcPr>
            <w:tcW w:w="2700" w:type="dxa"/>
            <w:hideMark/>
          </w:tcPr>
          <w:p w14:paraId="26B767DC" w14:textId="77777777" w:rsidR="00DD225C" w:rsidRPr="00DD225C" w:rsidRDefault="00DD225C" w:rsidP="00DD225C">
            <w:pPr>
              <w:pStyle w:val="TableData"/>
            </w:pPr>
            <w:r w:rsidRPr="00DD225C">
              <w:t>CPI inflation (% year)</w:t>
            </w:r>
          </w:p>
        </w:tc>
        <w:tc>
          <w:tcPr>
            <w:tcW w:w="820" w:type="dxa"/>
            <w:hideMark/>
          </w:tcPr>
          <w:p w14:paraId="6518212F" w14:textId="77777777" w:rsidR="00DD225C" w:rsidRPr="00DD225C" w:rsidRDefault="00DD225C" w:rsidP="00DD225C">
            <w:pPr>
              <w:pStyle w:val="TableData"/>
              <w:jc w:val="right"/>
            </w:pPr>
            <w:r w:rsidRPr="00DD225C">
              <w:t>3.5</w:t>
            </w:r>
          </w:p>
        </w:tc>
        <w:tc>
          <w:tcPr>
            <w:tcW w:w="820" w:type="dxa"/>
            <w:hideMark/>
          </w:tcPr>
          <w:p w14:paraId="69BE061A" w14:textId="77777777" w:rsidR="00DD225C" w:rsidRPr="00DD225C" w:rsidRDefault="00DD225C" w:rsidP="00DD225C">
            <w:pPr>
              <w:pStyle w:val="TableData"/>
              <w:jc w:val="right"/>
            </w:pPr>
            <w:r w:rsidRPr="00DD225C">
              <w:t>1.9</w:t>
            </w:r>
          </w:p>
        </w:tc>
        <w:tc>
          <w:tcPr>
            <w:tcW w:w="820" w:type="dxa"/>
            <w:hideMark/>
          </w:tcPr>
          <w:p w14:paraId="39FD0137" w14:textId="77777777" w:rsidR="00DD225C" w:rsidRPr="00DD225C" w:rsidRDefault="00DD225C" w:rsidP="00DD225C">
            <w:pPr>
              <w:pStyle w:val="TableData"/>
              <w:jc w:val="right"/>
            </w:pPr>
            <w:r w:rsidRPr="00DD225C">
              <w:t>1.8</w:t>
            </w:r>
          </w:p>
        </w:tc>
        <w:tc>
          <w:tcPr>
            <w:tcW w:w="820" w:type="dxa"/>
            <w:hideMark/>
          </w:tcPr>
          <w:p w14:paraId="3A2478CB" w14:textId="77777777" w:rsidR="00DD225C" w:rsidRPr="00DD225C" w:rsidRDefault="00DD225C" w:rsidP="00DD225C">
            <w:pPr>
              <w:pStyle w:val="TableData"/>
              <w:jc w:val="right"/>
            </w:pPr>
            <w:r w:rsidRPr="00DD225C">
              <w:t>2.1</w:t>
            </w:r>
          </w:p>
        </w:tc>
        <w:tc>
          <w:tcPr>
            <w:tcW w:w="820" w:type="dxa"/>
            <w:hideMark/>
          </w:tcPr>
          <w:p w14:paraId="243AC71C" w14:textId="77777777" w:rsidR="00DD225C" w:rsidRPr="00DD225C" w:rsidRDefault="00DD225C" w:rsidP="00DD225C">
            <w:pPr>
              <w:pStyle w:val="TableData"/>
              <w:jc w:val="right"/>
            </w:pPr>
            <w:r w:rsidRPr="00DD225C">
              <w:t>2.0</w:t>
            </w:r>
          </w:p>
        </w:tc>
        <w:tc>
          <w:tcPr>
            <w:tcW w:w="820" w:type="dxa"/>
            <w:hideMark/>
          </w:tcPr>
          <w:p w14:paraId="7DF53BF5" w14:textId="77777777" w:rsidR="00DD225C" w:rsidRPr="00DD225C" w:rsidRDefault="00DD225C" w:rsidP="00DD225C">
            <w:pPr>
              <w:pStyle w:val="TableData"/>
              <w:jc w:val="right"/>
            </w:pPr>
            <w:r w:rsidRPr="00DD225C">
              <w:t>2.0</w:t>
            </w:r>
          </w:p>
        </w:tc>
        <w:tc>
          <w:tcPr>
            <w:tcW w:w="820" w:type="dxa"/>
            <w:hideMark/>
          </w:tcPr>
          <w:p w14:paraId="440A2E73" w14:textId="77777777" w:rsidR="00DD225C" w:rsidRPr="00DD225C" w:rsidRDefault="00DD225C" w:rsidP="00DD225C">
            <w:pPr>
              <w:pStyle w:val="TableData"/>
              <w:jc w:val="right"/>
            </w:pPr>
            <w:r w:rsidRPr="00DD225C">
              <w:t>2.3</w:t>
            </w:r>
          </w:p>
        </w:tc>
        <w:tc>
          <w:tcPr>
            <w:tcW w:w="820" w:type="dxa"/>
            <w:hideMark/>
          </w:tcPr>
          <w:p w14:paraId="55A4C2C6" w14:textId="77777777" w:rsidR="00DD225C" w:rsidRPr="00DD225C" w:rsidRDefault="00DD225C" w:rsidP="00DD225C">
            <w:pPr>
              <w:pStyle w:val="TableData"/>
              <w:jc w:val="right"/>
            </w:pPr>
            <w:r w:rsidRPr="00DD225C">
              <w:t>2.3</w:t>
            </w:r>
          </w:p>
        </w:tc>
      </w:tr>
      <w:tr w:rsidR="000778EE" w:rsidRPr="00DD225C" w14:paraId="199E39C1" w14:textId="77777777" w:rsidTr="00DD225C">
        <w:tc>
          <w:tcPr>
            <w:tcW w:w="2700" w:type="dxa"/>
            <w:hideMark/>
          </w:tcPr>
          <w:p w14:paraId="6AF942D4" w14:textId="77777777" w:rsidR="00DD225C" w:rsidRPr="00DD225C" w:rsidRDefault="00DD225C" w:rsidP="00DD225C">
            <w:pPr>
              <w:pStyle w:val="TableData"/>
            </w:pPr>
            <w:r w:rsidRPr="00DD225C">
              <w:t>Bank Rate (%, EOP)</w:t>
            </w:r>
          </w:p>
        </w:tc>
        <w:tc>
          <w:tcPr>
            <w:tcW w:w="820" w:type="dxa"/>
            <w:hideMark/>
          </w:tcPr>
          <w:p w14:paraId="7785ADC2" w14:textId="77777777" w:rsidR="00DD225C" w:rsidRPr="00DD225C" w:rsidRDefault="00DD225C" w:rsidP="00DD225C">
            <w:pPr>
              <w:pStyle w:val="TableData"/>
              <w:jc w:val="right"/>
            </w:pPr>
            <w:r w:rsidRPr="00DD225C">
              <w:t>5.25</w:t>
            </w:r>
          </w:p>
        </w:tc>
        <w:tc>
          <w:tcPr>
            <w:tcW w:w="820" w:type="dxa"/>
            <w:hideMark/>
          </w:tcPr>
          <w:p w14:paraId="5E67D74C" w14:textId="77777777" w:rsidR="00DD225C" w:rsidRPr="00DD225C" w:rsidRDefault="00DD225C" w:rsidP="00DD225C">
            <w:pPr>
              <w:pStyle w:val="TableData"/>
              <w:jc w:val="right"/>
            </w:pPr>
            <w:r w:rsidRPr="00DD225C">
              <w:t>5.00</w:t>
            </w:r>
          </w:p>
        </w:tc>
        <w:tc>
          <w:tcPr>
            <w:tcW w:w="820" w:type="dxa"/>
            <w:hideMark/>
          </w:tcPr>
          <w:p w14:paraId="50BB6722" w14:textId="77777777" w:rsidR="00DD225C" w:rsidRPr="00DD225C" w:rsidRDefault="00DD225C" w:rsidP="00DD225C">
            <w:pPr>
              <w:pStyle w:val="TableData"/>
              <w:jc w:val="right"/>
            </w:pPr>
            <w:r w:rsidRPr="00DD225C">
              <w:t>4.75</w:t>
            </w:r>
          </w:p>
        </w:tc>
        <w:tc>
          <w:tcPr>
            <w:tcW w:w="820" w:type="dxa"/>
            <w:hideMark/>
          </w:tcPr>
          <w:p w14:paraId="40706C1A" w14:textId="77777777" w:rsidR="00DD225C" w:rsidRPr="00DD225C" w:rsidRDefault="00DD225C" w:rsidP="00DD225C">
            <w:pPr>
              <w:pStyle w:val="TableData"/>
              <w:jc w:val="right"/>
            </w:pPr>
            <w:r w:rsidRPr="00DD225C">
              <w:t>4.50</w:t>
            </w:r>
          </w:p>
        </w:tc>
        <w:tc>
          <w:tcPr>
            <w:tcW w:w="820" w:type="dxa"/>
            <w:hideMark/>
          </w:tcPr>
          <w:p w14:paraId="33EFF8BD" w14:textId="77777777" w:rsidR="00DD225C" w:rsidRPr="00DD225C" w:rsidRDefault="00DD225C" w:rsidP="00DD225C">
            <w:pPr>
              <w:pStyle w:val="TableData"/>
              <w:jc w:val="right"/>
            </w:pPr>
            <w:r w:rsidRPr="00DD225C">
              <w:t>4.25</w:t>
            </w:r>
          </w:p>
        </w:tc>
        <w:tc>
          <w:tcPr>
            <w:tcW w:w="820" w:type="dxa"/>
            <w:hideMark/>
          </w:tcPr>
          <w:p w14:paraId="18263597" w14:textId="77777777" w:rsidR="00DD225C" w:rsidRPr="00DD225C" w:rsidRDefault="00DD225C" w:rsidP="00DD225C">
            <w:pPr>
              <w:pStyle w:val="TableData"/>
              <w:jc w:val="right"/>
            </w:pPr>
            <w:r w:rsidRPr="00DD225C">
              <w:t>4.00</w:t>
            </w:r>
          </w:p>
        </w:tc>
        <w:tc>
          <w:tcPr>
            <w:tcW w:w="820" w:type="dxa"/>
            <w:hideMark/>
          </w:tcPr>
          <w:p w14:paraId="0CE2ADE9" w14:textId="77777777" w:rsidR="00DD225C" w:rsidRPr="00DD225C" w:rsidRDefault="00DD225C" w:rsidP="00DD225C">
            <w:pPr>
              <w:pStyle w:val="TableData"/>
              <w:jc w:val="right"/>
            </w:pPr>
            <w:r w:rsidRPr="00DD225C">
              <w:t>3.75</w:t>
            </w:r>
          </w:p>
        </w:tc>
        <w:tc>
          <w:tcPr>
            <w:tcW w:w="820" w:type="dxa"/>
            <w:hideMark/>
          </w:tcPr>
          <w:p w14:paraId="6F368521" w14:textId="77777777" w:rsidR="00DD225C" w:rsidRPr="00DD225C" w:rsidRDefault="00DD225C" w:rsidP="00DD225C">
            <w:pPr>
              <w:pStyle w:val="TableData"/>
              <w:jc w:val="right"/>
            </w:pPr>
            <w:r w:rsidRPr="00DD225C">
              <w:t>3.50</w:t>
            </w:r>
          </w:p>
        </w:tc>
      </w:tr>
      <w:tr w:rsidR="000778EE" w:rsidRPr="00DD225C" w14:paraId="5C154A57" w14:textId="77777777" w:rsidTr="00DD225C">
        <w:tc>
          <w:tcPr>
            <w:tcW w:w="2700" w:type="dxa"/>
            <w:hideMark/>
          </w:tcPr>
          <w:p w14:paraId="661A50D7" w14:textId="77777777" w:rsidR="00DD225C" w:rsidRPr="00DD225C" w:rsidRDefault="00DD225C" w:rsidP="00DD225C">
            <w:pPr>
              <w:pStyle w:val="TableData"/>
            </w:pPr>
            <w:r w:rsidRPr="00DD225C">
              <w:t>10yr gilt yield (%, EOP)</w:t>
            </w:r>
          </w:p>
        </w:tc>
        <w:tc>
          <w:tcPr>
            <w:tcW w:w="820" w:type="dxa"/>
            <w:hideMark/>
          </w:tcPr>
          <w:p w14:paraId="1A9C3CFF" w14:textId="77777777" w:rsidR="00DD225C" w:rsidRPr="00DD225C" w:rsidRDefault="00DD225C" w:rsidP="00DD225C">
            <w:pPr>
              <w:pStyle w:val="TableData"/>
              <w:jc w:val="right"/>
            </w:pPr>
            <w:r w:rsidRPr="00DD225C">
              <w:t>3.95</w:t>
            </w:r>
          </w:p>
        </w:tc>
        <w:tc>
          <w:tcPr>
            <w:tcW w:w="820" w:type="dxa"/>
            <w:hideMark/>
          </w:tcPr>
          <w:p w14:paraId="76DCC3E5" w14:textId="77777777" w:rsidR="00DD225C" w:rsidRPr="00DD225C" w:rsidRDefault="00DD225C" w:rsidP="00DD225C">
            <w:pPr>
              <w:pStyle w:val="TableData"/>
              <w:jc w:val="right"/>
            </w:pPr>
            <w:r w:rsidRPr="00DD225C">
              <w:t>4.10</w:t>
            </w:r>
          </w:p>
        </w:tc>
        <w:tc>
          <w:tcPr>
            <w:tcW w:w="820" w:type="dxa"/>
            <w:hideMark/>
          </w:tcPr>
          <w:p w14:paraId="0E54306A" w14:textId="77777777" w:rsidR="00DD225C" w:rsidRPr="00DD225C" w:rsidRDefault="00DD225C" w:rsidP="00DD225C">
            <w:pPr>
              <w:pStyle w:val="TableData"/>
              <w:jc w:val="right"/>
            </w:pPr>
            <w:r w:rsidRPr="00DD225C">
              <w:t>3.97</w:t>
            </w:r>
          </w:p>
        </w:tc>
        <w:tc>
          <w:tcPr>
            <w:tcW w:w="820" w:type="dxa"/>
            <w:hideMark/>
          </w:tcPr>
          <w:p w14:paraId="4ED20EAD" w14:textId="77777777" w:rsidR="00DD225C" w:rsidRPr="00DD225C" w:rsidRDefault="00DD225C" w:rsidP="00DD225C">
            <w:pPr>
              <w:pStyle w:val="TableData"/>
              <w:jc w:val="right"/>
            </w:pPr>
            <w:r w:rsidRPr="00DD225C">
              <w:t>3.87</w:t>
            </w:r>
          </w:p>
        </w:tc>
        <w:tc>
          <w:tcPr>
            <w:tcW w:w="820" w:type="dxa"/>
            <w:hideMark/>
          </w:tcPr>
          <w:p w14:paraId="6B89D737" w14:textId="77777777" w:rsidR="00DD225C" w:rsidRPr="00DD225C" w:rsidRDefault="00DD225C" w:rsidP="00DD225C">
            <w:pPr>
              <w:pStyle w:val="TableData"/>
              <w:jc w:val="right"/>
            </w:pPr>
            <w:r w:rsidRPr="00DD225C">
              <w:t>3.79</w:t>
            </w:r>
          </w:p>
        </w:tc>
        <w:tc>
          <w:tcPr>
            <w:tcW w:w="820" w:type="dxa"/>
            <w:hideMark/>
          </w:tcPr>
          <w:p w14:paraId="2212470D" w14:textId="77777777" w:rsidR="00DD225C" w:rsidRPr="00DD225C" w:rsidRDefault="00DD225C" w:rsidP="00DD225C">
            <w:pPr>
              <w:pStyle w:val="TableData"/>
              <w:jc w:val="right"/>
            </w:pPr>
            <w:r w:rsidRPr="00DD225C">
              <w:t>3.71</w:t>
            </w:r>
          </w:p>
        </w:tc>
        <w:tc>
          <w:tcPr>
            <w:tcW w:w="820" w:type="dxa"/>
            <w:hideMark/>
          </w:tcPr>
          <w:p w14:paraId="323C911E" w14:textId="77777777" w:rsidR="00DD225C" w:rsidRPr="00DD225C" w:rsidRDefault="00DD225C" w:rsidP="00DD225C">
            <w:pPr>
              <w:pStyle w:val="TableData"/>
              <w:jc w:val="right"/>
            </w:pPr>
            <w:r w:rsidRPr="00DD225C">
              <w:t>3.62</w:t>
            </w:r>
          </w:p>
        </w:tc>
        <w:tc>
          <w:tcPr>
            <w:tcW w:w="820" w:type="dxa"/>
            <w:hideMark/>
          </w:tcPr>
          <w:p w14:paraId="58980C1B" w14:textId="77777777" w:rsidR="00DD225C" w:rsidRPr="00DD225C" w:rsidRDefault="00DD225C" w:rsidP="00DD225C">
            <w:pPr>
              <w:pStyle w:val="TableData"/>
              <w:jc w:val="right"/>
            </w:pPr>
            <w:r w:rsidRPr="00DD225C">
              <w:t>3.51</w:t>
            </w:r>
          </w:p>
        </w:tc>
      </w:tr>
      <w:tr w:rsidR="000778EE" w:rsidRPr="00DD225C" w14:paraId="43C1CD5F" w14:textId="77777777" w:rsidTr="00DD225C">
        <w:tc>
          <w:tcPr>
            <w:tcW w:w="2700" w:type="dxa"/>
            <w:hideMark/>
          </w:tcPr>
          <w:p w14:paraId="37D1BFFA" w14:textId="77777777" w:rsidR="00DD225C" w:rsidRPr="00DD225C" w:rsidRDefault="00DD225C" w:rsidP="00DD225C">
            <w:pPr>
              <w:pStyle w:val="TableData"/>
            </w:pPr>
            <w:r w:rsidRPr="00DD225C">
              <w:t>US$ per £ (EOP)</w:t>
            </w:r>
          </w:p>
        </w:tc>
        <w:tc>
          <w:tcPr>
            <w:tcW w:w="820" w:type="dxa"/>
            <w:hideMark/>
          </w:tcPr>
          <w:p w14:paraId="04BEA188" w14:textId="77777777" w:rsidR="00DD225C" w:rsidRPr="00DD225C" w:rsidRDefault="00DD225C" w:rsidP="00DD225C">
            <w:pPr>
              <w:pStyle w:val="TableData"/>
              <w:jc w:val="right"/>
            </w:pPr>
            <w:r w:rsidRPr="00DD225C">
              <w:t>1.26</w:t>
            </w:r>
          </w:p>
        </w:tc>
        <w:tc>
          <w:tcPr>
            <w:tcW w:w="820" w:type="dxa"/>
            <w:hideMark/>
          </w:tcPr>
          <w:p w14:paraId="20478B5E" w14:textId="77777777" w:rsidR="00DD225C" w:rsidRPr="00DD225C" w:rsidRDefault="00DD225C" w:rsidP="00DD225C">
            <w:pPr>
              <w:pStyle w:val="TableData"/>
              <w:jc w:val="right"/>
            </w:pPr>
            <w:r w:rsidRPr="00DD225C">
              <w:t>1.25</w:t>
            </w:r>
          </w:p>
        </w:tc>
        <w:tc>
          <w:tcPr>
            <w:tcW w:w="820" w:type="dxa"/>
            <w:hideMark/>
          </w:tcPr>
          <w:p w14:paraId="73BA4806" w14:textId="77777777" w:rsidR="00DD225C" w:rsidRPr="00DD225C" w:rsidRDefault="00DD225C" w:rsidP="00DD225C">
            <w:pPr>
              <w:pStyle w:val="TableData"/>
              <w:jc w:val="right"/>
            </w:pPr>
            <w:r w:rsidRPr="00DD225C">
              <w:t>1.25</w:t>
            </w:r>
          </w:p>
        </w:tc>
        <w:tc>
          <w:tcPr>
            <w:tcW w:w="820" w:type="dxa"/>
            <w:hideMark/>
          </w:tcPr>
          <w:p w14:paraId="4C69F4D5" w14:textId="77777777" w:rsidR="00DD225C" w:rsidRPr="00DD225C" w:rsidRDefault="00DD225C" w:rsidP="00DD225C">
            <w:pPr>
              <w:pStyle w:val="TableData"/>
              <w:jc w:val="right"/>
            </w:pPr>
            <w:r w:rsidRPr="00DD225C">
              <w:t>1.26</w:t>
            </w:r>
          </w:p>
        </w:tc>
        <w:tc>
          <w:tcPr>
            <w:tcW w:w="820" w:type="dxa"/>
            <w:hideMark/>
          </w:tcPr>
          <w:p w14:paraId="17E26387" w14:textId="77777777" w:rsidR="00DD225C" w:rsidRPr="00DD225C" w:rsidRDefault="00DD225C" w:rsidP="00DD225C">
            <w:pPr>
              <w:pStyle w:val="TableData"/>
              <w:jc w:val="right"/>
            </w:pPr>
            <w:r w:rsidRPr="00DD225C">
              <w:t>1.26</w:t>
            </w:r>
          </w:p>
        </w:tc>
        <w:tc>
          <w:tcPr>
            <w:tcW w:w="820" w:type="dxa"/>
            <w:hideMark/>
          </w:tcPr>
          <w:p w14:paraId="6310E4D8" w14:textId="77777777" w:rsidR="00DD225C" w:rsidRPr="00DD225C" w:rsidRDefault="00DD225C" w:rsidP="00DD225C">
            <w:pPr>
              <w:pStyle w:val="TableData"/>
              <w:jc w:val="right"/>
            </w:pPr>
            <w:r w:rsidRPr="00DD225C">
              <w:t>1.26</w:t>
            </w:r>
          </w:p>
        </w:tc>
        <w:tc>
          <w:tcPr>
            <w:tcW w:w="820" w:type="dxa"/>
            <w:hideMark/>
          </w:tcPr>
          <w:p w14:paraId="1A281228" w14:textId="77777777" w:rsidR="00DD225C" w:rsidRPr="00DD225C" w:rsidRDefault="00DD225C" w:rsidP="00DD225C">
            <w:pPr>
              <w:pStyle w:val="TableData"/>
              <w:jc w:val="right"/>
            </w:pPr>
            <w:r w:rsidRPr="00DD225C">
              <w:t>1.27</w:t>
            </w:r>
          </w:p>
        </w:tc>
        <w:tc>
          <w:tcPr>
            <w:tcW w:w="820" w:type="dxa"/>
            <w:hideMark/>
          </w:tcPr>
          <w:p w14:paraId="0E4D3A49" w14:textId="77777777" w:rsidR="00DD225C" w:rsidRPr="00DD225C" w:rsidRDefault="00DD225C" w:rsidP="00DD225C">
            <w:pPr>
              <w:pStyle w:val="TableData"/>
              <w:jc w:val="right"/>
            </w:pPr>
            <w:r w:rsidRPr="00DD225C">
              <w:t>1.27</w:t>
            </w:r>
          </w:p>
        </w:tc>
      </w:tr>
      <w:tr w:rsidR="000778EE" w:rsidRPr="00DD225C" w14:paraId="65C32E8F" w14:textId="77777777" w:rsidTr="00DD225C">
        <w:tc>
          <w:tcPr>
            <w:tcW w:w="2700" w:type="dxa"/>
            <w:hideMark/>
          </w:tcPr>
          <w:p w14:paraId="7CF0A0F5" w14:textId="77777777" w:rsidR="00DD225C" w:rsidRPr="00DD225C" w:rsidRDefault="00DD225C" w:rsidP="00DD225C">
            <w:pPr>
              <w:pStyle w:val="TableData"/>
            </w:pPr>
            <w:r w:rsidRPr="00DD225C">
              <w:t>Euro per £ (EOP)</w:t>
            </w:r>
          </w:p>
        </w:tc>
        <w:tc>
          <w:tcPr>
            <w:tcW w:w="820" w:type="dxa"/>
            <w:hideMark/>
          </w:tcPr>
          <w:p w14:paraId="365BC2FA" w14:textId="77777777" w:rsidR="00DD225C" w:rsidRPr="00DD225C" w:rsidRDefault="00DD225C" w:rsidP="00DD225C">
            <w:pPr>
              <w:pStyle w:val="TableData"/>
              <w:jc w:val="right"/>
            </w:pPr>
            <w:r w:rsidRPr="00DD225C">
              <w:t>1.17</w:t>
            </w:r>
          </w:p>
        </w:tc>
        <w:tc>
          <w:tcPr>
            <w:tcW w:w="820" w:type="dxa"/>
            <w:hideMark/>
          </w:tcPr>
          <w:p w14:paraId="7953C0EA" w14:textId="77777777" w:rsidR="00DD225C" w:rsidRPr="00DD225C" w:rsidRDefault="00DD225C" w:rsidP="00DD225C">
            <w:pPr>
              <w:pStyle w:val="TableData"/>
              <w:jc w:val="right"/>
            </w:pPr>
            <w:r w:rsidRPr="00DD225C">
              <w:t>1.17</w:t>
            </w:r>
          </w:p>
        </w:tc>
        <w:tc>
          <w:tcPr>
            <w:tcW w:w="820" w:type="dxa"/>
            <w:hideMark/>
          </w:tcPr>
          <w:p w14:paraId="1D1CD7E2" w14:textId="77777777" w:rsidR="00DD225C" w:rsidRPr="00DD225C" w:rsidRDefault="00DD225C" w:rsidP="00DD225C">
            <w:pPr>
              <w:pStyle w:val="TableData"/>
              <w:jc w:val="right"/>
            </w:pPr>
            <w:r w:rsidRPr="00DD225C">
              <w:t>1.17</w:t>
            </w:r>
          </w:p>
        </w:tc>
        <w:tc>
          <w:tcPr>
            <w:tcW w:w="820" w:type="dxa"/>
            <w:hideMark/>
          </w:tcPr>
          <w:p w14:paraId="7692AAC7" w14:textId="77777777" w:rsidR="00DD225C" w:rsidRPr="00DD225C" w:rsidRDefault="00DD225C" w:rsidP="00DD225C">
            <w:pPr>
              <w:pStyle w:val="TableData"/>
              <w:jc w:val="right"/>
            </w:pPr>
            <w:r w:rsidRPr="00DD225C">
              <w:t>1.17</w:t>
            </w:r>
          </w:p>
        </w:tc>
        <w:tc>
          <w:tcPr>
            <w:tcW w:w="820" w:type="dxa"/>
            <w:hideMark/>
          </w:tcPr>
          <w:p w14:paraId="73AE7E8A" w14:textId="77777777" w:rsidR="00DD225C" w:rsidRPr="00DD225C" w:rsidRDefault="00DD225C" w:rsidP="00DD225C">
            <w:pPr>
              <w:pStyle w:val="TableData"/>
              <w:jc w:val="right"/>
            </w:pPr>
            <w:r w:rsidRPr="00DD225C">
              <w:t>1.17</w:t>
            </w:r>
          </w:p>
        </w:tc>
        <w:tc>
          <w:tcPr>
            <w:tcW w:w="820" w:type="dxa"/>
            <w:hideMark/>
          </w:tcPr>
          <w:p w14:paraId="083963DB" w14:textId="77777777" w:rsidR="00DD225C" w:rsidRPr="00DD225C" w:rsidRDefault="00DD225C" w:rsidP="00DD225C">
            <w:pPr>
              <w:pStyle w:val="TableData"/>
              <w:jc w:val="right"/>
            </w:pPr>
            <w:r w:rsidRPr="00DD225C">
              <w:t>1.17</w:t>
            </w:r>
          </w:p>
        </w:tc>
        <w:tc>
          <w:tcPr>
            <w:tcW w:w="820" w:type="dxa"/>
            <w:hideMark/>
          </w:tcPr>
          <w:p w14:paraId="1CB87571" w14:textId="77777777" w:rsidR="00DD225C" w:rsidRPr="00DD225C" w:rsidRDefault="00DD225C" w:rsidP="00DD225C">
            <w:pPr>
              <w:pStyle w:val="TableData"/>
              <w:jc w:val="right"/>
            </w:pPr>
            <w:r w:rsidRPr="00DD225C">
              <w:t>1.17</w:t>
            </w:r>
          </w:p>
        </w:tc>
        <w:tc>
          <w:tcPr>
            <w:tcW w:w="820" w:type="dxa"/>
            <w:hideMark/>
          </w:tcPr>
          <w:p w14:paraId="6B7E4252" w14:textId="77777777" w:rsidR="00DD225C" w:rsidRPr="00DD225C" w:rsidRDefault="00DD225C" w:rsidP="00DD225C">
            <w:pPr>
              <w:pStyle w:val="TableData"/>
              <w:jc w:val="right"/>
            </w:pPr>
            <w:r w:rsidRPr="00DD225C">
              <w:t>1.17</w:t>
            </w:r>
          </w:p>
        </w:tc>
      </w:tr>
    </w:tbl>
    <w:p w14:paraId="5F69A48B" w14:textId="7DFCAD9A" w:rsidR="00C24709" w:rsidRDefault="00DD225C" w:rsidP="00941A17">
      <w:pPr>
        <w:pStyle w:val="ExhibitSource"/>
      </w:pPr>
      <w:r>
        <w:t>Source: Oxford Economics</w:t>
      </w:r>
    </w:p>
    <w:p w14:paraId="12995B1E" w14:textId="41A2E80A" w:rsidR="009C071B" w:rsidRDefault="009C071B" w:rsidP="00941A17">
      <w:pPr>
        <w:pStyle w:val="Heading3"/>
      </w:pPr>
      <w:r>
        <w:t xml:space="preserve">Latest </w:t>
      </w:r>
      <w:r w:rsidRPr="009C071B">
        <w:t>Country Economic Forecast</w:t>
      </w:r>
      <w:r>
        <w:t>:</w:t>
      </w:r>
    </w:p>
    <w:p w14:paraId="354F7232" w14:textId="3EB2D041" w:rsidR="000A4FE1" w:rsidRDefault="00AB23EB" w:rsidP="0053523A">
      <w:hyperlink r:id="rId30" w:history="1">
        <w:r w:rsidR="00904E98">
          <w:rPr>
            <w:rStyle w:val="Hyperlink"/>
          </w:rPr>
          <w:t>April 22,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941A17">
      <w:pPr>
        <w:pStyle w:val="Heading2"/>
      </w:pPr>
      <w:r>
        <w:lastRenderedPageBreak/>
        <w:t xml:space="preserve">Recent </w:t>
      </w:r>
      <w:r w:rsidR="00EA5C4A">
        <w:t>publications</w:t>
      </w:r>
    </w:p>
    <w:p w14:paraId="729F2E94" w14:textId="77777777" w:rsidR="004E26B6" w:rsidRPr="004E26B6" w:rsidRDefault="004E26B6" w:rsidP="00941A17">
      <w:pPr>
        <w:pStyle w:val="Heading3"/>
      </w:pPr>
      <w:r w:rsidRPr="004E26B6">
        <w:t>Data Insights</w:t>
      </w:r>
    </w:p>
    <w:p w14:paraId="0AFE68C7" w14:textId="3A1445ED" w:rsidR="00904E98" w:rsidRDefault="00AB23EB" w:rsidP="00A203F8">
      <w:hyperlink r:id="rId31" w:history="1">
        <w:r w:rsidR="00904E98" w:rsidRPr="00904E98">
          <w:rPr>
            <w:rStyle w:val="Hyperlink"/>
          </w:rPr>
          <w:t>Flash PMIs suggest economic recovery is gaining momentum</w:t>
        </w:r>
      </w:hyperlink>
    </w:p>
    <w:p w14:paraId="56160DE9" w14:textId="34D64596" w:rsidR="00904E98" w:rsidRDefault="00AB23EB" w:rsidP="00A203F8">
      <w:hyperlink r:id="rId32" w:history="1">
        <w:r w:rsidR="00904E98" w:rsidRPr="00904E98">
          <w:rPr>
            <w:rStyle w:val="Hyperlink"/>
          </w:rPr>
          <w:t>Borrowing overshot OBR's forecast in 2023-2024</w:t>
        </w:r>
      </w:hyperlink>
    </w:p>
    <w:p w14:paraId="7A37FA11" w14:textId="5B219BBE" w:rsidR="001D09F6" w:rsidRDefault="00AB23EB" w:rsidP="00A203F8">
      <w:hyperlink r:id="rId33" w:history="1">
        <w:r w:rsidR="001D09F6" w:rsidRPr="001D09F6">
          <w:rPr>
            <w:rStyle w:val="Hyperlink"/>
          </w:rPr>
          <w:t>Flat sales in March caps off a strong Q1 for retailers</w:t>
        </w:r>
      </w:hyperlink>
    </w:p>
    <w:p w14:paraId="02FB0AAE" w14:textId="1F84520F" w:rsidR="00025C14" w:rsidRDefault="00AB23EB" w:rsidP="00A203F8">
      <w:hyperlink r:id="rId34" w:history="1">
        <w:r w:rsidR="00025C14" w:rsidRPr="00025C14">
          <w:rPr>
            <w:rStyle w:val="Hyperlink"/>
          </w:rPr>
          <w:t>Inflation surprised on the upside in March</w:t>
        </w:r>
      </w:hyperlink>
    </w:p>
    <w:p w14:paraId="27D5B812" w14:textId="48AD3717" w:rsidR="00C03B9A" w:rsidRDefault="00AB23EB" w:rsidP="00A203F8">
      <w:hyperlink r:id="rId35" w:history="1">
        <w:r w:rsidR="00C03B9A" w:rsidRPr="00025C14">
          <w:rPr>
            <w:rStyle w:val="Hyperlink"/>
          </w:rPr>
          <w:t>Pay growth remains resilient, reducing chances of a May cut</w:t>
        </w:r>
      </w:hyperlink>
    </w:p>
    <w:p w14:paraId="1F3B3884" w14:textId="77777777" w:rsidR="002E524C" w:rsidRPr="004E26B6" w:rsidRDefault="002E524C" w:rsidP="00941A17">
      <w:pPr>
        <w:pStyle w:val="Heading3"/>
      </w:pPr>
      <w:r w:rsidRPr="004E26B6">
        <w:t>Research Briefings</w:t>
      </w:r>
    </w:p>
    <w:p w14:paraId="3CDC9C8F" w14:textId="58FC7724" w:rsidR="00904E98" w:rsidRDefault="00AB23EB" w:rsidP="00A203F8">
      <w:hyperlink r:id="rId36" w:history="1">
        <w:r w:rsidR="00904E98" w:rsidRPr="00904E98">
          <w:rPr>
            <w:rStyle w:val="Hyperlink"/>
          </w:rPr>
          <w:t>Nowcast shows wage growth slowing sharply</w:t>
        </w:r>
      </w:hyperlink>
    </w:p>
    <w:p w14:paraId="3ED34768" w14:textId="330D278B" w:rsidR="009645E0" w:rsidRDefault="00AB23EB" w:rsidP="00A203F8">
      <w:hyperlink r:id="rId37" w:history="1">
        <w:r w:rsidR="006F1D45" w:rsidRPr="006F1D45">
          <w:rPr>
            <w:rStyle w:val="Hyperlink"/>
          </w:rPr>
          <w:t>What the Bernanke review says about the state of forecasting</w:t>
        </w:r>
      </w:hyperlink>
    </w:p>
    <w:p w14:paraId="2C049578" w14:textId="563DB878" w:rsidR="000E78F6" w:rsidRDefault="00AB23EB" w:rsidP="00A203F8">
      <w:hyperlink r:id="rId38" w:history="1">
        <w:r w:rsidR="00376517" w:rsidRPr="00376517">
          <w:rPr>
            <w:rStyle w:val="Hyperlink"/>
          </w:rPr>
          <w:t>Inflation to dip below 2% in H2 2024, but rise slightly in 2025</w:t>
        </w:r>
      </w:hyperlink>
    </w:p>
    <w:p w14:paraId="5DE1E409" w14:textId="1C07E149" w:rsidR="00B46476" w:rsidRDefault="00AB23EB" w:rsidP="00A203F8">
      <w:hyperlink r:id="rId39" w:history="1">
        <w:r w:rsidR="00B46476" w:rsidRPr="00B46476">
          <w:rPr>
            <w:rStyle w:val="Hyperlink"/>
          </w:rPr>
          <w:t>The MPC and rates - preparing to descend Table Mountain</w:t>
        </w:r>
      </w:hyperlink>
    </w:p>
    <w:p w14:paraId="3E4402B9" w14:textId="2B303B4E" w:rsidR="00C64F84" w:rsidRDefault="00AB23EB" w:rsidP="00A203F8">
      <w:hyperlink r:id="rId40" w:history="1">
        <w:r w:rsidR="00C64F84" w:rsidRPr="00C64F84">
          <w:rPr>
            <w:rStyle w:val="Hyperlink"/>
          </w:rPr>
          <w:t>MPC remains on track for a June rate cut</w:t>
        </w:r>
      </w:hyperlink>
    </w:p>
    <w:p w14:paraId="7049DDD8" w14:textId="75C1C938" w:rsidR="00563FF9" w:rsidRDefault="00563FF9" w:rsidP="009C788D">
      <w:pPr>
        <w:pStyle w:val="Heading2"/>
      </w:pPr>
      <w:r>
        <w:t>Contacts</w:t>
      </w:r>
    </w:p>
    <w:p w14:paraId="5CD0A87E" w14:textId="77777777" w:rsidR="009C788D" w:rsidRDefault="009C788D" w:rsidP="00941A17">
      <w:pPr>
        <w:pStyle w:val="Heading3"/>
      </w:pPr>
      <w:r>
        <w:t>Oxford Economics' UK team</w:t>
      </w:r>
    </w:p>
    <w:p w14:paraId="31517C4F" w14:textId="1EA81EE3"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1" w:history="1">
        <w:r w:rsidR="00CD294D" w:rsidRPr="003A4E12">
          <w:rPr>
            <w:rStyle w:val="Hyperlink"/>
          </w:rPr>
          <w:t>agoodwin@oxfordeconomics.com</w:t>
        </w:r>
      </w:hyperlink>
    </w:p>
    <w:p w14:paraId="7B0E556E" w14:textId="7F3658AA" w:rsidR="000B6039"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2" w:history="1">
        <w:r w:rsidR="00A83D08" w:rsidRPr="00A83D08">
          <w:rPr>
            <w:rStyle w:val="Hyperlink"/>
          </w:rPr>
          <w:t>eallenby@oxfordeconomics.com</w:t>
        </w:r>
      </w:hyperlink>
    </w:p>
    <w:p w14:paraId="152547A9" w14:textId="104325D0" w:rsidR="009C788D" w:rsidRPr="009C788D" w:rsidRDefault="009C788D" w:rsidP="009C788D"/>
    <w:sectPr w:rsidR="009C788D" w:rsidRPr="009C788D" w:rsidSect="000B6039">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4FD37" w14:textId="77777777" w:rsidR="004650BA" w:rsidRDefault="004650BA" w:rsidP="00BA54A6">
      <w:pPr>
        <w:spacing w:after="0"/>
      </w:pPr>
      <w:r>
        <w:separator/>
      </w:r>
    </w:p>
  </w:endnote>
  <w:endnote w:type="continuationSeparator" w:id="0">
    <w:p w14:paraId="41CCFD4A" w14:textId="77777777" w:rsidR="004650BA" w:rsidRDefault="004650BA" w:rsidP="00BA54A6">
      <w:pPr>
        <w:spacing w:after="0"/>
      </w:pPr>
      <w:r>
        <w:continuationSeparator/>
      </w:r>
    </w:p>
  </w:endnote>
  <w:endnote w:type="continuationNotice" w:id="1">
    <w:p w14:paraId="411D0393" w14:textId="77777777" w:rsidR="004650BA" w:rsidRDefault="004650B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AC6494D"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8F474B">
      <w:t>Andrew Goodwin</w:t>
    </w:r>
    <w:r>
      <w:t xml:space="preserve"> - </w:t>
    </w:r>
    <w:r w:rsidR="008F474B">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2E54C4FB" w:rsidR="00BA54A6" w:rsidRDefault="008F474B" w:rsidP="00193120">
    <w:pPr>
      <w:pStyle w:val="Author"/>
    </w:pPr>
    <w:r>
      <w:t>Andrew Goodwin</w:t>
    </w:r>
    <w:r w:rsidR="00941A17">
      <w:t xml:space="preserve"> - </w:t>
    </w:r>
    <w:r>
      <w:t xml:space="preserve">Chief </w:t>
    </w:r>
    <w:r w:rsidR="00BA54A6">
      <w:t>UK Economist</w:t>
    </w:r>
    <w:r w:rsidR="00941A17">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4D9B6" w14:textId="77777777" w:rsidR="004650BA" w:rsidRDefault="004650BA" w:rsidP="00BA54A6">
      <w:pPr>
        <w:spacing w:after="0"/>
      </w:pPr>
      <w:r>
        <w:separator/>
      </w:r>
    </w:p>
  </w:footnote>
  <w:footnote w:type="continuationSeparator" w:id="0">
    <w:p w14:paraId="3AE3FEFC" w14:textId="77777777" w:rsidR="004650BA" w:rsidRDefault="004650BA" w:rsidP="00BA54A6">
      <w:pPr>
        <w:spacing w:after="0"/>
      </w:pPr>
      <w:r>
        <w:continuationSeparator/>
      </w:r>
    </w:p>
  </w:footnote>
  <w:footnote w:type="continuationNotice" w:id="1">
    <w:p w14:paraId="100A8D83" w14:textId="77777777" w:rsidR="004650BA" w:rsidRDefault="004650B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3018BD87"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525327" w:rsidRPr="00525327">
      <w:t>Business surveys show recovery is becoming established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4-26T00:00:00Z">
        <w:dateFormat w:val="d MMMM yyyy"/>
        <w:lid w:val="en-GB"/>
        <w:storeMappedDataAs w:val="dateTime"/>
        <w:calendar w:val="gregorian"/>
      </w:date>
    </w:sdtPr>
    <w:sdtEndPr/>
    <w:sdtContent>
      <w:p w14:paraId="720DE1D8" w14:textId="5284B03D" w:rsidR="00193120" w:rsidRDefault="008F474B" w:rsidP="00193120">
        <w:pPr>
          <w:pStyle w:val="PublishDate"/>
          <w:framePr w:w="2835" w:h="340" w:hRule="exact" w:hSpace="180" w:wrap="around" w:vAnchor="page" w:hAnchor="page" w:x="7801" w:y="601" w:anchorLock="1"/>
        </w:pPr>
        <w:r>
          <w:t>26 April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015D620F" w:rsidR="00193120" w:rsidRPr="00193120" w:rsidRDefault="00525327" w:rsidP="00193120">
    <w:pPr>
      <w:pStyle w:val="Headline"/>
      <w:framePr w:w="11339" w:h="1474" w:hRule="exact" w:hSpace="180" w:wrap="around" w:vAnchor="page" w:hAnchor="page" w:x="401" w:y="1341" w:anchorLock="1"/>
      <w:spacing w:line="200" w:lineRule="auto"/>
    </w:pPr>
    <w:r>
      <w:t>Business surveys show recovery is becoming established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8C7"/>
    <w:rsid w:val="00001B71"/>
    <w:rsid w:val="00001EDD"/>
    <w:rsid w:val="0000204C"/>
    <w:rsid w:val="00002320"/>
    <w:rsid w:val="00002A42"/>
    <w:rsid w:val="00002A4A"/>
    <w:rsid w:val="00002AD9"/>
    <w:rsid w:val="0000329E"/>
    <w:rsid w:val="000034C3"/>
    <w:rsid w:val="00003A27"/>
    <w:rsid w:val="00003E08"/>
    <w:rsid w:val="00003F12"/>
    <w:rsid w:val="00003F3B"/>
    <w:rsid w:val="00004247"/>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07BED"/>
    <w:rsid w:val="00007D42"/>
    <w:rsid w:val="00010052"/>
    <w:rsid w:val="000100E0"/>
    <w:rsid w:val="00010319"/>
    <w:rsid w:val="000103FD"/>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135"/>
    <w:rsid w:val="0001493B"/>
    <w:rsid w:val="00014A4F"/>
    <w:rsid w:val="00014AE7"/>
    <w:rsid w:val="00014B5D"/>
    <w:rsid w:val="000155B8"/>
    <w:rsid w:val="000157F2"/>
    <w:rsid w:val="00015897"/>
    <w:rsid w:val="000158F6"/>
    <w:rsid w:val="00015B5C"/>
    <w:rsid w:val="00015DDC"/>
    <w:rsid w:val="000161DC"/>
    <w:rsid w:val="0001624B"/>
    <w:rsid w:val="000163B2"/>
    <w:rsid w:val="000165CD"/>
    <w:rsid w:val="000166FE"/>
    <w:rsid w:val="000167DF"/>
    <w:rsid w:val="0001686D"/>
    <w:rsid w:val="00016CD8"/>
    <w:rsid w:val="00020064"/>
    <w:rsid w:val="000200FE"/>
    <w:rsid w:val="00020340"/>
    <w:rsid w:val="00020401"/>
    <w:rsid w:val="0002040C"/>
    <w:rsid w:val="00020463"/>
    <w:rsid w:val="0002047C"/>
    <w:rsid w:val="000205E8"/>
    <w:rsid w:val="00020622"/>
    <w:rsid w:val="00020668"/>
    <w:rsid w:val="00020701"/>
    <w:rsid w:val="000207B9"/>
    <w:rsid w:val="00020B12"/>
    <w:rsid w:val="00020F72"/>
    <w:rsid w:val="000220B8"/>
    <w:rsid w:val="000220C4"/>
    <w:rsid w:val="00022114"/>
    <w:rsid w:val="000223EE"/>
    <w:rsid w:val="000224E3"/>
    <w:rsid w:val="0002270C"/>
    <w:rsid w:val="00022CD5"/>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A5"/>
    <w:rsid w:val="00024FD7"/>
    <w:rsid w:val="00025569"/>
    <w:rsid w:val="000255C6"/>
    <w:rsid w:val="00025995"/>
    <w:rsid w:val="00025C14"/>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21F4"/>
    <w:rsid w:val="00032302"/>
    <w:rsid w:val="00032A20"/>
    <w:rsid w:val="00032F46"/>
    <w:rsid w:val="000332B4"/>
    <w:rsid w:val="00033379"/>
    <w:rsid w:val="00033433"/>
    <w:rsid w:val="00033D75"/>
    <w:rsid w:val="00033F0C"/>
    <w:rsid w:val="00033FF7"/>
    <w:rsid w:val="00034584"/>
    <w:rsid w:val="0003484E"/>
    <w:rsid w:val="00034C64"/>
    <w:rsid w:val="00034DEE"/>
    <w:rsid w:val="00034E65"/>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6C0"/>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35F"/>
    <w:rsid w:val="000529D6"/>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C00"/>
    <w:rsid w:val="00054C31"/>
    <w:rsid w:val="000551DC"/>
    <w:rsid w:val="00055219"/>
    <w:rsid w:val="0005563C"/>
    <w:rsid w:val="000556D6"/>
    <w:rsid w:val="00055BAA"/>
    <w:rsid w:val="00055CA8"/>
    <w:rsid w:val="00055EC8"/>
    <w:rsid w:val="000560EB"/>
    <w:rsid w:val="000562AC"/>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FFE"/>
    <w:rsid w:val="00061094"/>
    <w:rsid w:val="000614E7"/>
    <w:rsid w:val="000619E4"/>
    <w:rsid w:val="00061A0B"/>
    <w:rsid w:val="00061AC7"/>
    <w:rsid w:val="00061C0C"/>
    <w:rsid w:val="00061C46"/>
    <w:rsid w:val="00061E63"/>
    <w:rsid w:val="00061FF8"/>
    <w:rsid w:val="00062587"/>
    <w:rsid w:val="000627B2"/>
    <w:rsid w:val="00062AB3"/>
    <w:rsid w:val="00062DF3"/>
    <w:rsid w:val="00062F27"/>
    <w:rsid w:val="00062F2F"/>
    <w:rsid w:val="000637BC"/>
    <w:rsid w:val="000638C0"/>
    <w:rsid w:val="00063D81"/>
    <w:rsid w:val="00063E2F"/>
    <w:rsid w:val="00063EF9"/>
    <w:rsid w:val="00063F21"/>
    <w:rsid w:val="000640BF"/>
    <w:rsid w:val="000646A4"/>
    <w:rsid w:val="000646DC"/>
    <w:rsid w:val="00064A98"/>
    <w:rsid w:val="00064DE1"/>
    <w:rsid w:val="000651A0"/>
    <w:rsid w:val="00065457"/>
    <w:rsid w:val="00065B62"/>
    <w:rsid w:val="00065CA3"/>
    <w:rsid w:val="00065D57"/>
    <w:rsid w:val="00065EBC"/>
    <w:rsid w:val="00065FD4"/>
    <w:rsid w:val="000660B1"/>
    <w:rsid w:val="0006620C"/>
    <w:rsid w:val="00066496"/>
    <w:rsid w:val="00066D54"/>
    <w:rsid w:val="000670D3"/>
    <w:rsid w:val="00067283"/>
    <w:rsid w:val="00067830"/>
    <w:rsid w:val="00067848"/>
    <w:rsid w:val="00067A2B"/>
    <w:rsid w:val="00067C46"/>
    <w:rsid w:val="00070536"/>
    <w:rsid w:val="000705B5"/>
    <w:rsid w:val="0007094A"/>
    <w:rsid w:val="000709E6"/>
    <w:rsid w:val="00070B44"/>
    <w:rsid w:val="00070E0D"/>
    <w:rsid w:val="000713C4"/>
    <w:rsid w:val="000714B1"/>
    <w:rsid w:val="00071837"/>
    <w:rsid w:val="00071A90"/>
    <w:rsid w:val="00071AB6"/>
    <w:rsid w:val="00071AEE"/>
    <w:rsid w:val="00071BCE"/>
    <w:rsid w:val="000722AC"/>
    <w:rsid w:val="000723CC"/>
    <w:rsid w:val="00072585"/>
    <w:rsid w:val="00072A70"/>
    <w:rsid w:val="0007309A"/>
    <w:rsid w:val="000731D9"/>
    <w:rsid w:val="000735AA"/>
    <w:rsid w:val="000735B8"/>
    <w:rsid w:val="00073900"/>
    <w:rsid w:val="000739B0"/>
    <w:rsid w:val="00073BB6"/>
    <w:rsid w:val="00073BF4"/>
    <w:rsid w:val="0007428D"/>
    <w:rsid w:val="000743C2"/>
    <w:rsid w:val="00074467"/>
    <w:rsid w:val="00074486"/>
    <w:rsid w:val="00074807"/>
    <w:rsid w:val="00075360"/>
    <w:rsid w:val="0007552C"/>
    <w:rsid w:val="00075842"/>
    <w:rsid w:val="00075F59"/>
    <w:rsid w:val="00076052"/>
    <w:rsid w:val="000763CB"/>
    <w:rsid w:val="00076650"/>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C0"/>
    <w:rsid w:val="000801C7"/>
    <w:rsid w:val="00080913"/>
    <w:rsid w:val="0008134A"/>
    <w:rsid w:val="000818DC"/>
    <w:rsid w:val="00081BC8"/>
    <w:rsid w:val="00081CFC"/>
    <w:rsid w:val="00081D5A"/>
    <w:rsid w:val="000822C2"/>
    <w:rsid w:val="000822D9"/>
    <w:rsid w:val="00082328"/>
    <w:rsid w:val="00082573"/>
    <w:rsid w:val="000825DC"/>
    <w:rsid w:val="00082915"/>
    <w:rsid w:val="0008292B"/>
    <w:rsid w:val="00082AFF"/>
    <w:rsid w:val="00082DEA"/>
    <w:rsid w:val="00082F5D"/>
    <w:rsid w:val="000830DF"/>
    <w:rsid w:val="000835FD"/>
    <w:rsid w:val="00083813"/>
    <w:rsid w:val="00084566"/>
    <w:rsid w:val="000847B3"/>
    <w:rsid w:val="00084909"/>
    <w:rsid w:val="00084AEF"/>
    <w:rsid w:val="00084C35"/>
    <w:rsid w:val="00084C37"/>
    <w:rsid w:val="00084DDB"/>
    <w:rsid w:val="00084F05"/>
    <w:rsid w:val="0008551A"/>
    <w:rsid w:val="00085816"/>
    <w:rsid w:val="000858E6"/>
    <w:rsid w:val="00085C38"/>
    <w:rsid w:val="0008638E"/>
    <w:rsid w:val="000863AD"/>
    <w:rsid w:val="000864A8"/>
    <w:rsid w:val="000867D4"/>
    <w:rsid w:val="00086840"/>
    <w:rsid w:val="0008699A"/>
    <w:rsid w:val="00086DA8"/>
    <w:rsid w:val="00086F75"/>
    <w:rsid w:val="00086FE0"/>
    <w:rsid w:val="00087435"/>
    <w:rsid w:val="00087460"/>
    <w:rsid w:val="00087A91"/>
    <w:rsid w:val="00087F6D"/>
    <w:rsid w:val="00090183"/>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692"/>
    <w:rsid w:val="00093CA7"/>
    <w:rsid w:val="00093D46"/>
    <w:rsid w:val="00093F16"/>
    <w:rsid w:val="00093F19"/>
    <w:rsid w:val="0009413B"/>
    <w:rsid w:val="0009424E"/>
    <w:rsid w:val="00094311"/>
    <w:rsid w:val="000945D7"/>
    <w:rsid w:val="00094761"/>
    <w:rsid w:val="00094997"/>
    <w:rsid w:val="00094BB7"/>
    <w:rsid w:val="00094EB9"/>
    <w:rsid w:val="00095B7F"/>
    <w:rsid w:val="00095DBB"/>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4D6"/>
    <w:rsid w:val="000A39AA"/>
    <w:rsid w:val="000A3B77"/>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619"/>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ABD"/>
    <w:rsid w:val="000B2BD6"/>
    <w:rsid w:val="000B2DB4"/>
    <w:rsid w:val="000B33C3"/>
    <w:rsid w:val="000B373F"/>
    <w:rsid w:val="000B377B"/>
    <w:rsid w:val="000B3A00"/>
    <w:rsid w:val="000B3AE2"/>
    <w:rsid w:val="000B3B3C"/>
    <w:rsid w:val="000B3B57"/>
    <w:rsid w:val="000B4059"/>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039"/>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1A"/>
    <w:rsid w:val="000C44DA"/>
    <w:rsid w:val="000C4533"/>
    <w:rsid w:val="000C4628"/>
    <w:rsid w:val="000C468E"/>
    <w:rsid w:val="000C47AD"/>
    <w:rsid w:val="000C480E"/>
    <w:rsid w:val="000C49F9"/>
    <w:rsid w:val="000C4A70"/>
    <w:rsid w:val="000C547E"/>
    <w:rsid w:val="000C582E"/>
    <w:rsid w:val="000C5AD9"/>
    <w:rsid w:val="000C5B2B"/>
    <w:rsid w:val="000C5C34"/>
    <w:rsid w:val="000C5C91"/>
    <w:rsid w:val="000C5DB3"/>
    <w:rsid w:val="000C5E3B"/>
    <w:rsid w:val="000C5E47"/>
    <w:rsid w:val="000C60C4"/>
    <w:rsid w:val="000C618D"/>
    <w:rsid w:val="000C667A"/>
    <w:rsid w:val="000C6AAD"/>
    <w:rsid w:val="000C6AF8"/>
    <w:rsid w:val="000C6C14"/>
    <w:rsid w:val="000C6D9C"/>
    <w:rsid w:val="000C6E44"/>
    <w:rsid w:val="000C6E52"/>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2DF1"/>
    <w:rsid w:val="000D303A"/>
    <w:rsid w:val="000D3446"/>
    <w:rsid w:val="000D3A74"/>
    <w:rsid w:val="000D3CD5"/>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4A1"/>
    <w:rsid w:val="000D79DF"/>
    <w:rsid w:val="000D7ADD"/>
    <w:rsid w:val="000D7D7A"/>
    <w:rsid w:val="000D7E07"/>
    <w:rsid w:val="000E0177"/>
    <w:rsid w:val="000E0194"/>
    <w:rsid w:val="000E0363"/>
    <w:rsid w:val="000E0392"/>
    <w:rsid w:val="000E077E"/>
    <w:rsid w:val="000E0ADA"/>
    <w:rsid w:val="000E0C5A"/>
    <w:rsid w:val="000E17BE"/>
    <w:rsid w:val="000E1A6A"/>
    <w:rsid w:val="000E1E2D"/>
    <w:rsid w:val="000E2104"/>
    <w:rsid w:val="000E211A"/>
    <w:rsid w:val="000E2556"/>
    <w:rsid w:val="000E2B3D"/>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125"/>
    <w:rsid w:val="000E6235"/>
    <w:rsid w:val="000E636A"/>
    <w:rsid w:val="000E6537"/>
    <w:rsid w:val="000E670F"/>
    <w:rsid w:val="000E681C"/>
    <w:rsid w:val="000E685B"/>
    <w:rsid w:val="000E6A48"/>
    <w:rsid w:val="000E6B4C"/>
    <w:rsid w:val="000E7164"/>
    <w:rsid w:val="000E71C4"/>
    <w:rsid w:val="000E7416"/>
    <w:rsid w:val="000E75BB"/>
    <w:rsid w:val="000E78F6"/>
    <w:rsid w:val="000E79B8"/>
    <w:rsid w:val="000E7BEB"/>
    <w:rsid w:val="000E7D82"/>
    <w:rsid w:val="000E7DCD"/>
    <w:rsid w:val="000E7E41"/>
    <w:rsid w:val="000E7F4C"/>
    <w:rsid w:val="000F0203"/>
    <w:rsid w:val="000F0409"/>
    <w:rsid w:val="000F0416"/>
    <w:rsid w:val="000F0595"/>
    <w:rsid w:val="000F08F9"/>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3223"/>
    <w:rsid w:val="000F34D8"/>
    <w:rsid w:val="000F37D8"/>
    <w:rsid w:val="000F3EC7"/>
    <w:rsid w:val="000F490A"/>
    <w:rsid w:val="000F4A05"/>
    <w:rsid w:val="000F4FC8"/>
    <w:rsid w:val="000F5191"/>
    <w:rsid w:val="000F51AF"/>
    <w:rsid w:val="000F51C5"/>
    <w:rsid w:val="000F5243"/>
    <w:rsid w:val="000F53FD"/>
    <w:rsid w:val="000F56C2"/>
    <w:rsid w:val="000F56F7"/>
    <w:rsid w:val="000F57E7"/>
    <w:rsid w:val="000F587C"/>
    <w:rsid w:val="000F5A8B"/>
    <w:rsid w:val="000F5D11"/>
    <w:rsid w:val="000F5FED"/>
    <w:rsid w:val="000F6076"/>
    <w:rsid w:val="000F6148"/>
    <w:rsid w:val="000F626B"/>
    <w:rsid w:val="000F638E"/>
    <w:rsid w:val="000F6723"/>
    <w:rsid w:val="000F679E"/>
    <w:rsid w:val="000F6ABF"/>
    <w:rsid w:val="000F6B05"/>
    <w:rsid w:val="000F792B"/>
    <w:rsid w:val="000F7A24"/>
    <w:rsid w:val="000F7B75"/>
    <w:rsid w:val="000F7C21"/>
    <w:rsid w:val="000F7CEF"/>
    <w:rsid w:val="000F7E2E"/>
    <w:rsid w:val="0010033F"/>
    <w:rsid w:val="00100805"/>
    <w:rsid w:val="00100874"/>
    <w:rsid w:val="00100B1A"/>
    <w:rsid w:val="00101157"/>
    <w:rsid w:val="001018D8"/>
    <w:rsid w:val="00101CCB"/>
    <w:rsid w:val="00101F51"/>
    <w:rsid w:val="001021A1"/>
    <w:rsid w:val="001021D4"/>
    <w:rsid w:val="0010229F"/>
    <w:rsid w:val="00102393"/>
    <w:rsid w:val="00102495"/>
    <w:rsid w:val="001025BD"/>
    <w:rsid w:val="00102626"/>
    <w:rsid w:val="00102782"/>
    <w:rsid w:val="00102E94"/>
    <w:rsid w:val="00102F23"/>
    <w:rsid w:val="0010338B"/>
    <w:rsid w:val="00103850"/>
    <w:rsid w:val="001038CE"/>
    <w:rsid w:val="00103F0F"/>
    <w:rsid w:val="001041D9"/>
    <w:rsid w:val="0010422A"/>
    <w:rsid w:val="001042AD"/>
    <w:rsid w:val="00104964"/>
    <w:rsid w:val="0010499B"/>
    <w:rsid w:val="00104C5D"/>
    <w:rsid w:val="00104E5F"/>
    <w:rsid w:val="00105045"/>
    <w:rsid w:val="001050B1"/>
    <w:rsid w:val="00105628"/>
    <w:rsid w:val="0010575E"/>
    <w:rsid w:val="00105B61"/>
    <w:rsid w:val="00105B62"/>
    <w:rsid w:val="00105C46"/>
    <w:rsid w:val="00105E0B"/>
    <w:rsid w:val="0010608E"/>
    <w:rsid w:val="00106678"/>
    <w:rsid w:val="00106AA2"/>
    <w:rsid w:val="00106B53"/>
    <w:rsid w:val="00106B9B"/>
    <w:rsid w:val="00106D3D"/>
    <w:rsid w:val="00106D99"/>
    <w:rsid w:val="00106DAB"/>
    <w:rsid w:val="001074FC"/>
    <w:rsid w:val="00107672"/>
    <w:rsid w:val="00107783"/>
    <w:rsid w:val="0010798A"/>
    <w:rsid w:val="00107BBE"/>
    <w:rsid w:val="00107C64"/>
    <w:rsid w:val="00107F0A"/>
    <w:rsid w:val="0011009B"/>
    <w:rsid w:val="00110334"/>
    <w:rsid w:val="001106FC"/>
    <w:rsid w:val="00110BCA"/>
    <w:rsid w:val="00110CB2"/>
    <w:rsid w:val="0011163A"/>
    <w:rsid w:val="001116AF"/>
    <w:rsid w:val="00111CAB"/>
    <w:rsid w:val="0011256E"/>
    <w:rsid w:val="001127ED"/>
    <w:rsid w:val="00112AAA"/>
    <w:rsid w:val="00112C56"/>
    <w:rsid w:val="00112C7F"/>
    <w:rsid w:val="0011324A"/>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57D2"/>
    <w:rsid w:val="00115EE4"/>
    <w:rsid w:val="00116399"/>
    <w:rsid w:val="0011670B"/>
    <w:rsid w:val="0011678C"/>
    <w:rsid w:val="001167AC"/>
    <w:rsid w:val="001168DE"/>
    <w:rsid w:val="00116AAA"/>
    <w:rsid w:val="00116ABC"/>
    <w:rsid w:val="00116E36"/>
    <w:rsid w:val="001172F2"/>
    <w:rsid w:val="001174C1"/>
    <w:rsid w:val="0011767E"/>
    <w:rsid w:val="001177E2"/>
    <w:rsid w:val="00117915"/>
    <w:rsid w:val="00120231"/>
    <w:rsid w:val="0012085C"/>
    <w:rsid w:val="00120872"/>
    <w:rsid w:val="00120E9C"/>
    <w:rsid w:val="00121132"/>
    <w:rsid w:val="00121BAB"/>
    <w:rsid w:val="00121C44"/>
    <w:rsid w:val="00121FF4"/>
    <w:rsid w:val="00121FF7"/>
    <w:rsid w:val="0012216B"/>
    <w:rsid w:val="00122253"/>
    <w:rsid w:val="001226DE"/>
    <w:rsid w:val="0012298F"/>
    <w:rsid w:val="00122B9C"/>
    <w:rsid w:val="00122E30"/>
    <w:rsid w:val="00122E99"/>
    <w:rsid w:val="00122F35"/>
    <w:rsid w:val="00122F92"/>
    <w:rsid w:val="001230BC"/>
    <w:rsid w:val="0012338D"/>
    <w:rsid w:val="001233B6"/>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312"/>
    <w:rsid w:val="00131462"/>
    <w:rsid w:val="00131505"/>
    <w:rsid w:val="00131745"/>
    <w:rsid w:val="00131D32"/>
    <w:rsid w:val="00132038"/>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AC"/>
    <w:rsid w:val="001356A5"/>
    <w:rsid w:val="00135727"/>
    <w:rsid w:val="0013587A"/>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5291"/>
    <w:rsid w:val="0014534E"/>
    <w:rsid w:val="0014569B"/>
    <w:rsid w:val="001459DB"/>
    <w:rsid w:val="00145A64"/>
    <w:rsid w:val="00145BFF"/>
    <w:rsid w:val="00145F90"/>
    <w:rsid w:val="00146252"/>
    <w:rsid w:val="00146473"/>
    <w:rsid w:val="00146840"/>
    <w:rsid w:val="00147379"/>
    <w:rsid w:val="001474FE"/>
    <w:rsid w:val="001477CC"/>
    <w:rsid w:val="001479A3"/>
    <w:rsid w:val="00147A80"/>
    <w:rsid w:val="001500B7"/>
    <w:rsid w:val="001505F8"/>
    <w:rsid w:val="00150A40"/>
    <w:rsid w:val="00150B29"/>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24C"/>
    <w:rsid w:val="0015461B"/>
    <w:rsid w:val="0015485F"/>
    <w:rsid w:val="0015486A"/>
    <w:rsid w:val="00155E6A"/>
    <w:rsid w:val="00156225"/>
    <w:rsid w:val="001566A1"/>
    <w:rsid w:val="001569CA"/>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CDE"/>
    <w:rsid w:val="00160E38"/>
    <w:rsid w:val="001610DD"/>
    <w:rsid w:val="00161135"/>
    <w:rsid w:val="00161531"/>
    <w:rsid w:val="001615B6"/>
    <w:rsid w:val="00161CEA"/>
    <w:rsid w:val="00161F1B"/>
    <w:rsid w:val="001621FC"/>
    <w:rsid w:val="001626BA"/>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62E"/>
    <w:rsid w:val="0017166F"/>
    <w:rsid w:val="00171881"/>
    <w:rsid w:val="00171D8D"/>
    <w:rsid w:val="00171E52"/>
    <w:rsid w:val="00172167"/>
    <w:rsid w:val="001721A0"/>
    <w:rsid w:val="0017220D"/>
    <w:rsid w:val="001722A7"/>
    <w:rsid w:val="0017239A"/>
    <w:rsid w:val="00172A16"/>
    <w:rsid w:val="00172AAF"/>
    <w:rsid w:val="001730EC"/>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4FC3"/>
    <w:rsid w:val="001753CF"/>
    <w:rsid w:val="001753DA"/>
    <w:rsid w:val="001753EE"/>
    <w:rsid w:val="001754D5"/>
    <w:rsid w:val="00175550"/>
    <w:rsid w:val="00175A7C"/>
    <w:rsid w:val="001760E9"/>
    <w:rsid w:val="00176222"/>
    <w:rsid w:val="001763A8"/>
    <w:rsid w:val="00176849"/>
    <w:rsid w:val="00176A0C"/>
    <w:rsid w:val="00176D96"/>
    <w:rsid w:val="0017705A"/>
    <w:rsid w:val="0017711D"/>
    <w:rsid w:val="00177429"/>
    <w:rsid w:val="00177509"/>
    <w:rsid w:val="00177BFB"/>
    <w:rsid w:val="00177FB7"/>
    <w:rsid w:val="0018018A"/>
    <w:rsid w:val="001802BD"/>
    <w:rsid w:val="00180408"/>
    <w:rsid w:val="0018077D"/>
    <w:rsid w:val="001809DD"/>
    <w:rsid w:val="00180C55"/>
    <w:rsid w:val="00180C5D"/>
    <w:rsid w:val="00180C9D"/>
    <w:rsid w:val="00180EAE"/>
    <w:rsid w:val="001813BF"/>
    <w:rsid w:val="00181684"/>
    <w:rsid w:val="00182193"/>
    <w:rsid w:val="0018219D"/>
    <w:rsid w:val="00182401"/>
    <w:rsid w:val="001824FE"/>
    <w:rsid w:val="00182566"/>
    <w:rsid w:val="00182580"/>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63A"/>
    <w:rsid w:val="0018583E"/>
    <w:rsid w:val="00185BED"/>
    <w:rsid w:val="00185C71"/>
    <w:rsid w:val="00185D2B"/>
    <w:rsid w:val="00185F3F"/>
    <w:rsid w:val="001861FB"/>
    <w:rsid w:val="0018646C"/>
    <w:rsid w:val="0018650B"/>
    <w:rsid w:val="001866B1"/>
    <w:rsid w:val="001868D9"/>
    <w:rsid w:val="00186A5A"/>
    <w:rsid w:val="00186A87"/>
    <w:rsid w:val="00186C23"/>
    <w:rsid w:val="00186C87"/>
    <w:rsid w:val="00186FA2"/>
    <w:rsid w:val="001873EF"/>
    <w:rsid w:val="00187459"/>
    <w:rsid w:val="00187C70"/>
    <w:rsid w:val="00187CDE"/>
    <w:rsid w:val="00187EEF"/>
    <w:rsid w:val="00187FF5"/>
    <w:rsid w:val="0019004E"/>
    <w:rsid w:val="0019021A"/>
    <w:rsid w:val="00190525"/>
    <w:rsid w:val="00190647"/>
    <w:rsid w:val="00190C5A"/>
    <w:rsid w:val="00190EEB"/>
    <w:rsid w:val="001910F1"/>
    <w:rsid w:val="00191140"/>
    <w:rsid w:val="0019117A"/>
    <w:rsid w:val="00191230"/>
    <w:rsid w:val="001917DD"/>
    <w:rsid w:val="00191B69"/>
    <w:rsid w:val="00191BDC"/>
    <w:rsid w:val="00192425"/>
    <w:rsid w:val="001924B1"/>
    <w:rsid w:val="001926CF"/>
    <w:rsid w:val="00193012"/>
    <w:rsid w:val="0019309C"/>
    <w:rsid w:val="00193120"/>
    <w:rsid w:val="0019329D"/>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69"/>
    <w:rsid w:val="00195BDC"/>
    <w:rsid w:val="00196BBB"/>
    <w:rsid w:val="00196F8E"/>
    <w:rsid w:val="00197019"/>
    <w:rsid w:val="00197C16"/>
    <w:rsid w:val="00197CBD"/>
    <w:rsid w:val="00197E39"/>
    <w:rsid w:val="001A0213"/>
    <w:rsid w:val="001A0B1E"/>
    <w:rsid w:val="001A1154"/>
    <w:rsid w:val="001A12B3"/>
    <w:rsid w:val="001A2020"/>
    <w:rsid w:val="001A22E4"/>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105"/>
    <w:rsid w:val="001A4794"/>
    <w:rsid w:val="001A49D3"/>
    <w:rsid w:val="001A4A7F"/>
    <w:rsid w:val="001A4BE7"/>
    <w:rsid w:val="001A4F55"/>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953"/>
    <w:rsid w:val="001A7C26"/>
    <w:rsid w:val="001B00EE"/>
    <w:rsid w:val="001B0388"/>
    <w:rsid w:val="001B08A3"/>
    <w:rsid w:val="001B0A09"/>
    <w:rsid w:val="001B0B10"/>
    <w:rsid w:val="001B1076"/>
    <w:rsid w:val="001B14A5"/>
    <w:rsid w:val="001B1679"/>
    <w:rsid w:val="001B1B5F"/>
    <w:rsid w:val="001B1C19"/>
    <w:rsid w:val="001B1F92"/>
    <w:rsid w:val="001B22C8"/>
    <w:rsid w:val="001B22DB"/>
    <w:rsid w:val="001B24DF"/>
    <w:rsid w:val="001B2613"/>
    <w:rsid w:val="001B330C"/>
    <w:rsid w:val="001B3361"/>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4EF"/>
    <w:rsid w:val="001B6662"/>
    <w:rsid w:val="001B670C"/>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4FD"/>
    <w:rsid w:val="001C36E8"/>
    <w:rsid w:val="001C39D3"/>
    <w:rsid w:val="001C3AA0"/>
    <w:rsid w:val="001C3F4E"/>
    <w:rsid w:val="001C41FB"/>
    <w:rsid w:val="001C4259"/>
    <w:rsid w:val="001C432B"/>
    <w:rsid w:val="001C43D8"/>
    <w:rsid w:val="001C44B0"/>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C7FDE"/>
    <w:rsid w:val="001D0156"/>
    <w:rsid w:val="001D0213"/>
    <w:rsid w:val="001D0856"/>
    <w:rsid w:val="001D0978"/>
    <w:rsid w:val="001D0994"/>
    <w:rsid w:val="001D09F6"/>
    <w:rsid w:val="001D0B4B"/>
    <w:rsid w:val="001D0C08"/>
    <w:rsid w:val="001D0D41"/>
    <w:rsid w:val="001D0DF5"/>
    <w:rsid w:val="001D0EB4"/>
    <w:rsid w:val="001D114D"/>
    <w:rsid w:val="001D11B3"/>
    <w:rsid w:val="001D1245"/>
    <w:rsid w:val="001D15B2"/>
    <w:rsid w:val="001D1846"/>
    <w:rsid w:val="001D1B99"/>
    <w:rsid w:val="001D2698"/>
    <w:rsid w:val="001D26CB"/>
    <w:rsid w:val="001D2AB6"/>
    <w:rsid w:val="001D3523"/>
    <w:rsid w:val="001D36BA"/>
    <w:rsid w:val="001D377B"/>
    <w:rsid w:val="001D3C6D"/>
    <w:rsid w:val="001D4136"/>
    <w:rsid w:val="001D4151"/>
    <w:rsid w:val="001D4765"/>
    <w:rsid w:val="001D4864"/>
    <w:rsid w:val="001D5035"/>
    <w:rsid w:val="001D554B"/>
    <w:rsid w:val="001D55B0"/>
    <w:rsid w:val="001D5F0E"/>
    <w:rsid w:val="001D627A"/>
    <w:rsid w:val="001D63A8"/>
    <w:rsid w:val="001D63AB"/>
    <w:rsid w:val="001D64FE"/>
    <w:rsid w:val="001D6549"/>
    <w:rsid w:val="001D6559"/>
    <w:rsid w:val="001D6560"/>
    <w:rsid w:val="001D65F1"/>
    <w:rsid w:val="001D66E7"/>
    <w:rsid w:val="001D67E5"/>
    <w:rsid w:val="001D67F1"/>
    <w:rsid w:val="001D6875"/>
    <w:rsid w:val="001D6A64"/>
    <w:rsid w:val="001D6EEE"/>
    <w:rsid w:val="001D6F26"/>
    <w:rsid w:val="001D7086"/>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834"/>
    <w:rsid w:val="001E2A1C"/>
    <w:rsid w:val="001E2E12"/>
    <w:rsid w:val="001E2FC6"/>
    <w:rsid w:val="001E3225"/>
    <w:rsid w:val="001E336B"/>
    <w:rsid w:val="001E3455"/>
    <w:rsid w:val="001E3487"/>
    <w:rsid w:val="001E37E8"/>
    <w:rsid w:val="001E3C72"/>
    <w:rsid w:val="001E3DFC"/>
    <w:rsid w:val="001E3E09"/>
    <w:rsid w:val="001E4170"/>
    <w:rsid w:val="001E417A"/>
    <w:rsid w:val="001E4276"/>
    <w:rsid w:val="001E4372"/>
    <w:rsid w:val="001E4730"/>
    <w:rsid w:val="001E4778"/>
    <w:rsid w:val="001E47E1"/>
    <w:rsid w:val="001E48CA"/>
    <w:rsid w:val="001E5362"/>
    <w:rsid w:val="001E5E75"/>
    <w:rsid w:val="001E5ED8"/>
    <w:rsid w:val="001E6365"/>
    <w:rsid w:val="001E6548"/>
    <w:rsid w:val="001E69B5"/>
    <w:rsid w:val="001E71E2"/>
    <w:rsid w:val="001E766D"/>
    <w:rsid w:val="001E7C82"/>
    <w:rsid w:val="001E7E06"/>
    <w:rsid w:val="001E7E2A"/>
    <w:rsid w:val="001E7F12"/>
    <w:rsid w:val="001E7F13"/>
    <w:rsid w:val="001E7F64"/>
    <w:rsid w:val="001F0567"/>
    <w:rsid w:val="001F068A"/>
    <w:rsid w:val="001F0757"/>
    <w:rsid w:val="001F0F19"/>
    <w:rsid w:val="001F1081"/>
    <w:rsid w:val="001F11F9"/>
    <w:rsid w:val="001F12CD"/>
    <w:rsid w:val="001F1342"/>
    <w:rsid w:val="001F1935"/>
    <w:rsid w:val="001F1BF7"/>
    <w:rsid w:val="001F1CD7"/>
    <w:rsid w:val="001F208D"/>
    <w:rsid w:val="001F2377"/>
    <w:rsid w:val="001F23E4"/>
    <w:rsid w:val="001F2B9C"/>
    <w:rsid w:val="001F3392"/>
    <w:rsid w:val="001F3751"/>
    <w:rsid w:val="001F40A5"/>
    <w:rsid w:val="001F4160"/>
    <w:rsid w:val="001F4225"/>
    <w:rsid w:val="001F427E"/>
    <w:rsid w:val="001F4408"/>
    <w:rsid w:val="001F4636"/>
    <w:rsid w:val="001F49B2"/>
    <w:rsid w:val="001F5125"/>
    <w:rsid w:val="001F5163"/>
    <w:rsid w:val="001F552A"/>
    <w:rsid w:val="001F5B05"/>
    <w:rsid w:val="001F5CD1"/>
    <w:rsid w:val="001F5DC4"/>
    <w:rsid w:val="001F627E"/>
    <w:rsid w:val="001F62CB"/>
    <w:rsid w:val="001F62FD"/>
    <w:rsid w:val="001F645E"/>
    <w:rsid w:val="001F6561"/>
    <w:rsid w:val="001F69A0"/>
    <w:rsid w:val="001F6F64"/>
    <w:rsid w:val="001F715E"/>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37D"/>
    <w:rsid w:val="002014B9"/>
    <w:rsid w:val="002016A6"/>
    <w:rsid w:val="0020171B"/>
    <w:rsid w:val="00201929"/>
    <w:rsid w:val="00201BD7"/>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6F3B"/>
    <w:rsid w:val="00207397"/>
    <w:rsid w:val="00207402"/>
    <w:rsid w:val="00207430"/>
    <w:rsid w:val="0020783F"/>
    <w:rsid w:val="002100AB"/>
    <w:rsid w:val="00210324"/>
    <w:rsid w:val="0021041B"/>
    <w:rsid w:val="0021043A"/>
    <w:rsid w:val="00210709"/>
    <w:rsid w:val="002107D6"/>
    <w:rsid w:val="0021084B"/>
    <w:rsid w:val="00210882"/>
    <w:rsid w:val="002109EE"/>
    <w:rsid w:val="00210B58"/>
    <w:rsid w:val="00210C9B"/>
    <w:rsid w:val="002110A9"/>
    <w:rsid w:val="00211624"/>
    <w:rsid w:val="002116AC"/>
    <w:rsid w:val="002117EF"/>
    <w:rsid w:val="00211BC7"/>
    <w:rsid w:val="00211CB3"/>
    <w:rsid w:val="00211F8F"/>
    <w:rsid w:val="002125BF"/>
    <w:rsid w:val="00212619"/>
    <w:rsid w:val="0021277C"/>
    <w:rsid w:val="00212946"/>
    <w:rsid w:val="00212A71"/>
    <w:rsid w:val="0021314D"/>
    <w:rsid w:val="00213DC2"/>
    <w:rsid w:val="00213ED4"/>
    <w:rsid w:val="0021419A"/>
    <w:rsid w:val="002145D2"/>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F7"/>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287"/>
    <w:rsid w:val="0022590A"/>
    <w:rsid w:val="00225A0C"/>
    <w:rsid w:val="00225AB0"/>
    <w:rsid w:val="00225EA9"/>
    <w:rsid w:val="00225FD8"/>
    <w:rsid w:val="002263B7"/>
    <w:rsid w:val="00226726"/>
    <w:rsid w:val="0022699A"/>
    <w:rsid w:val="00226B7F"/>
    <w:rsid w:val="00226C14"/>
    <w:rsid w:val="00226FC2"/>
    <w:rsid w:val="00227031"/>
    <w:rsid w:val="0022703E"/>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028"/>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24F"/>
    <w:rsid w:val="00235619"/>
    <w:rsid w:val="002357F3"/>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B38"/>
    <w:rsid w:val="00237F2B"/>
    <w:rsid w:val="00240138"/>
    <w:rsid w:val="002405BF"/>
    <w:rsid w:val="00240708"/>
    <w:rsid w:val="00240740"/>
    <w:rsid w:val="002407CE"/>
    <w:rsid w:val="00240856"/>
    <w:rsid w:val="00240A28"/>
    <w:rsid w:val="0024115F"/>
    <w:rsid w:val="00241293"/>
    <w:rsid w:val="002415B9"/>
    <w:rsid w:val="002419E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697"/>
    <w:rsid w:val="00246D0E"/>
    <w:rsid w:val="0024749A"/>
    <w:rsid w:val="00247A3E"/>
    <w:rsid w:val="00247E03"/>
    <w:rsid w:val="002501CE"/>
    <w:rsid w:val="002503B6"/>
    <w:rsid w:val="002503D4"/>
    <w:rsid w:val="002508E6"/>
    <w:rsid w:val="00250AB8"/>
    <w:rsid w:val="002512BD"/>
    <w:rsid w:val="00251578"/>
    <w:rsid w:val="002515E7"/>
    <w:rsid w:val="002516FF"/>
    <w:rsid w:val="0025172F"/>
    <w:rsid w:val="00251BAE"/>
    <w:rsid w:val="002526CF"/>
    <w:rsid w:val="002528E8"/>
    <w:rsid w:val="00252D88"/>
    <w:rsid w:val="0025333B"/>
    <w:rsid w:val="0025347F"/>
    <w:rsid w:val="002537D1"/>
    <w:rsid w:val="0025391E"/>
    <w:rsid w:val="00253F06"/>
    <w:rsid w:val="002545A5"/>
    <w:rsid w:val="00254866"/>
    <w:rsid w:val="00254A2C"/>
    <w:rsid w:val="00254F5F"/>
    <w:rsid w:val="00254FFB"/>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32F"/>
    <w:rsid w:val="002606A0"/>
    <w:rsid w:val="00260905"/>
    <w:rsid w:val="00260AA8"/>
    <w:rsid w:val="00260AD6"/>
    <w:rsid w:val="00260C9B"/>
    <w:rsid w:val="00260DDA"/>
    <w:rsid w:val="002610CF"/>
    <w:rsid w:val="002617CC"/>
    <w:rsid w:val="002618B0"/>
    <w:rsid w:val="00261929"/>
    <w:rsid w:val="00261A17"/>
    <w:rsid w:val="00261C0A"/>
    <w:rsid w:val="0026233B"/>
    <w:rsid w:val="002623CB"/>
    <w:rsid w:val="0026244E"/>
    <w:rsid w:val="002624F5"/>
    <w:rsid w:val="002626CE"/>
    <w:rsid w:val="00262735"/>
    <w:rsid w:val="00262AF1"/>
    <w:rsid w:val="00262B97"/>
    <w:rsid w:val="00262BDF"/>
    <w:rsid w:val="00263730"/>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259"/>
    <w:rsid w:val="00267669"/>
    <w:rsid w:val="002677BF"/>
    <w:rsid w:val="002677FD"/>
    <w:rsid w:val="00267996"/>
    <w:rsid w:val="002679B5"/>
    <w:rsid w:val="00267B69"/>
    <w:rsid w:val="0027025E"/>
    <w:rsid w:val="0027030A"/>
    <w:rsid w:val="0027080B"/>
    <w:rsid w:val="0027083B"/>
    <w:rsid w:val="00270980"/>
    <w:rsid w:val="00270ABB"/>
    <w:rsid w:val="00270BAE"/>
    <w:rsid w:val="00270CD0"/>
    <w:rsid w:val="0027128B"/>
    <w:rsid w:val="002716C6"/>
    <w:rsid w:val="002717E3"/>
    <w:rsid w:val="00271B0B"/>
    <w:rsid w:val="002724E3"/>
    <w:rsid w:val="002725B1"/>
    <w:rsid w:val="0027289D"/>
    <w:rsid w:val="00272C41"/>
    <w:rsid w:val="00272CEC"/>
    <w:rsid w:val="00272FAA"/>
    <w:rsid w:val="00273655"/>
    <w:rsid w:val="00273710"/>
    <w:rsid w:val="002737FC"/>
    <w:rsid w:val="00273B72"/>
    <w:rsid w:val="00273E12"/>
    <w:rsid w:val="00274593"/>
    <w:rsid w:val="002747FF"/>
    <w:rsid w:val="00274C3D"/>
    <w:rsid w:val="00274C46"/>
    <w:rsid w:val="00274D09"/>
    <w:rsid w:val="00274EE6"/>
    <w:rsid w:val="00275045"/>
    <w:rsid w:val="0027505F"/>
    <w:rsid w:val="002750C4"/>
    <w:rsid w:val="002755BB"/>
    <w:rsid w:val="00275AC0"/>
    <w:rsid w:val="00275B78"/>
    <w:rsid w:val="00275C01"/>
    <w:rsid w:val="00276139"/>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83B"/>
    <w:rsid w:val="0027789E"/>
    <w:rsid w:val="0027792A"/>
    <w:rsid w:val="00277AC0"/>
    <w:rsid w:val="00277D7F"/>
    <w:rsid w:val="00277E8E"/>
    <w:rsid w:val="00277FAD"/>
    <w:rsid w:val="00277FC2"/>
    <w:rsid w:val="002801D4"/>
    <w:rsid w:val="002803D2"/>
    <w:rsid w:val="002803D4"/>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0"/>
    <w:rsid w:val="00281F64"/>
    <w:rsid w:val="002821E9"/>
    <w:rsid w:val="002824E7"/>
    <w:rsid w:val="00282559"/>
    <w:rsid w:val="0028263A"/>
    <w:rsid w:val="0028281D"/>
    <w:rsid w:val="00282ADB"/>
    <w:rsid w:val="00282EE8"/>
    <w:rsid w:val="00282F7F"/>
    <w:rsid w:val="0028303F"/>
    <w:rsid w:val="00283204"/>
    <w:rsid w:val="0028342E"/>
    <w:rsid w:val="00283449"/>
    <w:rsid w:val="0028367A"/>
    <w:rsid w:val="0028369D"/>
    <w:rsid w:val="002838EB"/>
    <w:rsid w:val="00283C82"/>
    <w:rsid w:val="00283CD2"/>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03C"/>
    <w:rsid w:val="002921F6"/>
    <w:rsid w:val="0029220C"/>
    <w:rsid w:val="00292744"/>
    <w:rsid w:val="002929D6"/>
    <w:rsid w:val="002932B1"/>
    <w:rsid w:val="00293792"/>
    <w:rsid w:val="00293C9A"/>
    <w:rsid w:val="00293D3C"/>
    <w:rsid w:val="00294480"/>
    <w:rsid w:val="0029495C"/>
    <w:rsid w:val="002949EC"/>
    <w:rsid w:val="00294F66"/>
    <w:rsid w:val="002954F2"/>
    <w:rsid w:val="0029576C"/>
    <w:rsid w:val="002958FE"/>
    <w:rsid w:val="00295A12"/>
    <w:rsid w:val="00295FFA"/>
    <w:rsid w:val="00296183"/>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3F1"/>
    <w:rsid w:val="002A0417"/>
    <w:rsid w:val="002A041B"/>
    <w:rsid w:val="002A084D"/>
    <w:rsid w:val="002A089C"/>
    <w:rsid w:val="002A0940"/>
    <w:rsid w:val="002A0970"/>
    <w:rsid w:val="002A09B5"/>
    <w:rsid w:val="002A0A1D"/>
    <w:rsid w:val="002A0B32"/>
    <w:rsid w:val="002A0B8B"/>
    <w:rsid w:val="002A1293"/>
    <w:rsid w:val="002A153E"/>
    <w:rsid w:val="002A1CA0"/>
    <w:rsid w:val="002A1D9C"/>
    <w:rsid w:val="002A1EE5"/>
    <w:rsid w:val="002A1F0B"/>
    <w:rsid w:val="002A21A2"/>
    <w:rsid w:val="002A231E"/>
    <w:rsid w:val="002A24CF"/>
    <w:rsid w:val="002A2838"/>
    <w:rsid w:val="002A31F6"/>
    <w:rsid w:val="002A3269"/>
    <w:rsid w:val="002A392E"/>
    <w:rsid w:val="002A3A1D"/>
    <w:rsid w:val="002A3E67"/>
    <w:rsid w:val="002A498E"/>
    <w:rsid w:val="002A4BD0"/>
    <w:rsid w:val="002A4E11"/>
    <w:rsid w:val="002A4EF6"/>
    <w:rsid w:val="002A55A8"/>
    <w:rsid w:val="002A56A2"/>
    <w:rsid w:val="002A579E"/>
    <w:rsid w:val="002A58F3"/>
    <w:rsid w:val="002A5D51"/>
    <w:rsid w:val="002A6128"/>
    <w:rsid w:val="002A6191"/>
    <w:rsid w:val="002A62FB"/>
    <w:rsid w:val="002A6516"/>
    <w:rsid w:val="002A6A70"/>
    <w:rsid w:val="002A6E65"/>
    <w:rsid w:val="002A6EF3"/>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42B"/>
    <w:rsid w:val="002B254F"/>
    <w:rsid w:val="002B26C2"/>
    <w:rsid w:val="002B2854"/>
    <w:rsid w:val="002B309F"/>
    <w:rsid w:val="002B30CF"/>
    <w:rsid w:val="002B31DC"/>
    <w:rsid w:val="002B33D5"/>
    <w:rsid w:val="002B3623"/>
    <w:rsid w:val="002B37EA"/>
    <w:rsid w:val="002B3CAA"/>
    <w:rsid w:val="002B3DF6"/>
    <w:rsid w:val="002B425B"/>
    <w:rsid w:val="002B4663"/>
    <w:rsid w:val="002B49B8"/>
    <w:rsid w:val="002B4C22"/>
    <w:rsid w:val="002B4D59"/>
    <w:rsid w:val="002B4F85"/>
    <w:rsid w:val="002B53CD"/>
    <w:rsid w:val="002B5E46"/>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C72"/>
    <w:rsid w:val="002C2E7D"/>
    <w:rsid w:val="002C2F1D"/>
    <w:rsid w:val="002C2FA4"/>
    <w:rsid w:val="002C33D6"/>
    <w:rsid w:val="002C38CB"/>
    <w:rsid w:val="002C3AE6"/>
    <w:rsid w:val="002C47AC"/>
    <w:rsid w:val="002C4F0E"/>
    <w:rsid w:val="002C5116"/>
    <w:rsid w:val="002C52ED"/>
    <w:rsid w:val="002C535A"/>
    <w:rsid w:val="002C54B5"/>
    <w:rsid w:val="002C58B0"/>
    <w:rsid w:val="002C5BB0"/>
    <w:rsid w:val="002C628A"/>
    <w:rsid w:val="002C6972"/>
    <w:rsid w:val="002C6ACF"/>
    <w:rsid w:val="002C7A71"/>
    <w:rsid w:val="002C7FCD"/>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0D7"/>
    <w:rsid w:val="002D3107"/>
    <w:rsid w:val="002D314A"/>
    <w:rsid w:val="002D32B1"/>
    <w:rsid w:val="002D3355"/>
    <w:rsid w:val="002D34A8"/>
    <w:rsid w:val="002D3516"/>
    <w:rsid w:val="002D370C"/>
    <w:rsid w:val="002D4120"/>
    <w:rsid w:val="002D46A9"/>
    <w:rsid w:val="002D4772"/>
    <w:rsid w:val="002D47E1"/>
    <w:rsid w:val="002D4F8B"/>
    <w:rsid w:val="002D50AA"/>
    <w:rsid w:val="002D533D"/>
    <w:rsid w:val="002D5681"/>
    <w:rsid w:val="002D57A9"/>
    <w:rsid w:val="002D58F2"/>
    <w:rsid w:val="002D5B0F"/>
    <w:rsid w:val="002D5DD3"/>
    <w:rsid w:val="002D5DF3"/>
    <w:rsid w:val="002D5E26"/>
    <w:rsid w:val="002D60E3"/>
    <w:rsid w:val="002D6250"/>
    <w:rsid w:val="002D678B"/>
    <w:rsid w:val="002D682C"/>
    <w:rsid w:val="002D68EF"/>
    <w:rsid w:val="002D7303"/>
    <w:rsid w:val="002D7492"/>
    <w:rsid w:val="002D75EB"/>
    <w:rsid w:val="002D78DD"/>
    <w:rsid w:val="002D7912"/>
    <w:rsid w:val="002D797A"/>
    <w:rsid w:val="002D7B6A"/>
    <w:rsid w:val="002D7D46"/>
    <w:rsid w:val="002E01E3"/>
    <w:rsid w:val="002E0A80"/>
    <w:rsid w:val="002E0AE4"/>
    <w:rsid w:val="002E0B38"/>
    <w:rsid w:val="002E0E76"/>
    <w:rsid w:val="002E1338"/>
    <w:rsid w:val="002E1419"/>
    <w:rsid w:val="002E14D0"/>
    <w:rsid w:val="002E16AB"/>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502"/>
    <w:rsid w:val="002E5687"/>
    <w:rsid w:val="002E58B2"/>
    <w:rsid w:val="002E5CD0"/>
    <w:rsid w:val="002E605C"/>
    <w:rsid w:val="002E60B4"/>
    <w:rsid w:val="002E6502"/>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2C8"/>
    <w:rsid w:val="002F2592"/>
    <w:rsid w:val="002F26AD"/>
    <w:rsid w:val="002F26C8"/>
    <w:rsid w:val="002F3038"/>
    <w:rsid w:val="002F30BE"/>
    <w:rsid w:val="002F3315"/>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B9C"/>
    <w:rsid w:val="002F5C5D"/>
    <w:rsid w:val="002F5F7E"/>
    <w:rsid w:val="002F607C"/>
    <w:rsid w:val="002F6573"/>
    <w:rsid w:val="002F657C"/>
    <w:rsid w:val="002F6D0E"/>
    <w:rsid w:val="002F6D97"/>
    <w:rsid w:val="002F6EE9"/>
    <w:rsid w:val="002F7253"/>
    <w:rsid w:val="002F75FF"/>
    <w:rsid w:val="002F7813"/>
    <w:rsid w:val="002F78FB"/>
    <w:rsid w:val="002F7CF0"/>
    <w:rsid w:val="002F7D1C"/>
    <w:rsid w:val="0030010F"/>
    <w:rsid w:val="00300356"/>
    <w:rsid w:val="00300976"/>
    <w:rsid w:val="00300C88"/>
    <w:rsid w:val="0030154A"/>
    <w:rsid w:val="003018F9"/>
    <w:rsid w:val="00301A18"/>
    <w:rsid w:val="00301B91"/>
    <w:rsid w:val="00301BD6"/>
    <w:rsid w:val="00301C83"/>
    <w:rsid w:val="00301D35"/>
    <w:rsid w:val="00301F26"/>
    <w:rsid w:val="00302668"/>
    <w:rsid w:val="0030272A"/>
    <w:rsid w:val="0030272F"/>
    <w:rsid w:val="00302F8B"/>
    <w:rsid w:val="00302FD3"/>
    <w:rsid w:val="00303072"/>
    <w:rsid w:val="00303361"/>
    <w:rsid w:val="0030343A"/>
    <w:rsid w:val="00303CFE"/>
    <w:rsid w:val="00303F7C"/>
    <w:rsid w:val="0030469D"/>
    <w:rsid w:val="0030485B"/>
    <w:rsid w:val="00304B26"/>
    <w:rsid w:val="00304D2E"/>
    <w:rsid w:val="003053A1"/>
    <w:rsid w:val="0030545B"/>
    <w:rsid w:val="00305661"/>
    <w:rsid w:val="0030567B"/>
    <w:rsid w:val="00305861"/>
    <w:rsid w:val="003059BB"/>
    <w:rsid w:val="00305A28"/>
    <w:rsid w:val="00305A66"/>
    <w:rsid w:val="00305EF2"/>
    <w:rsid w:val="00306307"/>
    <w:rsid w:val="003063EA"/>
    <w:rsid w:val="00306F04"/>
    <w:rsid w:val="003070D3"/>
    <w:rsid w:val="00307221"/>
    <w:rsid w:val="00307350"/>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9A"/>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FB"/>
    <w:rsid w:val="00321D28"/>
    <w:rsid w:val="0032263D"/>
    <w:rsid w:val="00322AB5"/>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EB7"/>
    <w:rsid w:val="00326251"/>
    <w:rsid w:val="00326678"/>
    <w:rsid w:val="003266F8"/>
    <w:rsid w:val="0032680A"/>
    <w:rsid w:val="0032698E"/>
    <w:rsid w:val="00326BAA"/>
    <w:rsid w:val="00326DF4"/>
    <w:rsid w:val="003270D6"/>
    <w:rsid w:val="003274E5"/>
    <w:rsid w:val="00327616"/>
    <w:rsid w:val="003278A1"/>
    <w:rsid w:val="003279CD"/>
    <w:rsid w:val="00327BAC"/>
    <w:rsid w:val="00327CD3"/>
    <w:rsid w:val="003300F4"/>
    <w:rsid w:val="0033043C"/>
    <w:rsid w:val="00330722"/>
    <w:rsid w:val="00330AEC"/>
    <w:rsid w:val="00330BDA"/>
    <w:rsid w:val="00330E10"/>
    <w:rsid w:val="00330E2F"/>
    <w:rsid w:val="00331089"/>
    <w:rsid w:val="003313A2"/>
    <w:rsid w:val="003321F5"/>
    <w:rsid w:val="003326AD"/>
    <w:rsid w:val="00332A37"/>
    <w:rsid w:val="00332E72"/>
    <w:rsid w:val="00332F75"/>
    <w:rsid w:val="00333328"/>
    <w:rsid w:val="00333644"/>
    <w:rsid w:val="0033396D"/>
    <w:rsid w:val="0033397B"/>
    <w:rsid w:val="00333FE3"/>
    <w:rsid w:val="00334647"/>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CAC"/>
    <w:rsid w:val="00336E8A"/>
    <w:rsid w:val="00336ECD"/>
    <w:rsid w:val="00336F81"/>
    <w:rsid w:val="00337281"/>
    <w:rsid w:val="003372FA"/>
    <w:rsid w:val="00337318"/>
    <w:rsid w:val="003373E0"/>
    <w:rsid w:val="003373EF"/>
    <w:rsid w:val="0033748C"/>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66C"/>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1D63"/>
    <w:rsid w:val="00352081"/>
    <w:rsid w:val="0035211B"/>
    <w:rsid w:val="003521B2"/>
    <w:rsid w:val="003522A3"/>
    <w:rsid w:val="0035233F"/>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07D"/>
    <w:rsid w:val="00355471"/>
    <w:rsid w:val="00355BE5"/>
    <w:rsid w:val="00355E37"/>
    <w:rsid w:val="00355FEA"/>
    <w:rsid w:val="0035622F"/>
    <w:rsid w:val="003567A6"/>
    <w:rsid w:val="003567E2"/>
    <w:rsid w:val="0035687D"/>
    <w:rsid w:val="003568CC"/>
    <w:rsid w:val="00357229"/>
    <w:rsid w:val="00357995"/>
    <w:rsid w:val="0036003F"/>
    <w:rsid w:val="003601AA"/>
    <w:rsid w:val="00360469"/>
    <w:rsid w:val="0036056A"/>
    <w:rsid w:val="003608C8"/>
    <w:rsid w:val="00360DF8"/>
    <w:rsid w:val="00360E5C"/>
    <w:rsid w:val="00361E16"/>
    <w:rsid w:val="0036219B"/>
    <w:rsid w:val="00362368"/>
    <w:rsid w:val="003625C3"/>
    <w:rsid w:val="00362604"/>
    <w:rsid w:val="00362BA5"/>
    <w:rsid w:val="00362E12"/>
    <w:rsid w:val="00362F09"/>
    <w:rsid w:val="003632A0"/>
    <w:rsid w:val="003634E1"/>
    <w:rsid w:val="0036354D"/>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181"/>
    <w:rsid w:val="00372280"/>
    <w:rsid w:val="00372A1F"/>
    <w:rsid w:val="00372A93"/>
    <w:rsid w:val="00372DAE"/>
    <w:rsid w:val="00372E08"/>
    <w:rsid w:val="00372F0E"/>
    <w:rsid w:val="00373261"/>
    <w:rsid w:val="003732A9"/>
    <w:rsid w:val="00373690"/>
    <w:rsid w:val="003736F0"/>
    <w:rsid w:val="00373D82"/>
    <w:rsid w:val="00373E3E"/>
    <w:rsid w:val="00373E4E"/>
    <w:rsid w:val="003747FB"/>
    <w:rsid w:val="00374AEA"/>
    <w:rsid w:val="00374C84"/>
    <w:rsid w:val="00375412"/>
    <w:rsid w:val="0037566E"/>
    <w:rsid w:val="00375E2A"/>
    <w:rsid w:val="00375F3F"/>
    <w:rsid w:val="00376329"/>
    <w:rsid w:val="00376435"/>
    <w:rsid w:val="00376440"/>
    <w:rsid w:val="00376517"/>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BC2"/>
    <w:rsid w:val="00380C87"/>
    <w:rsid w:val="00380ECD"/>
    <w:rsid w:val="0038100F"/>
    <w:rsid w:val="00381234"/>
    <w:rsid w:val="00381306"/>
    <w:rsid w:val="00381D19"/>
    <w:rsid w:val="00381E0E"/>
    <w:rsid w:val="00381EE8"/>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FF"/>
    <w:rsid w:val="00384B79"/>
    <w:rsid w:val="00384C25"/>
    <w:rsid w:val="00384E3D"/>
    <w:rsid w:val="00384F97"/>
    <w:rsid w:val="00385090"/>
    <w:rsid w:val="0038513C"/>
    <w:rsid w:val="003853F7"/>
    <w:rsid w:val="003859AD"/>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8D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C74"/>
    <w:rsid w:val="00392DA2"/>
    <w:rsid w:val="003930DF"/>
    <w:rsid w:val="003930F2"/>
    <w:rsid w:val="00393377"/>
    <w:rsid w:val="0039343E"/>
    <w:rsid w:val="00393595"/>
    <w:rsid w:val="00393688"/>
    <w:rsid w:val="003939F3"/>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4E"/>
    <w:rsid w:val="00396FB1"/>
    <w:rsid w:val="003971F2"/>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4FDB"/>
    <w:rsid w:val="003A5391"/>
    <w:rsid w:val="003A5425"/>
    <w:rsid w:val="003A54D1"/>
    <w:rsid w:val="003A57C5"/>
    <w:rsid w:val="003A5871"/>
    <w:rsid w:val="003A5CBF"/>
    <w:rsid w:val="003A5DDD"/>
    <w:rsid w:val="003A5E85"/>
    <w:rsid w:val="003A62EA"/>
    <w:rsid w:val="003A63AE"/>
    <w:rsid w:val="003A6438"/>
    <w:rsid w:val="003A6676"/>
    <w:rsid w:val="003A68C2"/>
    <w:rsid w:val="003A68F2"/>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0A1A"/>
    <w:rsid w:val="003B13BE"/>
    <w:rsid w:val="003B1640"/>
    <w:rsid w:val="003B1ABD"/>
    <w:rsid w:val="003B1BB1"/>
    <w:rsid w:val="003B2246"/>
    <w:rsid w:val="003B22E7"/>
    <w:rsid w:val="003B25A4"/>
    <w:rsid w:val="003B271F"/>
    <w:rsid w:val="003B29CA"/>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63C"/>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A55"/>
    <w:rsid w:val="003D3DEF"/>
    <w:rsid w:val="003D3EBD"/>
    <w:rsid w:val="003D4067"/>
    <w:rsid w:val="003D40B5"/>
    <w:rsid w:val="003D40C3"/>
    <w:rsid w:val="003D4225"/>
    <w:rsid w:val="003D471E"/>
    <w:rsid w:val="003D474F"/>
    <w:rsid w:val="003D47F9"/>
    <w:rsid w:val="003D47FB"/>
    <w:rsid w:val="003D4829"/>
    <w:rsid w:val="003D4E9C"/>
    <w:rsid w:val="003D52F7"/>
    <w:rsid w:val="003D541A"/>
    <w:rsid w:val="003D542A"/>
    <w:rsid w:val="003D56F9"/>
    <w:rsid w:val="003D582C"/>
    <w:rsid w:val="003D597B"/>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60CC"/>
    <w:rsid w:val="003E6756"/>
    <w:rsid w:val="003E6A6B"/>
    <w:rsid w:val="003E6A76"/>
    <w:rsid w:val="003E6C5C"/>
    <w:rsid w:val="003E6CB2"/>
    <w:rsid w:val="003E6CB5"/>
    <w:rsid w:val="003E6E55"/>
    <w:rsid w:val="003E6F19"/>
    <w:rsid w:val="003E7697"/>
    <w:rsid w:val="003E7C43"/>
    <w:rsid w:val="003E7CDA"/>
    <w:rsid w:val="003E7D04"/>
    <w:rsid w:val="003E7F15"/>
    <w:rsid w:val="003E7F24"/>
    <w:rsid w:val="003F01D6"/>
    <w:rsid w:val="003F0227"/>
    <w:rsid w:val="003F0436"/>
    <w:rsid w:val="003F07B9"/>
    <w:rsid w:val="003F07EC"/>
    <w:rsid w:val="003F0ADE"/>
    <w:rsid w:val="003F0C10"/>
    <w:rsid w:val="003F0FEC"/>
    <w:rsid w:val="003F10C8"/>
    <w:rsid w:val="003F13FB"/>
    <w:rsid w:val="003F1961"/>
    <w:rsid w:val="003F19C1"/>
    <w:rsid w:val="003F1CA6"/>
    <w:rsid w:val="003F1D4F"/>
    <w:rsid w:val="003F1D80"/>
    <w:rsid w:val="003F2161"/>
    <w:rsid w:val="003F223F"/>
    <w:rsid w:val="003F2873"/>
    <w:rsid w:val="003F2B36"/>
    <w:rsid w:val="003F2E4B"/>
    <w:rsid w:val="003F2E9D"/>
    <w:rsid w:val="003F2EE7"/>
    <w:rsid w:val="003F32B4"/>
    <w:rsid w:val="003F32F5"/>
    <w:rsid w:val="003F3403"/>
    <w:rsid w:val="003F34E4"/>
    <w:rsid w:val="003F3824"/>
    <w:rsid w:val="003F3A6C"/>
    <w:rsid w:val="003F3BA5"/>
    <w:rsid w:val="003F3DD8"/>
    <w:rsid w:val="003F4169"/>
    <w:rsid w:val="003F42F3"/>
    <w:rsid w:val="003F45AC"/>
    <w:rsid w:val="003F4B4B"/>
    <w:rsid w:val="003F4FA5"/>
    <w:rsid w:val="003F5056"/>
    <w:rsid w:val="003F579B"/>
    <w:rsid w:val="003F57A9"/>
    <w:rsid w:val="003F598B"/>
    <w:rsid w:val="003F5A21"/>
    <w:rsid w:val="003F5FF9"/>
    <w:rsid w:val="003F6CB4"/>
    <w:rsid w:val="003F6FC4"/>
    <w:rsid w:val="003F7556"/>
    <w:rsid w:val="003F767F"/>
    <w:rsid w:val="003F7A03"/>
    <w:rsid w:val="003F7C81"/>
    <w:rsid w:val="003F7F63"/>
    <w:rsid w:val="0040035C"/>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63A"/>
    <w:rsid w:val="00402880"/>
    <w:rsid w:val="00402994"/>
    <w:rsid w:val="00402B81"/>
    <w:rsid w:val="00402C14"/>
    <w:rsid w:val="00402D9F"/>
    <w:rsid w:val="00402EF8"/>
    <w:rsid w:val="0040302D"/>
    <w:rsid w:val="00403073"/>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229"/>
    <w:rsid w:val="00405535"/>
    <w:rsid w:val="004058FE"/>
    <w:rsid w:val="00405A71"/>
    <w:rsid w:val="00405D64"/>
    <w:rsid w:val="004060B8"/>
    <w:rsid w:val="004069B5"/>
    <w:rsid w:val="00406CCE"/>
    <w:rsid w:val="00406D81"/>
    <w:rsid w:val="00406ED9"/>
    <w:rsid w:val="00406EFA"/>
    <w:rsid w:val="004074E7"/>
    <w:rsid w:val="00407DC4"/>
    <w:rsid w:val="004105A2"/>
    <w:rsid w:val="00410848"/>
    <w:rsid w:val="00410B57"/>
    <w:rsid w:val="00410EAA"/>
    <w:rsid w:val="00410F39"/>
    <w:rsid w:val="00410FB5"/>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944"/>
    <w:rsid w:val="00414A1A"/>
    <w:rsid w:val="0041501A"/>
    <w:rsid w:val="004154D3"/>
    <w:rsid w:val="0041562A"/>
    <w:rsid w:val="00415939"/>
    <w:rsid w:val="00415981"/>
    <w:rsid w:val="00415E66"/>
    <w:rsid w:val="00415FC8"/>
    <w:rsid w:val="0041628D"/>
    <w:rsid w:val="004166E7"/>
    <w:rsid w:val="004169C1"/>
    <w:rsid w:val="00416A2F"/>
    <w:rsid w:val="00416D52"/>
    <w:rsid w:val="00416DBB"/>
    <w:rsid w:val="00417081"/>
    <w:rsid w:val="004170D8"/>
    <w:rsid w:val="00417130"/>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865"/>
    <w:rsid w:val="00421934"/>
    <w:rsid w:val="00421D3D"/>
    <w:rsid w:val="00421E4B"/>
    <w:rsid w:val="00421EB8"/>
    <w:rsid w:val="00421F7D"/>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507"/>
    <w:rsid w:val="00426717"/>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791"/>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5EB"/>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8C0"/>
    <w:rsid w:val="00446A52"/>
    <w:rsid w:val="00446AE8"/>
    <w:rsid w:val="00446DC0"/>
    <w:rsid w:val="00446DF9"/>
    <w:rsid w:val="00446F7C"/>
    <w:rsid w:val="00447411"/>
    <w:rsid w:val="00447513"/>
    <w:rsid w:val="0044756B"/>
    <w:rsid w:val="00447E66"/>
    <w:rsid w:val="00447E6F"/>
    <w:rsid w:val="00447ECC"/>
    <w:rsid w:val="00450341"/>
    <w:rsid w:val="004506B5"/>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0C8"/>
    <w:rsid w:val="004541C6"/>
    <w:rsid w:val="004542A6"/>
    <w:rsid w:val="00454330"/>
    <w:rsid w:val="0045460E"/>
    <w:rsid w:val="00454DD7"/>
    <w:rsid w:val="00454E76"/>
    <w:rsid w:val="00455001"/>
    <w:rsid w:val="00455109"/>
    <w:rsid w:val="004556E5"/>
    <w:rsid w:val="00455887"/>
    <w:rsid w:val="00455AF5"/>
    <w:rsid w:val="00455CD4"/>
    <w:rsid w:val="00455D3D"/>
    <w:rsid w:val="00455D9C"/>
    <w:rsid w:val="0045607C"/>
    <w:rsid w:val="00456189"/>
    <w:rsid w:val="004566FA"/>
    <w:rsid w:val="00456712"/>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0999"/>
    <w:rsid w:val="00460A6D"/>
    <w:rsid w:val="0046191D"/>
    <w:rsid w:val="00461A5C"/>
    <w:rsid w:val="00461B47"/>
    <w:rsid w:val="004623D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0BA"/>
    <w:rsid w:val="00465B4A"/>
    <w:rsid w:val="00466460"/>
    <w:rsid w:val="00466A0E"/>
    <w:rsid w:val="00466F83"/>
    <w:rsid w:val="004670AE"/>
    <w:rsid w:val="00467446"/>
    <w:rsid w:val="004678CA"/>
    <w:rsid w:val="00467A1C"/>
    <w:rsid w:val="00467B05"/>
    <w:rsid w:val="00467B57"/>
    <w:rsid w:val="00467E72"/>
    <w:rsid w:val="00467F3C"/>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8B4"/>
    <w:rsid w:val="004749DF"/>
    <w:rsid w:val="00474DB3"/>
    <w:rsid w:val="00474E5F"/>
    <w:rsid w:val="00474F92"/>
    <w:rsid w:val="00475429"/>
    <w:rsid w:val="00475525"/>
    <w:rsid w:val="00475D1C"/>
    <w:rsid w:val="0047641A"/>
    <w:rsid w:val="00476500"/>
    <w:rsid w:val="004766BC"/>
    <w:rsid w:val="00476A42"/>
    <w:rsid w:val="00476B24"/>
    <w:rsid w:val="00476BFD"/>
    <w:rsid w:val="00476CB8"/>
    <w:rsid w:val="00476EE8"/>
    <w:rsid w:val="0047701B"/>
    <w:rsid w:val="004770A3"/>
    <w:rsid w:val="00477283"/>
    <w:rsid w:val="0047771F"/>
    <w:rsid w:val="004778B6"/>
    <w:rsid w:val="004778DF"/>
    <w:rsid w:val="00477EB8"/>
    <w:rsid w:val="004805C8"/>
    <w:rsid w:val="00480649"/>
    <w:rsid w:val="00480A99"/>
    <w:rsid w:val="00480EFF"/>
    <w:rsid w:val="00480FE2"/>
    <w:rsid w:val="00481611"/>
    <w:rsid w:val="00481822"/>
    <w:rsid w:val="004818A0"/>
    <w:rsid w:val="004819A7"/>
    <w:rsid w:val="00481C84"/>
    <w:rsid w:val="00481FE0"/>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D5A"/>
    <w:rsid w:val="00486320"/>
    <w:rsid w:val="0048633C"/>
    <w:rsid w:val="004865C8"/>
    <w:rsid w:val="00486626"/>
    <w:rsid w:val="0048668F"/>
    <w:rsid w:val="004869E1"/>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3B0"/>
    <w:rsid w:val="00492C16"/>
    <w:rsid w:val="00492CA1"/>
    <w:rsid w:val="00493289"/>
    <w:rsid w:val="0049394B"/>
    <w:rsid w:val="00493AB7"/>
    <w:rsid w:val="00493D2C"/>
    <w:rsid w:val="00494218"/>
    <w:rsid w:val="004948EA"/>
    <w:rsid w:val="0049491B"/>
    <w:rsid w:val="00494926"/>
    <w:rsid w:val="00494BF2"/>
    <w:rsid w:val="00494CEA"/>
    <w:rsid w:val="004952FA"/>
    <w:rsid w:val="004953C5"/>
    <w:rsid w:val="0049548F"/>
    <w:rsid w:val="00495A97"/>
    <w:rsid w:val="00495AC6"/>
    <w:rsid w:val="00495B52"/>
    <w:rsid w:val="00496232"/>
    <w:rsid w:val="00496680"/>
    <w:rsid w:val="00496D7C"/>
    <w:rsid w:val="0049725B"/>
    <w:rsid w:val="004975EE"/>
    <w:rsid w:val="00497DF8"/>
    <w:rsid w:val="004A002E"/>
    <w:rsid w:val="004A04A8"/>
    <w:rsid w:val="004A0913"/>
    <w:rsid w:val="004A0ABD"/>
    <w:rsid w:val="004A0AD3"/>
    <w:rsid w:val="004A14ED"/>
    <w:rsid w:val="004A161E"/>
    <w:rsid w:val="004A1898"/>
    <w:rsid w:val="004A191E"/>
    <w:rsid w:val="004A19FB"/>
    <w:rsid w:val="004A1C9D"/>
    <w:rsid w:val="004A1F0A"/>
    <w:rsid w:val="004A2058"/>
    <w:rsid w:val="004A208B"/>
    <w:rsid w:val="004A2224"/>
    <w:rsid w:val="004A2363"/>
    <w:rsid w:val="004A23D0"/>
    <w:rsid w:val="004A2731"/>
    <w:rsid w:val="004A273A"/>
    <w:rsid w:val="004A28DF"/>
    <w:rsid w:val="004A2AFE"/>
    <w:rsid w:val="004A2C9F"/>
    <w:rsid w:val="004A2CC8"/>
    <w:rsid w:val="004A2DC7"/>
    <w:rsid w:val="004A2E53"/>
    <w:rsid w:val="004A3559"/>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E6C"/>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5F0"/>
    <w:rsid w:val="004B16E2"/>
    <w:rsid w:val="004B175F"/>
    <w:rsid w:val="004B1A3C"/>
    <w:rsid w:val="004B1BC7"/>
    <w:rsid w:val="004B1D7E"/>
    <w:rsid w:val="004B1D7F"/>
    <w:rsid w:val="004B1E7C"/>
    <w:rsid w:val="004B1E8D"/>
    <w:rsid w:val="004B271B"/>
    <w:rsid w:val="004B293D"/>
    <w:rsid w:val="004B2B24"/>
    <w:rsid w:val="004B3107"/>
    <w:rsid w:val="004B31A0"/>
    <w:rsid w:val="004B34EA"/>
    <w:rsid w:val="004B36B4"/>
    <w:rsid w:val="004B37A4"/>
    <w:rsid w:val="004B386B"/>
    <w:rsid w:val="004B39A8"/>
    <w:rsid w:val="004B3AA9"/>
    <w:rsid w:val="004B3BD4"/>
    <w:rsid w:val="004B3DB7"/>
    <w:rsid w:val="004B3F18"/>
    <w:rsid w:val="004B4088"/>
    <w:rsid w:val="004B46A6"/>
    <w:rsid w:val="004B48D6"/>
    <w:rsid w:val="004B4D72"/>
    <w:rsid w:val="004B4E28"/>
    <w:rsid w:val="004B4F35"/>
    <w:rsid w:val="004B5172"/>
    <w:rsid w:val="004B5819"/>
    <w:rsid w:val="004B59BB"/>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752"/>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7A5"/>
    <w:rsid w:val="004C5966"/>
    <w:rsid w:val="004C59B7"/>
    <w:rsid w:val="004C5E58"/>
    <w:rsid w:val="004C61F7"/>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AB"/>
    <w:rsid w:val="004D06D4"/>
    <w:rsid w:val="004D0759"/>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5B9"/>
    <w:rsid w:val="004D4899"/>
    <w:rsid w:val="004D48E9"/>
    <w:rsid w:val="004D4B55"/>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578"/>
    <w:rsid w:val="004E26B6"/>
    <w:rsid w:val="004E2F3D"/>
    <w:rsid w:val="004E2F55"/>
    <w:rsid w:val="004E2FA2"/>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A1D"/>
    <w:rsid w:val="004F0B6C"/>
    <w:rsid w:val="004F0C4A"/>
    <w:rsid w:val="004F0C53"/>
    <w:rsid w:val="004F0F41"/>
    <w:rsid w:val="004F13B9"/>
    <w:rsid w:val="004F14C4"/>
    <w:rsid w:val="004F1A15"/>
    <w:rsid w:val="004F1F37"/>
    <w:rsid w:val="004F2296"/>
    <w:rsid w:val="004F24A2"/>
    <w:rsid w:val="004F24C3"/>
    <w:rsid w:val="004F2EFE"/>
    <w:rsid w:val="004F3095"/>
    <w:rsid w:val="004F33F8"/>
    <w:rsid w:val="004F3BE6"/>
    <w:rsid w:val="004F3EFC"/>
    <w:rsid w:val="004F41DA"/>
    <w:rsid w:val="004F42C9"/>
    <w:rsid w:val="004F468D"/>
    <w:rsid w:val="004F4921"/>
    <w:rsid w:val="004F4BD0"/>
    <w:rsid w:val="004F5184"/>
    <w:rsid w:val="004F5A99"/>
    <w:rsid w:val="004F5CCC"/>
    <w:rsid w:val="004F6112"/>
    <w:rsid w:val="004F6229"/>
    <w:rsid w:val="004F6327"/>
    <w:rsid w:val="004F6523"/>
    <w:rsid w:val="004F67DD"/>
    <w:rsid w:val="004F6A29"/>
    <w:rsid w:val="004F6B1E"/>
    <w:rsid w:val="004F6FF7"/>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95"/>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2B8"/>
    <w:rsid w:val="005056B4"/>
    <w:rsid w:val="00505B4A"/>
    <w:rsid w:val="00505BAF"/>
    <w:rsid w:val="00505E4B"/>
    <w:rsid w:val="005061A2"/>
    <w:rsid w:val="0050633D"/>
    <w:rsid w:val="00506397"/>
    <w:rsid w:val="00506AB6"/>
    <w:rsid w:val="00506B4E"/>
    <w:rsid w:val="00506CF5"/>
    <w:rsid w:val="005071BC"/>
    <w:rsid w:val="0050753D"/>
    <w:rsid w:val="0050766E"/>
    <w:rsid w:val="005076FF"/>
    <w:rsid w:val="00507933"/>
    <w:rsid w:val="00507FF8"/>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3209"/>
    <w:rsid w:val="00513341"/>
    <w:rsid w:val="005133D6"/>
    <w:rsid w:val="0051362E"/>
    <w:rsid w:val="00513903"/>
    <w:rsid w:val="00513D18"/>
    <w:rsid w:val="00513DD2"/>
    <w:rsid w:val="00513F8C"/>
    <w:rsid w:val="005141A0"/>
    <w:rsid w:val="005142AC"/>
    <w:rsid w:val="005143AC"/>
    <w:rsid w:val="0051463A"/>
    <w:rsid w:val="00514650"/>
    <w:rsid w:val="005146E5"/>
    <w:rsid w:val="00514A3E"/>
    <w:rsid w:val="00514D66"/>
    <w:rsid w:val="00515181"/>
    <w:rsid w:val="005153D8"/>
    <w:rsid w:val="00515977"/>
    <w:rsid w:val="00515A1B"/>
    <w:rsid w:val="00515A75"/>
    <w:rsid w:val="00515C87"/>
    <w:rsid w:val="005162A9"/>
    <w:rsid w:val="005163E6"/>
    <w:rsid w:val="005169CD"/>
    <w:rsid w:val="00516A3F"/>
    <w:rsid w:val="00516CED"/>
    <w:rsid w:val="00516FB6"/>
    <w:rsid w:val="0051714D"/>
    <w:rsid w:val="00517236"/>
    <w:rsid w:val="005175EC"/>
    <w:rsid w:val="00517EA0"/>
    <w:rsid w:val="00520586"/>
    <w:rsid w:val="00520599"/>
    <w:rsid w:val="00520899"/>
    <w:rsid w:val="0052094B"/>
    <w:rsid w:val="00520F9F"/>
    <w:rsid w:val="005210BC"/>
    <w:rsid w:val="005218D8"/>
    <w:rsid w:val="00521EA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63"/>
    <w:rsid w:val="00524079"/>
    <w:rsid w:val="005240E1"/>
    <w:rsid w:val="00524337"/>
    <w:rsid w:val="005246E1"/>
    <w:rsid w:val="00524764"/>
    <w:rsid w:val="00524849"/>
    <w:rsid w:val="00524910"/>
    <w:rsid w:val="00524A73"/>
    <w:rsid w:val="00524A7C"/>
    <w:rsid w:val="00524AA3"/>
    <w:rsid w:val="00524D9C"/>
    <w:rsid w:val="00524F11"/>
    <w:rsid w:val="00525292"/>
    <w:rsid w:val="00525327"/>
    <w:rsid w:val="00525561"/>
    <w:rsid w:val="0052567A"/>
    <w:rsid w:val="00525895"/>
    <w:rsid w:val="00525F7E"/>
    <w:rsid w:val="00526BAB"/>
    <w:rsid w:val="00526BBE"/>
    <w:rsid w:val="00526C6A"/>
    <w:rsid w:val="00526DC5"/>
    <w:rsid w:val="00526F20"/>
    <w:rsid w:val="005271E7"/>
    <w:rsid w:val="00527301"/>
    <w:rsid w:val="005276B0"/>
    <w:rsid w:val="00527963"/>
    <w:rsid w:val="005279D1"/>
    <w:rsid w:val="00530101"/>
    <w:rsid w:val="00530CD7"/>
    <w:rsid w:val="00530DE7"/>
    <w:rsid w:val="005316FD"/>
    <w:rsid w:val="00531FEE"/>
    <w:rsid w:val="0053267D"/>
    <w:rsid w:val="00532742"/>
    <w:rsid w:val="00532DA6"/>
    <w:rsid w:val="0053326E"/>
    <w:rsid w:val="005338AC"/>
    <w:rsid w:val="00533B63"/>
    <w:rsid w:val="00534691"/>
    <w:rsid w:val="00534B1C"/>
    <w:rsid w:val="00534D0A"/>
    <w:rsid w:val="00534E20"/>
    <w:rsid w:val="0053523A"/>
    <w:rsid w:val="0053534B"/>
    <w:rsid w:val="0053546B"/>
    <w:rsid w:val="00535801"/>
    <w:rsid w:val="00535815"/>
    <w:rsid w:val="00535FC0"/>
    <w:rsid w:val="0053626F"/>
    <w:rsid w:val="005365BE"/>
    <w:rsid w:val="0053670E"/>
    <w:rsid w:val="00536BE6"/>
    <w:rsid w:val="00536FF8"/>
    <w:rsid w:val="00537146"/>
    <w:rsid w:val="0053746B"/>
    <w:rsid w:val="0053751E"/>
    <w:rsid w:val="00537754"/>
    <w:rsid w:val="00537965"/>
    <w:rsid w:val="00537CF7"/>
    <w:rsid w:val="00537E39"/>
    <w:rsid w:val="00537F86"/>
    <w:rsid w:val="005401E1"/>
    <w:rsid w:val="00540A77"/>
    <w:rsid w:val="00540CC5"/>
    <w:rsid w:val="00540DB5"/>
    <w:rsid w:val="00540E36"/>
    <w:rsid w:val="00540F87"/>
    <w:rsid w:val="00540F99"/>
    <w:rsid w:val="00541187"/>
    <w:rsid w:val="00541283"/>
    <w:rsid w:val="005413E1"/>
    <w:rsid w:val="005419DE"/>
    <w:rsid w:val="00541D02"/>
    <w:rsid w:val="00541D7B"/>
    <w:rsid w:val="0054201F"/>
    <w:rsid w:val="005424EA"/>
    <w:rsid w:val="00542BBD"/>
    <w:rsid w:val="00542C25"/>
    <w:rsid w:val="00542C97"/>
    <w:rsid w:val="005432C4"/>
    <w:rsid w:val="005433B0"/>
    <w:rsid w:val="00543431"/>
    <w:rsid w:val="00543A49"/>
    <w:rsid w:val="00543BDF"/>
    <w:rsid w:val="00543C23"/>
    <w:rsid w:val="00543FA8"/>
    <w:rsid w:val="005440EF"/>
    <w:rsid w:val="005441C6"/>
    <w:rsid w:val="005443D2"/>
    <w:rsid w:val="0054440A"/>
    <w:rsid w:val="0054444F"/>
    <w:rsid w:val="00544873"/>
    <w:rsid w:val="005449C7"/>
    <w:rsid w:val="005449FE"/>
    <w:rsid w:val="00545132"/>
    <w:rsid w:val="00545C51"/>
    <w:rsid w:val="00545EA1"/>
    <w:rsid w:val="005464BC"/>
    <w:rsid w:val="00546829"/>
    <w:rsid w:val="0054683C"/>
    <w:rsid w:val="00546A16"/>
    <w:rsid w:val="005471FC"/>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907"/>
    <w:rsid w:val="00551BEE"/>
    <w:rsid w:val="00551CDC"/>
    <w:rsid w:val="0055217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15A"/>
    <w:rsid w:val="005541FD"/>
    <w:rsid w:val="0055471D"/>
    <w:rsid w:val="00554E4F"/>
    <w:rsid w:val="00554E76"/>
    <w:rsid w:val="0055521A"/>
    <w:rsid w:val="005556E0"/>
    <w:rsid w:val="00555D77"/>
    <w:rsid w:val="005564E4"/>
    <w:rsid w:val="00556519"/>
    <w:rsid w:val="0055682C"/>
    <w:rsid w:val="005568DF"/>
    <w:rsid w:val="005568EB"/>
    <w:rsid w:val="00556992"/>
    <w:rsid w:val="00556A7D"/>
    <w:rsid w:val="00556E07"/>
    <w:rsid w:val="00556E9D"/>
    <w:rsid w:val="00556F60"/>
    <w:rsid w:val="005572E9"/>
    <w:rsid w:val="0055759E"/>
    <w:rsid w:val="005575C6"/>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8B"/>
    <w:rsid w:val="005645A4"/>
    <w:rsid w:val="005648FD"/>
    <w:rsid w:val="0056490D"/>
    <w:rsid w:val="0056491B"/>
    <w:rsid w:val="00564DD1"/>
    <w:rsid w:val="00564E16"/>
    <w:rsid w:val="00565060"/>
    <w:rsid w:val="0056514A"/>
    <w:rsid w:val="005652A5"/>
    <w:rsid w:val="00565638"/>
    <w:rsid w:val="0056584A"/>
    <w:rsid w:val="00565CA3"/>
    <w:rsid w:val="00565FD8"/>
    <w:rsid w:val="005660DB"/>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EC6"/>
    <w:rsid w:val="00573F9D"/>
    <w:rsid w:val="0057453C"/>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A1"/>
    <w:rsid w:val="00580110"/>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915"/>
    <w:rsid w:val="00584B57"/>
    <w:rsid w:val="00584D8C"/>
    <w:rsid w:val="00584FC3"/>
    <w:rsid w:val="00585157"/>
    <w:rsid w:val="0058542D"/>
    <w:rsid w:val="0058548F"/>
    <w:rsid w:val="0058579D"/>
    <w:rsid w:val="0058582A"/>
    <w:rsid w:val="00585CE1"/>
    <w:rsid w:val="00585E80"/>
    <w:rsid w:val="00585FA9"/>
    <w:rsid w:val="005863DD"/>
    <w:rsid w:val="005865FA"/>
    <w:rsid w:val="0058664C"/>
    <w:rsid w:val="005869E3"/>
    <w:rsid w:val="00586B4E"/>
    <w:rsid w:val="00586B7D"/>
    <w:rsid w:val="00586DDD"/>
    <w:rsid w:val="00586E5B"/>
    <w:rsid w:val="00586E6F"/>
    <w:rsid w:val="0058736C"/>
    <w:rsid w:val="00587533"/>
    <w:rsid w:val="00587C59"/>
    <w:rsid w:val="00587E1E"/>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A7"/>
    <w:rsid w:val="00592269"/>
    <w:rsid w:val="005922AC"/>
    <w:rsid w:val="005926D6"/>
    <w:rsid w:val="00592904"/>
    <w:rsid w:val="00592BF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5D8F"/>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AD5"/>
    <w:rsid w:val="005A1BD2"/>
    <w:rsid w:val="005A203A"/>
    <w:rsid w:val="005A2300"/>
    <w:rsid w:val="005A2AFC"/>
    <w:rsid w:val="005A2B53"/>
    <w:rsid w:val="005A2CB1"/>
    <w:rsid w:val="005A309B"/>
    <w:rsid w:val="005A3164"/>
    <w:rsid w:val="005A32B3"/>
    <w:rsid w:val="005A32E2"/>
    <w:rsid w:val="005A3D23"/>
    <w:rsid w:val="005A3DD2"/>
    <w:rsid w:val="005A4523"/>
    <w:rsid w:val="005A456C"/>
    <w:rsid w:val="005A4726"/>
    <w:rsid w:val="005A490C"/>
    <w:rsid w:val="005A49F1"/>
    <w:rsid w:val="005A4C5C"/>
    <w:rsid w:val="005A4D3D"/>
    <w:rsid w:val="005A4EBA"/>
    <w:rsid w:val="005A52B6"/>
    <w:rsid w:val="005A54F5"/>
    <w:rsid w:val="005A56C1"/>
    <w:rsid w:val="005A57DA"/>
    <w:rsid w:val="005A5A04"/>
    <w:rsid w:val="005A5C71"/>
    <w:rsid w:val="005A5DB3"/>
    <w:rsid w:val="005A5F1C"/>
    <w:rsid w:val="005A6779"/>
    <w:rsid w:val="005A690A"/>
    <w:rsid w:val="005A6C22"/>
    <w:rsid w:val="005A7219"/>
    <w:rsid w:val="005A72E7"/>
    <w:rsid w:val="005A7381"/>
    <w:rsid w:val="005A7433"/>
    <w:rsid w:val="005A74A2"/>
    <w:rsid w:val="005A74D6"/>
    <w:rsid w:val="005A7A44"/>
    <w:rsid w:val="005A7BCA"/>
    <w:rsid w:val="005A7DC4"/>
    <w:rsid w:val="005A7E93"/>
    <w:rsid w:val="005B036B"/>
    <w:rsid w:val="005B04C3"/>
    <w:rsid w:val="005B05A2"/>
    <w:rsid w:val="005B05D0"/>
    <w:rsid w:val="005B06B3"/>
    <w:rsid w:val="005B073E"/>
    <w:rsid w:val="005B09FC"/>
    <w:rsid w:val="005B0A81"/>
    <w:rsid w:val="005B0AFD"/>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526"/>
    <w:rsid w:val="005B56A8"/>
    <w:rsid w:val="005B5829"/>
    <w:rsid w:val="005B58AD"/>
    <w:rsid w:val="005B5944"/>
    <w:rsid w:val="005B59D3"/>
    <w:rsid w:val="005B5BCA"/>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B74"/>
    <w:rsid w:val="005C1C2C"/>
    <w:rsid w:val="005C2A90"/>
    <w:rsid w:val="005C2C7B"/>
    <w:rsid w:val="005C2E1A"/>
    <w:rsid w:val="005C33AB"/>
    <w:rsid w:val="005C35A9"/>
    <w:rsid w:val="005C383A"/>
    <w:rsid w:val="005C3969"/>
    <w:rsid w:val="005C3992"/>
    <w:rsid w:val="005C3D3B"/>
    <w:rsid w:val="005C445E"/>
    <w:rsid w:val="005C4475"/>
    <w:rsid w:val="005C5119"/>
    <w:rsid w:val="005C52CB"/>
    <w:rsid w:val="005C5519"/>
    <w:rsid w:val="005C58EF"/>
    <w:rsid w:val="005C58F0"/>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D0060"/>
    <w:rsid w:val="005D02FF"/>
    <w:rsid w:val="005D0539"/>
    <w:rsid w:val="005D05A4"/>
    <w:rsid w:val="005D05E2"/>
    <w:rsid w:val="005D06D5"/>
    <w:rsid w:val="005D0766"/>
    <w:rsid w:val="005D0B46"/>
    <w:rsid w:val="005D0FA8"/>
    <w:rsid w:val="005D107A"/>
    <w:rsid w:val="005D13BA"/>
    <w:rsid w:val="005D13F7"/>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526"/>
    <w:rsid w:val="005D287C"/>
    <w:rsid w:val="005D28C6"/>
    <w:rsid w:val="005D2B48"/>
    <w:rsid w:val="005D2BBE"/>
    <w:rsid w:val="005D2FAE"/>
    <w:rsid w:val="005D3094"/>
    <w:rsid w:val="005D343C"/>
    <w:rsid w:val="005D35EF"/>
    <w:rsid w:val="005D3689"/>
    <w:rsid w:val="005D3695"/>
    <w:rsid w:val="005D39DD"/>
    <w:rsid w:val="005D3D55"/>
    <w:rsid w:val="005D3E7D"/>
    <w:rsid w:val="005D3F7C"/>
    <w:rsid w:val="005D4086"/>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1F1"/>
    <w:rsid w:val="005E022C"/>
    <w:rsid w:val="005E068A"/>
    <w:rsid w:val="005E0775"/>
    <w:rsid w:val="005E0B17"/>
    <w:rsid w:val="005E0CBB"/>
    <w:rsid w:val="005E0DC1"/>
    <w:rsid w:val="005E11D6"/>
    <w:rsid w:val="005E151F"/>
    <w:rsid w:val="005E1647"/>
    <w:rsid w:val="005E1676"/>
    <w:rsid w:val="005E17EE"/>
    <w:rsid w:val="005E19F2"/>
    <w:rsid w:val="005E1AB1"/>
    <w:rsid w:val="005E1EE5"/>
    <w:rsid w:val="005E2272"/>
    <w:rsid w:val="005E2631"/>
    <w:rsid w:val="005E2925"/>
    <w:rsid w:val="005E2DA8"/>
    <w:rsid w:val="005E2E4E"/>
    <w:rsid w:val="005E2FA2"/>
    <w:rsid w:val="005E32ED"/>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C34"/>
    <w:rsid w:val="005E6E14"/>
    <w:rsid w:val="005E6EE9"/>
    <w:rsid w:val="005E6F47"/>
    <w:rsid w:val="005E72EE"/>
    <w:rsid w:val="005E7477"/>
    <w:rsid w:val="005E7C44"/>
    <w:rsid w:val="005E7E2E"/>
    <w:rsid w:val="005E7EFA"/>
    <w:rsid w:val="005F0088"/>
    <w:rsid w:val="005F00FB"/>
    <w:rsid w:val="005F05D0"/>
    <w:rsid w:val="005F06B4"/>
    <w:rsid w:val="005F0A05"/>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268"/>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0C"/>
    <w:rsid w:val="005F7F4C"/>
    <w:rsid w:val="00600382"/>
    <w:rsid w:val="006003FC"/>
    <w:rsid w:val="00600AA6"/>
    <w:rsid w:val="00600FCF"/>
    <w:rsid w:val="00600FDB"/>
    <w:rsid w:val="0060106D"/>
    <w:rsid w:val="0060134E"/>
    <w:rsid w:val="0060171A"/>
    <w:rsid w:val="006017C4"/>
    <w:rsid w:val="00601B11"/>
    <w:rsid w:val="00601C83"/>
    <w:rsid w:val="00602164"/>
    <w:rsid w:val="00602304"/>
    <w:rsid w:val="00602622"/>
    <w:rsid w:val="00602E93"/>
    <w:rsid w:val="0060313F"/>
    <w:rsid w:val="00603319"/>
    <w:rsid w:val="006034F9"/>
    <w:rsid w:val="00603764"/>
    <w:rsid w:val="006038CB"/>
    <w:rsid w:val="00603971"/>
    <w:rsid w:val="006039D6"/>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205"/>
    <w:rsid w:val="0060533F"/>
    <w:rsid w:val="00605923"/>
    <w:rsid w:val="006059E6"/>
    <w:rsid w:val="00605C1F"/>
    <w:rsid w:val="00605F84"/>
    <w:rsid w:val="006060E6"/>
    <w:rsid w:val="0060645C"/>
    <w:rsid w:val="00606691"/>
    <w:rsid w:val="006066BB"/>
    <w:rsid w:val="006068F3"/>
    <w:rsid w:val="00606A1B"/>
    <w:rsid w:val="00606D55"/>
    <w:rsid w:val="00606DAB"/>
    <w:rsid w:val="00606E7F"/>
    <w:rsid w:val="00607080"/>
    <w:rsid w:val="006073FE"/>
    <w:rsid w:val="0060791F"/>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FB8"/>
    <w:rsid w:val="00611FF1"/>
    <w:rsid w:val="006124F9"/>
    <w:rsid w:val="00612542"/>
    <w:rsid w:val="0061279B"/>
    <w:rsid w:val="00612865"/>
    <w:rsid w:val="00612B74"/>
    <w:rsid w:val="00612BAD"/>
    <w:rsid w:val="00612C4A"/>
    <w:rsid w:val="00612C66"/>
    <w:rsid w:val="00612E1A"/>
    <w:rsid w:val="00612E81"/>
    <w:rsid w:val="00612EF2"/>
    <w:rsid w:val="00612F08"/>
    <w:rsid w:val="006133AF"/>
    <w:rsid w:val="0061395A"/>
    <w:rsid w:val="00613A83"/>
    <w:rsid w:val="00613ACF"/>
    <w:rsid w:val="00613CA9"/>
    <w:rsid w:val="0061496F"/>
    <w:rsid w:val="006149D8"/>
    <w:rsid w:val="006149FE"/>
    <w:rsid w:val="00614A4A"/>
    <w:rsid w:val="00614A94"/>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17C85"/>
    <w:rsid w:val="0062010F"/>
    <w:rsid w:val="006203B3"/>
    <w:rsid w:val="00620664"/>
    <w:rsid w:val="00620712"/>
    <w:rsid w:val="00620E10"/>
    <w:rsid w:val="00621197"/>
    <w:rsid w:val="00621255"/>
    <w:rsid w:val="0062149D"/>
    <w:rsid w:val="00621535"/>
    <w:rsid w:val="00621A96"/>
    <w:rsid w:val="00621B12"/>
    <w:rsid w:val="00621D19"/>
    <w:rsid w:val="00621F29"/>
    <w:rsid w:val="00621FD4"/>
    <w:rsid w:val="006221A4"/>
    <w:rsid w:val="006221D7"/>
    <w:rsid w:val="00622467"/>
    <w:rsid w:val="00622534"/>
    <w:rsid w:val="00622882"/>
    <w:rsid w:val="00622995"/>
    <w:rsid w:val="00622A85"/>
    <w:rsid w:val="00622B25"/>
    <w:rsid w:val="00622D08"/>
    <w:rsid w:val="00622DF2"/>
    <w:rsid w:val="00622E53"/>
    <w:rsid w:val="006235A7"/>
    <w:rsid w:val="006235BF"/>
    <w:rsid w:val="0062372A"/>
    <w:rsid w:val="00623826"/>
    <w:rsid w:val="00623BFD"/>
    <w:rsid w:val="0062440C"/>
    <w:rsid w:val="00624808"/>
    <w:rsid w:val="006248FC"/>
    <w:rsid w:val="00624C82"/>
    <w:rsid w:val="00624D71"/>
    <w:rsid w:val="0062534B"/>
    <w:rsid w:val="00625976"/>
    <w:rsid w:val="00625E71"/>
    <w:rsid w:val="0062626F"/>
    <w:rsid w:val="006262C2"/>
    <w:rsid w:val="00626564"/>
    <w:rsid w:val="0062658E"/>
    <w:rsid w:val="0062671E"/>
    <w:rsid w:val="00626D8F"/>
    <w:rsid w:val="00626EC2"/>
    <w:rsid w:val="00627338"/>
    <w:rsid w:val="00627455"/>
    <w:rsid w:val="006274D5"/>
    <w:rsid w:val="006278A1"/>
    <w:rsid w:val="00627994"/>
    <w:rsid w:val="006300B6"/>
    <w:rsid w:val="006301A3"/>
    <w:rsid w:val="0063060A"/>
    <w:rsid w:val="006309B4"/>
    <w:rsid w:val="00630BE1"/>
    <w:rsid w:val="00630CD7"/>
    <w:rsid w:val="00630E7F"/>
    <w:rsid w:val="00630EA3"/>
    <w:rsid w:val="00631030"/>
    <w:rsid w:val="00631077"/>
    <w:rsid w:val="006310E3"/>
    <w:rsid w:val="006313CF"/>
    <w:rsid w:val="006316E0"/>
    <w:rsid w:val="00631945"/>
    <w:rsid w:val="0063198A"/>
    <w:rsid w:val="0063207E"/>
    <w:rsid w:val="006326B9"/>
    <w:rsid w:val="006326F8"/>
    <w:rsid w:val="0063296F"/>
    <w:rsid w:val="00632F70"/>
    <w:rsid w:val="00632F72"/>
    <w:rsid w:val="00632FEC"/>
    <w:rsid w:val="006330F3"/>
    <w:rsid w:val="0063328A"/>
    <w:rsid w:val="0063359F"/>
    <w:rsid w:val="006340A2"/>
    <w:rsid w:val="00634924"/>
    <w:rsid w:val="00634997"/>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AA7"/>
    <w:rsid w:val="00636E98"/>
    <w:rsid w:val="00637119"/>
    <w:rsid w:val="006371A8"/>
    <w:rsid w:val="00637CBE"/>
    <w:rsid w:val="00637CD8"/>
    <w:rsid w:val="00637E30"/>
    <w:rsid w:val="006405D7"/>
    <w:rsid w:val="006406AF"/>
    <w:rsid w:val="00640A49"/>
    <w:rsid w:val="00640D17"/>
    <w:rsid w:val="00640EA8"/>
    <w:rsid w:val="00640F56"/>
    <w:rsid w:val="00640FEE"/>
    <w:rsid w:val="00641652"/>
    <w:rsid w:val="00641B83"/>
    <w:rsid w:val="00641F90"/>
    <w:rsid w:val="00642457"/>
    <w:rsid w:val="006424A6"/>
    <w:rsid w:val="0064273B"/>
    <w:rsid w:val="0064349B"/>
    <w:rsid w:val="00643666"/>
    <w:rsid w:val="0064450C"/>
    <w:rsid w:val="006447D2"/>
    <w:rsid w:val="00644998"/>
    <w:rsid w:val="00644C0A"/>
    <w:rsid w:val="00644E3F"/>
    <w:rsid w:val="00644F9B"/>
    <w:rsid w:val="006451E8"/>
    <w:rsid w:val="006455FF"/>
    <w:rsid w:val="006457E5"/>
    <w:rsid w:val="00645A9B"/>
    <w:rsid w:val="006461C5"/>
    <w:rsid w:val="00646225"/>
    <w:rsid w:val="0064628C"/>
    <w:rsid w:val="00646721"/>
    <w:rsid w:val="006469EF"/>
    <w:rsid w:val="00646A6A"/>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2DA"/>
    <w:rsid w:val="00655379"/>
    <w:rsid w:val="006553D7"/>
    <w:rsid w:val="006555DE"/>
    <w:rsid w:val="006555F7"/>
    <w:rsid w:val="00655B21"/>
    <w:rsid w:val="00655FBC"/>
    <w:rsid w:val="00656195"/>
    <w:rsid w:val="00656360"/>
    <w:rsid w:val="0065653B"/>
    <w:rsid w:val="006565AC"/>
    <w:rsid w:val="0065674A"/>
    <w:rsid w:val="00656762"/>
    <w:rsid w:val="00656B1E"/>
    <w:rsid w:val="00656EB9"/>
    <w:rsid w:val="0065707F"/>
    <w:rsid w:val="00657223"/>
    <w:rsid w:val="00657315"/>
    <w:rsid w:val="00657341"/>
    <w:rsid w:val="00657A66"/>
    <w:rsid w:val="00657AA5"/>
    <w:rsid w:val="00657BDA"/>
    <w:rsid w:val="00657E83"/>
    <w:rsid w:val="0066048F"/>
    <w:rsid w:val="0066069F"/>
    <w:rsid w:val="00660A94"/>
    <w:rsid w:val="00660AFD"/>
    <w:rsid w:val="00660C18"/>
    <w:rsid w:val="006613FD"/>
    <w:rsid w:val="00661C30"/>
    <w:rsid w:val="00661C81"/>
    <w:rsid w:val="00661D58"/>
    <w:rsid w:val="00661E4F"/>
    <w:rsid w:val="0066225D"/>
    <w:rsid w:val="0066261F"/>
    <w:rsid w:val="00662994"/>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199"/>
    <w:rsid w:val="00666510"/>
    <w:rsid w:val="0066664B"/>
    <w:rsid w:val="00666767"/>
    <w:rsid w:val="006668D4"/>
    <w:rsid w:val="00667082"/>
    <w:rsid w:val="006671E1"/>
    <w:rsid w:val="00667244"/>
    <w:rsid w:val="006675A4"/>
    <w:rsid w:val="006678C3"/>
    <w:rsid w:val="00667983"/>
    <w:rsid w:val="00667D67"/>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140"/>
    <w:rsid w:val="00673746"/>
    <w:rsid w:val="006739A8"/>
    <w:rsid w:val="00673C82"/>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AA3"/>
    <w:rsid w:val="00681426"/>
    <w:rsid w:val="0068148A"/>
    <w:rsid w:val="00681650"/>
    <w:rsid w:val="006817C7"/>
    <w:rsid w:val="006817D0"/>
    <w:rsid w:val="00681A61"/>
    <w:rsid w:val="00681E2A"/>
    <w:rsid w:val="00681E4D"/>
    <w:rsid w:val="00681E6D"/>
    <w:rsid w:val="00681FA5"/>
    <w:rsid w:val="00682391"/>
    <w:rsid w:val="00682402"/>
    <w:rsid w:val="00682BA7"/>
    <w:rsid w:val="00682D57"/>
    <w:rsid w:val="00682E47"/>
    <w:rsid w:val="006835ED"/>
    <w:rsid w:val="006836FD"/>
    <w:rsid w:val="0068395F"/>
    <w:rsid w:val="006839D8"/>
    <w:rsid w:val="006840E4"/>
    <w:rsid w:val="006843C1"/>
    <w:rsid w:val="0068451B"/>
    <w:rsid w:val="00684814"/>
    <w:rsid w:val="006849CA"/>
    <w:rsid w:val="00684A7C"/>
    <w:rsid w:val="00684C93"/>
    <w:rsid w:val="00684D5D"/>
    <w:rsid w:val="0068558B"/>
    <w:rsid w:val="00685E92"/>
    <w:rsid w:val="00685EB2"/>
    <w:rsid w:val="00686249"/>
    <w:rsid w:val="00686440"/>
    <w:rsid w:val="006868E8"/>
    <w:rsid w:val="00686E63"/>
    <w:rsid w:val="00686E67"/>
    <w:rsid w:val="00687078"/>
    <w:rsid w:val="006870F2"/>
    <w:rsid w:val="00687180"/>
    <w:rsid w:val="006873E8"/>
    <w:rsid w:val="00687400"/>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4A"/>
    <w:rsid w:val="006919EA"/>
    <w:rsid w:val="00691DD2"/>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2ED"/>
    <w:rsid w:val="00697380"/>
    <w:rsid w:val="00697423"/>
    <w:rsid w:val="00697471"/>
    <w:rsid w:val="00697B9B"/>
    <w:rsid w:val="00697CF8"/>
    <w:rsid w:val="006A00BA"/>
    <w:rsid w:val="006A01B0"/>
    <w:rsid w:val="006A01EA"/>
    <w:rsid w:val="006A06B0"/>
    <w:rsid w:val="006A077F"/>
    <w:rsid w:val="006A0805"/>
    <w:rsid w:val="006A0ABD"/>
    <w:rsid w:val="006A0BA6"/>
    <w:rsid w:val="006A0BB1"/>
    <w:rsid w:val="006A1007"/>
    <w:rsid w:val="006A1020"/>
    <w:rsid w:val="006A126E"/>
    <w:rsid w:val="006A1372"/>
    <w:rsid w:val="006A140C"/>
    <w:rsid w:val="006A169E"/>
    <w:rsid w:val="006A17CD"/>
    <w:rsid w:val="006A1845"/>
    <w:rsid w:val="006A1B8D"/>
    <w:rsid w:val="006A1CD4"/>
    <w:rsid w:val="006A1D6C"/>
    <w:rsid w:val="006A1DEA"/>
    <w:rsid w:val="006A21A3"/>
    <w:rsid w:val="006A25CA"/>
    <w:rsid w:val="006A26DD"/>
    <w:rsid w:val="006A2C29"/>
    <w:rsid w:val="006A2C89"/>
    <w:rsid w:val="006A2F6F"/>
    <w:rsid w:val="006A32ED"/>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B031D"/>
    <w:rsid w:val="006B0421"/>
    <w:rsid w:val="006B0504"/>
    <w:rsid w:val="006B05EC"/>
    <w:rsid w:val="006B0679"/>
    <w:rsid w:val="006B15BF"/>
    <w:rsid w:val="006B18FE"/>
    <w:rsid w:val="006B1E71"/>
    <w:rsid w:val="006B1F89"/>
    <w:rsid w:val="006B203A"/>
    <w:rsid w:val="006B2134"/>
    <w:rsid w:val="006B273E"/>
    <w:rsid w:val="006B29D8"/>
    <w:rsid w:val="006B2BEE"/>
    <w:rsid w:val="006B2D15"/>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5F3"/>
    <w:rsid w:val="006B56BE"/>
    <w:rsid w:val="006B56FA"/>
    <w:rsid w:val="006B5702"/>
    <w:rsid w:val="006B5863"/>
    <w:rsid w:val="006B5B0A"/>
    <w:rsid w:val="006B5BE4"/>
    <w:rsid w:val="006B5E02"/>
    <w:rsid w:val="006B64D8"/>
    <w:rsid w:val="006B64E7"/>
    <w:rsid w:val="006B6586"/>
    <w:rsid w:val="006B68DD"/>
    <w:rsid w:val="006B6C5F"/>
    <w:rsid w:val="006B6EFE"/>
    <w:rsid w:val="006B6F07"/>
    <w:rsid w:val="006B7190"/>
    <w:rsid w:val="006B76AB"/>
    <w:rsid w:val="006B78E6"/>
    <w:rsid w:val="006B7EDE"/>
    <w:rsid w:val="006C0100"/>
    <w:rsid w:val="006C0410"/>
    <w:rsid w:val="006C0571"/>
    <w:rsid w:val="006C0661"/>
    <w:rsid w:val="006C081B"/>
    <w:rsid w:val="006C0D89"/>
    <w:rsid w:val="006C0F1D"/>
    <w:rsid w:val="006C1106"/>
    <w:rsid w:val="006C1B28"/>
    <w:rsid w:val="006C1C76"/>
    <w:rsid w:val="006C2EC6"/>
    <w:rsid w:val="006C2F7B"/>
    <w:rsid w:val="006C309C"/>
    <w:rsid w:val="006C30CC"/>
    <w:rsid w:val="006C31B4"/>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F23"/>
    <w:rsid w:val="006D017D"/>
    <w:rsid w:val="006D027E"/>
    <w:rsid w:val="006D0327"/>
    <w:rsid w:val="006D0368"/>
    <w:rsid w:val="006D044E"/>
    <w:rsid w:val="006D099E"/>
    <w:rsid w:val="006D0CB7"/>
    <w:rsid w:val="006D103D"/>
    <w:rsid w:val="006D1380"/>
    <w:rsid w:val="006D17D6"/>
    <w:rsid w:val="006D1848"/>
    <w:rsid w:val="006D1942"/>
    <w:rsid w:val="006D1BC4"/>
    <w:rsid w:val="006D1E4B"/>
    <w:rsid w:val="006D23F5"/>
    <w:rsid w:val="006D2479"/>
    <w:rsid w:val="006D25A1"/>
    <w:rsid w:val="006D26C9"/>
    <w:rsid w:val="006D28C2"/>
    <w:rsid w:val="006D2C95"/>
    <w:rsid w:val="006D3444"/>
    <w:rsid w:val="006D35ED"/>
    <w:rsid w:val="006D3804"/>
    <w:rsid w:val="006D3810"/>
    <w:rsid w:val="006D3DA3"/>
    <w:rsid w:val="006D403F"/>
    <w:rsid w:val="006D4076"/>
    <w:rsid w:val="006D41A1"/>
    <w:rsid w:val="006D44C8"/>
    <w:rsid w:val="006D4675"/>
    <w:rsid w:val="006D4B33"/>
    <w:rsid w:val="006D4CCF"/>
    <w:rsid w:val="006D5359"/>
    <w:rsid w:val="006D5433"/>
    <w:rsid w:val="006D5618"/>
    <w:rsid w:val="006D58B6"/>
    <w:rsid w:val="006D5BC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629"/>
    <w:rsid w:val="006E2950"/>
    <w:rsid w:val="006E2AE7"/>
    <w:rsid w:val="006E2B06"/>
    <w:rsid w:val="006E2B44"/>
    <w:rsid w:val="006E2DDA"/>
    <w:rsid w:val="006E2F68"/>
    <w:rsid w:val="006E31F6"/>
    <w:rsid w:val="006E3905"/>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B49"/>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D45"/>
    <w:rsid w:val="006F1E81"/>
    <w:rsid w:val="006F1FCB"/>
    <w:rsid w:val="006F20ED"/>
    <w:rsid w:val="006F21FD"/>
    <w:rsid w:val="006F22B5"/>
    <w:rsid w:val="006F233B"/>
    <w:rsid w:val="006F2498"/>
    <w:rsid w:val="006F2CC6"/>
    <w:rsid w:val="006F2D74"/>
    <w:rsid w:val="006F2DB9"/>
    <w:rsid w:val="006F308B"/>
    <w:rsid w:val="006F3172"/>
    <w:rsid w:val="006F320F"/>
    <w:rsid w:val="006F32B4"/>
    <w:rsid w:val="006F3652"/>
    <w:rsid w:val="006F3F8D"/>
    <w:rsid w:val="006F41D6"/>
    <w:rsid w:val="006F4643"/>
    <w:rsid w:val="006F46A9"/>
    <w:rsid w:val="006F49A5"/>
    <w:rsid w:val="006F4A63"/>
    <w:rsid w:val="006F4D4E"/>
    <w:rsid w:val="006F4E0F"/>
    <w:rsid w:val="006F515F"/>
    <w:rsid w:val="006F544A"/>
    <w:rsid w:val="006F548A"/>
    <w:rsid w:val="006F5680"/>
    <w:rsid w:val="006F576B"/>
    <w:rsid w:val="006F58D8"/>
    <w:rsid w:val="006F5CA7"/>
    <w:rsid w:val="006F5E5A"/>
    <w:rsid w:val="006F65D5"/>
    <w:rsid w:val="006F66AB"/>
    <w:rsid w:val="006F66D3"/>
    <w:rsid w:val="006F6B40"/>
    <w:rsid w:val="006F6CF1"/>
    <w:rsid w:val="006F6DCC"/>
    <w:rsid w:val="006F7001"/>
    <w:rsid w:val="006F70AC"/>
    <w:rsid w:val="006F71F4"/>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4E"/>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3E"/>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10341"/>
    <w:rsid w:val="0071034F"/>
    <w:rsid w:val="0071044E"/>
    <w:rsid w:val="00710486"/>
    <w:rsid w:val="007104DF"/>
    <w:rsid w:val="00710913"/>
    <w:rsid w:val="00710A38"/>
    <w:rsid w:val="00710B44"/>
    <w:rsid w:val="00710BBF"/>
    <w:rsid w:val="00710C2F"/>
    <w:rsid w:val="00710CF3"/>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A8A"/>
    <w:rsid w:val="00713C63"/>
    <w:rsid w:val="00713E3B"/>
    <w:rsid w:val="007140A6"/>
    <w:rsid w:val="00714103"/>
    <w:rsid w:val="0071485A"/>
    <w:rsid w:val="007149AD"/>
    <w:rsid w:val="00714AE9"/>
    <w:rsid w:val="00714D02"/>
    <w:rsid w:val="00714E0F"/>
    <w:rsid w:val="00715348"/>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145"/>
    <w:rsid w:val="00720867"/>
    <w:rsid w:val="00720C3F"/>
    <w:rsid w:val="00721521"/>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32A"/>
    <w:rsid w:val="00725B08"/>
    <w:rsid w:val="00725E8C"/>
    <w:rsid w:val="0072611C"/>
    <w:rsid w:val="00726407"/>
    <w:rsid w:val="007265E0"/>
    <w:rsid w:val="007268FD"/>
    <w:rsid w:val="00726B31"/>
    <w:rsid w:val="00726D45"/>
    <w:rsid w:val="00726D49"/>
    <w:rsid w:val="00726D6E"/>
    <w:rsid w:val="00727119"/>
    <w:rsid w:val="0072730D"/>
    <w:rsid w:val="00727A92"/>
    <w:rsid w:val="00727B1F"/>
    <w:rsid w:val="00727C46"/>
    <w:rsid w:val="0073061A"/>
    <w:rsid w:val="00730CFB"/>
    <w:rsid w:val="0073149B"/>
    <w:rsid w:val="00731987"/>
    <w:rsid w:val="00731A74"/>
    <w:rsid w:val="00731CD1"/>
    <w:rsid w:val="00731CE4"/>
    <w:rsid w:val="00731E3F"/>
    <w:rsid w:val="00731E7E"/>
    <w:rsid w:val="00731FD5"/>
    <w:rsid w:val="00732041"/>
    <w:rsid w:val="00732117"/>
    <w:rsid w:val="00732873"/>
    <w:rsid w:val="00733044"/>
    <w:rsid w:val="007331DE"/>
    <w:rsid w:val="00733201"/>
    <w:rsid w:val="007333F4"/>
    <w:rsid w:val="0073352B"/>
    <w:rsid w:val="00733652"/>
    <w:rsid w:val="00733BFB"/>
    <w:rsid w:val="00733E3F"/>
    <w:rsid w:val="00733FE6"/>
    <w:rsid w:val="0073436B"/>
    <w:rsid w:val="0073458A"/>
    <w:rsid w:val="007346C6"/>
    <w:rsid w:val="00734D4C"/>
    <w:rsid w:val="00734D5E"/>
    <w:rsid w:val="00734EDB"/>
    <w:rsid w:val="0073513E"/>
    <w:rsid w:val="007351F9"/>
    <w:rsid w:val="00735348"/>
    <w:rsid w:val="007353D8"/>
    <w:rsid w:val="0073549A"/>
    <w:rsid w:val="007356C8"/>
    <w:rsid w:val="007359ED"/>
    <w:rsid w:val="00735A29"/>
    <w:rsid w:val="00735C6B"/>
    <w:rsid w:val="00736066"/>
    <w:rsid w:val="007360FE"/>
    <w:rsid w:val="00736102"/>
    <w:rsid w:val="007361EE"/>
    <w:rsid w:val="0073629D"/>
    <w:rsid w:val="007365A9"/>
    <w:rsid w:val="00736AE0"/>
    <w:rsid w:val="00736B7B"/>
    <w:rsid w:val="00736F36"/>
    <w:rsid w:val="00736FCF"/>
    <w:rsid w:val="00737537"/>
    <w:rsid w:val="0073769E"/>
    <w:rsid w:val="007376CD"/>
    <w:rsid w:val="0073771B"/>
    <w:rsid w:val="00737726"/>
    <w:rsid w:val="00737A0B"/>
    <w:rsid w:val="0074024F"/>
    <w:rsid w:val="007404CA"/>
    <w:rsid w:val="00740D64"/>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A90"/>
    <w:rsid w:val="00743DA1"/>
    <w:rsid w:val="00743DAE"/>
    <w:rsid w:val="00744D4C"/>
    <w:rsid w:val="00745333"/>
    <w:rsid w:val="007453F7"/>
    <w:rsid w:val="00745419"/>
    <w:rsid w:val="00745525"/>
    <w:rsid w:val="007456AC"/>
    <w:rsid w:val="00745E0C"/>
    <w:rsid w:val="00746253"/>
    <w:rsid w:val="00746480"/>
    <w:rsid w:val="007465A0"/>
    <w:rsid w:val="00746911"/>
    <w:rsid w:val="00746C27"/>
    <w:rsid w:val="00746C4D"/>
    <w:rsid w:val="00746CDC"/>
    <w:rsid w:val="00746F52"/>
    <w:rsid w:val="00747035"/>
    <w:rsid w:val="0074709D"/>
    <w:rsid w:val="007472E0"/>
    <w:rsid w:val="00747400"/>
    <w:rsid w:val="00747505"/>
    <w:rsid w:val="00747B8A"/>
    <w:rsid w:val="00747D8D"/>
    <w:rsid w:val="00747ECB"/>
    <w:rsid w:val="007500C4"/>
    <w:rsid w:val="0075013E"/>
    <w:rsid w:val="0075060B"/>
    <w:rsid w:val="00750BA5"/>
    <w:rsid w:val="00750DE8"/>
    <w:rsid w:val="007513E4"/>
    <w:rsid w:val="0075146B"/>
    <w:rsid w:val="0075193B"/>
    <w:rsid w:val="00751A75"/>
    <w:rsid w:val="00751CE0"/>
    <w:rsid w:val="0075204D"/>
    <w:rsid w:val="00752076"/>
    <w:rsid w:val="00752482"/>
    <w:rsid w:val="007524D1"/>
    <w:rsid w:val="007525F9"/>
    <w:rsid w:val="00752648"/>
    <w:rsid w:val="007527AB"/>
    <w:rsid w:val="007528B5"/>
    <w:rsid w:val="00752B56"/>
    <w:rsid w:val="00753263"/>
    <w:rsid w:val="007537F8"/>
    <w:rsid w:val="00753A36"/>
    <w:rsid w:val="00753CCF"/>
    <w:rsid w:val="00753D81"/>
    <w:rsid w:val="007541B7"/>
    <w:rsid w:val="00754898"/>
    <w:rsid w:val="00754DF7"/>
    <w:rsid w:val="0075522D"/>
    <w:rsid w:val="007554B5"/>
    <w:rsid w:val="00755645"/>
    <w:rsid w:val="007559B2"/>
    <w:rsid w:val="00755C2F"/>
    <w:rsid w:val="00755CB4"/>
    <w:rsid w:val="00755E3C"/>
    <w:rsid w:val="0075620E"/>
    <w:rsid w:val="007566DF"/>
    <w:rsid w:val="007566FF"/>
    <w:rsid w:val="0075706E"/>
    <w:rsid w:val="007574FB"/>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0F33"/>
    <w:rsid w:val="007615A0"/>
    <w:rsid w:val="00761A77"/>
    <w:rsid w:val="00761C77"/>
    <w:rsid w:val="00761C8D"/>
    <w:rsid w:val="00762036"/>
    <w:rsid w:val="007620B5"/>
    <w:rsid w:val="00762264"/>
    <w:rsid w:val="007622AB"/>
    <w:rsid w:val="007623D2"/>
    <w:rsid w:val="00762617"/>
    <w:rsid w:val="0076271A"/>
    <w:rsid w:val="007627DB"/>
    <w:rsid w:val="00762B51"/>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5054"/>
    <w:rsid w:val="00765A67"/>
    <w:rsid w:val="00765A8E"/>
    <w:rsid w:val="00765B41"/>
    <w:rsid w:val="00765C10"/>
    <w:rsid w:val="0076629C"/>
    <w:rsid w:val="00766388"/>
    <w:rsid w:val="0076679A"/>
    <w:rsid w:val="00766856"/>
    <w:rsid w:val="00766923"/>
    <w:rsid w:val="00766BA0"/>
    <w:rsid w:val="00766CEA"/>
    <w:rsid w:val="00767107"/>
    <w:rsid w:val="007671D2"/>
    <w:rsid w:val="007672FD"/>
    <w:rsid w:val="00767651"/>
    <w:rsid w:val="0076782A"/>
    <w:rsid w:val="00767963"/>
    <w:rsid w:val="00767B48"/>
    <w:rsid w:val="00767D68"/>
    <w:rsid w:val="00767D7C"/>
    <w:rsid w:val="00767EF0"/>
    <w:rsid w:val="00767FEF"/>
    <w:rsid w:val="007700B1"/>
    <w:rsid w:val="0077031D"/>
    <w:rsid w:val="007705C4"/>
    <w:rsid w:val="00770BC6"/>
    <w:rsid w:val="00771092"/>
    <w:rsid w:val="00771417"/>
    <w:rsid w:val="0077167C"/>
    <w:rsid w:val="00771935"/>
    <w:rsid w:val="00772114"/>
    <w:rsid w:val="007724FF"/>
    <w:rsid w:val="00772E5C"/>
    <w:rsid w:val="0077302C"/>
    <w:rsid w:val="0077318E"/>
    <w:rsid w:val="00773341"/>
    <w:rsid w:val="007733EC"/>
    <w:rsid w:val="0077345D"/>
    <w:rsid w:val="00773D4F"/>
    <w:rsid w:val="00773E2A"/>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C4"/>
    <w:rsid w:val="007812F3"/>
    <w:rsid w:val="0078187C"/>
    <w:rsid w:val="007819DC"/>
    <w:rsid w:val="007819ED"/>
    <w:rsid w:val="00781D6C"/>
    <w:rsid w:val="00781E86"/>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794"/>
    <w:rsid w:val="0079580C"/>
    <w:rsid w:val="00795BC0"/>
    <w:rsid w:val="00795D1D"/>
    <w:rsid w:val="00795EFC"/>
    <w:rsid w:val="00795FA7"/>
    <w:rsid w:val="0079627A"/>
    <w:rsid w:val="00796280"/>
    <w:rsid w:val="0079633D"/>
    <w:rsid w:val="00796496"/>
    <w:rsid w:val="00796A00"/>
    <w:rsid w:val="00796AC6"/>
    <w:rsid w:val="00796B95"/>
    <w:rsid w:val="00796FCE"/>
    <w:rsid w:val="0079704F"/>
    <w:rsid w:val="0079727D"/>
    <w:rsid w:val="0079739E"/>
    <w:rsid w:val="007973A9"/>
    <w:rsid w:val="00797A92"/>
    <w:rsid w:val="00797D3F"/>
    <w:rsid w:val="007A0176"/>
    <w:rsid w:val="007A01A4"/>
    <w:rsid w:val="007A0331"/>
    <w:rsid w:val="007A0CFD"/>
    <w:rsid w:val="007A0D40"/>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048"/>
    <w:rsid w:val="007B0094"/>
    <w:rsid w:val="007B0431"/>
    <w:rsid w:val="007B0586"/>
    <w:rsid w:val="007B05EB"/>
    <w:rsid w:val="007B05FE"/>
    <w:rsid w:val="007B0AC3"/>
    <w:rsid w:val="007B0CC5"/>
    <w:rsid w:val="007B112D"/>
    <w:rsid w:val="007B1138"/>
    <w:rsid w:val="007B14E6"/>
    <w:rsid w:val="007B1817"/>
    <w:rsid w:val="007B1AF0"/>
    <w:rsid w:val="007B1CCE"/>
    <w:rsid w:val="007B2623"/>
    <w:rsid w:val="007B2715"/>
    <w:rsid w:val="007B2A02"/>
    <w:rsid w:val="007B2C30"/>
    <w:rsid w:val="007B3009"/>
    <w:rsid w:val="007B3022"/>
    <w:rsid w:val="007B32B8"/>
    <w:rsid w:val="007B4488"/>
    <w:rsid w:val="007B46B7"/>
    <w:rsid w:val="007B4B81"/>
    <w:rsid w:val="007B4BA7"/>
    <w:rsid w:val="007B4FED"/>
    <w:rsid w:val="007B50E4"/>
    <w:rsid w:val="007B522C"/>
    <w:rsid w:val="007B5405"/>
    <w:rsid w:val="007B5502"/>
    <w:rsid w:val="007B560E"/>
    <w:rsid w:val="007B5853"/>
    <w:rsid w:val="007B5A90"/>
    <w:rsid w:val="007B5AD5"/>
    <w:rsid w:val="007B5FFA"/>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534"/>
    <w:rsid w:val="007C078D"/>
    <w:rsid w:val="007C08AD"/>
    <w:rsid w:val="007C0DF0"/>
    <w:rsid w:val="007C0E96"/>
    <w:rsid w:val="007C17DF"/>
    <w:rsid w:val="007C1A8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C7F25"/>
    <w:rsid w:val="007D090F"/>
    <w:rsid w:val="007D0F20"/>
    <w:rsid w:val="007D11E4"/>
    <w:rsid w:val="007D137D"/>
    <w:rsid w:val="007D161F"/>
    <w:rsid w:val="007D1701"/>
    <w:rsid w:val="007D176C"/>
    <w:rsid w:val="007D1923"/>
    <w:rsid w:val="007D1A0F"/>
    <w:rsid w:val="007D1DA4"/>
    <w:rsid w:val="007D257C"/>
    <w:rsid w:val="007D259B"/>
    <w:rsid w:val="007D2C8F"/>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9B"/>
    <w:rsid w:val="007D5552"/>
    <w:rsid w:val="007D564E"/>
    <w:rsid w:val="007D599C"/>
    <w:rsid w:val="007D59F2"/>
    <w:rsid w:val="007D60AE"/>
    <w:rsid w:val="007D6256"/>
    <w:rsid w:val="007D63B1"/>
    <w:rsid w:val="007D647F"/>
    <w:rsid w:val="007D64F6"/>
    <w:rsid w:val="007D70DE"/>
    <w:rsid w:val="007D70E6"/>
    <w:rsid w:val="007D736E"/>
    <w:rsid w:val="007D759C"/>
    <w:rsid w:val="007D7D9E"/>
    <w:rsid w:val="007D7FA4"/>
    <w:rsid w:val="007E0550"/>
    <w:rsid w:val="007E0651"/>
    <w:rsid w:val="007E08C9"/>
    <w:rsid w:val="007E0A85"/>
    <w:rsid w:val="007E0C20"/>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5AA1"/>
    <w:rsid w:val="007F6136"/>
    <w:rsid w:val="007F61B3"/>
    <w:rsid w:val="007F6312"/>
    <w:rsid w:val="007F65F2"/>
    <w:rsid w:val="007F6669"/>
    <w:rsid w:val="007F6A4A"/>
    <w:rsid w:val="007F74ED"/>
    <w:rsid w:val="007F753D"/>
    <w:rsid w:val="007F769A"/>
    <w:rsid w:val="007F7811"/>
    <w:rsid w:val="007F7910"/>
    <w:rsid w:val="007F7C7B"/>
    <w:rsid w:val="008006BD"/>
    <w:rsid w:val="00800767"/>
    <w:rsid w:val="0080093A"/>
    <w:rsid w:val="00800988"/>
    <w:rsid w:val="008009C0"/>
    <w:rsid w:val="00800D7A"/>
    <w:rsid w:val="008011A9"/>
    <w:rsid w:val="008014D5"/>
    <w:rsid w:val="008015BA"/>
    <w:rsid w:val="00801972"/>
    <w:rsid w:val="00801B36"/>
    <w:rsid w:val="00801E62"/>
    <w:rsid w:val="00801F5D"/>
    <w:rsid w:val="00802026"/>
    <w:rsid w:val="00802C38"/>
    <w:rsid w:val="00802D6C"/>
    <w:rsid w:val="00802EBA"/>
    <w:rsid w:val="00802FED"/>
    <w:rsid w:val="008030DC"/>
    <w:rsid w:val="00803396"/>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49A"/>
    <w:rsid w:val="0080671E"/>
    <w:rsid w:val="0080697D"/>
    <w:rsid w:val="00806B7F"/>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E71"/>
    <w:rsid w:val="00810FEA"/>
    <w:rsid w:val="008110C3"/>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71D"/>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1D7"/>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D26"/>
    <w:rsid w:val="00830F8C"/>
    <w:rsid w:val="00831702"/>
    <w:rsid w:val="0083191C"/>
    <w:rsid w:val="00831BFC"/>
    <w:rsid w:val="00831E1D"/>
    <w:rsid w:val="00831FB1"/>
    <w:rsid w:val="008321B0"/>
    <w:rsid w:val="008321F3"/>
    <w:rsid w:val="00832234"/>
    <w:rsid w:val="00832447"/>
    <w:rsid w:val="00832464"/>
    <w:rsid w:val="00832796"/>
    <w:rsid w:val="008328E9"/>
    <w:rsid w:val="00832954"/>
    <w:rsid w:val="00832FB3"/>
    <w:rsid w:val="00833136"/>
    <w:rsid w:val="0083322B"/>
    <w:rsid w:val="008332A0"/>
    <w:rsid w:val="0083348D"/>
    <w:rsid w:val="00833539"/>
    <w:rsid w:val="008336CA"/>
    <w:rsid w:val="0083390E"/>
    <w:rsid w:val="00833925"/>
    <w:rsid w:val="00833A3C"/>
    <w:rsid w:val="00834409"/>
    <w:rsid w:val="00834441"/>
    <w:rsid w:val="0083459E"/>
    <w:rsid w:val="008347FD"/>
    <w:rsid w:val="00834B92"/>
    <w:rsid w:val="00834F24"/>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D53"/>
    <w:rsid w:val="00846F41"/>
    <w:rsid w:val="00846F50"/>
    <w:rsid w:val="0084711F"/>
    <w:rsid w:val="00847121"/>
    <w:rsid w:val="008473F0"/>
    <w:rsid w:val="00847572"/>
    <w:rsid w:val="00847769"/>
    <w:rsid w:val="00847C2E"/>
    <w:rsid w:val="00847FDF"/>
    <w:rsid w:val="00850072"/>
    <w:rsid w:val="008506BA"/>
    <w:rsid w:val="00850C11"/>
    <w:rsid w:val="00852005"/>
    <w:rsid w:val="00852547"/>
    <w:rsid w:val="008526C9"/>
    <w:rsid w:val="0085271F"/>
    <w:rsid w:val="00852C40"/>
    <w:rsid w:val="00852E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6FBE"/>
    <w:rsid w:val="00856FDB"/>
    <w:rsid w:val="008575B3"/>
    <w:rsid w:val="008576FB"/>
    <w:rsid w:val="008578F9"/>
    <w:rsid w:val="008600C6"/>
    <w:rsid w:val="00860236"/>
    <w:rsid w:val="008604D2"/>
    <w:rsid w:val="008605B1"/>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74C"/>
    <w:rsid w:val="0086592F"/>
    <w:rsid w:val="00865C63"/>
    <w:rsid w:val="00865EED"/>
    <w:rsid w:val="00866035"/>
    <w:rsid w:val="0086636E"/>
    <w:rsid w:val="008664FC"/>
    <w:rsid w:val="00866A3A"/>
    <w:rsid w:val="00866DDA"/>
    <w:rsid w:val="008670F6"/>
    <w:rsid w:val="0086723F"/>
    <w:rsid w:val="0086760A"/>
    <w:rsid w:val="00867797"/>
    <w:rsid w:val="008677A3"/>
    <w:rsid w:val="0086799E"/>
    <w:rsid w:val="00867A2F"/>
    <w:rsid w:val="00867B9E"/>
    <w:rsid w:val="00867CC6"/>
    <w:rsid w:val="00867DA6"/>
    <w:rsid w:val="008709BD"/>
    <w:rsid w:val="00870A0F"/>
    <w:rsid w:val="00870D7B"/>
    <w:rsid w:val="00871009"/>
    <w:rsid w:val="008712B1"/>
    <w:rsid w:val="00871A5E"/>
    <w:rsid w:val="00871DDF"/>
    <w:rsid w:val="00871DE5"/>
    <w:rsid w:val="00872067"/>
    <w:rsid w:val="00872395"/>
    <w:rsid w:val="008725FA"/>
    <w:rsid w:val="008727AF"/>
    <w:rsid w:val="00872A9F"/>
    <w:rsid w:val="00873064"/>
    <w:rsid w:val="0087316F"/>
    <w:rsid w:val="00873486"/>
    <w:rsid w:val="00873760"/>
    <w:rsid w:val="00873A29"/>
    <w:rsid w:val="00873C17"/>
    <w:rsid w:val="00873CEF"/>
    <w:rsid w:val="00873E07"/>
    <w:rsid w:val="00873ED8"/>
    <w:rsid w:val="00873EF0"/>
    <w:rsid w:val="00874126"/>
    <w:rsid w:val="008742AC"/>
    <w:rsid w:val="008743AE"/>
    <w:rsid w:val="0087441E"/>
    <w:rsid w:val="00874474"/>
    <w:rsid w:val="008746C2"/>
    <w:rsid w:val="0087489C"/>
    <w:rsid w:val="00874E72"/>
    <w:rsid w:val="00875170"/>
    <w:rsid w:val="00875227"/>
    <w:rsid w:val="008752FF"/>
    <w:rsid w:val="0087537D"/>
    <w:rsid w:val="008754A6"/>
    <w:rsid w:val="00875541"/>
    <w:rsid w:val="0087572B"/>
    <w:rsid w:val="00875BF0"/>
    <w:rsid w:val="00875C02"/>
    <w:rsid w:val="00876122"/>
    <w:rsid w:val="00876638"/>
    <w:rsid w:val="00876A81"/>
    <w:rsid w:val="00876AF5"/>
    <w:rsid w:val="00876DB1"/>
    <w:rsid w:val="00877306"/>
    <w:rsid w:val="00877679"/>
    <w:rsid w:val="00877796"/>
    <w:rsid w:val="00877E00"/>
    <w:rsid w:val="00880093"/>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518"/>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1FE"/>
    <w:rsid w:val="00887B60"/>
    <w:rsid w:val="00887FA4"/>
    <w:rsid w:val="008902CC"/>
    <w:rsid w:val="0089038A"/>
    <w:rsid w:val="00890B8F"/>
    <w:rsid w:val="00890DFE"/>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43CC"/>
    <w:rsid w:val="00894789"/>
    <w:rsid w:val="008949EE"/>
    <w:rsid w:val="00894A0D"/>
    <w:rsid w:val="00894DB0"/>
    <w:rsid w:val="00894E3C"/>
    <w:rsid w:val="008954BB"/>
    <w:rsid w:val="00895662"/>
    <w:rsid w:val="0089571D"/>
    <w:rsid w:val="0089574F"/>
    <w:rsid w:val="00895CD5"/>
    <w:rsid w:val="00895D88"/>
    <w:rsid w:val="00895FDB"/>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BC6"/>
    <w:rsid w:val="008A0E6D"/>
    <w:rsid w:val="008A0E7B"/>
    <w:rsid w:val="008A13CB"/>
    <w:rsid w:val="008A14B9"/>
    <w:rsid w:val="008A1734"/>
    <w:rsid w:val="008A17AC"/>
    <w:rsid w:val="008A1AF0"/>
    <w:rsid w:val="008A1C1C"/>
    <w:rsid w:val="008A1FCD"/>
    <w:rsid w:val="008A219E"/>
    <w:rsid w:val="008A224B"/>
    <w:rsid w:val="008A235C"/>
    <w:rsid w:val="008A252C"/>
    <w:rsid w:val="008A25C8"/>
    <w:rsid w:val="008A25F9"/>
    <w:rsid w:val="008A2602"/>
    <w:rsid w:val="008A2A60"/>
    <w:rsid w:val="008A355B"/>
    <w:rsid w:val="008A3917"/>
    <w:rsid w:val="008A3E66"/>
    <w:rsid w:val="008A3F4F"/>
    <w:rsid w:val="008A3FF5"/>
    <w:rsid w:val="008A4091"/>
    <w:rsid w:val="008A4094"/>
    <w:rsid w:val="008A489D"/>
    <w:rsid w:val="008A4A2B"/>
    <w:rsid w:val="008A51A5"/>
    <w:rsid w:val="008A5392"/>
    <w:rsid w:val="008A5619"/>
    <w:rsid w:val="008A5B48"/>
    <w:rsid w:val="008A5D61"/>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49"/>
    <w:rsid w:val="008B2DD5"/>
    <w:rsid w:val="008B30D5"/>
    <w:rsid w:val="008B30DC"/>
    <w:rsid w:val="008B31BA"/>
    <w:rsid w:val="008B3304"/>
    <w:rsid w:val="008B339A"/>
    <w:rsid w:val="008B3A2E"/>
    <w:rsid w:val="008B3B3D"/>
    <w:rsid w:val="008B3EE0"/>
    <w:rsid w:val="008B3FA1"/>
    <w:rsid w:val="008B40CC"/>
    <w:rsid w:val="008B4938"/>
    <w:rsid w:val="008B49AB"/>
    <w:rsid w:val="008B4F21"/>
    <w:rsid w:val="008B4F71"/>
    <w:rsid w:val="008B4FC4"/>
    <w:rsid w:val="008B519C"/>
    <w:rsid w:val="008B589D"/>
    <w:rsid w:val="008B6365"/>
    <w:rsid w:val="008B6865"/>
    <w:rsid w:val="008B6A59"/>
    <w:rsid w:val="008B6C38"/>
    <w:rsid w:val="008B6D50"/>
    <w:rsid w:val="008B70E2"/>
    <w:rsid w:val="008B715F"/>
    <w:rsid w:val="008B73C2"/>
    <w:rsid w:val="008B747E"/>
    <w:rsid w:val="008B78DF"/>
    <w:rsid w:val="008B7B91"/>
    <w:rsid w:val="008B7C81"/>
    <w:rsid w:val="008C001A"/>
    <w:rsid w:val="008C0463"/>
    <w:rsid w:val="008C05ED"/>
    <w:rsid w:val="008C087B"/>
    <w:rsid w:val="008C08B0"/>
    <w:rsid w:val="008C08B8"/>
    <w:rsid w:val="008C09A5"/>
    <w:rsid w:val="008C09AE"/>
    <w:rsid w:val="008C0ED3"/>
    <w:rsid w:val="008C1318"/>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6D"/>
    <w:rsid w:val="008C3D7D"/>
    <w:rsid w:val="008C434C"/>
    <w:rsid w:val="008C47EF"/>
    <w:rsid w:val="008C484B"/>
    <w:rsid w:val="008C48BD"/>
    <w:rsid w:val="008C4A2C"/>
    <w:rsid w:val="008C4E18"/>
    <w:rsid w:val="008C4F05"/>
    <w:rsid w:val="008C4F8D"/>
    <w:rsid w:val="008C570C"/>
    <w:rsid w:val="008C5755"/>
    <w:rsid w:val="008C604A"/>
    <w:rsid w:val="008C61C6"/>
    <w:rsid w:val="008C6574"/>
    <w:rsid w:val="008C683D"/>
    <w:rsid w:val="008C775C"/>
    <w:rsid w:val="008C7C4F"/>
    <w:rsid w:val="008D00AF"/>
    <w:rsid w:val="008D0455"/>
    <w:rsid w:val="008D045A"/>
    <w:rsid w:val="008D0695"/>
    <w:rsid w:val="008D0736"/>
    <w:rsid w:val="008D08BF"/>
    <w:rsid w:val="008D08FF"/>
    <w:rsid w:val="008D0BE7"/>
    <w:rsid w:val="008D0E7B"/>
    <w:rsid w:val="008D0EA1"/>
    <w:rsid w:val="008D0F3D"/>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35C"/>
    <w:rsid w:val="008E7477"/>
    <w:rsid w:val="008E78C9"/>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CF8"/>
    <w:rsid w:val="008F1E93"/>
    <w:rsid w:val="008F2732"/>
    <w:rsid w:val="008F281F"/>
    <w:rsid w:val="008F2902"/>
    <w:rsid w:val="008F2C8D"/>
    <w:rsid w:val="008F2D1B"/>
    <w:rsid w:val="008F2D4E"/>
    <w:rsid w:val="008F33E5"/>
    <w:rsid w:val="008F38EA"/>
    <w:rsid w:val="008F397D"/>
    <w:rsid w:val="008F3CAA"/>
    <w:rsid w:val="008F40D8"/>
    <w:rsid w:val="008F42A3"/>
    <w:rsid w:val="008F445E"/>
    <w:rsid w:val="008F474B"/>
    <w:rsid w:val="008F4853"/>
    <w:rsid w:val="008F49A2"/>
    <w:rsid w:val="008F4BEE"/>
    <w:rsid w:val="008F4CB5"/>
    <w:rsid w:val="008F4CD4"/>
    <w:rsid w:val="008F4F10"/>
    <w:rsid w:val="008F54F7"/>
    <w:rsid w:val="008F5531"/>
    <w:rsid w:val="008F57FE"/>
    <w:rsid w:val="008F5956"/>
    <w:rsid w:val="008F59B3"/>
    <w:rsid w:val="008F5D02"/>
    <w:rsid w:val="008F643C"/>
    <w:rsid w:val="008F6574"/>
    <w:rsid w:val="008F6921"/>
    <w:rsid w:val="008F69B9"/>
    <w:rsid w:val="008F7069"/>
    <w:rsid w:val="008F712C"/>
    <w:rsid w:val="008F745B"/>
    <w:rsid w:val="008F749F"/>
    <w:rsid w:val="008F79BF"/>
    <w:rsid w:val="008F7A6B"/>
    <w:rsid w:val="008F7B41"/>
    <w:rsid w:val="008F7B97"/>
    <w:rsid w:val="00900024"/>
    <w:rsid w:val="009003A9"/>
    <w:rsid w:val="0090040A"/>
    <w:rsid w:val="00900429"/>
    <w:rsid w:val="009004B0"/>
    <w:rsid w:val="00900BA9"/>
    <w:rsid w:val="00900C37"/>
    <w:rsid w:val="00901024"/>
    <w:rsid w:val="00901B8D"/>
    <w:rsid w:val="00901B8F"/>
    <w:rsid w:val="00901CA3"/>
    <w:rsid w:val="00901D03"/>
    <w:rsid w:val="00901F45"/>
    <w:rsid w:val="0090220A"/>
    <w:rsid w:val="00902D43"/>
    <w:rsid w:val="00902F43"/>
    <w:rsid w:val="0090339D"/>
    <w:rsid w:val="0090349C"/>
    <w:rsid w:val="009035AE"/>
    <w:rsid w:val="00903A4A"/>
    <w:rsid w:val="00903BF4"/>
    <w:rsid w:val="00903C96"/>
    <w:rsid w:val="00904085"/>
    <w:rsid w:val="009040C7"/>
    <w:rsid w:val="0090425B"/>
    <w:rsid w:val="0090461F"/>
    <w:rsid w:val="0090462D"/>
    <w:rsid w:val="00904965"/>
    <w:rsid w:val="00904A7F"/>
    <w:rsid w:val="00904CD0"/>
    <w:rsid w:val="00904CF5"/>
    <w:rsid w:val="00904E98"/>
    <w:rsid w:val="0090526F"/>
    <w:rsid w:val="00905284"/>
    <w:rsid w:val="00905389"/>
    <w:rsid w:val="00905BE3"/>
    <w:rsid w:val="00905DD5"/>
    <w:rsid w:val="00905F63"/>
    <w:rsid w:val="0090623E"/>
    <w:rsid w:val="009065AF"/>
    <w:rsid w:val="0090663A"/>
    <w:rsid w:val="0090673B"/>
    <w:rsid w:val="00906896"/>
    <w:rsid w:val="00906AE0"/>
    <w:rsid w:val="00906CB5"/>
    <w:rsid w:val="00907DBD"/>
    <w:rsid w:val="0091042F"/>
    <w:rsid w:val="00910478"/>
    <w:rsid w:val="00910D55"/>
    <w:rsid w:val="0091123F"/>
    <w:rsid w:val="009117C9"/>
    <w:rsid w:val="009118BC"/>
    <w:rsid w:val="00911A36"/>
    <w:rsid w:val="00912364"/>
    <w:rsid w:val="00912388"/>
    <w:rsid w:val="00912423"/>
    <w:rsid w:val="00912652"/>
    <w:rsid w:val="00912A7C"/>
    <w:rsid w:val="00912DB2"/>
    <w:rsid w:val="00913028"/>
    <w:rsid w:val="00913318"/>
    <w:rsid w:val="009133BC"/>
    <w:rsid w:val="0091344C"/>
    <w:rsid w:val="009134D3"/>
    <w:rsid w:val="0091358E"/>
    <w:rsid w:val="009140F1"/>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58C"/>
    <w:rsid w:val="0092074A"/>
    <w:rsid w:val="009208E7"/>
    <w:rsid w:val="00920977"/>
    <w:rsid w:val="00920A8B"/>
    <w:rsid w:val="00920D15"/>
    <w:rsid w:val="00921100"/>
    <w:rsid w:val="009216CC"/>
    <w:rsid w:val="00921A5C"/>
    <w:rsid w:val="00921A5F"/>
    <w:rsid w:val="00921A89"/>
    <w:rsid w:val="00921AD6"/>
    <w:rsid w:val="00921CA5"/>
    <w:rsid w:val="00921CDF"/>
    <w:rsid w:val="00921E55"/>
    <w:rsid w:val="0092209A"/>
    <w:rsid w:val="00922209"/>
    <w:rsid w:val="0092254B"/>
    <w:rsid w:val="009225DF"/>
    <w:rsid w:val="00923006"/>
    <w:rsid w:val="009232C5"/>
    <w:rsid w:val="00923867"/>
    <w:rsid w:val="00923C18"/>
    <w:rsid w:val="009242A1"/>
    <w:rsid w:val="009244DF"/>
    <w:rsid w:val="009244FC"/>
    <w:rsid w:val="00924862"/>
    <w:rsid w:val="00924C5A"/>
    <w:rsid w:val="00924D08"/>
    <w:rsid w:val="00925110"/>
    <w:rsid w:val="009255F9"/>
    <w:rsid w:val="00925905"/>
    <w:rsid w:val="009259B2"/>
    <w:rsid w:val="00926205"/>
    <w:rsid w:val="009266C9"/>
    <w:rsid w:val="00926CAD"/>
    <w:rsid w:val="00926D6A"/>
    <w:rsid w:val="00927BD0"/>
    <w:rsid w:val="00927E90"/>
    <w:rsid w:val="00927EBA"/>
    <w:rsid w:val="0093026E"/>
    <w:rsid w:val="00930304"/>
    <w:rsid w:val="00930406"/>
    <w:rsid w:val="00930516"/>
    <w:rsid w:val="0093075F"/>
    <w:rsid w:val="00930C9F"/>
    <w:rsid w:val="00930CBB"/>
    <w:rsid w:val="00931366"/>
    <w:rsid w:val="00931597"/>
    <w:rsid w:val="00931AC9"/>
    <w:rsid w:val="00931F90"/>
    <w:rsid w:val="009320FD"/>
    <w:rsid w:val="00932332"/>
    <w:rsid w:val="00932585"/>
    <w:rsid w:val="00932836"/>
    <w:rsid w:val="009333BA"/>
    <w:rsid w:val="009338CF"/>
    <w:rsid w:val="00933B0F"/>
    <w:rsid w:val="00933C69"/>
    <w:rsid w:val="00933D87"/>
    <w:rsid w:val="00933EAC"/>
    <w:rsid w:val="009340DF"/>
    <w:rsid w:val="00934165"/>
    <w:rsid w:val="009345C6"/>
    <w:rsid w:val="00934DC5"/>
    <w:rsid w:val="00934EDB"/>
    <w:rsid w:val="00935586"/>
    <w:rsid w:val="009355C9"/>
    <w:rsid w:val="009356AE"/>
    <w:rsid w:val="00935792"/>
    <w:rsid w:val="00935D9F"/>
    <w:rsid w:val="00935E5D"/>
    <w:rsid w:val="0093637C"/>
    <w:rsid w:val="0093650B"/>
    <w:rsid w:val="00936939"/>
    <w:rsid w:val="0093726A"/>
    <w:rsid w:val="009373E0"/>
    <w:rsid w:val="0093770B"/>
    <w:rsid w:val="00937746"/>
    <w:rsid w:val="00937A88"/>
    <w:rsid w:val="00937C99"/>
    <w:rsid w:val="00937D40"/>
    <w:rsid w:val="00940521"/>
    <w:rsid w:val="00940625"/>
    <w:rsid w:val="00940645"/>
    <w:rsid w:val="00941116"/>
    <w:rsid w:val="0094124F"/>
    <w:rsid w:val="0094134C"/>
    <w:rsid w:val="0094170D"/>
    <w:rsid w:val="00941936"/>
    <w:rsid w:val="00941986"/>
    <w:rsid w:val="00941A17"/>
    <w:rsid w:val="00941B3D"/>
    <w:rsid w:val="0094253A"/>
    <w:rsid w:val="00942712"/>
    <w:rsid w:val="009427CE"/>
    <w:rsid w:val="00942821"/>
    <w:rsid w:val="0094284B"/>
    <w:rsid w:val="00942C7B"/>
    <w:rsid w:val="00942D56"/>
    <w:rsid w:val="0094325A"/>
    <w:rsid w:val="009433E4"/>
    <w:rsid w:val="00943852"/>
    <w:rsid w:val="00943C84"/>
    <w:rsid w:val="00943E7F"/>
    <w:rsid w:val="00944029"/>
    <w:rsid w:val="00944828"/>
    <w:rsid w:val="00944DC6"/>
    <w:rsid w:val="00945051"/>
    <w:rsid w:val="0094557B"/>
    <w:rsid w:val="00945787"/>
    <w:rsid w:val="0094586B"/>
    <w:rsid w:val="00946075"/>
    <w:rsid w:val="009461A7"/>
    <w:rsid w:val="009468BF"/>
    <w:rsid w:val="009469BA"/>
    <w:rsid w:val="00946C90"/>
    <w:rsid w:val="00946D66"/>
    <w:rsid w:val="009478BD"/>
    <w:rsid w:val="0094794B"/>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9A8"/>
    <w:rsid w:val="00952C7F"/>
    <w:rsid w:val="00952CBB"/>
    <w:rsid w:val="00952E0A"/>
    <w:rsid w:val="00952F25"/>
    <w:rsid w:val="009535E4"/>
    <w:rsid w:val="0095363A"/>
    <w:rsid w:val="009537FC"/>
    <w:rsid w:val="00953896"/>
    <w:rsid w:val="00953897"/>
    <w:rsid w:val="00953900"/>
    <w:rsid w:val="00953A37"/>
    <w:rsid w:val="00953F3A"/>
    <w:rsid w:val="0095410D"/>
    <w:rsid w:val="009545C9"/>
    <w:rsid w:val="0095476D"/>
    <w:rsid w:val="00954871"/>
    <w:rsid w:val="009550B5"/>
    <w:rsid w:val="00955220"/>
    <w:rsid w:val="00955379"/>
    <w:rsid w:val="00955532"/>
    <w:rsid w:val="00955751"/>
    <w:rsid w:val="0095595E"/>
    <w:rsid w:val="00955A62"/>
    <w:rsid w:val="00955C5E"/>
    <w:rsid w:val="00955FA2"/>
    <w:rsid w:val="009560CD"/>
    <w:rsid w:val="00956136"/>
    <w:rsid w:val="00956879"/>
    <w:rsid w:val="00956904"/>
    <w:rsid w:val="00956926"/>
    <w:rsid w:val="009569A5"/>
    <w:rsid w:val="00956B03"/>
    <w:rsid w:val="009570AA"/>
    <w:rsid w:val="0095767D"/>
    <w:rsid w:val="00957D45"/>
    <w:rsid w:val="0096001D"/>
    <w:rsid w:val="0096042E"/>
    <w:rsid w:val="009609C0"/>
    <w:rsid w:val="009609C6"/>
    <w:rsid w:val="00960B34"/>
    <w:rsid w:val="00960D44"/>
    <w:rsid w:val="00960FF4"/>
    <w:rsid w:val="009610F9"/>
    <w:rsid w:val="00961459"/>
    <w:rsid w:val="009614D7"/>
    <w:rsid w:val="00961A0B"/>
    <w:rsid w:val="00961BB0"/>
    <w:rsid w:val="00961DF4"/>
    <w:rsid w:val="00962016"/>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85F"/>
    <w:rsid w:val="009668D2"/>
    <w:rsid w:val="00966950"/>
    <w:rsid w:val="00966B14"/>
    <w:rsid w:val="00966B87"/>
    <w:rsid w:val="00966B96"/>
    <w:rsid w:val="0096756D"/>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FD"/>
    <w:rsid w:val="009717B8"/>
    <w:rsid w:val="00971A5F"/>
    <w:rsid w:val="00971F66"/>
    <w:rsid w:val="0097228A"/>
    <w:rsid w:val="00972605"/>
    <w:rsid w:val="00972686"/>
    <w:rsid w:val="00972909"/>
    <w:rsid w:val="0097291A"/>
    <w:rsid w:val="00972BA6"/>
    <w:rsid w:val="00972C7B"/>
    <w:rsid w:val="00972CD7"/>
    <w:rsid w:val="0097332A"/>
    <w:rsid w:val="00973577"/>
    <w:rsid w:val="00973821"/>
    <w:rsid w:val="00973F5D"/>
    <w:rsid w:val="0097494E"/>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3"/>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A0"/>
    <w:rsid w:val="00985EB3"/>
    <w:rsid w:val="00985F37"/>
    <w:rsid w:val="00985F40"/>
    <w:rsid w:val="009861BD"/>
    <w:rsid w:val="00986400"/>
    <w:rsid w:val="00986521"/>
    <w:rsid w:val="009868B5"/>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3DB"/>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1FBC"/>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401"/>
    <w:rsid w:val="009A4598"/>
    <w:rsid w:val="009A4A73"/>
    <w:rsid w:val="009A4AF2"/>
    <w:rsid w:val="009A4DDF"/>
    <w:rsid w:val="009A4F86"/>
    <w:rsid w:val="009A4FFD"/>
    <w:rsid w:val="009A517C"/>
    <w:rsid w:val="009A526C"/>
    <w:rsid w:val="009A52E2"/>
    <w:rsid w:val="009A549B"/>
    <w:rsid w:val="009A54A7"/>
    <w:rsid w:val="009A58CC"/>
    <w:rsid w:val="009A5D97"/>
    <w:rsid w:val="009A5EA3"/>
    <w:rsid w:val="009A5EFC"/>
    <w:rsid w:val="009A62C3"/>
    <w:rsid w:val="009A63C6"/>
    <w:rsid w:val="009A662F"/>
    <w:rsid w:val="009A6BC4"/>
    <w:rsid w:val="009A6C17"/>
    <w:rsid w:val="009A73FB"/>
    <w:rsid w:val="009A7BA6"/>
    <w:rsid w:val="009B0309"/>
    <w:rsid w:val="009B0620"/>
    <w:rsid w:val="009B0F31"/>
    <w:rsid w:val="009B12B8"/>
    <w:rsid w:val="009B130A"/>
    <w:rsid w:val="009B153A"/>
    <w:rsid w:val="009B1682"/>
    <w:rsid w:val="009B16E1"/>
    <w:rsid w:val="009B16E3"/>
    <w:rsid w:val="009B1715"/>
    <w:rsid w:val="009B1B80"/>
    <w:rsid w:val="009B1C2F"/>
    <w:rsid w:val="009B1F1E"/>
    <w:rsid w:val="009B2013"/>
    <w:rsid w:val="009B2347"/>
    <w:rsid w:val="009B260B"/>
    <w:rsid w:val="009B2FDC"/>
    <w:rsid w:val="009B3190"/>
    <w:rsid w:val="009B327E"/>
    <w:rsid w:val="009B3359"/>
    <w:rsid w:val="009B358C"/>
    <w:rsid w:val="009B383E"/>
    <w:rsid w:val="009B38E5"/>
    <w:rsid w:val="009B3905"/>
    <w:rsid w:val="009B3A39"/>
    <w:rsid w:val="009B3A92"/>
    <w:rsid w:val="009B3F0A"/>
    <w:rsid w:val="009B41DE"/>
    <w:rsid w:val="009B4635"/>
    <w:rsid w:val="009B48AB"/>
    <w:rsid w:val="009B4A7F"/>
    <w:rsid w:val="009B4AFD"/>
    <w:rsid w:val="009B52DB"/>
    <w:rsid w:val="009B54EB"/>
    <w:rsid w:val="009B57A4"/>
    <w:rsid w:val="009B57CF"/>
    <w:rsid w:val="009B5D25"/>
    <w:rsid w:val="009B5DD3"/>
    <w:rsid w:val="009B6523"/>
    <w:rsid w:val="009B66D8"/>
    <w:rsid w:val="009B7100"/>
    <w:rsid w:val="009B7372"/>
    <w:rsid w:val="009B738F"/>
    <w:rsid w:val="009B73EA"/>
    <w:rsid w:val="009B7A72"/>
    <w:rsid w:val="009C0079"/>
    <w:rsid w:val="009C05F5"/>
    <w:rsid w:val="009C0698"/>
    <w:rsid w:val="009C071B"/>
    <w:rsid w:val="009C07AD"/>
    <w:rsid w:val="009C093D"/>
    <w:rsid w:val="009C0A96"/>
    <w:rsid w:val="009C0A9E"/>
    <w:rsid w:val="009C0AC1"/>
    <w:rsid w:val="009C0D82"/>
    <w:rsid w:val="009C11A5"/>
    <w:rsid w:val="009C1592"/>
    <w:rsid w:val="009C1974"/>
    <w:rsid w:val="009C1B56"/>
    <w:rsid w:val="009C1D9B"/>
    <w:rsid w:val="009C21A6"/>
    <w:rsid w:val="009C24DC"/>
    <w:rsid w:val="009C28E6"/>
    <w:rsid w:val="009C298A"/>
    <w:rsid w:val="009C2BF9"/>
    <w:rsid w:val="009C2C7B"/>
    <w:rsid w:val="009C2CC1"/>
    <w:rsid w:val="009C30DE"/>
    <w:rsid w:val="009C317D"/>
    <w:rsid w:val="009C3269"/>
    <w:rsid w:val="009C35A6"/>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128"/>
    <w:rsid w:val="009D05F5"/>
    <w:rsid w:val="009D08E4"/>
    <w:rsid w:val="009D0911"/>
    <w:rsid w:val="009D0916"/>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E1C"/>
    <w:rsid w:val="009D5F08"/>
    <w:rsid w:val="009D6140"/>
    <w:rsid w:val="009D6187"/>
    <w:rsid w:val="009D631A"/>
    <w:rsid w:val="009D66FD"/>
    <w:rsid w:val="009D6A0D"/>
    <w:rsid w:val="009D6E61"/>
    <w:rsid w:val="009D6EDE"/>
    <w:rsid w:val="009D715A"/>
    <w:rsid w:val="009D7324"/>
    <w:rsid w:val="009D75DC"/>
    <w:rsid w:val="009D7705"/>
    <w:rsid w:val="009D78EF"/>
    <w:rsid w:val="009D7CB1"/>
    <w:rsid w:val="009D7DC0"/>
    <w:rsid w:val="009D7DF4"/>
    <w:rsid w:val="009D7EF5"/>
    <w:rsid w:val="009E01C0"/>
    <w:rsid w:val="009E027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378"/>
    <w:rsid w:val="009E33AE"/>
    <w:rsid w:val="009E38C2"/>
    <w:rsid w:val="009E3E2C"/>
    <w:rsid w:val="009E3FEC"/>
    <w:rsid w:val="009E413A"/>
    <w:rsid w:val="009E4A74"/>
    <w:rsid w:val="009E53DC"/>
    <w:rsid w:val="009E545B"/>
    <w:rsid w:val="009E5883"/>
    <w:rsid w:val="009E5E37"/>
    <w:rsid w:val="009E632C"/>
    <w:rsid w:val="009E692D"/>
    <w:rsid w:val="009E6A69"/>
    <w:rsid w:val="009E6CBD"/>
    <w:rsid w:val="009E6E04"/>
    <w:rsid w:val="009E7569"/>
    <w:rsid w:val="009E7691"/>
    <w:rsid w:val="009E76D6"/>
    <w:rsid w:val="009E786B"/>
    <w:rsid w:val="009F0297"/>
    <w:rsid w:val="009F0643"/>
    <w:rsid w:val="009F0826"/>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8A2"/>
    <w:rsid w:val="009F294F"/>
    <w:rsid w:val="009F2A4C"/>
    <w:rsid w:val="009F2C73"/>
    <w:rsid w:val="009F2DD6"/>
    <w:rsid w:val="009F3313"/>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67"/>
    <w:rsid w:val="009F5D9B"/>
    <w:rsid w:val="009F5FFB"/>
    <w:rsid w:val="009F62B7"/>
    <w:rsid w:val="009F64F5"/>
    <w:rsid w:val="009F683B"/>
    <w:rsid w:val="009F6B30"/>
    <w:rsid w:val="009F6BAD"/>
    <w:rsid w:val="009F6C0C"/>
    <w:rsid w:val="009F6C7A"/>
    <w:rsid w:val="009F6CDF"/>
    <w:rsid w:val="009F6DA9"/>
    <w:rsid w:val="009F6E5A"/>
    <w:rsid w:val="009F6FF4"/>
    <w:rsid w:val="009F722E"/>
    <w:rsid w:val="009F737C"/>
    <w:rsid w:val="009F777E"/>
    <w:rsid w:val="009F77CD"/>
    <w:rsid w:val="009F7B2B"/>
    <w:rsid w:val="009F7BA1"/>
    <w:rsid w:val="009F7DBE"/>
    <w:rsid w:val="00A004B6"/>
    <w:rsid w:val="00A0075D"/>
    <w:rsid w:val="00A00D84"/>
    <w:rsid w:val="00A00E87"/>
    <w:rsid w:val="00A00ECD"/>
    <w:rsid w:val="00A012CE"/>
    <w:rsid w:val="00A013C0"/>
    <w:rsid w:val="00A01427"/>
    <w:rsid w:val="00A0155C"/>
    <w:rsid w:val="00A0183A"/>
    <w:rsid w:val="00A025D0"/>
    <w:rsid w:val="00A02C46"/>
    <w:rsid w:val="00A02C7D"/>
    <w:rsid w:val="00A02EDD"/>
    <w:rsid w:val="00A030D7"/>
    <w:rsid w:val="00A0346D"/>
    <w:rsid w:val="00A0349E"/>
    <w:rsid w:val="00A0388C"/>
    <w:rsid w:val="00A03D13"/>
    <w:rsid w:val="00A03D3E"/>
    <w:rsid w:val="00A03DD1"/>
    <w:rsid w:val="00A03F1E"/>
    <w:rsid w:val="00A03FA2"/>
    <w:rsid w:val="00A04262"/>
    <w:rsid w:val="00A0436F"/>
    <w:rsid w:val="00A04A59"/>
    <w:rsid w:val="00A0502C"/>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D2"/>
    <w:rsid w:val="00A135DE"/>
    <w:rsid w:val="00A13AEE"/>
    <w:rsid w:val="00A13BF5"/>
    <w:rsid w:val="00A13CA3"/>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5F57"/>
    <w:rsid w:val="00A162CA"/>
    <w:rsid w:val="00A164E1"/>
    <w:rsid w:val="00A1663F"/>
    <w:rsid w:val="00A168DF"/>
    <w:rsid w:val="00A168E0"/>
    <w:rsid w:val="00A16BFA"/>
    <w:rsid w:val="00A16C44"/>
    <w:rsid w:val="00A16C57"/>
    <w:rsid w:val="00A16CF8"/>
    <w:rsid w:val="00A16DB8"/>
    <w:rsid w:val="00A16E9C"/>
    <w:rsid w:val="00A1718C"/>
    <w:rsid w:val="00A172AB"/>
    <w:rsid w:val="00A17377"/>
    <w:rsid w:val="00A174F2"/>
    <w:rsid w:val="00A17671"/>
    <w:rsid w:val="00A1776D"/>
    <w:rsid w:val="00A178E0"/>
    <w:rsid w:val="00A17A3C"/>
    <w:rsid w:val="00A17C23"/>
    <w:rsid w:val="00A17D55"/>
    <w:rsid w:val="00A17FE4"/>
    <w:rsid w:val="00A20045"/>
    <w:rsid w:val="00A20177"/>
    <w:rsid w:val="00A202B8"/>
    <w:rsid w:val="00A203F8"/>
    <w:rsid w:val="00A2071D"/>
    <w:rsid w:val="00A20767"/>
    <w:rsid w:val="00A20810"/>
    <w:rsid w:val="00A20BC0"/>
    <w:rsid w:val="00A21011"/>
    <w:rsid w:val="00A211A7"/>
    <w:rsid w:val="00A21375"/>
    <w:rsid w:val="00A21884"/>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641"/>
    <w:rsid w:val="00A278C7"/>
    <w:rsid w:val="00A2796E"/>
    <w:rsid w:val="00A27976"/>
    <w:rsid w:val="00A27AEB"/>
    <w:rsid w:val="00A27BD4"/>
    <w:rsid w:val="00A27BF8"/>
    <w:rsid w:val="00A27E4B"/>
    <w:rsid w:val="00A27EBE"/>
    <w:rsid w:val="00A30319"/>
    <w:rsid w:val="00A309FD"/>
    <w:rsid w:val="00A30A93"/>
    <w:rsid w:val="00A30D98"/>
    <w:rsid w:val="00A312C9"/>
    <w:rsid w:val="00A31599"/>
    <w:rsid w:val="00A317DB"/>
    <w:rsid w:val="00A31808"/>
    <w:rsid w:val="00A3187F"/>
    <w:rsid w:val="00A318EB"/>
    <w:rsid w:val="00A31FD7"/>
    <w:rsid w:val="00A32559"/>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40"/>
    <w:rsid w:val="00A34D73"/>
    <w:rsid w:val="00A34EDA"/>
    <w:rsid w:val="00A34FF0"/>
    <w:rsid w:val="00A3503F"/>
    <w:rsid w:val="00A352D5"/>
    <w:rsid w:val="00A35379"/>
    <w:rsid w:val="00A3549A"/>
    <w:rsid w:val="00A354F2"/>
    <w:rsid w:val="00A356A2"/>
    <w:rsid w:val="00A357F9"/>
    <w:rsid w:val="00A35FB7"/>
    <w:rsid w:val="00A36423"/>
    <w:rsid w:val="00A36442"/>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AF6"/>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30"/>
    <w:rsid w:val="00A5236E"/>
    <w:rsid w:val="00A52386"/>
    <w:rsid w:val="00A5240D"/>
    <w:rsid w:val="00A52490"/>
    <w:rsid w:val="00A5268A"/>
    <w:rsid w:val="00A52956"/>
    <w:rsid w:val="00A52991"/>
    <w:rsid w:val="00A52A1A"/>
    <w:rsid w:val="00A52A9C"/>
    <w:rsid w:val="00A52C16"/>
    <w:rsid w:val="00A52D3F"/>
    <w:rsid w:val="00A52F61"/>
    <w:rsid w:val="00A530C5"/>
    <w:rsid w:val="00A5321D"/>
    <w:rsid w:val="00A532AC"/>
    <w:rsid w:val="00A532E7"/>
    <w:rsid w:val="00A5330E"/>
    <w:rsid w:val="00A539DD"/>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5C6"/>
    <w:rsid w:val="00A56912"/>
    <w:rsid w:val="00A56C23"/>
    <w:rsid w:val="00A56C5C"/>
    <w:rsid w:val="00A56F8F"/>
    <w:rsid w:val="00A572D5"/>
    <w:rsid w:val="00A57484"/>
    <w:rsid w:val="00A574A8"/>
    <w:rsid w:val="00A5759C"/>
    <w:rsid w:val="00A57723"/>
    <w:rsid w:val="00A57731"/>
    <w:rsid w:val="00A57924"/>
    <w:rsid w:val="00A57A55"/>
    <w:rsid w:val="00A57A75"/>
    <w:rsid w:val="00A57D05"/>
    <w:rsid w:val="00A60194"/>
    <w:rsid w:val="00A60356"/>
    <w:rsid w:val="00A603CF"/>
    <w:rsid w:val="00A60449"/>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D92"/>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365"/>
    <w:rsid w:val="00A7449E"/>
    <w:rsid w:val="00A74D93"/>
    <w:rsid w:val="00A74F62"/>
    <w:rsid w:val="00A755E6"/>
    <w:rsid w:val="00A759A1"/>
    <w:rsid w:val="00A75AF8"/>
    <w:rsid w:val="00A75C4D"/>
    <w:rsid w:val="00A75CCB"/>
    <w:rsid w:val="00A76012"/>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933"/>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4C16"/>
    <w:rsid w:val="00A853EA"/>
    <w:rsid w:val="00A855C3"/>
    <w:rsid w:val="00A856FC"/>
    <w:rsid w:val="00A858B2"/>
    <w:rsid w:val="00A858F3"/>
    <w:rsid w:val="00A8599A"/>
    <w:rsid w:val="00A859D4"/>
    <w:rsid w:val="00A85ECB"/>
    <w:rsid w:val="00A8629A"/>
    <w:rsid w:val="00A86407"/>
    <w:rsid w:val="00A868A9"/>
    <w:rsid w:val="00A86C06"/>
    <w:rsid w:val="00A86C10"/>
    <w:rsid w:val="00A86C30"/>
    <w:rsid w:val="00A86D01"/>
    <w:rsid w:val="00A86DFE"/>
    <w:rsid w:val="00A86E2A"/>
    <w:rsid w:val="00A872F3"/>
    <w:rsid w:val="00A87704"/>
    <w:rsid w:val="00A87829"/>
    <w:rsid w:val="00A87AA1"/>
    <w:rsid w:val="00A87D2B"/>
    <w:rsid w:val="00A90B07"/>
    <w:rsid w:val="00A90CD3"/>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22F"/>
    <w:rsid w:val="00A94566"/>
    <w:rsid w:val="00A945D9"/>
    <w:rsid w:val="00A94A55"/>
    <w:rsid w:val="00A95455"/>
    <w:rsid w:val="00A95613"/>
    <w:rsid w:val="00A95836"/>
    <w:rsid w:val="00A95E0D"/>
    <w:rsid w:val="00A95E3A"/>
    <w:rsid w:val="00A95E50"/>
    <w:rsid w:val="00A95EB1"/>
    <w:rsid w:val="00A95F0D"/>
    <w:rsid w:val="00A96114"/>
    <w:rsid w:val="00A9612C"/>
    <w:rsid w:val="00A961C2"/>
    <w:rsid w:val="00A9641B"/>
    <w:rsid w:val="00A9692E"/>
    <w:rsid w:val="00A970D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9E0"/>
    <w:rsid w:val="00AA2FAB"/>
    <w:rsid w:val="00AA316D"/>
    <w:rsid w:val="00AA3493"/>
    <w:rsid w:val="00AA35EA"/>
    <w:rsid w:val="00AA377F"/>
    <w:rsid w:val="00AA3D56"/>
    <w:rsid w:val="00AA3F66"/>
    <w:rsid w:val="00AA4088"/>
    <w:rsid w:val="00AA4624"/>
    <w:rsid w:val="00AA4A29"/>
    <w:rsid w:val="00AA4C20"/>
    <w:rsid w:val="00AA51AC"/>
    <w:rsid w:val="00AA5691"/>
    <w:rsid w:val="00AA5741"/>
    <w:rsid w:val="00AA5A5D"/>
    <w:rsid w:val="00AA5B29"/>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094"/>
    <w:rsid w:val="00AB010F"/>
    <w:rsid w:val="00AB01E7"/>
    <w:rsid w:val="00AB024D"/>
    <w:rsid w:val="00AB0BE3"/>
    <w:rsid w:val="00AB0D00"/>
    <w:rsid w:val="00AB0DB7"/>
    <w:rsid w:val="00AB133B"/>
    <w:rsid w:val="00AB1345"/>
    <w:rsid w:val="00AB1431"/>
    <w:rsid w:val="00AB1578"/>
    <w:rsid w:val="00AB1F12"/>
    <w:rsid w:val="00AB2080"/>
    <w:rsid w:val="00AB23EB"/>
    <w:rsid w:val="00AB2484"/>
    <w:rsid w:val="00AB256E"/>
    <w:rsid w:val="00AB29EC"/>
    <w:rsid w:val="00AB2BF7"/>
    <w:rsid w:val="00AB2E69"/>
    <w:rsid w:val="00AB3590"/>
    <w:rsid w:val="00AB3B48"/>
    <w:rsid w:val="00AB3CCE"/>
    <w:rsid w:val="00AB40D2"/>
    <w:rsid w:val="00AB415D"/>
    <w:rsid w:val="00AB458D"/>
    <w:rsid w:val="00AB4B43"/>
    <w:rsid w:val="00AB4C18"/>
    <w:rsid w:val="00AB4F54"/>
    <w:rsid w:val="00AB50E1"/>
    <w:rsid w:val="00AB545F"/>
    <w:rsid w:val="00AB5BAF"/>
    <w:rsid w:val="00AB5EC5"/>
    <w:rsid w:val="00AB6306"/>
    <w:rsid w:val="00AB6365"/>
    <w:rsid w:val="00AB6441"/>
    <w:rsid w:val="00AB6B20"/>
    <w:rsid w:val="00AB6B42"/>
    <w:rsid w:val="00AB6C47"/>
    <w:rsid w:val="00AB78CB"/>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2CF"/>
    <w:rsid w:val="00AC2572"/>
    <w:rsid w:val="00AC25CD"/>
    <w:rsid w:val="00AC25DA"/>
    <w:rsid w:val="00AC26AE"/>
    <w:rsid w:val="00AC2A28"/>
    <w:rsid w:val="00AC36E3"/>
    <w:rsid w:val="00AC3811"/>
    <w:rsid w:val="00AC456E"/>
    <w:rsid w:val="00AC4682"/>
    <w:rsid w:val="00AC4892"/>
    <w:rsid w:val="00AC48D5"/>
    <w:rsid w:val="00AC4D83"/>
    <w:rsid w:val="00AC4D90"/>
    <w:rsid w:val="00AC50CD"/>
    <w:rsid w:val="00AC5588"/>
    <w:rsid w:val="00AC55BB"/>
    <w:rsid w:val="00AC587E"/>
    <w:rsid w:val="00AC5BB1"/>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C79CB"/>
    <w:rsid w:val="00AD0628"/>
    <w:rsid w:val="00AD0CC7"/>
    <w:rsid w:val="00AD0F4F"/>
    <w:rsid w:val="00AD1006"/>
    <w:rsid w:val="00AD1297"/>
    <w:rsid w:val="00AD1AE7"/>
    <w:rsid w:val="00AD1BA1"/>
    <w:rsid w:val="00AD1D52"/>
    <w:rsid w:val="00AD1E40"/>
    <w:rsid w:val="00AD2008"/>
    <w:rsid w:val="00AD20FA"/>
    <w:rsid w:val="00AD22B2"/>
    <w:rsid w:val="00AD255C"/>
    <w:rsid w:val="00AD258A"/>
    <w:rsid w:val="00AD25F0"/>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DCF"/>
    <w:rsid w:val="00AD4F94"/>
    <w:rsid w:val="00AD526B"/>
    <w:rsid w:val="00AD528A"/>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E30"/>
    <w:rsid w:val="00AD7F8A"/>
    <w:rsid w:val="00AE02B3"/>
    <w:rsid w:val="00AE03BD"/>
    <w:rsid w:val="00AE0436"/>
    <w:rsid w:val="00AE083A"/>
    <w:rsid w:val="00AE08EF"/>
    <w:rsid w:val="00AE0D82"/>
    <w:rsid w:val="00AE1149"/>
    <w:rsid w:val="00AE132E"/>
    <w:rsid w:val="00AE15FA"/>
    <w:rsid w:val="00AE1BD8"/>
    <w:rsid w:val="00AE1C19"/>
    <w:rsid w:val="00AE20EC"/>
    <w:rsid w:val="00AE2294"/>
    <w:rsid w:val="00AE2576"/>
    <w:rsid w:val="00AE2701"/>
    <w:rsid w:val="00AE272E"/>
    <w:rsid w:val="00AE281D"/>
    <w:rsid w:val="00AE294B"/>
    <w:rsid w:val="00AE2DBE"/>
    <w:rsid w:val="00AE2DD4"/>
    <w:rsid w:val="00AE3625"/>
    <w:rsid w:val="00AE3816"/>
    <w:rsid w:val="00AE3828"/>
    <w:rsid w:val="00AE39B6"/>
    <w:rsid w:val="00AE3A86"/>
    <w:rsid w:val="00AE3B93"/>
    <w:rsid w:val="00AE3C0F"/>
    <w:rsid w:val="00AE3C6D"/>
    <w:rsid w:val="00AE3D62"/>
    <w:rsid w:val="00AE3E9C"/>
    <w:rsid w:val="00AE3EC2"/>
    <w:rsid w:val="00AE3F44"/>
    <w:rsid w:val="00AE4077"/>
    <w:rsid w:val="00AE4129"/>
    <w:rsid w:val="00AE4E03"/>
    <w:rsid w:val="00AE4E4C"/>
    <w:rsid w:val="00AE5144"/>
    <w:rsid w:val="00AE5225"/>
    <w:rsid w:val="00AE5228"/>
    <w:rsid w:val="00AE524C"/>
    <w:rsid w:val="00AE53DB"/>
    <w:rsid w:val="00AE569C"/>
    <w:rsid w:val="00AE56E2"/>
    <w:rsid w:val="00AE5A1C"/>
    <w:rsid w:val="00AE5DA0"/>
    <w:rsid w:val="00AE6047"/>
    <w:rsid w:val="00AE6159"/>
    <w:rsid w:val="00AE68EF"/>
    <w:rsid w:val="00AE6A90"/>
    <w:rsid w:val="00AE6EF9"/>
    <w:rsid w:val="00AE6F2D"/>
    <w:rsid w:val="00AE7882"/>
    <w:rsid w:val="00AF027E"/>
    <w:rsid w:val="00AF07DD"/>
    <w:rsid w:val="00AF0955"/>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287"/>
    <w:rsid w:val="00AF46A1"/>
    <w:rsid w:val="00AF4795"/>
    <w:rsid w:val="00AF47F9"/>
    <w:rsid w:val="00AF4D27"/>
    <w:rsid w:val="00AF4D32"/>
    <w:rsid w:val="00AF4DA8"/>
    <w:rsid w:val="00AF50C9"/>
    <w:rsid w:val="00AF5133"/>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D12"/>
    <w:rsid w:val="00AF6E8D"/>
    <w:rsid w:val="00AF7177"/>
    <w:rsid w:val="00AF7604"/>
    <w:rsid w:val="00AF78E7"/>
    <w:rsid w:val="00AF78F9"/>
    <w:rsid w:val="00AF7BB9"/>
    <w:rsid w:val="00AF7E53"/>
    <w:rsid w:val="00B0004E"/>
    <w:rsid w:val="00B00067"/>
    <w:rsid w:val="00B00486"/>
    <w:rsid w:val="00B00549"/>
    <w:rsid w:val="00B0058F"/>
    <w:rsid w:val="00B008A3"/>
    <w:rsid w:val="00B00A87"/>
    <w:rsid w:val="00B00BF4"/>
    <w:rsid w:val="00B00CFC"/>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129"/>
    <w:rsid w:val="00B042E1"/>
    <w:rsid w:val="00B043DE"/>
    <w:rsid w:val="00B0449C"/>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7095"/>
    <w:rsid w:val="00B0760C"/>
    <w:rsid w:val="00B076A5"/>
    <w:rsid w:val="00B07853"/>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1DA1"/>
    <w:rsid w:val="00B12121"/>
    <w:rsid w:val="00B122C4"/>
    <w:rsid w:val="00B1249C"/>
    <w:rsid w:val="00B12A23"/>
    <w:rsid w:val="00B12CF8"/>
    <w:rsid w:val="00B12EE0"/>
    <w:rsid w:val="00B12EEA"/>
    <w:rsid w:val="00B130E7"/>
    <w:rsid w:val="00B1315D"/>
    <w:rsid w:val="00B133E9"/>
    <w:rsid w:val="00B13995"/>
    <w:rsid w:val="00B139CA"/>
    <w:rsid w:val="00B13C6F"/>
    <w:rsid w:val="00B13D74"/>
    <w:rsid w:val="00B1428E"/>
    <w:rsid w:val="00B1431D"/>
    <w:rsid w:val="00B14353"/>
    <w:rsid w:val="00B143A5"/>
    <w:rsid w:val="00B1475B"/>
    <w:rsid w:val="00B14DBB"/>
    <w:rsid w:val="00B14E11"/>
    <w:rsid w:val="00B15039"/>
    <w:rsid w:val="00B152B7"/>
    <w:rsid w:val="00B153AD"/>
    <w:rsid w:val="00B15669"/>
    <w:rsid w:val="00B15A34"/>
    <w:rsid w:val="00B15A52"/>
    <w:rsid w:val="00B15ADE"/>
    <w:rsid w:val="00B15BB3"/>
    <w:rsid w:val="00B15E2F"/>
    <w:rsid w:val="00B15EA2"/>
    <w:rsid w:val="00B16229"/>
    <w:rsid w:val="00B16268"/>
    <w:rsid w:val="00B1628D"/>
    <w:rsid w:val="00B16298"/>
    <w:rsid w:val="00B16942"/>
    <w:rsid w:val="00B16A6C"/>
    <w:rsid w:val="00B16F88"/>
    <w:rsid w:val="00B173C2"/>
    <w:rsid w:val="00B174FC"/>
    <w:rsid w:val="00B1771F"/>
    <w:rsid w:val="00B17737"/>
    <w:rsid w:val="00B17A13"/>
    <w:rsid w:val="00B17AF8"/>
    <w:rsid w:val="00B17B38"/>
    <w:rsid w:val="00B17ED0"/>
    <w:rsid w:val="00B17FC8"/>
    <w:rsid w:val="00B20238"/>
    <w:rsid w:val="00B2051A"/>
    <w:rsid w:val="00B207BE"/>
    <w:rsid w:val="00B209F3"/>
    <w:rsid w:val="00B20BAE"/>
    <w:rsid w:val="00B20D0E"/>
    <w:rsid w:val="00B2141D"/>
    <w:rsid w:val="00B2161D"/>
    <w:rsid w:val="00B21B04"/>
    <w:rsid w:val="00B21DF8"/>
    <w:rsid w:val="00B2226D"/>
    <w:rsid w:val="00B225EF"/>
    <w:rsid w:val="00B22B88"/>
    <w:rsid w:val="00B22D1D"/>
    <w:rsid w:val="00B2307F"/>
    <w:rsid w:val="00B23A29"/>
    <w:rsid w:val="00B24364"/>
    <w:rsid w:val="00B24D5D"/>
    <w:rsid w:val="00B252E1"/>
    <w:rsid w:val="00B2534C"/>
    <w:rsid w:val="00B25465"/>
    <w:rsid w:val="00B2574D"/>
    <w:rsid w:val="00B257FC"/>
    <w:rsid w:val="00B25C82"/>
    <w:rsid w:val="00B25CF3"/>
    <w:rsid w:val="00B26663"/>
    <w:rsid w:val="00B266DA"/>
    <w:rsid w:val="00B268D5"/>
    <w:rsid w:val="00B26B90"/>
    <w:rsid w:val="00B26C8C"/>
    <w:rsid w:val="00B270B1"/>
    <w:rsid w:val="00B27142"/>
    <w:rsid w:val="00B2733B"/>
    <w:rsid w:val="00B27494"/>
    <w:rsid w:val="00B278FC"/>
    <w:rsid w:val="00B27B3A"/>
    <w:rsid w:val="00B27B93"/>
    <w:rsid w:val="00B300E3"/>
    <w:rsid w:val="00B303EA"/>
    <w:rsid w:val="00B305D3"/>
    <w:rsid w:val="00B30839"/>
    <w:rsid w:val="00B30BCB"/>
    <w:rsid w:val="00B30E78"/>
    <w:rsid w:val="00B31043"/>
    <w:rsid w:val="00B313D4"/>
    <w:rsid w:val="00B314A2"/>
    <w:rsid w:val="00B318BD"/>
    <w:rsid w:val="00B31B8B"/>
    <w:rsid w:val="00B31CE6"/>
    <w:rsid w:val="00B328BC"/>
    <w:rsid w:val="00B32AAD"/>
    <w:rsid w:val="00B32AF3"/>
    <w:rsid w:val="00B32B27"/>
    <w:rsid w:val="00B32BC4"/>
    <w:rsid w:val="00B32C4C"/>
    <w:rsid w:val="00B32D1F"/>
    <w:rsid w:val="00B32E67"/>
    <w:rsid w:val="00B33277"/>
    <w:rsid w:val="00B333C7"/>
    <w:rsid w:val="00B33D06"/>
    <w:rsid w:val="00B33DE5"/>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EE2"/>
    <w:rsid w:val="00B36F61"/>
    <w:rsid w:val="00B36F81"/>
    <w:rsid w:val="00B3718B"/>
    <w:rsid w:val="00B371AD"/>
    <w:rsid w:val="00B37445"/>
    <w:rsid w:val="00B37824"/>
    <w:rsid w:val="00B37835"/>
    <w:rsid w:val="00B37980"/>
    <w:rsid w:val="00B37A1A"/>
    <w:rsid w:val="00B37C15"/>
    <w:rsid w:val="00B37F24"/>
    <w:rsid w:val="00B40038"/>
    <w:rsid w:val="00B40880"/>
    <w:rsid w:val="00B40B38"/>
    <w:rsid w:val="00B40B3D"/>
    <w:rsid w:val="00B4123F"/>
    <w:rsid w:val="00B412B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AB7"/>
    <w:rsid w:val="00B42CD6"/>
    <w:rsid w:val="00B42D9F"/>
    <w:rsid w:val="00B42DAF"/>
    <w:rsid w:val="00B430FC"/>
    <w:rsid w:val="00B435AC"/>
    <w:rsid w:val="00B43813"/>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7FF"/>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67B"/>
    <w:rsid w:val="00B5574F"/>
    <w:rsid w:val="00B55DAD"/>
    <w:rsid w:val="00B5610B"/>
    <w:rsid w:val="00B5618B"/>
    <w:rsid w:val="00B562AB"/>
    <w:rsid w:val="00B5631D"/>
    <w:rsid w:val="00B563B7"/>
    <w:rsid w:val="00B5645E"/>
    <w:rsid w:val="00B565C3"/>
    <w:rsid w:val="00B56A16"/>
    <w:rsid w:val="00B5783F"/>
    <w:rsid w:val="00B5785E"/>
    <w:rsid w:val="00B57BA3"/>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D29"/>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697"/>
    <w:rsid w:val="00B647EE"/>
    <w:rsid w:val="00B64F33"/>
    <w:rsid w:val="00B6504F"/>
    <w:rsid w:val="00B6506B"/>
    <w:rsid w:val="00B6521D"/>
    <w:rsid w:val="00B65443"/>
    <w:rsid w:val="00B65834"/>
    <w:rsid w:val="00B658CE"/>
    <w:rsid w:val="00B6592D"/>
    <w:rsid w:val="00B65CD0"/>
    <w:rsid w:val="00B66089"/>
    <w:rsid w:val="00B6612D"/>
    <w:rsid w:val="00B66246"/>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1174"/>
    <w:rsid w:val="00B716C5"/>
    <w:rsid w:val="00B71A1F"/>
    <w:rsid w:val="00B71ACD"/>
    <w:rsid w:val="00B71D42"/>
    <w:rsid w:val="00B71D45"/>
    <w:rsid w:val="00B71E66"/>
    <w:rsid w:val="00B72916"/>
    <w:rsid w:val="00B72BAB"/>
    <w:rsid w:val="00B72E6C"/>
    <w:rsid w:val="00B72F5D"/>
    <w:rsid w:val="00B73402"/>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37B"/>
    <w:rsid w:val="00B76C34"/>
    <w:rsid w:val="00B76E3C"/>
    <w:rsid w:val="00B77245"/>
    <w:rsid w:val="00B773C9"/>
    <w:rsid w:val="00B77B4F"/>
    <w:rsid w:val="00B80264"/>
    <w:rsid w:val="00B80380"/>
    <w:rsid w:val="00B80392"/>
    <w:rsid w:val="00B80677"/>
    <w:rsid w:val="00B80AF3"/>
    <w:rsid w:val="00B80CB0"/>
    <w:rsid w:val="00B80E04"/>
    <w:rsid w:val="00B80EB5"/>
    <w:rsid w:val="00B80FE4"/>
    <w:rsid w:val="00B8109E"/>
    <w:rsid w:val="00B81303"/>
    <w:rsid w:val="00B8185E"/>
    <w:rsid w:val="00B81952"/>
    <w:rsid w:val="00B81991"/>
    <w:rsid w:val="00B8213F"/>
    <w:rsid w:val="00B821F6"/>
    <w:rsid w:val="00B8238F"/>
    <w:rsid w:val="00B82907"/>
    <w:rsid w:val="00B82DC6"/>
    <w:rsid w:val="00B82EE1"/>
    <w:rsid w:val="00B82FEB"/>
    <w:rsid w:val="00B83224"/>
    <w:rsid w:val="00B83374"/>
    <w:rsid w:val="00B83744"/>
    <w:rsid w:val="00B83AD9"/>
    <w:rsid w:val="00B840B4"/>
    <w:rsid w:val="00B84812"/>
    <w:rsid w:val="00B8516C"/>
    <w:rsid w:val="00B852AF"/>
    <w:rsid w:val="00B8531D"/>
    <w:rsid w:val="00B854E9"/>
    <w:rsid w:val="00B856DB"/>
    <w:rsid w:val="00B85C13"/>
    <w:rsid w:val="00B85D90"/>
    <w:rsid w:val="00B860D7"/>
    <w:rsid w:val="00B861D5"/>
    <w:rsid w:val="00B86261"/>
    <w:rsid w:val="00B8665E"/>
    <w:rsid w:val="00B86974"/>
    <w:rsid w:val="00B86B44"/>
    <w:rsid w:val="00B86B96"/>
    <w:rsid w:val="00B86C10"/>
    <w:rsid w:val="00B87064"/>
    <w:rsid w:val="00B87176"/>
    <w:rsid w:val="00B8718D"/>
    <w:rsid w:val="00B877DB"/>
    <w:rsid w:val="00B877FF"/>
    <w:rsid w:val="00B8788B"/>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309"/>
    <w:rsid w:val="00B925D3"/>
    <w:rsid w:val="00B9271E"/>
    <w:rsid w:val="00B92B05"/>
    <w:rsid w:val="00B9347C"/>
    <w:rsid w:val="00B935A4"/>
    <w:rsid w:val="00B93C32"/>
    <w:rsid w:val="00B93D8F"/>
    <w:rsid w:val="00B93F18"/>
    <w:rsid w:val="00B93FC3"/>
    <w:rsid w:val="00B93FFB"/>
    <w:rsid w:val="00B940A1"/>
    <w:rsid w:val="00B94586"/>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182"/>
    <w:rsid w:val="00B97343"/>
    <w:rsid w:val="00B975B9"/>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93F"/>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250"/>
    <w:rsid w:val="00BB338A"/>
    <w:rsid w:val="00BB340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D0E"/>
    <w:rsid w:val="00BB6D28"/>
    <w:rsid w:val="00BB6DF4"/>
    <w:rsid w:val="00BB6ED9"/>
    <w:rsid w:val="00BB7404"/>
    <w:rsid w:val="00BB779D"/>
    <w:rsid w:val="00BB79DB"/>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90A"/>
    <w:rsid w:val="00BC1964"/>
    <w:rsid w:val="00BC1F40"/>
    <w:rsid w:val="00BC1F98"/>
    <w:rsid w:val="00BC2048"/>
    <w:rsid w:val="00BC2223"/>
    <w:rsid w:val="00BC2877"/>
    <w:rsid w:val="00BC2935"/>
    <w:rsid w:val="00BC29EA"/>
    <w:rsid w:val="00BC2AE3"/>
    <w:rsid w:val="00BC2C2C"/>
    <w:rsid w:val="00BC2D3F"/>
    <w:rsid w:val="00BC2EA4"/>
    <w:rsid w:val="00BC311D"/>
    <w:rsid w:val="00BC371D"/>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FD1"/>
    <w:rsid w:val="00BD009A"/>
    <w:rsid w:val="00BD00B4"/>
    <w:rsid w:val="00BD0526"/>
    <w:rsid w:val="00BD0AA1"/>
    <w:rsid w:val="00BD0BF9"/>
    <w:rsid w:val="00BD0D24"/>
    <w:rsid w:val="00BD10F0"/>
    <w:rsid w:val="00BD1257"/>
    <w:rsid w:val="00BD1365"/>
    <w:rsid w:val="00BD1896"/>
    <w:rsid w:val="00BD1AFB"/>
    <w:rsid w:val="00BD1D6C"/>
    <w:rsid w:val="00BD20D3"/>
    <w:rsid w:val="00BD2196"/>
    <w:rsid w:val="00BD22C5"/>
    <w:rsid w:val="00BD2416"/>
    <w:rsid w:val="00BD2586"/>
    <w:rsid w:val="00BD2972"/>
    <w:rsid w:val="00BD2E5F"/>
    <w:rsid w:val="00BD31B7"/>
    <w:rsid w:val="00BD36B8"/>
    <w:rsid w:val="00BD3BF8"/>
    <w:rsid w:val="00BD3C46"/>
    <w:rsid w:val="00BD3C63"/>
    <w:rsid w:val="00BD3E2E"/>
    <w:rsid w:val="00BD3EB8"/>
    <w:rsid w:val="00BD4163"/>
    <w:rsid w:val="00BD4AEA"/>
    <w:rsid w:val="00BD4D9C"/>
    <w:rsid w:val="00BD51CF"/>
    <w:rsid w:val="00BD53BB"/>
    <w:rsid w:val="00BD5590"/>
    <w:rsid w:val="00BD5D39"/>
    <w:rsid w:val="00BD5F76"/>
    <w:rsid w:val="00BD60A4"/>
    <w:rsid w:val="00BD61D4"/>
    <w:rsid w:val="00BD61FB"/>
    <w:rsid w:val="00BD6248"/>
    <w:rsid w:val="00BD648E"/>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CDA"/>
    <w:rsid w:val="00BE0FB3"/>
    <w:rsid w:val="00BE1AE8"/>
    <w:rsid w:val="00BE1B35"/>
    <w:rsid w:val="00BE1BDD"/>
    <w:rsid w:val="00BE21F8"/>
    <w:rsid w:val="00BE2C6B"/>
    <w:rsid w:val="00BE2C76"/>
    <w:rsid w:val="00BE2DEF"/>
    <w:rsid w:val="00BE3C9D"/>
    <w:rsid w:val="00BE4224"/>
    <w:rsid w:val="00BE4369"/>
    <w:rsid w:val="00BE47BA"/>
    <w:rsid w:val="00BE491C"/>
    <w:rsid w:val="00BE4A65"/>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3AF"/>
    <w:rsid w:val="00BF56C4"/>
    <w:rsid w:val="00BF56EF"/>
    <w:rsid w:val="00BF5713"/>
    <w:rsid w:val="00BF6346"/>
    <w:rsid w:val="00BF68ED"/>
    <w:rsid w:val="00BF6B84"/>
    <w:rsid w:val="00BF71FB"/>
    <w:rsid w:val="00BF7B51"/>
    <w:rsid w:val="00BF7BFC"/>
    <w:rsid w:val="00BF7CED"/>
    <w:rsid w:val="00BF7CF9"/>
    <w:rsid w:val="00C0032D"/>
    <w:rsid w:val="00C00836"/>
    <w:rsid w:val="00C00871"/>
    <w:rsid w:val="00C00C43"/>
    <w:rsid w:val="00C00C8C"/>
    <w:rsid w:val="00C0114F"/>
    <w:rsid w:val="00C01B4B"/>
    <w:rsid w:val="00C01CD2"/>
    <w:rsid w:val="00C01ED0"/>
    <w:rsid w:val="00C026EC"/>
    <w:rsid w:val="00C0299D"/>
    <w:rsid w:val="00C02BA0"/>
    <w:rsid w:val="00C02CF2"/>
    <w:rsid w:val="00C03255"/>
    <w:rsid w:val="00C032CD"/>
    <w:rsid w:val="00C03B9A"/>
    <w:rsid w:val="00C04287"/>
    <w:rsid w:val="00C049CE"/>
    <w:rsid w:val="00C04D3C"/>
    <w:rsid w:val="00C04D9D"/>
    <w:rsid w:val="00C04F90"/>
    <w:rsid w:val="00C05095"/>
    <w:rsid w:val="00C05352"/>
    <w:rsid w:val="00C057F4"/>
    <w:rsid w:val="00C05896"/>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543"/>
    <w:rsid w:val="00C07958"/>
    <w:rsid w:val="00C07A16"/>
    <w:rsid w:val="00C07DC8"/>
    <w:rsid w:val="00C07E94"/>
    <w:rsid w:val="00C10197"/>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7A2"/>
    <w:rsid w:val="00C138EE"/>
    <w:rsid w:val="00C13A31"/>
    <w:rsid w:val="00C13E1F"/>
    <w:rsid w:val="00C1401A"/>
    <w:rsid w:val="00C14135"/>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9F1"/>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BF4"/>
    <w:rsid w:val="00C21CB0"/>
    <w:rsid w:val="00C21DC2"/>
    <w:rsid w:val="00C21E56"/>
    <w:rsid w:val="00C22091"/>
    <w:rsid w:val="00C22145"/>
    <w:rsid w:val="00C2216B"/>
    <w:rsid w:val="00C22305"/>
    <w:rsid w:val="00C22319"/>
    <w:rsid w:val="00C22B89"/>
    <w:rsid w:val="00C234A7"/>
    <w:rsid w:val="00C236F4"/>
    <w:rsid w:val="00C23939"/>
    <w:rsid w:val="00C239EA"/>
    <w:rsid w:val="00C23CD2"/>
    <w:rsid w:val="00C242D4"/>
    <w:rsid w:val="00C2454A"/>
    <w:rsid w:val="00C24709"/>
    <w:rsid w:val="00C2493B"/>
    <w:rsid w:val="00C24AC2"/>
    <w:rsid w:val="00C25152"/>
    <w:rsid w:val="00C251A4"/>
    <w:rsid w:val="00C254F9"/>
    <w:rsid w:val="00C25751"/>
    <w:rsid w:val="00C257BB"/>
    <w:rsid w:val="00C257D5"/>
    <w:rsid w:val="00C258D7"/>
    <w:rsid w:val="00C25D77"/>
    <w:rsid w:val="00C25E57"/>
    <w:rsid w:val="00C26570"/>
    <w:rsid w:val="00C26633"/>
    <w:rsid w:val="00C2672C"/>
    <w:rsid w:val="00C267A2"/>
    <w:rsid w:val="00C26967"/>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805"/>
    <w:rsid w:val="00C31BCB"/>
    <w:rsid w:val="00C31BE7"/>
    <w:rsid w:val="00C32298"/>
    <w:rsid w:val="00C323DD"/>
    <w:rsid w:val="00C32735"/>
    <w:rsid w:val="00C32F08"/>
    <w:rsid w:val="00C32F85"/>
    <w:rsid w:val="00C32FA0"/>
    <w:rsid w:val="00C331CC"/>
    <w:rsid w:val="00C334BD"/>
    <w:rsid w:val="00C33C17"/>
    <w:rsid w:val="00C33C64"/>
    <w:rsid w:val="00C33CDA"/>
    <w:rsid w:val="00C33DDC"/>
    <w:rsid w:val="00C33F22"/>
    <w:rsid w:val="00C343FF"/>
    <w:rsid w:val="00C344F1"/>
    <w:rsid w:val="00C34657"/>
    <w:rsid w:val="00C347D7"/>
    <w:rsid w:val="00C34820"/>
    <w:rsid w:val="00C34882"/>
    <w:rsid w:val="00C34888"/>
    <w:rsid w:val="00C34E56"/>
    <w:rsid w:val="00C35348"/>
    <w:rsid w:val="00C355A2"/>
    <w:rsid w:val="00C35ED9"/>
    <w:rsid w:val="00C36A0A"/>
    <w:rsid w:val="00C36FB8"/>
    <w:rsid w:val="00C372EF"/>
    <w:rsid w:val="00C378BD"/>
    <w:rsid w:val="00C37CB9"/>
    <w:rsid w:val="00C37E2E"/>
    <w:rsid w:val="00C400E0"/>
    <w:rsid w:val="00C40542"/>
    <w:rsid w:val="00C40682"/>
    <w:rsid w:val="00C406DD"/>
    <w:rsid w:val="00C40822"/>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9DA"/>
    <w:rsid w:val="00C42B32"/>
    <w:rsid w:val="00C42C08"/>
    <w:rsid w:val="00C43125"/>
    <w:rsid w:val="00C4314C"/>
    <w:rsid w:val="00C437F6"/>
    <w:rsid w:val="00C43EA2"/>
    <w:rsid w:val="00C44358"/>
    <w:rsid w:val="00C44681"/>
    <w:rsid w:val="00C44698"/>
    <w:rsid w:val="00C448C1"/>
    <w:rsid w:val="00C44902"/>
    <w:rsid w:val="00C449A7"/>
    <w:rsid w:val="00C44A10"/>
    <w:rsid w:val="00C44A18"/>
    <w:rsid w:val="00C44A5F"/>
    <w:rsid w:val="00C44B26"/>
    <w:rsid w:val="00C44D06"/>
    <w:rsid w:val="00C451A0"/>
    <w:rsid w:val="00C452BF"/>
    <w:rsid w:val="00C452EE"/>
    <w:rsid w:val="00C453C0"/>
    <w:rsid w:val="00C45462"/>
    <w:rsid w:val="00C45547"/>
    <w:rsid w:val="00C4568A"/>
    <w:rsid w:val="00C458E3"/>
    <w:rsid w:val="00C45DF3"/>
    <w:rsid w:val="00C4601D"/>
    <w:rsid w:val="00C461EC"/>
    <w:rsid w:val="00C46258"/>
    <w:rsid w:val="00C46412"/>
    <w:rsid w:val="00C46738"/>
    <w:rsid w:val="00C468B2"/>
    <w:rsid w:val="00C46DCA"/>
    <w:rsid w:val="00C46DD9"/>
    <w:rsid w:val="00C46DF3"/>
    <w:rsid w:val="00C47215"/>
    <w:rsid w:val="00C4738B"/>
    <w:rsid w:val="00C474F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8AA"/>
    <w:rsid w:val="00C51935"/>
    <w:rsid w:val="00C51CF6"/>
    <w:rsid w:val="00C51E8D"/>
    <w:rsid w:val="00C5280B"/>
    <w:rsid w:val="00C52AB3"/>
    <w:rsid w:val="00C52B30"/>
    <w:rsid w:val="00C52C86"/>
    <w:rsid w:val="00C53017"/>
    <w:rsid w:val="00C534EA"/>
    <w:rsid w:val="00C53506"/>
    <w:rsid w:val="00C536BA"/>
    <w:rsid w:val="00C538CD"/>
    <w:rsid w:val="00C53AE6"/>
    <w:rsid w:val="00C53B92"/>
    <w:rsid w:val="00C53C37"/>
    <w:rsid w:val="00C53DA0"/>
    <w:rsid w:val="00C53EA6"/>
    <w:rsid w:val="00C53FAA"/>
    <w:rsid w:val="00C544D2"/>
    <w:rsid w:val="00C54673"/>
    <w:rsid w:val="00C54B3D"/>
    <w:rsid w:val="00C54EB9"/>
    <w:rsid w:val="00C554FE"/>
    <w:rsid w:val="00C5579A"/>
    <w:rsid w:val="00C55B15"/>
    <w:rsid w:val="00C55ED4"/>
    <w:rsid w:val="00C563F1"/>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FA0"/>
    <w:rsid w:val="00C6025F"/>
    <w:rsid w:val="00C606ED"/>
    <w:rsid w:val="00C6074E"/>
    <w:rsid w:val="00C613A8"/>
    <w:rsid w:val="00C61521"/>
    <w:rsid w:val="00C61EAD"/>
    <w:rsid w:val="00C620BB"/>
    <w:rsid w:val="00C622FD"/>
    <w:rsid w:val="00C624C3"/>
    <w:rsid w:val="00C6263D"/>
    <w:rsid w:val="00C626AE"/>
    <w:rsid w:val="00C626C3"/>
    <w:rsid w:val="00C6283E"/>
    <w:rsid w:val="00C62A51"/>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D87"/>
    <w:rsid w:val="00C65EB2"/>
    <w:rsid w:val="00C66244"/>
    <w:rsid w:val="00C6651D"/>
    <w:rsid w:val="00C66899"/>
    <w:rsid w:val="00C66BF5"/>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A3"/>
    <w:rsid w:val="00C711F4"/>
    <w:rsid w:val="00C7144A"/>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19"/>
    <w:rsid w:val="00C73439"/>
    <w:rsid w:val="00C73532"/>
    <w:rsid w:val="00C7381A"/>
    <w:rsid w:val="00C739AB"/>
    <w:rsid w:val="00C73DAC"/>
    <w:rsid w:val="00C73F5B"/>
    <w:rsid w:val="00C746C7"/>
    <w:rsid w:val="00C74A15"/>
    <w:rsid w:val="00C74DC9"/>
    <w:rsid w:val="00C74DFD"/>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3A"/>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1E3"/>
    <w:rsid w:val="00C85392"/>
    <w:rsid w:val="00C8587A"/>
    <w:rsid w:val="00C85BA6"/>
    <w:rsid w:val="00C85CD2"/>
    <w:rsid w:val="00C86064"/>
    <w:rsid w:val="00C864BD"/>
    <w:rsid w:val="00C86BCA"/>
    <w:rsid w:val="00C86CA1"/>
    <w:rsid w:val="00C87585"/>
    <w:rsid w:val="00C87819"/>
    <w:rsid w:val="00C879E2"/>
    <w:rsid w:val="00C87E68"/>
    <w:rsid w:val="00C87F69"/>
    <w:rsid w:val="00C90051"/>
    <w:rsid w:val="00C90146"/>
    <w:rsid w:val="00C901FF"/>
    <w:rsid w:val="00C906E8"/>
    <w:rsid w:val="00C90716"/>
    <w:rsid w:val="00C90AA4"/>
    <w:rsid w:val="00C90C4D"/>
    <w:rsid w:val="00C90FAD"/>
    <w:rsid w:val="00C913AF"/>
    <w:rsid w:val="00C918B3"/>
    <w:rsid w:val="00C91FAF"/>
    <w:rsid w:val="00C91FBD"/>
    <w:rsid w:val="00C92318"/>
    <w:rsid w:val="00C9251A"/>
    <w:rsid w:val="00C928CD"/>
    <w:rsid w:val="00C92A0F"/>
    <w:rsid w:val="00C92AFD"/>
    <w:rsid w:val="00C92FBB"/>
    <w:rsid w:val="00C9330E"/>
    <w:rsid w:val="00C93390"/>
    <w:rsid w:val="00C9352C"/>
    <w:rsid w:val="00C93784"/>
    <w:rsid w:val="00C939EB"/>
    <w:rsid w:val="00C939F1"/>
    <w:rsid w:val="00C93AD0"/>
    <w:rsid w:val="00C93E66"/>
    <w:rsid w:val="00C94009"/>
    <w:rsid w:val="00C946D3"/>
    <w:rsid w:val="00C949F1"/>
    <w:rsid w:val="00C94D04"/>
    <w:rsid w:val="00C94E8C"/>
    <w:rsid w:val="00C950DC"/>
    <w:rsid w:val="00C9541A"/>
    <w:rsid w:val="00C95436"/>
    <w:rsid w:val="00C95947"/>
    <w:rsid w:val="00C95D2B"/>
    <w:rsid w:val="00C95D9D"/>
    <w:rsid w:val="00C95E7B"/>
    <w:rsid w:val="00C95F3A"/>
    <w:rsid w:val="00C9634A"/>
    <w:rsid w:val="00C966F8"/>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32C"/>
    <w:rsid w:val="00CA3347"/>
    <w:rsid w:val="00CA3404"/>
    <w:rsid w:val="00CA3C3B"/>
    <w:rsid w:val="00CA3D3A"/>
    <w:rsid w:val="00CA3F4E"/>
    <w:rsid w:val="00CA40F0"/>
    <w:rsid w:val="00CA48AF"/>
    <w:rsid w:val="00CA4DD2"/>
    <w:rsid w:val="00CA5390"/>
    <w:rsid w:val="00CA53C2"/>
    <w:rsid w:val="00CA5424"/>
    <w:rsid w:val="00CA556D"/>
    <w:rsid w:val="00CA58E8"/>
    <w:rsid w:val="00CA5BCD"/>
    <w:rsid w:val="00CA5CD5"/>
    <w:rsid w:val="00CA60C0"/>
    <w:rsid w:val="00CA63C0"/>
    <w:rsid w:val="00CA686B"/>
    <w:rsid w:val="00CA6D4D"/>
    <w:rsid w:val="00CA6E64"/>
    <w:rsid w:val="00CA6EC9"/>
    <w:rsid w:val="00CA72F1"/>
    <w:rsid w:val="00CA7769"/>
    <w:rsid w:val="00CA7958"/>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7F6"/>
    <w:rsid w:val="00CB2877"/>
    <w:rsid w:val="00CB28BC"/>
    <w:rsid w:val="00CB29BD"/>
    <w:rsid w:val="00CB2A65"/>
    <w:rsid w:val="00CB2A8F"/>
    <w:rsid w:val="00CB2E73"/>
    <w:rsid w:val="00CB307C"/>
    <w:rsid w:val="00CB313D"/>
    <w:rsid w:val="00CB3146"/>
    <w:rsid w:val="00CB3564"/>
    <w:rsid w:val="00CB3775"/>
    <w:rsid w:val="00CB38E7"/>
    <w:rsid w:val="00CB38F4"/>
    <w:rsid w:val="00CB407D"/>
    <w:rsid w:val="00CB45F4"/>
    <w:rsid w:val="00CB460F"/>
    <w:rsid w:val="00CB4690"/>
    <w:rsid w:val="00CB477F"/>
    <w:rsid w:val="00CB4B6F"/>
    <w:rsid w:val="00CB4CDA"/>
    <w:rsid w:val="00CB54A0"/>
    <w:rsid w:val="00CB5631"/>
    <w:rsid w:val="00CB5FD2"/>
    <w:rsid w:val="00CB5FE5"/>
    <w:rsid w:val="00CB6381"/>
    <w:rsid w:val="00CB68B0"/>
    <w:rsid w:val="00CB6A68"/>
    <w:rsid w:val="00CB6B20"/>
    <w:rsid w:val="00CB6C5E"/>
    <w:rsid w:val="00CB6C7B"/>
    <w:rsid w:val="00CB6DAD"/>
    <w:rsid w:val="00CB7325"/>
    <w:rsid w:val="00CB7574"/>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A42"/>
    <w:rsid w:val="00CC1C47"/>
    <w:rsid w:val="00CC1CC0"/>
    <w:rsid w:val="00CC1FD3"/>
    <w:rsid w:val="00CC213D"/>
    <w:rsid w:val="00CC2455"/>
    <w:rsid w:val="00CC24E0"/>
    <w:rsid w:val="00CC2BEF"/>
    <w:rsid w:val="00CC2BF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7C5"/>
    <w:rsid w:val="00CC480B"/>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19F"/>
    <w:rsid w:val="00CD12A5"/>
    <w:rsid w:val="00CD1560"/>
    <w:rsid w:val="00CD1720"/>
    <w:rsid w:val="00CD1AEE"/>
    <w:rsid w:val="00CD1BA6"/>
    <w:rsid w:val="00CD1BB0"/>
    <w:rsid w:val="00CD1DCF"/>
    <w:rsid w:val="00CD2036"/>
    <w:rsid w:val="00CD2310"/>
    <w:rsid w:val="00CD24BE"/>
    <w:rsid w:val="00CD2611"/>
    <w:rsid w:val="00CD294D"/>
    <w:rsid w:val="00CD2CDB"/>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411"/>
    <w:rsid w:val="00CE17B3"/>
    <w:rsid w:val="00CE1A5D"/>
    <w:rsid w:val="00CE1C9C"/>
    <w:rsid w:val="00CE1F65"/>
    <w:rsid w:val="00CE203C"/>
    <w:rsid w:val="00CE21A6"/>
    <w:rsid w:val="00CE2530"/>
    <w:rsid w:val="00CE2C1D"/>
    <w:rsid w:val="00CE2CD2"/>
    <w:rsid w:val="00CE2E92"/>
    <w:rsid w:val="00CE2FDF"/>
    <w:rsid w:val="00CE3331"/>
    <w:rsid w:val="00CE3714"/>
    <w:rsid w:val="00CE39D4"/>
    <w:rsid w:val="00CE3CE7"/>
    <w:rsid w:val="00CE3D8B"/>
    <w:rsid w:val="00CE3E48"/>
    <w:rsid w:val="00CE3FD4"/>
    <w:rsid w:val="00CE4195"/>
    <w:rsid w:val="00CE439F"/>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0D3"/>
    <w:rsid w:val="00CE7154"/>
    <w:rsid w:val="00CE72A2"/>
    <w:rsid w:val="00CE7315"/>
    <w:rsid w:val="00CE737D"/>
    <w:rsid w:val="00CE772D"/>
    <w:rsid w:val="00CE787A"/>
    <w:rsid w:val="00CE7A19"/>
    <w:rsid w:val="00CE7BB2"/>
    <w:rsid w:val="00CF06B7"/>
    <w:rsid w:val="00CF0891"/>
    <w:rsid w:val="00CF09BD"/>
    <w:rsid w:val="00CF0C05"/>
    <w:rsid w:val="00CF0D35"/>
    <w:rsid w:val="00CF0D54"/>
    <w:rsid w:val="00CF0DF2"/>
    <w:rsid w:val="00CF152D"/>
    <w:rsid w:val="00CF194D"/>
    <w:rsid w:val="00CF1AD9"/>
    <w:rsid w:val="00CF1C8B"/>
    <w:rsid w:val="00CF23D1"/>
    <w:rsid w:val="00CF2BCE"/>
    <w:rsid w:val="00CF2C1F"/>
    <w:rsid w:val="00CF2E8C"/>
    <w:rsid w:val="00CF3118"/>
    <w:rsid w:val="00CF3515"/>
    <w:rsid w:val="00CF3553"/>
    <w:rsid w:val="00CF3688"/>
    <w:rsid w:val="00CF3E8D"/>
    <w:rsid w:val="00CF3E9D"/>
    <w:rsid w:val="00CF43C8"/>
    <w:rsid w:val="00CF43F6"/>
    <w:rsid w:val="00CF45E1"/>
    <w:rsid w:val="00CF460A"/>
    <w:rsid w:val="00CF4909"/>
    <w:rsid w:val="00CF4E0A"/>
    <w:rsid w:val="00CF52C6"/>
    <w:rsid w:val="00CF5391"/>
    <w:rsid w:val="00CF53D9"/>
    <w:rsid w:val="00CF543A"/>
    <w:rsid w:val="00CF5828"/>
    <w:rsid w:val="00CF5B44"/>
    <w:rsid w:val="00CF671C"/>
    <w:rsid w:val="00CF6EAF"/>
    <w:rsid w:val="00CF6F9A"/>
    <w:rsid w:val="00CF7195"/>
    <w:rsid w:val="00CF72CE"/>
    <w:rsid w:val="00CF77FB"/>
    <w:rsid w:val="00CF78F8"/>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2F9A"/>
    <w:rsid w:val="00D0368F"/>
    <w:rsid w:val="00D039AC"/>
    <w:rsid w:val="00D039F2"/>
    <w:rsid w:val="00D03A04"/>
    <w:rsid w:val="00D03ADF"/>
    <w:rsid w:val="00D03B97"/>
    <w:rsid w:val="00D03EC7"/>
    <w:rsid w:val="00D03F3F"/>
    <w:rsid w:val="00D04980"/>
    <w:rsid w:val="00D05ADC"/>
    <w:rsid w:val="00D05D2F"/>
    <w:rsid w:val="00D05FC9"/>
    <w:rsid w:val="00D06249"/>
    <w:rsid w:val="00D065C0"/>
    <w:rsid w:val="00D0665C"/>
    <w:rsid w:val="00D06C11"/>
    <w:rsid w:val="00D06C73"/>
    <w:rsid w:val="00D06CAD"/>
    <w:rsid w:val="00D0703A"/>
    <w:rsid w:val="00D076A0"/>
    <w:rsid w:val="00D077CD"/>
    <w:rsid w:val="00D0788D"/>
    <w:rsid w:val="00D07CF7"/>
    <w:rsid w:val="00D07E42"/>
    <w:rsid w:val="00D07F5D"/>
    <w:rsid w:val="00D100CC"/>
    <w:rsid w:val="00D1018C"/>
    <w:rsid w:val="00D1078E"/>
    <w:rsid w:val="00D10DAB"/>
    <w:rsid w:val="00D10DFC"/>
    <w:rsid w:val="00D10FC5"/>
    <w:rsid w:val="00D1116A"/>
    <w:rsid w:val="00D11678"/>
    <w:rsid w:val="00D117E7"/>
    <w:rsid w:val="00D11D91"/>
    <w:rsid w:val="00D122A5"/>
    <w:rsid w:val="00D12556"/>
    <w:rsid w:val="00D12564"/>
    <w:rsid w:val="00D12586"/>
    <w:rsid w:val="00D125A0"/>
    <w:rsid w:val="00D12A4B"/>
    <w:rsid w:val="00D12F31"/>
    <w:rsid w:val="00D13182"/>
    <w:rsid w:val="00D13196"/>
    <w:rsid w:val="00D13242"/>
    <w:rsid w:val="00D133EB"/>
    <w:rsid w:val="00D1346A"/>
    <w:rsid w:val="00D13C52"/>
    <w:rsid w:val="00D13CC2"/>
    <w:rsid w:val="00D14048"/>
    <w:rsid w:val="00D14172"/>
    <w:rsid w:val="00D1448B"/>
    <w:rsid w:val="00D14ADB"/>
    <w:rsid w:val="00D14C84"/>
    <w:rsid w:val="00D14D21"/>
    <w:rsid w:val="00D14ED4"/>
    <w:rsid w:val="00D15221"/>
    <w:rsid w:val="00D1523D"/>
    <w:rsid w:val="00D158A9"/>
    <w:rsid w:val="00D159B9"/>
    <w:rsid w:val="00D15CD9"/>
    <w:rsid w:val="00D15E0A"/>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835"/>
    <w:rsid w:val="00D21A41"/>
    <w:rsid w:val="00D21A48"/>
    <w:rsid w:val="00D21C6E"/>
    <w:rsid w:val="00D21E45"/>
    <w:rsid w:val="00D21E98"/>
    <w:rsid w:val="00D22151"/>
    <w:rsid w:val="00D2224C"/>
    <w:rsid w:val="00D229D9"/>
    <w:rsid w:val="00D23076"/>
    <w:rsid w:val="00D231CC"/>
    <w:rsid w:val="00D23423"/>
    <w:rsid w:val="00D23947"/>
    <w:rsid w:val="00D23B88"/>
    <w:rsid w:val="00D23BD0"/>
    <w:rsid w:val="00D24140"/>
    <w:rsid w:val="00D24324"/>
    <w:rsid w:val="00D24343"/>
    <w:rsid w:val="00D2441A"/>
    <w:rsid w:val="00D24602"/>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EA9"/>
    <w:rsid w:val="00D26F66"/>
    <w:rsid w:val="00D26F7F"/>
    <w:rsid w:val="00D273FF"/>
    <w:rsid w:val="00D27980"/>
    <w:rsid w:val="00D279CD"/>
    <w:rsid w:val="00D27C2D"/>
    <w:rsid w:val="00D27C46"/>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3A1"/>
    <w:rsid w:val="00D336A6"/>
    <w:rsid w:val="00D336B7"/>
    <w:rsid w:val="00D33A71"/>
    <w:rsid w:val="00D33E7B"/>
    <w:rsid w:val="00D341EA"/>
    <w:rsid w:val="00D3470D"/>
    <w:rsid w:val="00D34984"/>
    <w:rsid w:val="00D349FD"/>
    <w:rsid w:val="00D34B00"/>
    <w:rsid w:val="00D34BEB"/>
    <w:rsid w:val="00D34D8E"/>
    <w:rsid w:val="00D34FA0"/>
    <w:rsid w:val="00D35027"/>
    <w:rsid w:val="00D352EF"/>
    <w:rsid w:val="00D35446"/>
    <w:rsid w:val="00D3546C"/>
    <w:rsid w:val="00D357D5"/>
    <w:rsid w:val="00D358C4"/>
    <w:rsid w:val="00D35AE1"/>
    <w:rsid w:val="00D3618E"/>
    <w:rsid w:val="00D3666C"/>
    <w:rsid w:val="00D368F3"/>
    <w:rsid w:val="00D36993"/>
    <w:rsid w:val="00D36ABE"/>
    <w:rsid w:val="00D36EA1"/>
    <w:rsid w:val="00D36EB3"/>
    <w:rsid w:val="00D36F8B"/>
    <w:rsid w:val="00D37584"/>
    <w:rsid w:val="00D37C96"/>
    <w:rsid w:val="00D37D2E"/>
    <w:rsid w:val="00D40294"/>
    <w:rsid w:val="00D4066B"/>
    <w:rsid w:val="00D406C9"/>
    <w:rsid w:val="00D40A25"/>
    <w:rsid w:val="00D417C7"/>
    <w:rsid w:val="00D41DE8"/>
    <w:rsid w:val="00D4244D"/>
    <w:rsid w:val="00D425AF"/>
    <w:rsid w:val="00D427CB"/>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11E"/>
    <w:rsid w:val="00D474B0"/>
    <w:rsid w:val="00D477B8"/>
    <w:rsid w:val="00D47BC7"/>
    <w:rsid w:val="00D47DC7"/>
    <w:rsid w:val="00D47FD7"/>
    <w:rsid w:val="00D50019"/>
    <w:rsid w:val="00D504A8"/>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9D3"/>
    <w:rsid w:val="00D63AD1"/>
    <w:rsid w:val="00D63D32"/>
    <w:rsid w:val="00D63FC9"/>
    <w:rsid w:val="00D6404F"/>
    <w:rsid w:val="00D6412F"/>
    <w:rsid w:val="00D641EA"/>
    <w:rsid w:val="00D6422A"/>
    <w:rsid w:val="00D64B20"/>
    <w:rsid w:val="00D64BA2"/>
    <w:rsid w:val="00D64D8B"/>
    <w:rsid w:val="00D64EC3"/>
    <w:rsid w:val="00D65094"/>
    <w:rsid w:val="00D650C7"/>
    <w:rsid w:val="00D65443"/>
    <w:rsid w:val="00D65924"/>
    <w:rsid w:val="00D65B7D"/>
    <w:rsid w:val="00D65C25"/>
    <w:rsid w:val="00D65D01"/>
    <w:rsid w:val="00D65FBA"/>
    <w:rsid w:val="00D662B5"/>
    <w:rsid w:val="00D66484"/>
    <w:rsid w:val="00D6689A"/>
    <w:rsid w:val="00D668B3"/>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5B7"/>
    <w:rsid w:val="00D729A0"/>
    <w:rsid w:val="00D72AFA"/>
    <w:rsid w:val="00D73551"/>
    <w:rsid w:val="00D73CB2"/>
    <w:rsid w:val="00D73E5F"/>
    <w:rsid w:val="00D73F7A"/>
    <w:rsid w:val="00D74039"/>
    <w:rsid w:val="00D744CB"/>
    <w:rsid w:val="00D74930"/>
    <w:rsid w:val="00D7496A"/>
    <w:rsid w:val="00D74AAC"/>
    <w:rsid w:val="00D74D6D"/>
    <w:rsid w:val="00D74DB9"/>
    <w:rsid w:val="00D74FA5"/>
    <w:rsid w:val="00D756F2"/>
    <w:rsid w:val="00D758AA"/>
    <w:rsid w:val="00D75920"/>
    <w:rsid w:val="00D7592C"/>
    <w:rsid w:val="00D75A9F"/>
    <w:rsid w:val="00D75B09"/>
    <w:rsid w:val="00D762FF"/>
    <w:rsid w:val="00D76369"/>
    <w:rsid w:val="00D76419"/>
    <w:rsid w:val="00D76487"/>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AB6"/>
    <w:rsid w:val="00D81C8E"/>
    <w:rsid w:val="00D81DA6"/>
    <w:rsid w:val="00D81DDF"/>
    <w:rsid w:val="00D81E9D"/>
    <w:rsid w:val="00D822CD"/>
    <w:rsid w:val="00D825F9"/>
    <w:rsid w:val="00D82619"/>
    <w:rsid w:val="00D8296F"/>
    <w:rsid w:val="00D82AB5"/>
    <w:rsid w:val="00D82CF5"/>
    <w:rsid w:val="00D830AC"/>
    <w:rsid w:val="00D832B8"/>
    <w:rsid w:val="00D83569"/>
    <w:rsid w:val="00D839DD"/>
    <w:rsid w:val="00D83BC8"/>
    <w:rsid w:val="00D84090"/>
    <w:rsid w:val="00D84391"/>
    <w:rsid w:val="00D846F1"/>
    <w:rsid w:val="00D84A74"/>
    <w:rsid w:val="00D84B28"/>
    <w:rsid w:val="00D85288"/>
    <w:rsid w:val="00D85304"/>
    <w:rsid w:val="00D8546E"/>
    <w:rsid w:val="00D8557A"/>
    <w:rsid w:val="00D8581D"/>
    <w:rsid w:val="00D85846"/>
    <w:rsid w:val="00D8589A"/>
    <w:rsid w:val="00D85999"/>
    <w:rsid w:val="00D85CAF"/>
    <w:rsid w:val="00D85DB3"/>
    <w:rsid w:val="00D85F00"/>
    <w:rsid w:val="00D86055"/>
    <w:rsid w:val="00D86B51"/>
    <w:rsid w:val="00D86C8E"/>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ADE"/>
    <w:rsid w:val="00D90BBE"/>
    <w:rsid w:val="00D91499"/>
    <w:rsid w:val="00D91F60"/>
    <w:rsid w:val="00D92406"/>
    <w:rsid w:val="00D924C6"/>
    <w:rsid w:val="00D926F3"/>
    <w:rsid w:val="00D92A62"/>
    <w:rsid w:val="00D92BA6"/>
    <w:rsid w:val="00D92D77"/>
    <w:rsid w:val="00D931CF"/>
    <w:rsid w:val="00D93E9F"/>
    <w:rsid w:val="00D93EE8"/>
    <w:rsid w:val="00D93F7E"/>
    <w:rsid w:val="00D94024"/>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F6C"/>
    <w:rsid w:val="00D96115"/>
    <w:rsid w:val="00D964A8"/>
    <w:rsid w:val="00D96826"/>
    <w:rsid w:val="00D96E46"/>
    <w:rsid w:val="00D96E52"/>
    <w:rsid w:val="00D96ED8"/>
    <w:rsid w:val="00D9712A"/>
    <w:rsid w:val="00D9719D"/>
    <w:rsid w:val="00D97489"/>
    <w:rsid w:val="00D9783A"/>
    <w:rsid w:val="00D979DC"/>
    <w:rsid w:val="00D97B6D"/>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099"/>
    <w:rsid w:val="00DA119E"/>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3F08"/>
    <w:rsid w:val="00DA405B"/>
    <w:rsid w:val="00DA40CC"/>
    <w:rsid w:val="00DA4694"/>
    <w:rsid w:val="00DA4924"/>
    <w:rsid w:val="00DA493F"/>
    <w:rsid w:val="00DA49F5"/>
    <w:rsid w:val="00DA4D65"/>
    <w:rsid w:val="00DA4E8D"/>
    <w:rsid w:val="00DA4FE9"/>
    <w:rsid w:val="00DA53C9"/>
    <w:rsid w:val="00DA59B6"/>
    <w:rsid w:val="00DA6CB0"/>
    <w:rsid w:val="00DA71D1"/>
    <w:rsid w:val="00DA752E"/>
    <w:rsid w:val="00DA7815"/>
    <w:rsid w:val="00DA7820"/>
    <w:rsid w:val="00DA7D6C"/>
    <w:rsid w:val="00DA7EE8"/>
    <w:rsid w:val="00DA7F20"/>
    <w:rsid w:val="00DA7F46"/>
    <w:rsid w:val="00DB001D"/>
    <w:rsid w:val="00DB031A"/>
    <w:rsid w:val="00DB0363"/>
    <w:rsid w:val="00DB0829"/>
    <w:rsid w:val="00DB09BA"/>
    <w:rsid w:val="00DB0A82"/>
    <w:rsid w:val="00DB0AC2"/>
    <w:rsid w:val="00DB0DBC"/>
    <w:rsid w:val="00DB1278"/>
    <w:rsid w:val="00DB1634"/>
    <w:rsid w:val="00DB18F7"/>
    <w:rsid w:val="00DB1C12"/>
    <w:rsid w:val="00DB1DD3"/>
    <w:rsid w:val="00DB1DDE"/>
    <w:rsid w:val="00DB21A2"/>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F19"/>
    <w:rsid w:val="00DB60E3"/>
    <w:rsid w:val="00DB614E"/>
    <w:rsid w:val="00DB6286"/>
    <w:rsid w:val="00DB6456"/>
    <w:rsid w:val="00DB645D"/>
    <w:rsid w:val="00DB6556"/>
    <w:rsid w:val="00DB67DF"/>
    <w:rsid w:val="00DB69C0"/>
    <w:rsid w:val="00DB6B9C"/>
    <w:rsid w:val="00DB6D6F"/>
    <w:rsid w:val="00DB6ED5"/>
    <w:rsid w:val="00DB6F4D"/>
    <w:rsid w:val="00DB7A91"/>
    <w:rsid w:val="00DB7BAE"/>
    <w:rsid w:val="00DB7DF8"/>
    <w:rsid w:val="00DB7E4E"/>
    <w:rsid w:val="00DB7E9C"/>
    <w:rsid w:val="00DB7FA0"/>
    <w:rsid w:val="00DC065D"/>
    <w:rsid w:val="00DC0770"/>
    <w:rsid w:val="00DC0798"/>
    <w:rsid w:val="00DC0ACE"/>
    <w:rsid w:val="00DC0BA1"/>
    <w:rsid w:val="00DC0CCD"/>
    <w:rsid w:val="00DC0D7B"/>
    <w:rsid w:val="00DC1654"/>
    <w:rsid w:val="00DC1712"/>
    <w:rsid w:val="00DC19D5"/>
    <w:rsid w:val="00DC1B10"/>
    <w:rsid w:val="00DC1BFE"/>
    <w:rsid w:val="00DC1D68"/>
    <w:rsid w:val="00DC1EC8"/>
    <w:rsid w:val="00DC257D"/>
    <w:rsid w:val="00DC268A"/>
    <w:rsid w:val="00DC2722"/>
    <w:rsid w:val="00DC287A"/>
    <w:rsid w:val="00DC3122"/>
    <w:rsid w:val="00DC32AA"/>
    <w:rsid w:val="00DC3845"/>
    <w:rsid w:val="00DC3932"/>
    <w:rsid w:val="00DC3D4D"/>
    <w:rsid w:val="00DC3F4C"/>
    <w:rsid w:val="00DC405C"/>
    <w:rsid w:val="00DC40B0"/>
    <w:rsid w:val="00DC4829"/>
    <w:rsid w:val="00DC49D0"/>
    <w:rsid w:val="00DC4CEE"/>
    <w:rsid w:val="00DC4D02"/>
    <w:rsid w:val="00DC4ED2"/>
    <w:rsid w:val="00DC4FFF"/>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6CA"/>
    <w:rsid w:val="00DC7D48"/>
    <w:rsid w:val="00DC7DF6"/>
    <w:rsid w:val="00DD024F"/>
    <w:rsid w:val="00DD0396"/>
    <w:rsid w:val="00DD06F6"/>
    <w:rsid w:val="00DD091E"/>
    <w:rsid w:val="00DD0CDA"/>
    <w:rsid w:val="00DD0E30"/>
    <w:rsid w:val="00DD10C2"/>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8F3"/>
    <w:rsid w:val="00DE099E"/>
    <w:rsid w:val="00DE0B83"/>
    <w:rsid w:val="00DE0DB9"/>
    <w:rsid w:val="00DE0FDC"/>
    <w:rsid w:val="00DE1240"/>
    <w:rsid w:val="00DE1256"/>
    <w:rsid w:val="00DE1625"/>
    <w:rsid w:val="00DE1B57"/>
    <w:rsid w:val="00DE1D46"/>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496"/>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5BE"/>
    <w:rsid w:val="00DF2825"/>
    <w:rsid w:val="00DF28C6"/>
    <w:rsid w:val="00DF28DF"/>
    <w:rsid w:val="00DF2907"/>
    <w:rsid w:val="00DF2BB6"/>
    <w:rsid w:val="00DF2F31"/>
    <w:rsid w:val="00DF3348"/>
    <w:rsid w:val="00DF3530"/>
    <w:rsid w:val="00DF35E6"/>
    <w:rsid w:val="00DF3C05"/>
    <w:rsid w:val="00DF3C26"/>
    <w:rsid w:val="00DF3D3B"/>
    <w:rsid w:val="00DF3DCC"/>
    <w:rsid w:val="00DF3F1C"/>
    <w:rsid w:val="00DF40D1"/>
    <w:rsid w:val="00DF423D"/>
    <w:rsid w:val="00DF4BF0"/>
    <w:rsid w:val="00DF4DEE"/>
    <w:rsid w:val="00DF5075"/>
    <w:rsid w:val="00DF5542"/>
    <w:rsid w:val="00DF579B"/>
    <w:rsid w:val="00DF5AE7"/>
    <w:rsid w:val="00DF5E97"/>
    <w:rsid w:val="00DF60AE"/>
    <w:rsid w:val="00DF6228"/>
    <w:rsid w:val="00DF6309"/>
    <w:rsid w:val="00DF6403"/>
    <w:rsid w:val="00DF6AAB"/>
    <w:rsid w:val="00DF6CB6"/>
    <w:rsid w:val="00DF6E1A"/>
    <w:rsid w:val="00DF6FFF"/>
    <w:rsid w:val="00DF7292"/>
    <w:rsid w:val="00DF74FF"/>
    <w:rsid w:val="00DF75F5"/>
    <w:rsid w:val="00DF780B"/>
    <w:rsid w:val="00DF796C"/>
    <w:rsid w:val="00DF7ADE"/>
    <w:rsid w:val="00DF7E65"/>
    <w:rsid w:val="00E0003C"/>
    <w:rsid w:val="00E00539"/>
    <w:rsid w:val="00E0070C"/>
    <w:rsid w:val="00E00809"/>
    <w:rsid w:val="00E00E8D"/>
    <w:rsid w:val="00E013A0"/>
    <w:rsid w:val="00E01477"/>
    <w:rsid w:val="00E0156B"/>
    <w:rsid w:val="00E019A9"/>
    <w:rsid w:val="00E01B8D"/>
    <w:rsid w:val="00E01BE8"/>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3CC6"/>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B24"/>
    <w:rsid w:val="00E07D2B"/>
    <w:rsid w:val="00E07D63"/>
    <w:rsid w:val="00E07F7B"/>
    <w:rsid w:val="00E07F95"/>
    <w:rsid w:val="00E1020D"/>
    <w:rsid w:val="00E10488"/>
    <w:rsid w:val="00E106BD"/>
    <w:rsid w:val="00E10A1A"/>
    <w:rsid w:val="00E10BBA"/>
    <w:rsid w:val="00E10E58"/>
    <w:rsid w:val="00E10F58"/>
    <w:rsid w:val="00E111A5"/>
    <w:rsid w:val="00E111D8"/>
    <w:rsid w:val="00E11233"/>
    <w:rsid w:val="00E113D1"/>
    <w:rsid w:val="00E11997"/>
    <w:rsid w:val="00E119C6"/>
    <w:rsid w:val="00E11BCC"/>
    <w:rsid w:val="00E11C8A"/>
    <w:rsid w:val="00E11E58"/>
    <w:rsid w:val="00E12163"/>
    <w:rsid w:val="00E12614"/>
    <w:rsid w:val="00E12698"/>
    <w:rsid w:val="00E1278B"/>
    <w:rsid w:val="00E12F31"/>
    <w:rsid w:val="00E130ED"/>
    <w:rsid w:val="00E132FB"/>
    <w:rsid w:val="00E13926"/>
    <w:rsid w:val="00E13C89"/>
    <w:rsid w:val="00E140E4"/>
    <w:rsid w:val="00E144C4"/>
    <w:rsid w:val="00E148BF"/>
    <w:rsid w:val="00E152E8"/>
    <w:rsid w:val="00E15BCD"/>
    <w:rsid w:val="00E15DCC"/>
    <w:rsid w:val="00E160A1"/>
    <w:rsid w:val="00E163D3"/>
    <w:rsid w:val="00E16436"/>
    <w:rsid w:val="00E16D35"/>
    <w:rsid w:val="00E1701C"/>
    <w:rsid w:val="00E1706A"/>
    <w:rsid w:val="00E170A0"/>
    <w:rsid w:val="00E17300"/>
    <w:rsid w:val="00E173C7"/>
    <w:rsid w:val="00E17839"/>
    <w:rsid w:val="00E17866"/>
    <w:rsid w:val="00E17AF3"/>
    <w:rsid w:val="00E20217"/>
    <w:rsid w:val="00E2071F"/>
    <w:rsid w:val="00E20781"/>
    <w:rsid w:val="00E20978"/>
    <w:rsid w:val="00E20AD1"/>
    <w:rsid w:val="00E212B2"/>
    <w:rsid w:val="00E21326"/>
    <w:rsid w:val="00E215AE"/>
    <w:rsid w:val="00E215D7"/>
    <w:rsid w:val="00E219FA"/>
    <w:rsid w:val="00E21AE2"/>
    <w:rsid w:val="00E21C76"/>
    <w:rsid w:val="00E21C97"/>
    <w:rsid w:val="00E21EDC"/>
    <w:rsid w:val="00E2200D"/>
    <w:rsid w:val="00E2220F"/>
    <w:rsid w:val="00E2247A"/>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FEA"/>
    <w:rsid w:val="00E243DC"/>
    <w:rsid w:val="00E243DE"/>
    <w:rsid w:val="00E24872"/>
    <w:rsid w:val="00E248FB"/>
    <w:rsid w:val="00E24ADF"/>
    <w:rsid w:val="00E251D7"/>
    <w:rsid w:val="00E255E3"/>
    <w:rsid w:val="00E25825"/>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D1C"/>
    <w:rsid w:val="00E26EE1"/>
    <w:rsid w:val="00E27104"/>
    <w:rsid w:val="00E27598"/>
    <w:rsid w:val="00E27648"/>
    <w:rsid w:val="00E276BC"/>
    <w:rsid w:val="00E27778"/>
    <w:rsid w:val="00E278F6"/>
    <w:rsid w:val="00E27A48"/>
    <w:rsid w:val="00E27AC0"/>
    <w:rsid w:val="00E27DC1"/>
    <w:rsid w:val="00E30179"/>
    <w:rsid w:val="00E30377"/>
    <w:rsid w:val="00E30511"/>
    <w:rsid w:val="00E30F3C"/>
    <w:rsid w:val="00E31373"/>
    <w:rsid w:val="00E313C6"/>
    <w:rsid w:val="00E3153B"/>
    <w:rsid w:val="00E3165D"/>
    <w:rsid w:val="00E31B6F"/>
    <w:rsid w:val="00E31CB5"/>
    <w:rsid w:val="00E31EB7"/>
    <w:rsid w:val="00E31EE7"/>
    <w:rsid w:val="00E32160"/>
    <w:rsid w:val="00E32396"/>
    <w:rsid w:val="00E32680"/>
    <w:rsid w:val="00E3275D"/>
    <w:rsid w:val="00E327CA"/>
    <w:rsid w:val="00E32F8A"/>
    <w:rsid w:val="00E332B2"/>
    <w:rsid w:val="00E33498"/>
    <w:rsid w:val="00E338AC"/>
    <w:rsid w:val="00E33EB7"/>
    <w:rsid w:val="00E33F0B"/>
    <w:rsid w:val="00E3400A"/>
    <w:rsid w:val="00E34061"/>
    <w:rsid w:val="00E341DA"/>
    <w:rsid w:val="00E34559"/>
    <w:rsid w:val="00E34943"/>
    <w:rsid w:val="00E34D27"/>
    <w:rsid w:val="00E34FC6"/>
    <w:rsid w:val="00E3518B"/>
    <w:rsid w:val="00E3530B"/>
    <w:rsid w:val="00E35361"/>
    <w:rsid w:val="00E35454"/>
    <w:rsid w:val="00E35848"/>
    <w:rsid w:val="00E35A35"/>
    <w:rsid w:val="00E35D22"/>
    <w:rsid w:val="00E35E59"/>
    <w:rsid w:val="00E36315"/>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322"/>
    <w:rsid w:val="00E414E1"/>
    <w:rsid w:val="00E4168A"/>
    <w:rsid w:val="00E417D1"/>
    <w:rsid w:val="00E417E0"/>
    <w:rsid w:val="00E418D5"/>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374"/>
    <w:rsid w:val="00E445C5"/>
    <w:rsid w:val="00E44607"/>
    <w:rsid w:val="00E44AA2"/>
    <w:rsid w:val="00E44CAE"/>
    <w:rsid w:val="00E44D05"/>
    <w:rsid w:val="00E44D41"/>
    <w:rsid w:val="00E45069"/>
    <w:rsid w:val="00E45130"/>
    <w:rsid w:val="00E45765"/>
    <w:rsid w:val="00E45870"/>
    <w:rsid w:val="00E45FE7"/>
    <w:rsid w:val="00E4626B"/>
    <w:rsid w:val="00E46302"/>
    <w:rsid w:val="00E4670B"/>
    <w:rsid w:val="00E46843"/>
    <w:rsid w:val="00E46971"/>
    <w:rsid w:val="00E46D23"/>
    <w:rsid w:val="00E47034"/>
    <w:rsid w:val="00E47049"/>
    <w:rsid w:val="00E47458"/>
    <w:rsid w:val="00E478B7"/>
    <w:rsid w:val="00E47B0D"/>
    <w:rsid w:val="00E5019B"/>
    <w:rsid w:val="00E50257"/>
    <w:rsid w:val="00E50743"/>
    <w:rsid w:val="00E50C39"/>
    <w:rsid w:val="00E50C52"/>
    <w:rsid w:val="00E50C6D"/>
    <w:rsid w:val="00E50F29"/>
    <w:rsid w:val="00E5105D"/>
    <w:rsid w:val="00E51132"/>
    <w:rsid w:val="00E51352"/>
    <w:rsid w:val="00E51423"/>
    <w:rsid w:val="00E51926"/>
    <w:rsid w:val="00E51C87"/>
    <w:rsid w:val="00E51E68"/>
    <w:rsid w:val="00E51F55"/>
    <w:rsid w:val="00E51F5B"/>
    <w:rsid w:val="00E52446"/>
    <w:rsid w:val="00E524F2"/>
    <w:rsid w:val="00E525CF"/>
    <w:rsid w:val="00E52AF8"/>
    <w:rsid w:val="00E52D3E"/>
    <w:rsid w:val="00E52FE1"/>
    <w:rsid w:val="00E531C8"/>
    <w:rsid w:val="00E531ED"/>
    <w:rsid w:val="00E53455"/>
    <w:rsid w:val="00E53B1D"/>
    <w:rsid w:val="00E53D38"/>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189"/>
    <w:rsid w:val="00E605D3"/>
    <w:rsid w:val="00E60B38"/>
    <w:rsid w:val="00E60D02"/>
    <w:rsid w:val="00E60F0B"/>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511"/>
    <w:rsid w:val="00E66550"/>
    <w:rsid w:val="00E6686B"/>
    <w:rsid w:val="00E66CAD"/>
    <w:rsid w:val="00E66F15"/>
    <w:rsid w:val="00E67420"/>
    <w:rsid w:val="00E67994"/>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BF6"/>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3EAB"/>
    <w:rsid w:val="00E8410E"/>
    <w:rsid w:val="00E84222"/>
    <w:rsid w:val="00E8426F"/>
    <w:rsid w:val="00E8442B"/>
    <w:rsid w:val="00E846D3"/>
    <w:rsid w:val="00E848B3"/>
    <w:rsid w:val="00E8492A"/>
    <w:rsid w:val="00E849B1"/>
    <w:rsid w:val="00E84D12"/>
    <w:rsid w:val="00E84FE1"/>
    <w:rsid w:val="00E85A09"/>
    <w:rsid w:val="00E85E8F"/>
    <w:rsid w:val="00E86681"/>
    <w:rsid w:val="00E86935"/>
    <w:rsid w:val="00E86EC2"/>
    <w:rsid w:val="00E86FFE"/>
    <w:rsid w:val="00E87463"/>
    <w:rsid w:val="00E87590"/>
    <w:rsid w:val="00E87655"/>
    <w:rsid w:val="00E8770A"/>
    <w:rsid w:val="00E87960"/>
    <w:rsid w:val="00E87A44"/>
    <w:rsid w:val="00E87D6E"/>
    <w:rsid w:val="00E87D97"/>
    <w:rsid w:val="00E90426"/>
    <w:rsid w:val="00E90711"/>
    <w:rsid w:val="00E90717"/>
    <w:rsid w:val="00E907DE"/>
    <w:rsid w:val="00E91278"/>
    <w:rsid w:val="00E91840"/>
    <w:rsid w:val="00E918A5"/>
    <w:rsid w:val="00E918E4"/>
    <w:rsid w:val="00E918E6"/>
    <w:rsid w:val="00E91920"/>
    <w:rsid w:val="00E9192F"/>
    <w:rsid w:val="00E91C73"/>
    <w:rsid w:val="00E91D6A"/>
    <w:rsid w:val="00E91F2D"/>
    <w:rsid w:val="00E920EF"/>
    <w:rsid w:val="00E9220A"/>
    <w:rsid w:val="00E922A3"/>
    <w:rsid w:val="00E92ACE"/>
    <w:rsid w:val="00E92C44"/>
    <w:rsid w:val="00E92D27"/>
    <w:rsid w:val="00E930D6"/>
    <w:rsid w:val="00E931AF"/>
    <w:rsid w:val="00E9344E"/>
    <w:rsid w:val="00E9350A"/>
    <w:rsid w:val="00E93637"/>
    <w:rsid w:val="00E93CB2"/>
    <w:rsid w:val="00E93F0C"/>
    <w:rsid w:val="00E94008"/>
    <w:rsid w:val="00E94051"/>
    <w:rsid w:val="00E94219"/>
    <w:rsid w:val="00E94455"/>
    <w:rsid w:val="00E944B7"/>
    <w:rsid w:val="00E946D3"/>
    <w:rsid w:val="00E946F8"/>
    <w:rsid w:val="00E9471B"/>
    <w:rsid w:val="00E94B67"/>
    <w:rsid w:val="00E94B9D"/>
    <w:rsid w:val="00E94BAF"/>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79"/>
    <w:rsid w:val="00E96E51"/>
    <w:rsid w:val="00E96F69"/>
    <w:rsid w:val="00E9708B"/>
    <w:rsid w:val="00E9710D"/>
    <w:rsid w:val="00E97FD3"/>
    <w:rsid w:val="00E97FED"/>
    <w:rsid w:val="00EA034B"/>
    <w:rsid w:val="00EA03CB"/>
    <w:rsid w:val="00EA0768"/>
    <w:rsid w:val="00EA0A17"/>
    <w:rsid w:val="00EA10C3"/>
    <w:rsid w:val="00EA15A1"/>
    <w:rsid w:val="00EA1BC0"/>
    <w:rsid w:val="00EA2635"/>
    <w:rsid w:val="00EA26E8"/>
    <w:rsid w:val="00EA2704"/>
    <w:rsid w:val="00EA2BEA"/>
    <w:rsid w:val="00EA2DBB"/>
    <w:rsid w:val="00EA2E6E"/>
    <w:rsid w:val="00EA3361"/>
    <w:rsid w:val="00EA349B"/>
    <w:rsid w:val="00EA34D4"/>
    <w:rsid w:val="00EA414B"/>
    <w:rsid w:val="00EA41ED"/>
    <w:rsid w:val="00EA429F"/>
    <w:rsid w:val="00EA459B"/>
    <w:rsid w:val="00EA4611"/>
    <w:rsid w:val="00EA46E2"/>
    <w:rsid w:val="00EA50FC"/>
    <w:rsid w:val="00EA52D2"/>
    <w:rsid w:val="00EA578D"/>
    <w:rsid w:val="00EA5911"/>
    <w:rsid w:val="00EA5C4A"/>
    <w:rsid w:val="00EA5F9D"/>
    <w:rsid w:val="00EA60BB"/>
    <w:rsid w:val="00EA6131"/>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C9C"/>
    <w:rsid w:val="00EB0EA2"/>
    <w:rsid w:val="00EB12F9"/>
    <w:rsid w:val="00EB16DE"/>
    <w:rsid w:val="00EB1E7C"/>
    <w:rsid w:val="00EB2392"/>
    <w:rsid w:val="00EB254D"/>
    <w:rsid w:val="00EB2E78"/>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4A8"/>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29DF"/>
    <w:rsid w:val="00EC352B"/>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ACC"/>
    <w:rsid w:val="00EC6B4B"/>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1F97"/>
    <w:rsid w:val="00ED22CC"/>
    <w:rsid w:val="00ED2340"/>
    <w:rsid w:val="00ED235C"/>
    <w:rsid w:val="00ED2616"/>
    <w:rsid w:val="00ED2951"/>
    <w:rsid w:val="00ED29A3"/>
    <w:rsid w:val="00ED29DC"/>
    <w:rsid w:val="00ED2A04"/>
    <w:rsid w:val="00ED2ADE"/>
    <w:rsid w:val="00ED30EB"/>
    <w:rsid w:val="00ED35CC"/>
    <w:rsid w:val="00ED3818"/>
    <w:rsid w:val="00ED38DD"/>
    <w:rsid w:val="00ED3DDF"/>
    <w:rsid w:val="00ED3E8F"/>
    <w:rsid w:val="00ED4066"/>
    <w:rsid w:val="00ED408C"/>
    <w:rsid w:val="00ED419A"/>
    <w:rsid w:val="00ED43DA"/>
    <w:rsid w:val="00ED4656"/>
    <w:rsid w:val="00ED469E"/>
    <w:rsid w:val="00ED47FA"/>
    <w:rsid w:val="00ED4A9C"/>
    <w:rsid w:val="00ED4BA7"/>
    <w:rsid w:val="00ED4E88"/>
    <w:rsid w:val="00ED52C1"/>
    <w:rsid w:val="00ED558E"/>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1EDB"/>
    <w:rsid w:val="00EE2317"/>
    <w:rsid w:val="00EE2393"/>
    <w:rsid w:val="00EE24DC"/>
    <w:rsid w:val="00EE272D"/>
    <w:rsid w:val="00EE27E4"/>
    <w:rsid w:val="00EE286E"/>
    <w:rsid w:val="00EE2F51"/>
    <w:rsid w:val="00EE331F"/>
    <w:rsid w:val="00EE33C6"/>
    <w:rsid w:val="00EE33D7"/>
    <w:rsid w:val="00EE34E0"/>
    <w:rsid w:val="00EE3833"/>
    <w:rsid w:val="00EE3C14"/>
    <w:rsid w:val="00EE3D61"/>
    <w:rsid w:val="00EE3E3C"/>
    <w:rsid w:val="00EE4405"/>
    <w:rsid w:val="00EE4897"/>
    <w:rsid w:val="00EE4A5A"/>
    <w:rsid w:val="00EE508C"/>
    <w:rsid w:val="00EE5296"/>
    <w:rsid w:val="00EE5377"/>
    <w:rsid w:val="00EE5B34"/>
    <w:rsid w:val="00EE5D11"/>
    <w:rsid w:val="00EE65EB"/>
    <w:rsid w:val="00EE667A"/>
    <w:rsid w:val="00EE66B1"/>
    <w:rsid w:val="00EE68E5"/>
    <w:rsid w:val="00EE6BBA"/>
    <w:rsid w:val="00EE6E85"/>
    <w:rsid w:val="00EE70A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7C4"/>
    <w:rsid w:val="00EF6A01"/>
    <w:rsid w:val="00EF6BCD"/>
    <w:rsid w:val="00EF6E4E"/>
    <w:rsid w:val="00EF7049"/>
    <w:rsid w:val="00EF7083"/>
    <w:rsid w:val="00EF7146"/>
    <w:rsid w:val="00EF7220"/>
    <w:rsid w:val="00EF7BB7"/>
    <w:rsid w:val="00EF7D7F"/>
    <w:rsid w:val="00EF7EE8"/>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2D5F"/>
    <w:rsid w:val="00F03046"/>
    <w:rsid w:val="00F03515"/>
    <w:rsid w:val="00F035AE"/>
    <w:rsid w:val="00F03645"/>
    <w:rsid w:val="00F038CD"/>
    <w:rsid w:val="00F03954"/>
    <w:rsid w:val="00F039B4"/>
    <w:rsid w:val="00F03D68"/>
    <w:rsid w:val="00F0404B"/>
    <w:rsid w:val="00F040A9"/>
    <w:rsid w:val="00F042C1"/>
    <w:rsid w:val="00F045BB"/>
    <w:rsid w:val="00F0461B"/>
    <w:rsid w:val="00F04BFE"/>
    <w:rsid w:val="00F04CD8"/>
    <w:rsid w:val="00F04E54"/>
    <w:rsid w:val="00F0509C"/>
    <w:rsid w:val="00F0534E"/>
    <w:rsid w:val="00F0587D"/>
    <w:rsid w:val="00F05CFF"/>
    <w:rsid w:val="00F05E8A"/>
    <w:rsid w:val="00F062C6"/>
    <w:rsid w:val="00F06892"/>
    <w:rsid w:val="00F0691C"/>
    <w:rsid w:val="00F06D07"/>
    <w:rsid w:val="00F06D3B"/>
    <w:rsid w:val="00F06E9D"/>
    <w:rsid w:val="00F0724B"/>
    <w:rsid w:val="00F074C9"/>
    <w:rsid w:val="00F077BC"/>
    <w:rsid w:val="00F07950"/>
    <w:rsid w:val="00F079AE"/>
    <w:rsid w:val="00F07C5C"/>
    <w:rsid w:val="00F07CCD"/>
    <w:rsid w:val="00F07FAF"/>
    <w:rsid w:val="00F1008B"/>
    <w:rsid w:val="00F100E9"/>
    <w:rsid w:val="00F101A0"/>
    <w:rsid w:val="00F109AA"/>
    <w:rsid w:val="00F10AAC"/>
    <w:rsid w:val="00F10D44"/>
    <w:rsid w:val="00F1118C"/>
    <w:rsid w:val="00F11209"/>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4F22"/>
    <w:rsid w:val="00F150C3"/>
    <w:rsid w:val="00F15237"/>
    <w:rsid w:val="00F15345"/>
    <w:rsid w:val="00F1550C"/>
    <w:rsid w:val="00F155D8"/>
    <w:rsid w:val="00F157DC"/>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0F3D"/>
    <w:rsid w:val="00F210A0"/>
    <w:rsid w:val="00F211F9"/>
    <w:rsid w:val="00F21203"/>
    <w:rsid w:val="00F21210"/>
    <w:rsid w:val="00F212EA"/>
    <w:rsid w:val="00F213E8"/>
    <w:rsid w:val="00F218D5"/>
    <w:rsid w:val="00F21D22"/>
    <w:rsid w:val="00F21F15"/>
    <w:rsid w:val="00F2266C"/>
    <w:rsid w:val="00F228D9"/>
    <w:rsid w:val="00F2293D"/>
    <w:rsid w:val="00F2298D"/>
    <w:rsid w:val="00F22BD3"/>
    <w:rsid w:val="00F22D3B"/>
    <w:rsid w:val="00F22E8F"/>
    <w:rsid w:val="00F2363F"/>
    <w:rsid w:val="00F23760"/>
    <w:rsid w:val="00F23BDD"/>
    <w:rsid w:val="00F23D6C"/>
    <w:rsid w:val="00F23EC6"/>
    <w:rsid w:val="00F24284"/>
    <w:rsid w:val="00F24308"/>
    <w:rsid w:val="00F24473"/>
    <w:rsid w:val="00F24497"/>
    <w:rsid w:val="00F2474E"/>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5EE9"/>
    <w:rsid w:val="00F2615F"/>
    <w:rsid w:val="00F2651B"/>
    <w:rsid w:val="00F2671D"/>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CDC"/>
    <w:rsid w:val="00F30E87"/>
    <w:rsid w:val="00F30FDC"/>
    <w:rsid w:val="00F310C6"/>
    <w:rsid w:val="00F3133D"/>
    <w:rsid w:val="00F31354"/>
    <w:rsid w:val="00F313F2"/>
    <w:rsid w:val="00F315BD"/>
    <w:rsid w:val="00F315EC"/>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ADD"/>
    <w:rsid w:val="00F35C47"/>
    <w:rsid w:val="00F35D9D"/>
    <w:rsid w:val="00F35E1D"/>
    <w:rsid w:val="00F35F6D"/>
    <w:rsid w:val="00F362FF"/>
    <w:rsid w:val="00F3644F"/>
    <w:rsid w:val="00F3659B"/>
    <w:rsid w:val="00F369A9"/>
    <w:rsid w:val="00F36A75"/>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C27"/>
    <w:rsid w:val="00F42EC7"/>
    <w:rsid w:val="00F42F6A"/>
    <w:rsid w:val="00F4327C"/>
    <w:rsid w:val="00F43361"/>
    <w:rsid w:val="00F433BD"/>
    <w:rsid w:val="00F4348B"/>
    <w:rsid w:val="00F437AD"/>
    <w:rsid w:val="00F438A0"/>
    <w:rsid w:val="00F4392E"/>
    <w:rsid w:val="00F43CDE"/>
    <w:rsid w:val="00F441AF"/>
    <w:rsid w:val="00F44268"/>
    <w:rsid w:val="00F443EF"/>
    <w:rsid w:val="00F444A5"/>
    <w:rsid w:val="00F4451F"/>
    <w:rsid w:val="00F44571"/>
    <w:rsid w:val="00F4512E"/>
    <w:rsid w:val="00F45187"/>
    <w:rsid w:val="00F4552F"/>
    <w:rsid w:val="00F457CA"/>
    <w:rsid w:val="00F45BCA"/>
    <w:rsid w:val="00F460E9"/>
    <w:rsid w:val="00F4646F"/>
    <w:rsid w:val="00F465D2"/>
    <w:rsid w:val="00F466D9"/>
    <w:rsid w:val="00F46BA3"/>
    <w:rsid w:val="00F46E9F"/>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1B84"/>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5C33"/>
    <w:rsid w:val="00F561B8"/>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2C1"/>
    <w:rsid w:val="00F64413"/>
    <w:rsid w:val="00F648D9"/>
    <w:rsid w:val="00F64AEA"/>
    <w:rsid w:val="00F65182"/>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0C5"/>
    <w:rsid w:val="00F67158"/>
    <w:rsid w:val="00F6753D"/>
    <w:rsid w:val="00F6771C"/>
    <w:rsid w:val="00F67839"/>
    <w:rsid w:val="00F67986"/>
    <w:rsid w:val="00F679E1"/>
    <w:rsid w:val="00F67BDB"/>
    <w:rsid w:val="00F67CAA"/>
    <w:rsid w:val="00F700A3"/>
    <w:rsid w:val="00F702D7"/>
    <w:rsid w:val="00F706FB"/>
    <w:rsid w:val="00F70CF2"/>
    <w:rsid w:val="00F70D99"/>
    <w:rsid w:val="00F70DAD"/>
    <w:rsid w:val="00F7102A"/>
    <w:rsid w:val="00F7116F"/>
    <w:rsid w:val="00F711B4"/>
    <w:rsid w:val="00F71470"/>
    <w:rsid w:val="00F717F6"/>
    <w:rsid w:val="00F71E06"/>
    <w:rsid w:val="00F71F2A"/>
    <w:rsid w:val="00F72721"/>
    <w:rsid w:val="00F72B9A"/>
    <w:rsid w:val="00F72BD2"/>
    <w:rsid w:val="00F72C93"/>
    <w:rsid w:val="00F72DF1"/>
    <w:rsid w:val="00F739A4"/>
    <w:rsid w:val="00F73CC7"/>
    <w:rsid w:val="00F73D30"/>
    <w:rsid w:val="00F73E07"/>
    <w:rsid w:val="00F73F87"/>
    <w:rsid w:val="00F743C1"/>
    <w:rsid w:val="00F746E0"/>
    <w:rsid w:val="00F74852"/>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E6F"/>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A39"/>
    <w:rsid w:val="00F82AD8"/>
    <w:rsid w:val="00F82B95"/>
    <w:rsid w:val="00F82E24"/>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8A"/>
    <w:rsid w:val="00F84BF0"/>
    <w:rsid w:val="00F84D74"/>
    <w:rsid w:val="00F85390"/>
    <w:rsid w:val="00F855FC"/>
    <w:rsid w:val="00F859F0"/>
    <w:rsid w:val="00F85A23"/>
    <w:rsid w:val="00F85AF1"/>
    <w:rsid w:val="00F85D0C"/>
    <w:rsid w:val="00F863C2"/>
    <w:rsid w:val="00F8643F"/>
    <w:rsid w:val="00F864A1"/>
    <w:rsid w:val="00F8686B"/>
    <w:rsid w:val="00F8695C"/>
    <w:rsid w:val="00F87098"/>
    <w:rsid w:val="00F8717F"/>
    <w:rsid w:val="00F872DE"/>
    <w:rsid w:val="00F87809"/>
    <w:rsid w:val="00F901A6"/>
    <w:rsid w:val="00F9032A"/>
    <w:rsid w:val="00F903DC"/>
    <w:rsid w:val="00F90717"/>
    <w:rsid w:val="00F90D9E"/>
    <w:rsid w:val="00F90FF4"/>
    <w:rsid w:val="00F91115"/>
    <w:rsid w:val="00F91164"/>
    <w:rsid w:val="00F9117C"/>
    <w:rsid w:val="00F91510"/>
    <w:rsid w:val="00F91598"/>
    <w:rsid w:val="00F915E2"/>
    <w:rsid w:val="00F91792"/>
    <w:rsid w:val="00F917A8"/>
    <w:rsid w:val="00F9184E"/>
    <w:rsid w:val="00F91D71"/>
    <w:rsid w:val="00F91E50"/>
    <w:rsid w:val="00F9214D"/>
    <w:rsid w:val="00F9219D"/>
    <w:rsid w:val="00F92463"/>
    <w:rsid w:val="00F92878"/>
    <w:rsid w:val="00F92953"/>
    <w:rsid w:val="00F92B47"/>
    <w:rsid w:val="00F92C66"/>
    <w:rsid w:val="00F93135"/>
    <w:rsid w:val="00F9330B"/>
    <w:rsid w:val="00F93315"/>
    <w:rsid w:val="00F9393E"/>
    <w:rsid w:val="00F93A50"/>
    <w:rsid w:val="00F93B1D"/>
    <w:rsid w:val="00F93D1B"/>
    <w:rsid w:val="00F941A6"/>
    <w:rsid w:val="00F94369"/>
    <w:rsid w:val="00F94DD1"/>
    <w:rsid w:val="00F951B1"/>
    <w:rsid w:val="00F953FA"/>
    <w:rsid w:val="00F9547B"/>
    <w:rsid w:val="00F956D6"/>
    <w:rsid w:val="00F958BB"/>
    <w:rsid w:val="00F959E5"/>
    <w:rsid w:val="00F95A58"/>
    <w:rsid w:val="00F95C9F"/>
    <w:rsid w:val="00F95F8A"/>
    <w:rsid w:val="00F9686E"/>
    <w:rsid w:val="00F9696D"/>
    <w:rsid w:val="00F96A3D"/>
    <w:rsid w:val="00F96A69"/>
    <w:rsid w:val="00F96B38"/>
    <w:rsid w:val="00F96C83"/>
    <w:rsid w:val="00F96CA1"/>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ADA"/>
    <w:rsid w:val="00FA3DC2"/>
    <w:rsid w:val="00FA3FBC"/>
    <w:rsid w:val="00FA4835"/>
    <w:rsid w:val="00FA5573"/>
    <w:rsid w:val="00FA566C"/>
    <w:rsid w:val="00FA5686"/>
    <w:rsid w:val="00FA59F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334"/>
    <w:rsid w:val="00FB2453"/>
    <w:rsid w:val="00FB27D7"/>
    <w:rsid w:val="00FB2E5C"/>
    <w:rsid w:val="00FB300C"/>
    <w:rsid w:val="00FB3187"/>
    <w:rsid w:val="00FB329E"/>
    <w:rsid w:val="00FB35F3"/>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B7649"/>
    <w:rsid w:val="00FB77D6"/>
    <w:rsid w:val="00FC024B"/>
    <w:rsid w:val="00FC05CD"/>
    <w:rsid w:val="00FC061C"/>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988"/>
    <w:rsid w:val="00FC3A5C"/>
    <w:rsid w:val="00FC3CCA"/>
    <w:rsid w:val="00FC3E51"/>
    <w:rsid w:val="00FC3F9D"/>
    <w:rsid w:val="00FC4167"/>
    <w:rsid w:val="00FC4362"/>
    <w:rsid w:val="00FC441D"/>
    <w:rsid w:val="00FC4A07"/>
    <w:rsid w:val="00FC4B6F"/>
    <w:rsid w:val="00FC4BA0"/>
    <w:rsid w:val="00FC4EB1"/>
    <w:rsid w:val="00FC5186"/>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C7A77"/>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CED"/>
    <w:rsid w:val="00FD1ED9"/>
    <w:rsid w:val="00FD1F04"/>
    <w:rsid w:val="00FD2285"/>
    <w:rsid w:val="00FD24F9"/>
    <w:rsid w:val="00FD25F1"/>
    <w:rsid w:val="00FD273F"/>
    <w:rsid w:val="00FD2772"/>
    <w:rsid w:val="00FD28EC"/>
    <w:rsid w:val="00FD2A7D"/>
    <w:rsid w:val="00FD2B47"/>
    <w:rsid w:val="00FD2F4A"/>
    <w:rsid w:val="00FD2FE9"/>
    <w:rsid w:val="00FD30F6"/>
    <w:rsid w:val="00FD3293"/>
    <w:rsid w:val="00FD3394"/>
    <w:rsid w:val="00FD385B"/>
    <w:rsid w:val="00FD38BE"/>
    <w:rsid w:val="00FD38CE"/>
    <w:rsid w:val="00FD3AA4"/>
    <w:rsid w:val="00FD3BF3"/>
    <w:rsid w:val="00FD3E45"/>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6F57"/>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8EF"/>
    <w:rsid w:val="00FE1C98"/>
    <w:rsid w:val="00FE1E1B"/>
    <w:rsid w:val="00FE234F"/>
    <w:rsid w:val="00FE2DD9"/>
    <w:rsid w:val="00FE2E20"/>
    <w:rsid w:val="00FE2E55"/>
    <w:rsid w:val="00FE3390"/>
    <w:rsid w:val="00FE33B6"/>
    <w:rsid w:val="00FE38DE"/>
    <w:rsid w:val="00FE3A94"/>
    <w:rsid w:val="00FE3AC4"/>
    <w:rsid w:val="00FE3C25"/>
    <w:rsid w:val="00FE3D33"/>
    <w:rsid w:val="00FE3DC5"/>
    <w:rsid w:val="00FE3F35"/>
    <w:rsid w:val="00FE3FE1"/>
    <w:rsid w:val="00FE4B5A"/>
    <w:rsid w:val="00FE4F1C"/>
    <w:rsid w:val="00FE4FC8"/>
    <w:rsid w:val="00FE52B4"/>
    <w:rsid w:val="00FE5485"/>
    <w:rsid w:val="00FE56DD"/>
    <w:rsid w:val="00FE5A06"/>
    <w:rsid w:val="00FE5B18"/>
    <w:rsid w:val="00FE5BBC"/>
    <w:rsid w:val="00FE5C02"/>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47B"/>
    <w:rsid w:val="00FF347D"/>
    <w:rsid w:val="00FF3AA7"/>
    <w:rsid w:val="00FF3AC0"/>
    <w:rsid w:val="00FF3D2F"/>
    <w:rsid w:val="00FF3E24"/>
    <w:rsid w:val="00FF41AA"/>
    <w:rsid w:val="00FF4225"/>
    <w:rsid w:val="00FF4663"/>
    <w:rsid w:val="00FF4C60"/>
    <w:rsid w:val="00FF4DD3"/>
    <w:rsid w:val="00FF4EF8"/>
    <w:rsid w:val="00FF5166"/>
    <w:rsid w:val="00FF51D9"/>
    <w:rsid w:val="00FF54F1"/>
    <w:rsid w:val="00FF5792"/>
    <w:rsid w:val="00FF5CC2"/>
    <w:rsid w:val="00FF60B0"/>
    <w:rsid w:val="00FF6133"/>
    <w:rsid w:val="00FF62B3"/>
    <w:rsid w:val="00FF62ED"/>
    <w:rsid w:val="00FF6370"/>
    <w:rsid w:val="00FF639F"/>
    <w:rsid w:val="00FF6A8F"/>
    <w:rsid w:val="00FF6AC6"/>
    <w:rsid w:val="00FF6B99"/>
    <w:rsid w:val="00FF7042"/>
    <w:rsid w:val="00FF7047"/>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2f2FB983f9E241Cda008d8/Toc" TargetMode="External"/><Relationship Id="rId39" Type="http://schemas.openxmlformats.org/officeDocument/2006/relationships/hyperlink" Target="https://my.oxfordeconomics.com/reportaction/47cAF5Ca474D45Cd860C57/Toc" TargetMode="External"/><Relationship Id="rId21" Type="http://schemas.openxmlformats.org/officeDocument/2006/relationships/hyperlink" Target="https://www.bankofengland.co.uk/-/media/boe/files/speech/2024/april/outlier-or-laggard-divergence-and-convergence-in-the-uks-recent-inflation-performance.pdf" TargetMode="External"/><Relationship Id="rId34" Type="http://schemas.openxmlformats.org/officeDocument/2006/relationships/hyperlink" Target="https://my.oxfordeconomics.com/reportaction/9f58Fa6d8c3248D2a7f697/Toc" TargetMode="External"/><Relationship Id="rId42" Type="http://schemas.openxmlformats.org/officeDocument/2006/relationships/hyperlink" Target="mailto:eallenby@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cbi.org.uk/media-centre/articles/manufacturing-sentiment-improves-in-april-cbi-industrial-trends-survey/" TargetMode="External"/><Relationship Id="rId29" Type="http://schemas.openxmlformats.org/officeDocument/2006/relationships/image" Target="media/image6.svg"/><Relationship Id="rId41" Type="http://schemas.openxmlformats.org/officeDocument/2006/relationships/hyperlink" Target="mailto:agoodwin@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663F9e1aa99D40Eea64660/Toc" TargetMode="External"/><Relationship Id="rId24" Type="http://schemas.openxmlformats.org/officeDocument/2006/relationships/hyperlink" Target="https://my.oxfordeconomics.com/reportaction/33995976ca1C4a679F6Bf7/Toc" TargetMode="External"/><Relationship Id="rId32" Type="http://schemas.openxmlformats.org/officeDocument/2006/relationships/hyperlink" Target="https://my.oxfordeconomics.com/reportaction/de888057a29D452e87f5cc/Toc" TargetMode="External"/><Relationship Id="rId37" Type="http://schemas.openxmlformats.org/officeDocument/2006/relationships/hyperlink" Target="https://my.oxfordeconomics.com/reportaction/8b4ABfD0c5C141D6a80Ac9/Toc" TargetMode="External"/><Relationship Id="rId40" Type="http://schemas.openxmlformats.org/officeDocument/2006/relationships/hyperlink" Target="https://my.oxfordeconomics.com/reportaction/8420Ba61e017434387eC95/Toc"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bloomberg.com/news/articles/2024-04-23/boe-s-haskel-warns-of-slow-loosening-in-uk-s-labor-market?embedded-checkout=true" TargetMode="External"/><Relationship Id="rId28" Type="http://schemas.openxmlformats.org/officeDocument/2006/relationships/image" Target="media/image5.png"/><Relationship Id="rId36" Type="http://schemas.openxmlformats.org/officeDocument/2006/relationships/hyperlink" Target="https://my.oxfordeconomics.com/reportaction/33995976ca1C4a679F6Bf7/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663F9e1aa99D40Eea64660/Toc"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www.bankofengland.co.uk/-/media/boe/files/speech/2024/april/strategy-and-stance.pdf" TargetMode="External"/><Relationship Id="rId27" Type="http://schemas.openxmlformats.org/officeDocument/2006/relationships/hyperlink" Target="https://x.com/grantshapps/status/1782778120304501027" TargetMode="External"/><Relationship Id="rId30" Type="http://schemas.openxmlformats.org/officeDocument/2006/relationships/hyperlink" Target="https://my.oxfordeconomics.com/reportaction/c8f5B87f88F4435192c5fc/Toc" TargetMode="External"/><Relationship Id="rId35" Type="http://schemas.openxmlformats.org/officeDocument/2006/relationships/hyperlink" Target="https://my.oxfordeconomics.com/reportaction/58c4Ba5dfeE54e5ab04Ebc/To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bi.org.uk/media-centre/articles/retail-sales-fall-sharply-in-april-cbi-distributive-trades-survey/" TargetMode="External"/><Relationship Id="rId17" Type="http://schemas.openxmlformats.org/officeDocument/2006/relationships/footer" Target="footer1.xml"/><Relationship Id="rId25" Type="http://schemas.openxmlformats.org/officeDocument/2006/relationships/hyperlink" Target="https://on.ft.com/3Qcy4c5" TargetMode="External"/><Relationship Id="rId33" Type="http://schemas.openxmlformats.org/officeDocument/2006/relationships/hyperlink" Target="https://my.oxfordeconomics.com/reportaction/561A5b2648F84f79886916/Toc" TargetMode="External"/><Relationship Id="rId38" Type="http://schemas.openxmlformats.org/officeDocument/2006/relationships/hyperlink" Target="https://my.oxfordeconomics.com/reportaction/c4463ccfcDE94FB598CaD1/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2044</Words>
  <Characters>9935</Characters>
  <Application>Microsoft Office Word</Application>
  <DocSecurity>0</DocSecurity>
  <Lines>451</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14</cp:revision>
  <cp:lastPrinted>2023-06-30T12:36:00Z</cp:lastPrinted>
  <dcterms:created xsi:type="dcterms:W3CDTF">2024-04-26T09:15:00Z</dcterms:created>
  <dcterms:modified xsi:type="dcterms:W3CDTF">2024-04-26T09:27:00Z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charts.xlsx,Z:\UK Team\UK Weekly\20240426 WK UK - Charts.xlsx,V:\Teams\Data Team\Collaboration\Macro Team\MacroCharts\UK\Historical\PMI chart.xlsx</vt:lpwstr>
  </property>
  <property fmtid="{D5CDD505-2E9C-101B-9397-08002B2CF9AE}" pid="9" name="OEP_CATEGORIES">
    <vt:lpwstr>AnalysisbyRegion-Europe-UnitedKingdom,Macro-WeeklyBriefings-UnitedKingdom</vt:lpwstr>
  </property>
  <property fmtid="{D5CDD505-2E9C-101B-9397-08002B2CF9AE}" pid="10" name="OEP_TAGS">
    <vt:lpwstr>Key Themes:recovery,growth,monetary policy,fiscal policy,labour trends</vt:lpwstr>
  </property>
  <property fmtid="{D5CDD505-2E9C-101B-9397-08002B2CF9AE}" pid="11" name="OEP_PRODUCT_CODE">
    <vt:lpwstr>4ffF6a43c3DC458a900B98</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2024-04-26T09:16:41.000Z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