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20CA" w14:textId="74BD1F92" w:rsidR="006804F5" w:rsidRDefault="00E46F08" w:rsidP="006C60FD">
      <w:pPr>
        <w:pStyle w:val="Bullet"/>
      </w:pPr>
      <w:r>
        <w:t>National accounts r</w:t>
      </w:r>
      <w:r w:rsidR="000F602B">
        <w:t xml:space="preserve">evisions </w:t>
      </w:r>
      <w:r w:rsidR="005E06DD">
        <w:t>confirmed that</w:t>
      </w:r>
      <w:r w:rsidR="00F446FE">
        <w:t xml:space="preserve"> the UK's post-pandemic recovery was </w:t>
      </w:r>
      <w:r w:rsidR="00AB54F3">
        <w:t xml:space="preserve">slightly stronger </w:t>
      </w:r>
      <w:r w:rsidR="00F446FE">
        <w:t xml:space="preserve">than </w:t>
      </w:r>
      <w:r w:rsidR="002A7E52">
        <w:t>initially</w:t>
      </w:r>
      <w:r w:rsidR="00F446FE">
        <w:t xml:space="preserve"> thought</w:t>
      </w:r>
      <w:r w:rsidR="00397100">
        <w:t>.</w:t>
      </w:r>
      <w:r w:rsidR="00F446FE">
        <w:t xml:space="preserve"> </w:t>
      </w:r>
      <w:r w:rsidR="000C3B22">
        <w:t>But</w:t>
      </w:r>
      <w:r w:rsidR="00346D77">
        <w:t xml:space="preserve"> a </w:t>
      </w:r>
      <w:r w:rsidR="000C3B22">
        <w:t>big</w:t>
      </w:r>
      <w:r w:rsidR="00346D77">
        <w:t xml:space="preserve"> </w:t>
      </w:r>
      <w:r w:rsidR="009C0F9F">
        <w:t xml:space="preserve">downward revision to the saving ratio </w:t>
      </w:r>
      <w:r w:rsidR="005E06DD">
        <w:t xml:space="preserve">suggests </w:t>
      </w:r>
      <w:r w:rsidR="006804F5">
        <w:t xml:space="preserve">less </w:t>
      </w:r>
      <w:r w:rsidR="00D13D5F">
        <w:t>scope for</w:t>
      </w:r>
      <w:r w:rsidR="006804F5">
        <w:t xml:space="preserve"> dissaving</w:t>
      </w:r>
      <w:r w:rsidR="00D13D5F">
        <w:t xml:space="preserve"> from the household sector</w:t>
      </w:r>
      <w:r w:rsidR="006804F5">
        <w:t xml:space="preserve">, so we </w:t>
      </w:r>
      <w:r w:rsidR="005C3B56">
        <w:t>plan to</w:t>
      </w:r>
      <w:r w:rsidR="006804F5">
        <w:t xml:space="preserve"> nudge down our </w:t>
      </w:r>
      <w:r w:rsidR="005C3B56">
        <w:t>2025 GDP growth forecast.</w:t>
      </w:r>
    </w:p>
    <w:p w14:paraId="57DBBF7B" w14:textId="654E3AE4" w:rsidR="00423312" w:rsidRDefault="007E71D3" w:rsidP="00B0566D">
      <w:pPr>
        <w:pStyle w:val="Bullet"/>
      </w:pPr>
      <w:r>
        <w:t xml:space="preserve">September's S&amp;P Global survey </w:t>
      </w:r>
      <w:r w:rsidR="00457570">
        <w:t xml:space="preserve">reported </w:t>
      </w:r>
      <w:r w:rsidR="00036346">
        <w:t>signs of softer</w:t>
      </w:r>
      <w:r w:rsidR="00457570">
        <w:t xml:space="preserve"> inflation</w:t>
      </w:r>
      <w:r w:rsidR="00AA0208">
        <w:t>.</w:t>
      </w:r>
      <w:r w:rsidR="00457570">
        <w:t xml:space="preserve"> </w:t>
      </w:r>
      <w:r w:rsidR="00E24803">
        <w:t xml:space="preserve">Meanwhile, Bank of England Governor Andrew Bailey </w:t>
      </w:r>
      <w:r w:rsidR="00881FA8">
        <w:t xml:space="preserve">opened the door to a more aggressive pace of rate cuts </w:t>
      </w:r>
      <w:r w:rsidR="00FA3C3A">
        <w:t xml:space="preserve">this week, stating </w:t>
      </w:r>
      <w:r w:rsidR="007A6F70">
        <w:t xml:space="preserve">that </w:t>
      </w:r>
      <w:r w:rsidR="00E13841">
        <w:t>if the good news on inflation persisted</w:t>
      </w:r>
      <w:r w:rsidR="00300B8A">
        <w:t>, the Bank could become "a bit more activist".</w:t>
      </w:r>
    </w:p>
    <w:p w14:paraId="21CFE729" w14:textId="36882D99" w:rsidR="002623B7" w:rsidRDefault="007F13C1" w:rsidP="009A51A7">
      <w:pPr>
        <w:tabs>
          <w:tab w:val="left" w:pos="6800"/>
        </w:tabs>
      </w:pPr>
      <w:r>
        <w:t xml:space="preserve">In a </w:t>
      </w:r>
      <w:r w:rsidR="0099340C">
        <w:t>busy week</w:t>
      </w:r>
      <w:r>
        <w:t xml:space="preserve"> of economic releases, </w:t>
      </w:r>
      <w:r w:rsidR="009B3616">
        <w:t xml:space="preserve">the Office for National Statistics' </w:t>
      </w:r>
      <w:hyperlink r:id="rId11" w:history="1">
        <w:r w:rsidR="00B87BF2" w:rsidRPr="00D4607E">
          <w:rPr>
            <w:rStyle w:val="Hyperlink"/>
          </w:rPr>
          <w:t>Q</w:t>
        </w:r>
        <w:r w:rsidR="009B3616" w:rsidRPr="00D4607E">
          <w:rPr>
            <w:rStyle w:val="Hyperlink"/>
          </w:rPr>
          <w:t xml:space="preserve">uarterly </w:t>
        </w:r>
        <w:r w:rsidR="00B87BF2" w:rsidRPr="00D4607E">
          <w:rPr>
            <w:rStyle w:val="Hyperlink"/>
          </w:rPr>
          <w:t>N</w:t>
        </w:r>
        <w:r w:rsidR="009B3616" w:rsidRPr="00D4607E">
          <w:rPr>
            <w:rStyle w:val="Hyperlink"/>
          </w:rPr>
          <w:t xml:space="preserve">ational </w:t>
        </w:r>
        <w:r w:rsidR="00B87BF2" w:rsidRPr="00D4607E">
          <w:rPr>
            <w:rStyle w:val="Hyperlink"/>
          </w:rPr>
          <w:t>A</w:t>
        </w:r>
        <w:r w:rsidR="009B3616" w:rsidRPr="00D4607E">
          <w:rPr>
            <w:rStyle w:val="Hyperlink"/>
          </w:rPr>
          <w:t>ccounts</w:t>
        </w:r>
        <w:r w:rsidR="00756E81" w:rsidRPr="00D4607E">
          <w:rPr>
            <w:rStyle w:val="Hyperlink"/>
          </w:rPr>
          <w:t xml:space="preserve"> for Q2</w:t>
        </w:r>
      </w:hyperlink>
      <w:r w:rsidR="00756E81">
        <w:t xml:space="preserve"> </w:t>
      </w:r>
      <w:r w:rsidR="00501339">
        <w:t>w</w:t>
      </w:r>
      <w:r w:rsidR="00F740DD">
        <w:t>as</w:t>
      </w:r>
      <w:r w:rsidR="00501339">
        <w:t xml:space="preserve"> the most important</w:t>
      </w:r>
      <w:r w:rsidR="00F1134B">
        <w:t>.</w:t>
      </w:r>
      <w:r w:rsidR="00556101">
        <w:t xml:space="preserve"> </w:t>
      </w:r>
      <w:r w:rsidR="00D2157F">
        <w:t xml:space="preserve">Beyond </w:t>
      </w:r>
      <w:r w:rsidR="00594180">
        <w:t xml:space="preserve">the usual </w:t>
      </w:r>
      <w:r w:rsidR="00B108F1">
        <w:t xml:space="preserve">quarterly </w:t>
      </w:r>
      <w:r w:rsidR="00594180">
        <w:t>revisions, t</w:t>
      </w:r>
      <w:r w:rsidR="00780CB7">
        <w:t xml:space="preserve">he </w:t>
      </w:r>
      <w:r w:rsidR="002E2C60">
        <w:t>publication also</w:t>
      </w:r>
      <w:r w:rsidR="00780CB7">
        <w:t xml:space="preserve"> included </w:t>
      </w:r>
      <w:r w:rsidR="006C2A37">
        <w:t xml:space="preserve">methodological improvements </w:t>
      </w:r>
      <w:r w:rsidR="00501339">
        <w:t xml:space="preserve">to be </w:t>
      </w:r>
      <w:r w:rsidR="006C2A37">
        <w:t xml:space="preserve">introduced in the </w:t>
      </w:r>
      <w:r w:rsidR="002C0309">
        <w:t>annual</w:t>
      </w:r>
      <w:r w:rsidR="006C2A37">
        <w:t xml:space="preserve"> Blue Book</w:t>
      </w:r>
      <w:r w:rsidR="00A25531">
        <w:t>,</w:t>
      </w:r>
      <w:r w:rsidR="00501339">
        <w:t xml:space="preserve"> </w:t>
      </w:r>
      <w:r w:rsidR="007A23DC">
        <w:t>incorporated</w:t>
      </w:r>
      <w:r w:rsidR="00501339">
        <w:t xml:space="preserve"> more detailed but less timely data sources, and</w:t>
      </w:r>
      <w:r w:rsidR="00CC4834">
        <w:t xml:space="preserve"> </w:t>
      </w:r>
      <w:r w:rsidR="002F17DB">
        <w:t>saw the</w:t>
      </w:r>
      <w:r w:rsidR="00CC4834">
        <w:t xml:space="preserve"> data </w:t>
      </w:r>
      <w:r w:rsidR="002F17DB">
        <w:t xml:space="preserve">rebased </w:t>
      </w:r>
      <w:r w:rsidR="00CC4834">
        <w:t>to 2022 prices from 2019 prices</w:t>
      </w:r>
      <w:r w:rsidR="00CD2089">
        <w:t>.</w:t>
      </w:r>
      <w:r w:rsidR="003406CD">
        <w:t xml:space="preserve"> </w:t>
      </w:r>
    </w:p>
    <w:p w14:paraId="78AE6C69" w14:textId="6AB1FC47" w:rsidR="00D25448" w:rsidRDefault="002F17DB" w:rsidP="006A3B6A">
      <w:pPr>
        <w:tabs>
          <w:tab w:val="left" w:pos="1990"/>
          <w:tab w:val="left" w:pos="5560"/>
        </w:tabs>
      </w:pPr>
      <w:r>
        <w:t>T</w:t>
      </w:r>
      <w:r w:rsidR="004C7B82">
        <w:t xml:space="preserve">he </w:t>
      </w:r>
      <w:r>
        <w:t>revisions</w:t>
      </w:r>
      <w:r w:rsidR="00F60F46">
        <w:t xml:space="preserve"> </w:t>
      </w:r>
      <w:r w:rsidR="00AD2F67">
        <w:t>did little to change the story around headline GDP</w:t>
      </w:r>
      <w:r w:rsidR="00FD5776">
        <w:t xml:space="preserve">, but there were signs that the consumer might </w:t>
      </w:r>
      <w:r w:rsidR="005410C4">
        <w:t>offer less</w:t>
      </w:r>
      <w:r w:rsidR="001D64A4">
        <w:t xml:space="preserve"> support</w:t>
      </w:r>
      <w:r w:rsidR="005410C4">
        <w:t xml:space="preserve"> to</w:t>
      </w:r>
      <w:r w:rsidR="001D64A4">
        <w:t xml:space="preserve"> </w:t>
      </w:r>
      <w:r w:rsidR="00D25448">
        <w:t>growth</w:t>
      </w:r>
      <w:r w:rsidR="0040125E">
        <w:t xml:space="preserve"> </w:t>
      </w:r>
      <w:r w:rsidR="005410C4">
        <w:t xml:space="preserve">than we had hoped </w:t>
      </w:r>
      <w:r w:rsidR="0040125E">
        <w:t>in the coming years</w:t>
      </w:r>
      <w:r w:rsidR="00D25448">
        <w:t>.</w:t>
      </w:r>
      <w:r w:rsidR="00542517">
        <w:t xml:space="preserve"> As had been </w:t>
      </w:r>
      <w:hyperlink r:id="rId12" w:history="1">
        <w:r w:rsidR="008D4719" w:rsidRPr="00615473">
          <w:rPr>
            <w:rStyle w:val="Hyperlink"/>
          </w:rPr>
          <w:t>trailed by the ONS</w:t>
        </w:r>
      </w:hyperlink>
      <w:r w:rsidR="0003043B">
        <w:t>,</w:t>
      </w:r>
      <w:r w:rsidR="008D4719">
        <w:t xml:space="preserve"> </w:t>
      </w:r>
      <w:r w:rsidR="00D82187">
        <w:t>GDP growth in 2022 was revised up by 0.5ppts to 4.8%</w:t>
      </w:r>
      <w:r w:rsidR="00615473">
        <w:t>, confirm</w:t>
      </w:r>
      <w:r w:rsidR="00F07618">
        <w:t>ing</w:t>
      </w:r>
      <w:r w:rsidR="00615473">
        <w:t xml:space="preserve"> that the post-Covid </w:t>
      </w:r>
      <w:r w:rsidR="00F07618">
        <w:t xml:space="preserve">recovery was </w:t>
      </w:r>
      <w:r w:rsidR="007F268F">
        <w:t xml:space="preserve">stronger than originally anticipated. </w:t>
      </w:r>
      <w:r w:rsidR="00C54C5C">
        <w:t xml:space="preserve">But </w:t>
      </w:r>
      <w:r w:rsidR="009E07BD">
        <w:t>there were minimal changes to GDP across 2023 and 2024</w:t>
      </w:r>
      <w:r w:rsidR="00681E5E">
        <w:t>. T</w:t>
      </w:r>
      <w:r w:rsidR="00CA3537">
        <w:t xml:space="preserve">he most notable </w:t>
      </w:r>
      <w:r w:rsidR="00681E5E">
        <w:t xml:space="preserve">change </w:t>
      </w:r>
      <w:r w:rsidR="00B66CFA">
        <w:t xml:space="preserve">was </w:t>
      </w:r>
      <w:r w:rsidR="00CA3537">
        <w:t xml:space="preserve">a </w:t>
      </w:r>
      <w:r w:rsidR="007C2495">
        <w:t xml:space="preserve">0.1ppt downward </w:t>
      </w:r>
      <w:r w:rsidR="007C2495" w:rsidRPr="005579E7">
        <w:rPr>
          <w:color w:val="auto"/>
        </w:rPr>
        <w:t>revision</w:t>
      </w:r>
      <w:r w:rsidR="007C2495">
        <w:t xml:space="preserve"> to activity in Q2</w:t>
      </w:r>
      <w:r w:rsidR="00631C69">
        <w:t xml:space="preserve"> 2024</w:t>
      </w:r>
      <w:r w:rsidR="00681E5E">
        <w:t xml:space="preserve">. But this </w:t>
      </w:r>
      <w:r w:rsidR="005579E7">
        <w:t xml:space="preserve">still </w:t>
      </w:r>
      <w:r w:rsidR="00EA5991">
        <w:t>left growth at 0.5% q/q</w:t>
      </w:r>
      <w:r w:rsidR="005579E7">
        <w:t xml:space="preserve"> and the story of </w:t>
      </w:r>
      <w:r w:rsidR="00BA5208">
        <w:t>the economy buil</w:t>
      </w:r>
      <w:r w:rsidR="005579E7">
        <w:t>ding</w:t>
      </w:r>
      <w:r w:rsidR="00BA5208">
        <w:t xml:space="preserve"> </w:t>
      </w:r>
      <w:r w:rsidR="00520BA0">
        <w:t>solid</w:t>
      </w:r>
      <w:r w:rsidR="00BA5208">
        <w:t xml:space="preserve"> momentum </w:t>
      </w:r>
      <w:r w:rsidR="007D04D1">
        <w:t>in H1 2024</w:t>
      </w:r>
      <w:r w:rsidR="005579E7">
        <w:t xml:space="preserve"> remained intact</w:t>
      </w:r>
      <w:r w:rsidR="006C7A67">
        <w:t>.</w:t>
      </w:r>
    </w:p>
    <w:p w14:paraId="57E5B76A" w14:textId="56346F83" w:rsidR="006C7A67" w:rsidRDefault="00B456DF" w:rsidP="006C7A67">
      <w:r>
        <w:t>Digging into the detail</w:t>
      </w:r>
      <w:r w:rsidR="00DD1E3A">
        <w:t xml:space="preserve">, the most striking feature </w:t>
      </w:r>
      <w:r>
        <w:t>of</w:t>
      </w:r>
      <w:r w:rsidR="00CA5F72">
        <w:t xml:space="preserve"> the National Accounts was large </w:t>
      </w:r>
      <w:r w:rsidR="008D6976">
        <w:t xml:space="preserve">downward </w:t>
      </w:r>
      <w:r w:rsidR="00517E65">
        <w:t>revisions to the household saving ratio</w:t>
      </w:r>
      <w:r w:rsidR="00190CEF">
        <w:t xml:space="preserve">. </w:t>
      </w:r>
      <w:r w:rsidR="002E3BBD">
        <w:t xml:space="preserve">Though it </w:t>
      </w:r>
      <w:r w:rsidR="00113378">
        <w:t>is still reported to have risen sharply in recent quarters, the saving ratio</w:t>
      </w:r>
      <w:r w:rsidR="00557784">
        <w:t xml:space="preserve"> has been revised much lower</w:t>
      </w:r>
      <w:r w:rsidR="001B0502">
        <w:t xml:space="preserve"> </w:t>
      </w:r>
      <w:r w:rsidR="00B10103">
        <w:t>since the end of 2021</w:t>
      </w:r>
      <w:r w:rsidR="004A398C">
        <w:t xml:space="preserve">, </w:t>
      </w:r>
      <w:r w:rsidR="00515C19">
        <w:t xml:space="preserve">so much so that </w:t>
      </w:r>
      <w:r w:rsidR="00162ED7">
        <w:t xml:space="preserve">we now know </w:t>
      </w:r>
      <w:r w:rsidR="000F187D">
        <w:t>it was below the 2010-2019 average for an 18</w:t>
      </w:r>
      <w:r w:rsidR="00946D8F">
        <w:t>-</w:t>
      </w:r>
      <w:r w:rsidR="000F187D">
        <w:t>month period in 2022-2023</w:t>
      </w:r>
      <w:r w:rsidR="00E10484">
        <w:t xml:space="preserve"> (</w:t>
      </w:r>
      <w:r w:rsidR="00F669AF" w:rsidRPr="0055379E">
        <w:rPr>
          <w:b/>
          <w:color w:val="003469"/>
        </w:rPr>
        <w:fldChar w:fldCharType="begin"/>
      </w:r>
      <w:r w:rsidR="0055379E" w:rsidRPr="0055379E">
        <w:rPr>
          <w:b/>
          <w:color w:val="003469"/>
        </w:rPr>
        <w:instrText xml:space="preserve">REF _Ref137744867 \h \* Charformat </w:instrText>
      </w:r>
      <w:r w:rsidR="0055379E" w:rsidRPr="0055379E">
        <w:rPr>
          <w:b/>
          <w:color w:val="003469"/>
        </w:rPr>
      </w:r>
      <w:r w:rsidR="00F669AF" w:rsidRPr="0055379E">
        <w:rPr>
          <w:b/>
          <w:color w:val="003469"/>
        </w:rPr>
        <w:fldChar w:fldCharType="separate"/>
      </w:r>
      <w:r w:rsidR="0055379E" w:rsidRPr="0055379E">
        <w:rPr>
          <w:b/>
          <w:color w:val="003469"/>
        </w:rPr>
        <w:t>Chart 1</w:t>
      </w:r>
      <w:r w:rsidR="00F669AF" w:rsidRPr="0055379E">
        <w:rPr>
          <w:b/>
          <w:color w:val="003469"/>
        </w:rPr>
        <w:fldChar w:fldCharType="end"/>
      </w:r>
      <w:r w:rsidR="00E10484">
        <w:t>)</w:t>
      </w:r>
      <w:r w:rsidR="000F187D">
        <w:t>.</w:t>
      </w:r>
      <w:r w:rsidR="002817A5">
        <w:t xml:space="preserve"> This </w:t>
      </w:r>
      <w:r w:rsidR="00BE4624">
        <w:t xml:space="preserve">new </w:t>
      </w:r>
      <w:r w:rsidR="002817A5">
        <w:t>evidenc</w:t>
      </w:r>
      <w:r w:rsidR="00BE4624">
        <w:t xml:space="preserve">e contrasts </w:t>
      </w:r>
      <w:r w:rsidR="00C10EC7">
        <w:t xml:space="preserve">with the previous story that </w:t>
      </w:r>
      <w:r w:rsidR="00397607">
        <w:t>the weakness in consumer spending</w:t>
      </w:r>
      <w:r w:rsidR="007D7759">
        <w:t xml:space="preserve"> in recent years</w:t>
      </w:r>
      <w:r w:rsidR="00397607">
        <w:t xml:space="preserve"> </w:t>
      </w:r>
      <w:r w:rsidR="00AA256A">
        <w:t>was partly attributable to</w:t>
      </w:r>
      <w:r w:rsidR="00397607">
        <w:t xml:space="preserve"> households </w:t>
      </w:r>
      <w:r w:rsidR="00FF2CD2">
        <w:t xml:space="preserve">continuing to </w:t>
      </w:r>
      <w:r w:rsidR="005F7E83">
        <w:t xml:space="preserve">build </w:t>
      </w:r>
      <w:r w:rsidR="00243C91">
        <w:t xml:space="preserve">significant </w:t>
      </w:r>
      <w:r w:rsidR="0033716E">
        <w:t>excess savings</w:t>
      </w:r>
      <w:r w:rsidR="005F7E83">
        <w:t>, even</w:t>
      </w:r>
      <w:r w:rsidR="0033716E">
        <w:t xml:space="preserve"> after the pandemic</w:t>
      </w:r>
      <w:r w:rsidR="005F7E83">
        <w:t xml:space="preserve"> had ended</w:t>
      </w:r>
      <w:r w:rsidR="0033716E">
        <w:t>.</w:t>
      </w:r>
    </w:p>
    <w:p w14:paraId="2510FAE3" w14:textId="24B4089C" w:rsidR="00BA54A6" w:rsidRDefault="00BA54A6" w:rsidP="00443A56">
      <w:pPr>
        <w:pStyle w:val="ExhibitTitle"/>
        <w:jc w:val="center"/>
      </w:pPr>
      <w:bookmarkStart w:id="0" w:name="_Ref137744867"/>
      <w:r>
        <w:t xml:space="preserve">Chart </w:t>
      </w:r>
      <w:r>
        <w:fldChar w:fldCharType="begin"/>
      </w:r>
      <w:r w:rsidR="00443A56">
        <w:instrText>SEQ CHART</w:instrText>
      </w:r>
      <w:r>
        <w:fldChar w:fldCharType="separate"/>
      </w:r>
      <w:r w:rsidR="002A2BE4">
        <w:rPr>
          <w:noProof/>
        </w:rPr>
        <w:t>1</w:t>
      </w:r>
      <w:r>
        <w:fldChar w:fldCharType="end"/>
      </w:r>
      <w:bookmarkEnd w:id="0"/>
      <w:r w:rsidR="005009B4">
        <w:t xml:space="preserve">: </w:t>
      </w:r>
      <w:r w:rsidR="00C454A5">
        <w:t xml:space="preserve">Though still rising, the household saving ratio is much lower than </w:t>
      </w:r>
      <w:r w:rsidR="003F17EE">
        <w:t>previously thought</w:t>
      </w:r>
    </w:p>
    <w:p w14:paraId="67ED024D" w14:textId="257B0D05" w:rsidR="00443A56" w:rsidRDefault="00443A56" w:rsidP="00443A56">
      <w:pPr>
        <w:spacing w:after="0"/>
        <w:jc w:val="center"/>
        <w:rPr>
          <w:noProof/>
        </w:rPr>
      </w:pPr>
      <w:r>
        <w:rPr>
          <w:noProof/>
        </w:rPr>
        <w:drawing>
          <wp:inline distT="0" distB="0" distL="0" distR="0" wp14:anchorId="7CAF2DDD" wp14:editId="4A258CF8">
            <wp:extent cx="4006964" cy="3145495"/>
            <wp:effectExtent l="0" t="0" r="0" b="0"/>
            <wp:docPr id="154532726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7269"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799"/>
                    <a:stretch>
                      <a:fillRect/>
                    </a:stretch>
                  </pic:blipFill>
                  <pic:spPr>
                    <a:xfrm>
                      <a:off x="0" y="0"/>
                      <a:ext cx="4006964" cy="3145495"/>
                    </a:xfrm>
                    <a:prstGeom prst="rect">
                      <a:avLst/>
                    </a:prstGeom>
                  </pic:spPr>
                </pic:pic>
              </a:graphicData>
            </a:graphic>
          </wp:inline>
        </w:drawing>
      </w:r>
    </w:p>
    <w:p w14:paraId="149248A0" w14:textId="474C5CBE" w:rsidR="00901F45" w:rsidRDefault="00443A56" w:rsidP="00443A56">
      <w:pPr>
        <w:pStyle w:val="ExhibitSource"/>
        <w:spacing w:after="120"/>
        <w:jc w:val="center"/>
      </w:pPr>
      <w:r>
        <w:t>Sources: Oxford Economics, Haver Analytics</w:t>
      </w:r>
      <w:r w:rsidR="002A2BE4">
        <w:t>, ONS</w:t>
      </w:r>
    </w:p>
    <w:p w14:paraId="7277E8A9" w14:textId="2675E9AD" w:rsidR="00BA54A6" w:rsidRDefault="00BA54A6" w:rsidP="00901F45">
      <w:pPr>
        <w:pStyle w:val="ExhibitSource"/>
        <w:spacing w:after="120"/>
        <w:jc w:val="center"/>
        <w:sectPr w:rsidR="00BA54A6" w:rsidSect="00443A56">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31653CA3" w14:textId="4EC02344" w:rsidR="00930621" w:rsidRDefault="0018190B" w:rsidP="004D05DB">
      <w:r>
        <w:lastRenderedPageBreak/>
        <w:t>We've always expected quarterly GDP growth to slow in H2 2024, and o</w:t>
      </w:r>
      <w:r w:rsidR="006D67F1">
        <w:t xml:space="preserve">n </w:t>
      </w:r>
      <w:r w:rsidR="009E0C40">
        <w:t xml:space="preserve">the surface, </w:t>
      </w:r>
      <w:r w:rsidR="00083307">
        <w:t xml:space="preserve">September's final S&amp;P Global survey </w:t>
      </w:r>
      <w:r>
        <w:t>suggested the slowdown might be more marked</w:t>
      </w:r>
      <w:r w:rsidR="004D08C4">
        <w:t xml:space="preserve">. </w:t>
      </w:r>
      <w:r w:rsidR="00CB7BE5">
        <w:t>There was</w:t>
      </w:r>
      <w:r w:rsidR="009A4F76">
        <w:t xml:space="preserve"> a </w:t>
      </w:r>
      <w:r w:rsidR="00536FB5">
        <w:t xml:space="preserve">sharp </w:t>
      </w:r>
      <w:r w:rsidR="009A4F76">
        <w:t xml:space="preserve">fall in the </w:t>
      </w:r>
      <w:r w:rsidR="00C33C2C">
        <w:t>composite PMI to 52.6 from 53.8</w:t>
      </w:r>
      <w:r w:rsidR="00C24C7F">
        <w:t xml:space="preserve"> in August, owing </w:t>
      </w:r>
      <w:r w:rsidR="005F289D">
        <w:t xml:space="preserve">to declines in both the </w:t>
      </w:r>
      <w:hyperlink r:id="rId20" w:history="1">
        <w:r w:rsidR="005F289D" w:rsidRPr="008A2FAB">
          <w:rPr>
            <w:rStyle w:val="Hyperlink"/>
          </w:rPr>
          <w:t>services PMI</w:t>
        </w:r>
      </w:hyperlink>
      <w:r w:rsidR="005F289D">
        <w:t xml:space="preserve"> and </w:t>
      </w:r>
      <w:hyperlink r:id="rId21" w:history="1">
        <w:r w:rsidR="005F289D" w:rsidRPr="008A2FAB">
          <w:rPr>
            <w:rStyle w:val="Hyperlink"/>
          </w:rPr>
          <w:t>manufacturing production</w:t>
        </w:r>
      </w:hyperlink>
      <w:r w:rsidR="005F289D">
        <w:t>.</w:t>
      </w:r>
      <w:r w:rsidR="00362A7D">
        <w:t xml:space="preserve"> </w:t>
      </w:r>
    </w:p>
    <w:p w14:paraId="1FBCB6AC" w14:textId="6FEF2B82" w:rsidR="00F979BC" w:rsidRDefault="00362A7D" w:rsidP="004D05DB">
      <w:r>
        <w:t xml:space="preserve">However, </w:t>
      </w:r>
      <w:r w:rsidR="003D4262">
        <w:t>we don't see the decline in the composite PMI as a cause for concern.</w:t>
      </w:r>
      <w:r w:rsidR="00297A20">
        <w:t xml:space="preserve"> </w:t>
      </w:r>
      <w:r w:rsidR="006A5B5F">
        <w:t>T</w:t>
      </w:r>
      <w:r w:rsidR="00297A20">
        <w:t xml:space="preserve">he survey </w:t>
      </w:r>
      <w:r w:rsidR="00BC57A7">
        <w:t>outturns</w:t>
      </w:r>
      <w:r w:rsidR="00297A20">
        <w:t xml:space="preserve"> can be volatile </w:t>
      </w:r>
      <w:r w:rsidR="00BA4B19">
        <w:t xml:space="preserve">from </w:t>
      </w:r>
      <w:r w:rsidR="00297A20">
        <w:t>month-to-month</w:t>
      </w:r>
      <w:r w:rsidR="00CC5B01">
        <w:t xml:space="preserve"> and history suggests there's a seasonal pattern to the results, with the index often falling in September. </w:t>
      </w:r>
      <w:r w:rsidR="004B2F5B">
        <w:t xml:space="preserve">Moreover, </w:t>
      </w:r>
      <w:r w:rsidR="00FC7726">
        <w:t>September's composite reading</w:t>
      </w:r>
      <w:r w:rsidR="00FC7726" w:rsidRPr="00FC7726">
        <w:t xml:space="preserve"> </w:t>
      </w:r>
      <w:r w:rsidR="00FC7726">
        <w:t>is only slightly below the average for the first nine months of the year</w:t>
      </w:r>
      <w:r w:rsidR="00E8664B">
        <w:t xml:space="preserve"> and the PMIs remain </w:t>
      </w:r>
      <w:r w:rsidR="00E8664B" w:rsidRPr="00E8664B">
        <w:t xml:space="preserve">comfortably above the 50 'no-change' mark, signalling a </w:t>
      </w:r>
      <w:r w:rsidR="00A362AE">
        <w:t>solid</w:t>
      </w:r>
      <w:r w:rsidR="00E8664B" w:rsidRPr="00E8664B">
        <w:t xml:space="preserve"> pace of expansion</w:t>
      </w:r>
      <w:r w:rsidR="003524AB">
        <w:t xml:space="preserve"> (</w:t>
      </w:r>
      <w:r w:rsidR="00F669AF" w:rsidRPr="0055379E">
        <w:rPr>
          <w:b/>
          <w:color w:val="003469"/>
        </w:rPr>
        <w:fldChar w:fldCharType="begin"/>
      </w:r>
      <w:r w:rsidR="0055379E" w:rsidRPr="0055379E">
        <w:rPr>
          <w:b/>
          <w:color w:val="003469"/>
        </w:rPr>
        <w:instrText xml:space="preserve">REF _Ref172268331 \h \* Charformat </w:instrText>
      </w:r>
      <w:r w:rsidR="0055379E" w:rsidRPr="0055379E">
        <w:rPr>
          <w:b/>
          <w:color w:val="003469"/>
        </w:rPr>
      </w:r>
      <w:r w:rsidR="00F669AF" w:rsidRPr="0055379E">
        <w:rPr>
          <w:b/>
          <w:color w:val="003469"/>
        </w:rPr>
        <w:fldChar w:fldCharType="separate"/>
      </w:r>
      <w:r w:rsidR="0055379E" w:rsidRPr="0055379E">
        <w:rPr>
          <w:b/>
          <w:color w:val="003469"/>
        </w:rPr>
        <w:t>Chart 2</w:t>
      </w:r>
      <w:r w:rsidR="00F669AF" w:rsidRPr="0055379E">
        <w:rPr>
          <w:b/>
          <w:color w:val="003469"/>
        </w:rPr>
        <w:fldChar w:fldCharType="end"/>
      </w:r>
      <w:r w:rsidR="003524AB">
        <w:t>)</w:t>
      </w:r>
      <w:r w:rsidR="00E8664B">
        <w:t>.</w:t>
      </w:r>
      <w:r w:rsidR="00C040B3">
        <w:t xml:space="preserve"> </w:t>
      </w:r>
      <w:r w:rsidR="00375413">
        <w:t>So</w:t>
      </w:r>
      <w:r w:rsidR="00C040B3">
        <w:t xml:space="preserve"> we think the economy still enjoys </w:t>
      </w:r>
      <w:r w:rsidR="00A362AE">
        <w:t>good</w:t>
      </w:r>
      <w:r w:rsidR="00B10401">
        <w:t xml:space="preserve"> momentum</w:t>
      </w:r>
      <w:r w:rsidR="00BC36E8">
        <w:t xml:space="preserve">, </w:t>
      </w:r>
      <w:r w:rsidR="009F36DB">
        <w:t xml:space="preserve">even </w:t>
      </w:r>
      <w:r w:rsidR="00BC36E8">
        <w:t xml:space="preserve">though GDP growth is likely to come in softer </w:t>
      </w:r>
      <w:r w:rsidR="009F36DB">
        <w:t xml:space="preserve">in Q3 </w:t>
      </w:r>
      <w:r w:rsidR="00BC36E8">
        <w:t>than the above-trend rates seen in H1 2024.</w:t>
      </w:r>
    </w:p>
    <w:p w14:paraId="2DF95929" w14:textId="3F4B9974" w:rsidR="00460167" w:rsidRDefault="00460167" w:rsidP="004D5207">
      <w:pPr>
        <w:pStyle w:val="ExhibitTitle"/>
      </w:pPr>
      <w:bookmarkStart w:id="3" w:name="_Ref172268331"/>
      <w:r>
        <w:t xml:space="preserve">Chart </w:t>
      </w:r>
      <w:r w:rsidR="003F2B33">
        <w:fldChar w:fldCharType="begin"/>
      </w:r>
      <w:r w:rsidR="002A2BE4">
        <w:instrText>SEQ CHART</w:instrText>
      </w:r>
      <w:r w:rsidR="003F2B33">
        <w:fldChar w:fldCharType="separate"/>
      </w:r>
      <w:r w:rsidR="002A2BE4">
        <w:rPr>
          <w:noProof/>
        </w:rPr>
        <w:t>2</w:t>
      </w:r>
      <w:r w:rsidR="003F2B33">
        <w:rPr>
          <w:noProof/>
        </w:rPr>
        <w:fldChar w:fldCharType="end"/>
      </w:r>
      <w:bookmarkEnd w:id="3"/>
      <w:r>
        <w:t xml:space="preserve">: </w:t>
      </w:r>
      <w:r w:rsidR="00CD4A6B">
        <w:t xml:space="preserve">Though the composite PMI declined </w:t>
      </w:r>
      <w:r w:rsidR="00262B4A">
        <w:t xml:space="preserve">in September, it still points </w:t>
      </w:r>
      <w:r w:rsidR="00236D1E">
        <w:t xml:space="preserve">to healthy </w:t>
      </w:r>
      <w:r w:rsidR="00626508">
        <w:t>GDP growth in Q3</w:t>
      </w:r>
    </w:p>
    <w:p w14:paraId="211000F4" w14:textId="130094AB" w:rsidR="002A2BE4" w:rsidRDefault="002A2BE4" w:rsidP="004D5207">
      <w:pPr>
        <w:spacing w:after="0"/>
        <w:rPr>
          <w:noProof/>
        </w:rPr>
      </w:pPr>
      <w:r>
        <w:rPr>
          <w:noProof/>
        </w:rPr>
        <w:drawing>
          <wp:inline distT="0" distB="0" distL="0" distR="0" wp14:anchorId="18540F0F" wp14:editId="4D00A15B">
            <wp:extent cx="3250933" cy="2552005"/>
            <wp:effectExtent l="0" t="0" r="6985" b="1270"/>
            <wp:docPr id="32046327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3273"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799"/>
                    <a:stretch>
                      <a:fillRect/>
                    </a:stretch>
                  </pic:blipFill>
                  <pic:spPr>
                    <a:xfrm>
                      <a:off x="0" y="0"/>
                      <a:ext cx="3250933" cy="2552005"/>
                    </a:xfrm>
                    <a:prstGeom prst="rect">
                      <a:avLst/>
                    </a:prstGeom>
                  </pic:spPr>
                </pic:pic>
              </a:graphicData>
            </a:graphic>
          </wp:inline>
        </w:drawing>
      </w:r>
    </w:p>
    <w:p w14:paraId="202307D8" w14:textId="593ADAE8" w:rsidR="00224786" w:rsidRDefault="002A2BE4" w:rsidP="004D5207">
      <w:pPr>
        <w:pStyle w:val="ExhibitSource"/>
        <w:spacing w:after="120"/>
      </w:pPr>
      <w:r>
        <w:t>Sources: ONS, S&amp;P Global</w:t>
      </w:r>
    </w:p>
    <w:p w14:paraId="090EBC3A" w14:textId="4A293D3E" w:rsidR="00E62DEC" w:rsidRDefault="00E62DEC" w:rsidP="00E62DEC">
      <w:r>
        <w:t xml:space="preserve">We will publish an updated forecast on October 9, which will </w:t>
      </w:r>
      <w:r w:rsidR="0007175D">
        <w:t xml:space="preserve">include </w:t>
      </w:r>
      <w:r>
        <w:t>the new national accounts data. The downward revision to GDP in Q2 2024 will likely shave 0.1ppt off our existing 2024 GDP growth forecast. Meanwhile, the new data on the household sector suggests less scope for dissaving to boost consumer spending growth. As a result, we're likely to cut our forecast for GDP growth in 2025 by around 0.2ppts.</w:t>
      </w:r>
    </w:p>
    <w:p w14:paraId="4C1ED157" w14:textId="2CFBBDFA" w:rsidR="00430DCD" w:rsidRDefault="001769A6" w:rsidP="009A51A7">
      <w:pPr>
        <w:tabs>
          <w:tab w:val="left" w:pos="930"/>
        </w:tabs>
      </w:pPr>
      <w:r>
        <w:t xml:space="preserve">September's S&amp;P Global survey also offered </w:t>
      </w:r>
      <w:r w:rsidR="000351BA">
        <w:t xml:space="preserve">some good news on the inflation front. </w:t>
      </w:r>
      <w:r w:rsidR="004106C4">
        <w:t xml:space="preserve">Though </w:t>
      </w:r>
      <w:r w:rsidR="00F64297">
        <w:t xml:space="preserve">input </w:t>
      </w:r>
      <w:r w:rsidR="00CF1CDF">
        <w:t xml:space="preserve">cost </w:t>
      </w:r>
      <w:r w:rsidR="00F64297">
        <w:t>inflation</w:t>
      </w:r>
      <w:r w:rsidR="00CF1CDF">
        <w:t xml:space="preserve"> ticked up</w:t>
      </w:r>
      <w:r w:rsidR="00E06CEB" w:rsidRPr="00E06CEB">
        <w:t xml:space="preserve"> slightly</w:t>
      </w:r>
      <w:r w:rsidR="00CF1CDF">
        <w:t>,</w:t>
      </w:r>
      <w:r w:rsidR="00E06CEB">
        <w:t xml:space="preserve"> output prices rose at the slowest pace since February 2021</w:t>
      </w:r>
      <w:r w:rsidR="00577B97">
        <w:t xml:space="preserve"> as competitive pressures weighed on firms' pricing power. </w:t>
      </w:r>
    </w:p>
    <w:p w14:paraId="0F523533" w14:textId="32270EFD" w:rsidR="009A51A7" w:rsidRDefault="007516B7" w:rsidP="009A51A7">
      <w:pPr>
        <w:tabs>
          <w:tab w:val="left" w:pos="930"/>
        </w:tabs>
      </w:pPr>
      <w:r>
        <w:t>Bank of England</w:t>
      </w:r>
      <w:r w:rsidR="001B708C">
        <w:t xml:space="preserve"> Governor Andrew Bailey </w:t>
      </w:r>
      <w:r w:rsidR="003F0EFD">
        <w:t xml:space="preserve">noted in an </w:t>
      </w:r>
      <w:hyperlink r:id="rId24" w:history="1">
        <w:r w:rsidR="003F0EFD" w:rsidRPr="004F6FA5">
          <w:rPr>
            <w:rStyle w:val="Hyperlink"/>
          </w:rPr>
          <w:t>interview with the Guardian newspaper</w:t>
        </w:r>
      </w:hyperlink>
      <w:r w:rsidR="003F0EFD">
        <w:t xml:space="preserve"> this week that "if the news </w:t>
      </w:r>
      <w:r w:rsidR="004D3B41">
        <w:t>on inflation continued to be good, there was a chance of the Bank becoming a bit more activist in its approach to cutting rates".</w:t>
      </w:r>
      <w:r w:rsidR="005D7046">
        <w:t xml:space="preserve"> </w:t>
      </w:r>
      <w:r w:rsidR="00C94C0C">
        <w:t>Market pricing reacted strongly to what was a much more dovish message than we'd previously seen from the</w:t>
      </w:r>
      <w:r w:rsidR="00E325BA">
        <w:t xml:space="preserve"> Governor</w:t>
      </w:r>
      <w:r w:rsidR="000260DF">
        <w:t>.</w:t>
      </w:r>
    </w:p>
    <w:p w14:paraId="549DEDDC" w14:textId="2EA61FC0" w:rsidR="00C0047A" w:rsidRDefault="000260DF" w:rsidP="009A51A7">
      <w:pPr>
        <w:tabs>
          <w:tab w:val="left" w:pos="930"/>
        </w:tabs>
      </w:pPr>
      <w:r>
        <w:t>Still</w:t>
      </w:r>
      <w:r w:rsidR="00BE7457">
        <w:t xml:space="preserve">, </w:t>
      </w:r>
      <w:r w:rsidR="005369F3">
        <w:t>the M</w:t>
      </w:r>
      <w:r w:rsidR="00441BF7">
        <w:t xml:space="preserve">onetary </w:t>
      </w:r>
      <w:r w:rsidR="005369F3">
        <w:t>P</w:t>
      </w:r>
      <w:r w:rsidR="00441BF7">
        <w:t xml:space="preserve">olicy </w:t>
      </w:r>
      <w:r w:rsidR="005369F3">
        <w:t>C</w:t>
      </w:r>
      <w:r w:rsidR="00441BF7">
        <w:t>ommittee</w:t>
      </w:r>
      <w:r w:rsidR="005369F3">
        <w:t xml:space="preserve"> remains deeply divided on </w:t>
      </w:r>
      <w:r w:rsidR="00D03294">
        <w:t xml:space="preserve">the pace </w:t>
      </w:r>
      <w:r w:rsidR="008A104C">
        <w:t xml:space="preserve">of </w:t>
      </w:r>
      <w:r w:rsidR="00823409">
        <w:t>the rate-cutting cycle</w:t>
      </w:r>
      <w:r w:rsidR="008A104C">
        <w:t xml:space="preserve">. </w:t>
      </w:r>
      <w:r w:rsidR="00521416">
        <w:t>Speaking</w:t>
      </w:r>
      <w:r w:rsidR="00540A7C">
        <w:t xml:space="preserve"> this morning</w:t>
      </w:r>
      <w:r w:rsidR="00521416">
        <w:t xml:space="preserve"> at a </w:t>
      </w:r>
      <w:hyperlink r:id="rId25" w:history="1">
        <w:r w:rsidR="00521416" w:rsidRPr="0025029E">
          <w:rPr>
            <w:rStyle w:val="Hyperlink"/>
          </w:rPr>
          <w:t>conference hosted by the</w:t>
        </w:r>
        <w:r w:rsidR="00DE4393" w:rsidRPr="0025029E">
          <w:rPr>
            <w:rStyle w:val="Hyperlink"/>
          </w:rPr>
          <w:t xml:space="preserve"> </w:t>
        </w:r>
        <w:r w:rsidR="00540A7C" w:rsidRPr="0025029E">
          <w:rPr>
            <w:rStyle w:val="Hyperlink"/>
          </w:rPr>
          <w:t>ICAEW</w:t>
        </w:r>
      </w:hyperlink>
      <w:r w:rsidR="00DE4393">
        <w:t xml:space="preserve">, BoE Chief </w:t>
      </w:r>
      <w:r w:rsidR="00843DC4">
        <w:t xml:space="preserve">Economist Huw Pill </w:t>
      </w:r>
      <w:r w:rsidR="00624AE6">
        <w:t xml:space="preserve">struck </w:t>
      </w:r>
      <w:r w:rsidR="002362B3">
        <w:t xml:space="preserve">a </w:t>
      </w:r>
      <w:r w:rsidR="00124788">
        <w:t xml:space="preserve">much more </w:t>
      </w:r>
      <w:r w:rsidR="00E64F38">
        <w:t xml:space="preserve">cautious tone when discussing the </w:t>
      </w:r>
      <w:r w:rsidR="00F7423E">
        <w:t>prospect of further rate cuts</w:t>
      </w:r>
      <w:r w:rsidR="00823409">
        <w:t>, arguing that "it will important to guard against the risk of cutting</w:t>
      </w:r>
      <w:r w:rsidR="0050109F">
        <w:t xml:space="preserve"> rates either too far or too fast"</w:t>
      </w:r>
      <w:r w:rsidR="00B26C91">
        <w:t xml:space="preserve"> and </w:t>
      </w:r>
      <w:r w:rsidR="001E1AB4">
        <w:t xml:space="preserve">"the need for caution points to a gradual withdrawal </w:t>
      </w:r>
      <w:r w:rsidR="008D079D">
        <w:t>of monetary restriction".</w:t>
      </w:r>
    </w:p>
    <w:p w14:paraId="68B58AD0" w14:textId="24EE9687" w:rsidR="00315BA4" w:rsidRPr="00883F34" w:rsidRDefault="00124788" w:rsidP="009567DD">
      <w:pPr>
        <w:tabs>
          <w:tab w:val="left" w:pos="930"/>
        </w:tabs>
      </w:pPr>
      <w:r>
        <w:t xml:space="preserve">Given that </w:t>
      </w:r>
      <w:r w:rsidR="009F61C5">
        <w:t xml:space="preserve">Bailey's camp has </w:t>
      </w:r>
      <w:r w:rsidR="00DC3A93">
        <w:t>outnumbered Pill's</w:t>
      </w:r>
      <w:r w:rsidR="00711527">
        <w:t xml:space="preserve">, we see </w:t>
      </w:r>
      <w:r w:rsidR="00511FC4">
        <w:t>the Governor's</w:t>
      </w:r>
      <w:r w:rsidR="00711527">
        <w:t xml:space="preserve"> comments as being more representative of the </w:t>
      </w:r>
      <w:r w:rsidR="00441BF7">
        <w:t>general mood of the MPC</w:t>
      </w:r>
      <w:r w:rsidR="00753BEA">
        <w:t>.</w:t>
      </w:r>
      <w:r w:rsidR="00170341">
        <w:t xml:space="preserve"> </w:t>
      </w:r>
      <w:r w:rsidR="008D0787">
        <w:t>H</w:t>
      </w:r>
      <w:r w:rsidR="006E2BDD">
        <w:t xml:space="preserve">aving paused in September, </w:t>
      </w:r>
      <w:r w:rsidR="00070016">
        <w:t>we think it's almost certain that a majority will vote to cut rates by 25bps at the November meeting</w:t>
      </w:r>
      <w:r w:rsidR="006C61B4">
        <w:t>.</w:t>
      </w:r>
      <w:r w:rsidR="00815A03">
        <w:t xml:space="preserve"> The </w:t>
      </w:r>
      <w:r w:rsidR="003A11E1">
        <w:t xml:space="preserve">chances of another cut in December are </w:t>
      </w:r>
      <w:r w:rsidR="00E54618">
        <w:t xml:space="preserve">certainly </w:t>
      </w:r>
      <w:r w:rsidR="003A11E1">
        <w:t>increasing</w:t>
      </w:r>
      <w:r w:rsidR="00E54618">
        <w:t xml:space="preserve">. But </w:t>
      </w:r>
      <w:r w:rsidR="003A11E1">
        <w:t xml:space="preserve">we think the Budget on October 30 is likely to be a decisive factor </w:t>
      </w:r>
      <w:r w:rsidR="00B827D6">
        <w:t>in whether Bailey's camp decide</w:t>
      </w:r>
      <w:r w:rsidR="0003043B">
        <w:t>s</w:t>
      </w:r>
      <w:r w:rsidR="00B827D6">
        <w:t xml:space="preserve"> to step up the pace of rate cuts</w:t>
      </w:r>
      <w:r w:rsidR="00121351">
        <w:t>, particularly given the rece</w:t>
      </w:r>
      <w:r w:rsidR="0011055B">
        <w:t>nt speculation that the fiscal rules will be changed in a way that allows looser fiscal policy</w:t>
      </w:r>
      <w:r w:rsidR="00B827D6">
        <w:t>.</w:t>
      </w:r>
      <w:r w:rsidR="004B04B3">
        <w:br w:type="page"/>
      </w:r>
    </w:p>
    <w:p w14:paraId="649C6CE0" w14:textId="2E80E4CA" w:rsidR="00177509" w:rsidRPr="00B21210" w:rsidRDefault="009F5D9B" w:rsidP="004D5207">
      <w:pPr>
        <w:pStyle w:val="Heading2"/>
        <w:rPr>
          <w:color w:val="auto"/>
        </w:rPr>
      </w:pPr>
      <w:r>
        <w:lastRenderedPageBreak/>
        <w:t xml:space="preserve">The </w:t>
      </w:r>
      <w:r w:rsidR="00CF0C05">
        <w:t>week</w:t>
      </w:r>
      <w:r>
        <w:t xml:space="preserve"> ahead</w:t>
      </w:r>
    </w:p>
    <w:p w14:paraId="5CC20DCB" w14:textId="40FC5CE6" w:rsidR="007F5BE4" w:rsidRDefault="00E62BF8" w:rsidP="007F5BE4">
      <w:r>
        <w:t>T</w:t>
      </w:r>
      <w:r w:rsidR="007F5BE4">
        <w:t xml:space="preserve">he </w:t>
      </w:r>
      <w:r w:rsidR="007F5BE4" w:rsidRPr="00B95D3F">
        <w:rPr>
          <w:b/>
          <w:color w:val="003469"/>
        </w:rPr>
        <w:t>GDP</w:t>
      </w:r>
      <w:r w:rsidR="00B95D3F">
        <w:t xml:space="preserve"> data for August is next week's only major release.</w:t>
      </w:r>
      <w:r w:rsidR="00641ED5">
        <w:t xml:space="preserve"> </w:t>
      </w:r>
      <w:r w:rsidR="00E70F63">
        <w:t xml:space="preserve">Though output was flat in July, that masked some large divergences at the sectoral level, and several of July's large </w:t>
      </w:r>
      <w:r w:rsidR="00DE22AA">
        <w:t xml:space="preserve">downward </w:t>
      </w:r>
      <w:r w:rsidR="00E70F63">
        <w:t>movements are likely to have unwound in August</w:t>
      </w:r>
      <w:r w:rsidR="003F11C3" w:rsidRPr="003F11C3">
        <w:t xml:space="preserve"> –</w:t>
      </w:r>
      <w:r w:rsidR="003F11C3">
        <w:t xml:space="preserve"> most notably </w:t>
      </w:r>
      <w:r w:rsidR="00CC521D">
        <w:t>in the manufacturing, construction, and professional services sectors.</w:t>
      </w:r>
      <w:r w:rsidR="00DE22AA">
        <w:t xml:space="preserve"> In addition, we know that retail sales volumes rose strongly in August, </w:t>
      </w:r>
      <w:r w:rsidR="00281E7C">
        <w:t xml:space="preserve">so we expect that distribution output </w:t>
      </w:r>
      <w:r w:rsidR="005E3210">
        <w:t xml:space="preserve">made a chunky </w:t>
      </w:r>
      <w:r w:rsidR="00281E7C">
        <w:t>positive contribut</w:t>
      </w:r>
      <w:r w:rsidR="005E3210">
        <w:t>ion</w:t>
      </w:r>
      <w:r w:rsidR="00281E7C">
        <w:t xml:space="preserve"> to growth. </w:t>
      </w:r>
      <w:r w:rsidR="00BA1EA6">
        <w:t>So on balance</w:t>
      </w:r>
      <w:r w:rsidR="002E0C11">
        <w:t>,</w:t>
      </w:r>
      <w:r w:rsidR="002E0C11" w:rsidRPr="002F4BD7">
        <w:rPr>
          <w:b/>
          <w:color w:val="003469"/>
        </w:rPr>
        <w:t xml:space="preserve"> we estimate that GDP rose by 0.3% m/m in August</w:t>
      </w:r>
      <w:r w:rsidR="002E0C11">
        <w:t>.</w:t>
      </w:r>
    </w:p>
    <w:p w14:paraId="3B4ADD95" w14:textId="5F7F721F" w:rsidR="003D1C7F" w:rsidRDefault="003D1C7F" w:rsidP="004D5207">
      <w:pPr>
        <w:pStyle w:val="ExhibitTitle"/>
      </w:pPr>
      <w:r>
        <w:t xml:space="preserve">Table </w:t>
      </w:r>
      <w:r w:rsidR="00025995">
        <w:fldChar w:fldCharType="begin"/>
      </w:r>
      <w:r w:rsidR="00A21B7A">
        <w:instrText>SEQ TABLE</w:instrText>
      </w:r>
      <w:r w:rsidR="00025995">
        <w:fldChar w:fldCharType="separate"/>
      </w:r>
      <w:r w:rsidR="002A2BE4">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526"/>
        <w:gridCol w:w="1134"/>
        <w:gridCol w:w="1868"/>
        <w:gridCol w:w="824"/>
        <w:gridCol w:w="1059"/>
        <w:gridCol w:w="1059"/>
      </w:tblGrid>
      <w:tr w:rsidR="00A21B7A" w:rsidRPr="00A21B7A" w14:paraId="26A8A33F" w14:textId="77777777" w:rsidTr="00A21B7A">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3D8C6116" w14:textId="77777777" w:rsidR="00A21B7A" w:rsidRPr="00A21B7A" w:rsidRDefault="00A21B7A" w:rsidP="00A21B7A">
            <w:pPr>
              <w:pStyle w:val="TableHeader"/>
            </w:pPr>
            <w:bookmarkStart w:id="4" w:name="RANGE!B2:H16"/>
            <w:r w:rsidRPr="00A21B7A">
              <w:t>Date</w:t>
            </w:r>
            <w:bookmarkEnd w:id="4"/>
          </w:p>
        </w:tc>
        <w:tc>
          <w:tcPr>
            <w:tcW w:w="2526" w:type="dxa"/>
            <w:noWrap/>
            <w:hideMark/>
          </w:tcPr>
          <w:p w14:paraId="4D755558" w14:textId="77777777" w:rsidR="00A21B7A" w:rsidRPr="00A21B7A" w:rsidRDefault="00A21B7A" w:rsidP="00A21B7A">
            <w:pPr>
              <w:pStyle w:val="TableHeader"/>
            </w:pPr>
            <w:r w:rsidRPr="00A21B7A">
              <w:t>Events</w:t>
            </w:r>
          </w:p>
        </w:tc>
        <w:tc>
          <w:tcPr>
            <w:tcW w:w="1134" w:type="dxa"/>
            <w:noWrap/>
            <w:hideMark/>
          </w:tcPr>
          <w:p w14:paraId="2957EE55" w14:textId="77777777" w:rsidR="00A21B7A" w:rsidRPr="00A21B7A" w:rsidRDefault="00A21B7A" w:rsidP="00A21B7A">
            <w:pPr>
              <w:pStyle w:val="TableHeader"/>
              <w:jc w:val="center"/>
            </w:pPr>
            <w:r w:rsidRPr="00A21B7A">
              <w:t>Period</w:t>
            </w:r>
          </w:p>
        </w:tc>
        <w:tc>
          <w:tcPr>
            <w:tcW w:w="1868" w:type="dxa"/>
            <w:noWrap/>
            <w:hideMark/>
          </w:tcPr>
          <w:p w14:paraId="2D5EF2CB" w14:textId="77777777" w:rsidR="00A21B7A" w:rsidRPr="00A21B7A" w:rsidRDefault="00A21B7A" w:rsidP="00A21B7A">
            <w:pPr>
              <w:pStyle w:val="TableHeader"/>
              <w:jc w:val="center"/>
            </w:pPr>
            <w:r w:rsidRPr="00A21B7A">
              <w:t>Measure</w:t>
            </w:r>
          </w:p>
        </w:tc>
        <w:tc>
          <w:tcPr>
            <w:tcW w:w="824" w:type="dxa"/>
            <w:noWrap/>
            <w:hideMark/>
          </w:tcPr>
          <w:p w14:paraId="2E952D44" w14:textId="77777777" w:rsidR="00A21B7A" w:rsidRPr="00A21B7A" w:rsidRDefault="00A21B7A" w:rsidP="00A21B7A">
            <w:pPr>
              <w:pStyle w:val="TableHeader"/>
              <w:jc w:val="center"/>
            </w:pPr>
            <w:r w:rsidRPr="00A21B7A">
              <w:t>Unit</w:t>
            </w:r>
          </w:p>
        </w:tc>
        <w:tc>
          <w:tcPr>
            <w:tcW w:w="1059" w:type="dxa"/>
            <w:noWrap/>
            <w:hideMark/>
          </w:tcPr>
          <w:p w14:paraId="2BF6432D" w14:textId="77777777" w:rsidR="00A21B7A" w:rsidRPr="00A21B7A" w:rsidRDefault="00A21B7A" w:rsidP="00A21B7A">
            <w:pPr>
              <w:pStyle w:val="TableHeader"/>
              <w:jc w:val="center"/>
            </w:pPr>
            <w:r w:rsidRPr="00A21B7A">
              <w:t>Previous</w:t>
            </w:r>
          </w:p>
        </w:tc>
        <w:tc>
          <w:tcPr>
            <w:tcW w:w="1059" w:type="dxa"/>
            <w:noWrap/>
            <w:hideMark/>
          </w:tcPr>
          <w:p w14:paraId="217BD50A" w14:textId="77777777" w:rsidR="00A21B7A" w:rsidRPr="00A21B7A" w:rsidRDefault="00A21B7A" w:rsidP="00A21B7A">
            <w:pPr>
              <w:pStyle w:val="TableHeader"/>
              <w:jc w:val="center"/>
            </w:pPr>
            <w:r w:rsidRPr="00A21B7A">
              <w:t>Forecast</w:t>
            </w:r>
          </w:p>
        </w:tc>
      </w:tr>
      <w:tr w:rsidR="00A21B7A" w:rsidRPr="00A21B7A" w14:paraId="1610DD33" w14:textId="77777777" w:rsidTr="00A21B7A">
        <w:tc>
          <w:tcPr>
            <w:tcW w:w="1010" w:type="dxa"/>
            <w:noWrap/>
            <w:hideMark/>
          </w:tcPr>
          <w:p w14:paraId="2E8B6DB9" w14:textId="77777777" w:rsidR="00A21B7A" w:rsidRPr="00A21B7A" w:rsidRDefault="00A21B7A" w:rsidP="00A21B7A">
            <w:pPr>
              <w:pStyle w:val="TableData"/>
            </w:pPr>
            <w:r w:rsidRPr="00A21B7A">
              <w:t>Oct 7</w:t>
            </w:r>
          </w:p>
        </w:tc>
        <w:tc>
          <w:tcPr>
            <w:tcW w:w="2526" w:type="dxa"/>
            <w:noWrap/>
            <w:hideMark/>
          </w:tcPr>
          <w:p w14:paraId="35FD10C6" w14:textId="77777777" w:rsidR="00A21B7A" w:rsidRPr="00A21B7A" w:rsidRDefault="00A21B7A" w:rsidP="00A21B7A">
            <w:pPr>
              <w:pStyle w:val="TableData"/>
            </w:pPr>
            <w:r w:rsidRPr="00A21B7A">
              <w:t>Halifax house prices</w:t>
            </w:r>
          </w:p>
        </w:tc>
        <w:tc>
          <w:tcPr>
            <w:tcW w:w="1134" w:type="dxa"/>
            <w:noWrap/>
            <w:hideMark/>
          </w:tcPr>
          <w:p w14:paraId="4879491B" w14:textId="77777777" w:rsidR="00A21B7A" w:rsidRPr="00A21B7A" w:rsidRDefault="00A21B7A" w:rsidP="00A21B7A">
            <w:pPr>
              <w:pStyle w:val="TableData"/>
              <w:jc w:val="center"/>
            </w:pPr>
            <w:r w:rsidRPr="00A21B7A">
              <w:t>Sep</w:t>
            </w:r>
          </w:p>
        </w:tc>
        <w:tc>
          <w:tcPr>
            <w:tcW w:w="1868" w:type="dxa"/>
            <w:noWrap/>
            <w:hideMark/>
          </w:tcPr>
          <w:p w14:paraId="6FF66E17" w14:textId="77777777" w:rsidR="00A21B7A" w:rsidRPr="00A21B7A" w:rsidRDefault="00A21B7A" w:rsidP="00A21B7A">
            <w:pPr>
              <w:pStyle w:val="TableData"/>
              <w:jc w:val="center"/>
            </w:pPr>
            <w:r w:rsidRPr="00A21B7A">
              <w:t>m/m</w:t>
            </w:r>
          </w:p>
        </w:tc>
        <w:tc>
          <w:tcPr>
            <w:tcW w:w="824" w:type="dxa"/>
            <w:noWrap/>
            <w:hideMark/>
          </w:tcPr>
          <w:p w14:paraId="5BEA6E07" w14:textId="77777777" w:rsidR="00A21B7A" w:rsidRPr="00A21B7A" w:rsidRDefault="00A21B7A" w:rsidP="00A21B7A">
            <w:pPr>
              <w:pStyle w:val="TableData"/>
              <w:jc w:val="center"/>
            </w:pPr>
            <w:r w:rsidRPr="00A21B7A">
              <w:t>%</w:t>
            </w:r>
          </w:p>
        </w:tc>
        <w:tc>
          <w:tcPr>
            <w:tcW w:w="1059" w:type="dxa"/>
            <w:noWrap/>
            <w:hideMark/>
          </w:tcPr>
          <w:p w14:paraId="4B8BDE2E" w14:textId="77777777" w:rsidR="00A21B7A" w:rsidRPr="00A21B7A" w:rsidRDefault="00A21B7A" w:rsidP="00A21B7A">
            <w:pPr>
              <w:pStyle w:val="TableData"/>
              <w:jc w:val="center"/>
            </w:pPr>
            <w:r w:rsidRPr="00A21B7A">
              <w:t>0.3</w:t>
            </w:r>
          </w:p>
        </w:tc>
        <w:tc>
          <w:tcPr>
            <w:tcW w:w="1059" w:type="dxa"/>
            <w:noWrap/>
            <w:hideMark/>
          </w:tcPr>
          <w:p w14:paraId="4FD76A2B" w14:textId="77777777" w:rsidR="00A21B7A" w:rsidRPr="00A21B7A" w:rsidRDefault="00A21B7A" w:rsidP="00A21B7A">
            <w:pPr>
              <w:pStyle w:val="TableData"/>
              <w:jc w:val="center"/>
            </w:pPr>
            <w:r w:rsidRPr="00A21B7A">
              <w:t>0.3</w:t>
            </w:r>
          </w:p>
        </w:tc>
      </w:tr>
      <w:tr w:rsidR="00A21B7A" w:rsidRPr="00A21B7A" w14:paraId="337E5D62" w14:textId="77777777" w:rsidTr="00A21B7A">
        <w:tc>
          <w:tcPr>
            <w:tcW w:w="1010" w:type="dxa"/>
            <w:noWrap/>
            <w:hideMark/>
          </w:tcPr>
          <w:p w14:paraId="20029E62" w14:textId="77777777" w:rsidR="00A21B7A" w:rsidRPr="00A21B7A" w:rsidRDefault="00A21B7A" w:rsidP="00A21B7A">
            <w:pPr>
              <w:pStyle w:val="TableData"/>
            </w:pPr>
            <w:r w:rsidRPr="00A21B7A">
              <w:t>Oct 7</w:t>
            </w:r>
          </w:p>
        </w:tc>
        <w:tc>
          <w:tcPr>
            <w:tcW w:w="2526" w:type="dxa"/>
            <w:noWrap/>
            <w:hideMark/>
          </w:tcPr>
          <w:p w14:paraId="1F82D990" w14:textId="77777777" w:rsidR="00A21B7A" w:rsidRPr="00A21B7A" w:rsidRDefault="00A21B7A" w:rsidP="00A21B7A">
            <w:pPr>
              <w:pStyle w:val="TableData"/>
            </w:pPr>
            <w:r w:rsidRPr="00A21B7A">
              <w:t>Halifax house prices</w:t>
            </w:r>
          </w:p>
        </w:tc>
        <w:tc>
          <w:tcPr>
            <w:tcW w:w="1134" w:type="dxa"/>
            <w:noWrap/>
            <w:hideMark/>
          </w:tcPr>
          <w:p w14:paraId="79E1397C" w14:textId="77777777" w:rsidR="00A21B7A" w:rsidRPr="00A21B7A" w:rsidRDefault="00A21B7A" w:rsidP="00A21B7A">
            <w:pPr>
              <w:pStyle w:val="TableData"/>
              <w:jc w:val="center"/>
            </w:pPr>
            <w:r w:rsidRPr="00A21B7A">
              <w:t>Sep</w:t>
            </w:r>
          </w:p>
        </w:tc>
        <w:tc>
          <w:tcPr>
            <w:tcW w:w="1868" w:type="dxa"/>
            <w:noWrap/>
            <w:hideMark/>
          </w:tcPr>
          <w:p w14:paraId="50673186" w14:textId="77777777" w:rsidR="00A21B7A" w:rsidRPr="00A21B7A" w:rsidRDefault="00A21B7A" w:rsidP="00A21B7A">
            <w:pPr>
              <w:pStyle w:val="TableData"/>
              <w:jc w:val="center"/>
            </w:pPr>
            <w:r w:rsidRPr="00A21B7A">
              <w:t>y/y</w:t>
            </w:r>
          </w:p>
        </w:tc>
        <w:tc>
          <w:tcPr>
            <w:tcW w:w="824" w:type="dxa"/>
            <w:noWrap/>
            <w:hideMark/>
          </w:tcPr>
          <w:p w14:paraId="21E3B5AD" w14:textId="77777777" w:rsidR="00A21B7A" w:rsidRPr="00A21B7A" w:rsidRDefault="00A21B7A" w:rsidP="00A21B7A">
            <w:pPr>
              <w:pStyle w:val="TableData"/>
              <w:jc w:val="center"/>
            </w:pPr>
            <w:r w:rsidRPr="00A21B7A">
              <w:t>%</w:t>
            </w:r>
          </w:p>
        </w:tc>
        <w:tc>
          <w:tcPr>
            <w:tcW w:w="1059" w:type="dxa"/>
            <w:noWrap/>
            <w:hideMark/>
          </w:tcPr>
          <w:p w14:paraId="37BD7914" w14:textId="77777777" w:rsidR="00A21B7A" w:rsidRPr="00A21B7A" w:rsidRDefault="00A21B7A" w:rsidP="00A21B7A">
            <w:pPr>
              <w:pStyle w:val="TableData"/>
              <w:jc w:val="center"/>
            </w:pPr>
            <w:r w:rsidRPr="00A21B7A">
              <w:t>4.3</w:t>
            </w:r>
          </w:p>
        </w:tc>
        <w:tc>
          <w:tcPr>
            <w:tcW w:w="1059" w:type="dxa"/>
            <w:noWrap/>
            <w:hideMark/>
          </w:tcPr>
          <w:p w14:paraId="7ADAB5D3" w14:textId="77777777" w:rsidR="00A21B7A" w:rsidRPr="00A21B7A" w:rsidRDefault="00A21B7A" w:rsidP="00A21B7A">
            <w:pPr>
              <w:pStyle w:val="TableData"/>
              <w:jc w:val="center"/>
            </w:pPr>
            <w:r w:rsidRPr="00A21B7A">
              <w:t>5.2</w:t>
            </w:r>
          </w:p>
        </w:tc>
      </w:tr>
      <w:tr w:rsidR="00A21B7A" w:rsidRPr="00A21B7A" w14:paraId="3BAE8FAC" w14:textId="77777777" w:rsidTr="00A21B7A">
        <w:tc>
          <w:tcPr>
            <w:tcW w:w="1010" w:type="dxa"/>
            <w:noWrap/>
            <w:hideMark/>
          </w:tcPr>
          <w:p w14:paraId="11D14AA7" w14:textId="77777777" w:rsidR="00A21B7A" w:rsidRPr="00A21B7A" w:rsidRDefault="00A21B7A" w:rsidP="00A21B7A">
            <w:pPr>
              <w:pStyle w:val="TableData"/>
            </w:pPr>
            <w:r w:rsidRPr="00A21B7A">
              <w:t>Oct 11</w:t>
            </w:r>
          </w:p>
        </w:tc>
        <w:tc>
          <w:tcPr>
            <w:tcW w:w="2526" w:type="dxa"/>
            <w:noWrap/>
            <w:hideMark/>
          </w:tcPr>
          <w:p w14:paraId="2529982D" w14:textId="77777777" w:rsidR="00A21B7A" w:rsidRPr="00A21B7A" w:rsidRDefault="00A21B7A" w:rsidP="00A21B7A">
            <w:pPr>
              <w:pStyle w:val="TableData"/>
            </w:pPr>
            <w:r w:rsidRPr="00A21B7A">
              <w:t>GDP</w:t>
            </w:r>
          </w:p>
        </w:tc>
        <w:tc>
          <w:tcPr>
            <w:tcW w:w="1134" w:type="dxa"/>
            <w:noWrap/>
            <w:hideMark/>
          </w:tcPr>
          <w:p w14:paraId="47BFAFF8" w14:textId="77777777" w:rsidR="00A21B7A" w:rsidRPr="00A21B7A" w:rsidRDefault="00A21B7A" w:rsidP="00A21B7A">
            <w:pPr>
              <w:pStyle w:val="TableData"/>
              <w:jc w:val="center"/>
            </w:pPr>
            <w:r w:rsidRPr="00A21B7A">
              <w:t>Aug</w:t>
            </w:r>
          </w:p>
        </w:tc>
        <w:tc>
          <w:tcPr>
            <w:tcW w:w="1868" w:type="dxa"/>
            <w:noWrap/>
            <w:hideMark/>
          </w:tcPr>
          <w:p w14:paraId="1FCE8AB9" w14:textId="77777777" w:rsidR="00A21B7A" w:rsidRPr="00A21B7A" w:rsidRDefault="00A21B7A" w:rsidP="00A21B7A">
            <w:pPr>
              <w:pStyle w:val="TableData"/>
              <w:jc w:val="center"/>
            </w:pPr>
            <w:r w:rsidRPr="00A21B7A">
              <w:t>m/m</w:t>
            </w:r>
          </w:p>
        </w:tc>
        <w:tc>
          <w:tcPr>
            <w:tcW w:w="824" w:type="dxa"/>
            <w:noWrap/>
            <w:hideMark/>
          </w:tcPr>
          <w:p w14:paraId="51AC9593" w14:textId="77777777" w:rsidR="00A21B7A" w:rsidRPr="00A21B7A" w:rsidRDefault="00A21B7A" w:rsidP="00A21B7A">
            <w:pPr>
              <w:pStyle w:val="TableData"/>
              <w:jc w:val="center"/>
            </w:pPr>
            <w:r w:rsidRPr="00A21B7A">
              <w:t>%</w:t>
            </w:r>
          </w:p>
        </w:tc>
        <w:tc>
          <w:tcPr>
            <w:tcW w:w="1059" w:type="dxa"/>
            <w:noWrap/>
            <w:hideMark/>
          </w:tcPr>
          <w:p w14:paraId="64F31559" w14:textId="77777777" w:rsidR="00A21B7A" w:rsidRPr="00A21B7A" w:rsidRDefault="00A21B7A" w:rsidP="00A21B7A">
            <w:pPr>
              <w:pStyle w:val="TableData"/>
              <w:jc w:val="center"/>
            </w:pPr>
            <w:r w:rsidRPr="00A21B7A">
              <w:t>0.0</w:t>
            </w:r>
          </w:p>
        </w:tc>
        <w:tc>
          <w:tcPr>
            <w:tcW w:w="1059" w:type="dxa"/>
            <w:noWrap/>
            <w:hideMark/>
          </w:tcPr>
          <w:p w14:paraId="5C86D537" w14:textId="77777777" w:rsidR="00A21B7A" w:rsidRPr="00A21B7A" w:rsidRDefault="00A21B7A" w:rsidP="00A21B7A">
            <w:pPr>
              <w:pStyle w:val="TableData"/>
              <w:jc w:val="center"/>
            </w:pPr>
            <w:r w:rsidRPr="00A21B7A">
              <w:t>0.3</w:t>
            </w:r>
          </w:p>
        </w:tc>
      </w:tr>
      <w:tr w:rsidR="00A21B7A" w:rsidRPr="00A21B7A" w14:paraId="226B7894" w14:textId="77777777" w:rsidTr="00A21B7A">
        <w:tc>
          <w:tcPr>
            <w:tcW w:w="1010" w:type="dxa"/>
            <w:noWrap/>
            <w:hideMark/>
          </w:tcPr>
          <w:p w14:paraId="32CA9A85" w14:textId="77777777" w:rsidR="00A21B7A" w:rsidRPr="00A21B7A" w:rsidRDefault="00A21B7A" w:rsidP="00A21B7A">
            <w:pPr>
              <w:pStyle w:val="TableData"/>
            </w:pPr>
            <w:r w:rsidRPr="00A21B7A">
              <w:t>Oct 11</w:t>
            </w:r>
          </w:p>
        </w:tc>
        <w:tc>
          <w:tcPr>
            <w:tcW w:w="2526" w:type="dxa"/>
            <w:noWrap/>
            <w:hideMark/>
          </w:tcPr>
          <w:p w14:paraId="21969C69" w14:textId="77777777" w:rsidR="00A21B7A" w:rsidRPr="00A21B7A" w:rsidRDefault="00A21B7A" w:rsidP="00A21B7A">
            <w:pPr>
              <w:pStyle w:val="TableData"/>
            </w:pPr>
            <w:r w:rsidRPr="00A21B7A">
              <w:t>GDP</w:t>
            </w:r>
          </w:p>
        </w:tc>
        <w:tc>
          <w:tcPr>
            <w:tcW w:w="1134" w:type="dxa"/>
            <w:noWrap/>
            <w:hideMark/>
          </w:tcPr>
          <w:p w14:paraId="29FB358C" w14:textId="77777777" w:rsidR="00A21B7A" w:rsidRPr="00A21B7A" w:rsidRDefault="00A21B7A" w:rsidP="00A21B7A">
            <w:pPr>
              <w:pStyle w:val="TableData"/>
              <w:jc w:val="center"/>
            </w:pPr>
            <w:r w:rsidRPr="00A21B7A">
              <w:t>Aug</w:t>
            </w:r>
          </w:p>
        </w:tc>
        <w:tc>
          <w:tcPr>
            <w:tcW w:w="1868" w:type="dxa"/>
            <w:noWrap/>
            <w:hideMark/>
          </w:tcPr>
          <w:p w14:paraId="254207B0" w14:textId="77777777" w:rsidR="00A21B7A" w:rsidRPr="00A21B7A" w:rsidRDefault="00A21B7A" w:rsidP="00A21B7A">
            <w:pPr>
              <w:pStyle w:val="TableData"/>
              <w:jc w:val="center"/>
            </w:pPr>
            <w:r w:rsidRPr="00A21B7A">
              <w:t>3m/3m</w:t>
            </w:r>
          </w:p>
        </w:tc>
        <w:tc>
          <w:tcPr>
            <w:tcW w:w="824" w:type="dxa"/>
            <w:noWrap/>
            <w:hideMark/>
          </w:tcPr>
          <w:p w14:paraId="712DBDE1" w14:textId="77777777" w:rsidR="00A21B7A" w:rsidRPr="00A21B7A" w:rsidRDefault="00A21B7A" w:rsidP="00A21B7A">
            <w:pPr>
              <w:pStyle w:val="TableData"/>
              <w:jc w:val="center"/>
            </w:pPr>
            <w:r w:rsidRPr="00A21B7A">
              <w:t>%</w:t>
            </w:r>
          </w:p>
        </w:tc>
        <w:tc>
          <w:tcPr>
            <w:tcW w:w="1059" w:type="dxa"/>
            <w:noWrap/>
            <w:hideMark/>
          </w:tcPr>
          <w:p w14:paraId="02DA63DE" w14:textId="77777777" w:rsidR="00A21B7A" w:rsidRPr="00A21B7A" w:rsidRDefault="00A21B7A" w:rsidP="00A21B7A">
            <w:pPr>
              <w:pStyle w:val="TableData"/>
              <w:jc w:val="center"/>
            </w:pPr>
            <w:r w:rsidRPr="00A21B7A">
              <w:t>0.4</w:t>
            </w:r>
          </w:p>
        </w:tc>
        <w:tc>
          <w:tcPr>
            <w:tcW w:w="1059" w:type="dxa"/>
            <w:noWrap/>
            <w:hideMark/>
          </w:tcPr>
          <w:p w14:paraId="0F35EA55" w14:textId="77777777" w:rsidR="00A21B7A" w:rsidRPr="00A21B7A" w:rsidRDefault="00A21B7A" w:rsidP="00A21B7A">
            <w:pPr>
              <w:pStyle w:val="TableData"/>
              <w:jc w:val="center"/>
            </w:pPr>
            <w:r w:rsidRPr="00A21B7A">
              <w:t>0.3</w:t>
            </w:r>
          </w:p>
        </w:tc>
      </w:tr>
      <w:tr w:rsidR="00A21B7A" w:rsidRPr="00A21B7A" w14:paraId="6CA8586A" w14:textId="77777777" w:rsidTr="00A21B7A">
        <w:tc>
          <w:tcPr>
            <w:tcW w:w="1010" w:type="dxa"/>
            <w:noWrap/>
            <w:hideMark/>
          </w:tcPr>
          <w:p w14:paraId="0FFD8B01" w14:textId="77777777" w:rsidR="00A21B7A" w:rsidRPr="00A21B7A" w:rsidRDefault="00A21B7A" w:rsidP="00A21B7A">
            <w:pPr>
              <w:pStyle w:val="TableData"/>
            </w:pPr>
            <w:r w:rsidRPr="00A21B7A">
              <w:t>Oct 11</w:t>
            </w:r>
          </w:p>
        </w:tc>
        <w:tc>
          <w:tcPr>
            <w:tcW w:w="2526" w:type="dxa"/>
            <w:noWrap/>
            <w:hideMark/>
          </w:tcPr>
          <w:p w14:paraId="0CCA528C" w14:textId="77777777" w:rsidR="00A21B7A" w:rsidRPr="00A21B7A" w:rsidRDefault="00A21B7A" w:rsidP="00A21B7A">
            <w:pPr>
              <w:pStyle w:val="TableData"/>
            </w:pPr>
            <w:r w:rsidRPr="00A21B7A">
              <w:t>Index of services</w:t>
            </w:r>
          </w:p>
        </w:tc>
        <w:tc>
          <w:tcPr>
            <w:tcW w:w="1134" w:type="dxa"/>
            <w:noWrap/>
            <w:hideMark/>
          </w:tcPr>
          <w:p w14:paraId="48CD8CA4" w14:textId="77777777" w:rsidR="00A21B7A" w:rsidRPr="00A21B7A" w:rsidRDefault="00A21B7A" w:rsidP="00A21B7A">
            <w:pPr>
              <w:pStyle w:val="TableData"/>
              <w:jc w:val="center"/>
            </w:pPr>
            <w:r w:rsidRPr="00A21B7A">
              <w:t>Aug</w:t>
            </w:r>
          </w:p>
        </w:tc>
        <w:tc>
          <w:tcPr>
            <w:tcW w:w="1868" w:type="dxa"/>
            <w:noWrap/>
            <w:hideMark/>
          </w:tcPr>
          <w:p w14:paraId="109949DF" w14:textId="77777777" w:rsidR="00A21B7A" w:rsidRPr="00A21B7A" w:rsidRDefault="00A21B7A" w:rsidP="00A21B7A">
            <w:pPr>
              <w:pStyle w:val="TableData"/>
              <w:jc w:val="center"/>
            </w:pPr>
            <w:r w:rsidRPr="00A21B7A">
              <w:t>m/m</w:t>
            </w:r>
          </w:p>
        </w:tc>
        <w:tc>
          <w:tcPr>
            <w:tcW w:w="824" w:type="dxa"/>
            <w:noWrap/>
            <w:hideMark/>
          </w:tcPr>
          <w:p w14:paraId="63B39EC4" w14:textId="77777777" w:rsidR="00A21B7A" w:rsidRPr="00A21B7A" w:rsidRDefault="00A21B7A" w:rsidP="00A21B7A">
            <w:pPr>
              <w:pStyle w:val="TableData"/>
              <w:jc w:val="center"/>
            </w:pPr>
            <w:r w:rsidRPr="00A21B7A">
              <w:t>%</w:t>
            </w:r>
          </w:p>
        </w:tc>
        <w:tc>
          <w:tcPr>
            <w:tcW w:w="1059" w:type="dxa"/>
            <w:noWrap/>
            <w:hideMark/>
          </w:tcPr>
          <w:p w14:paraId="7CDEAC3A" w14:textId="77777777" w:rsidR="00A21B7A" w:rsidRPr="00A21B7A" w:rsidRDefault="00A21B7A" w:rsidP="00A21B7A">
            <w:pPr>
              <w:pStyle w:val="TableData"/>
              <w:jc w:val="center"/>
            </w:pPr>
            <w:r w:rsidRPr="00A21B7A">
              <w:t>0.2</w:t>
            </w:r>
          </w:p>
        </w:tc>
        <w:tc>
          <w:tcPr>
            <w:tcW w:w="1059" w:type="dxa"/>
            <w:noWrap/>
            <w:hideMark/>
          </w:tcPr>
          <w:p w14:paraId="058223E9" w14:textId="77777777" w:rsidR="00A21B7A" w:rsidRPr="00A21B7A" w:rsidRDefault="00A21B7A" w:rsidP="00A21B7A">
            <w:pPr>
              <w:pStyle w:val="TableData"/>
              <w:jc w:val="center"/>
            </w:pPr>
            <w:r w:rsidRPr="00A21B7A">
              <w:t>0.3</w:t>
            </w:r>
          </w:p>
        </w:tc>
      </w:tr>
      <w:tr w:rsidR="00A21B7A" w:rsidRPr="00A21B7A" w14:paraId="57E42312" w14:textId="77777777" w:rsidTr="00A21B7A">
        <w:tc>
          <w:tcPr>
            <w:tcW w:w="1010" w:type="dxa"/>
            <w:noWrap/>
            <w:hideMark/>
          </w:tcPr>
          <w:p w14:paraId="1154D23F" w14:textId="77777777" w:rsidR="00A21B7A" w:rsidRPr="00A21B7A" w:rsidRDefault="00A21B7A" w:rsidP="00A21B7A">
            <w:pPr>
              <w:pStyle w:val="TableData"/>
            </w:pPr>
            <w:r w:rsidRPr="00A21B7A">
              <w:t>Oct 11</w:t>
            </w:r>
          </w:p>
        </w:tc>
        <w:tc>
          <w:tcPr>
            <w:tcW w:w="2526" w:type="dxa"/>
            <w:noWrap/>
            <w:hideMark/>
          </w:tcPr>
          <w:p w14:paraId="7E12788D" w14:textId="77777777" w:rsidR="00A21B7A" w:rsidRPr="00A21B7A" w:rsidRDefault="00A21B7A" w:rsidP="00A21B7A">
            <w:pPr>
              <w:pStyle w:val="TableData"/>
            </w:pPr>
            <w:r w:rsidRPr="00A21B7A">
              <w:t>Index of services</w:t>
            </w:r>
          </w:p>
        </w:tc>
        <w:tc>
          <w:tcPr>
            <w:tcW w:w="1134" w:type="dxa"/>
            <w:noWrap/>
            <w:hideMark/>
          </w:tcPr>
          <w:p w14:paraId="25A7A5DF" w14:textId="77777777" w:rsidR="00A21B7A" w:rsidRPr="00A21B7A" w:rsidRDefault="00A21B7A" w:rsidP="00A21B7A">
            <w:pPr>
              <w:pStyle w:val="TableData"/>
              <w:jc w:val="center"/>
            </w:pPr>
            <w:r w:rsidRPr="00A21B7A">
              <w:t>Aug</w:t>
            </w:r>
          </w:p>
        </w:tc>
        <w:tc>
          <w:tcPr>
            <w:tcW w:w="1868" w:type="dxa"/>
            <w:noWrap/>
            <w:hideMark/>
          </w:tcPr>
          <w:p w14:paraId="2B931E2D" w14:textId="77777777" w:rsidR="00A21B7A" w:rsidRPr="00A21B7A" w:rsidRDefault="00A21B7A" w:rsidP="00A21B7A">
            <w:pPr>
              <w:pStyle w:val="TableData"/>
              <w:jc w:val="center"/>
            </w:pPr>
            <w:r w:rsidRPr="00A21B7A">
              <w:t>3m/3m</w:t>
            </w:r>
          </w:p>
        </w:tc>
        <w:tc>
          <w:tcPr>
            <w:tcW w:w="824" w:type="dxa"/>
            <w:noWrap/>
            <w:hideMark/>
          </w:tcPr>
          <w:p w14:paraId="45F966BC" w14:textId="77777777" w:rsidR="00A21B7A" w:rsidRPr="00A21B7A" w:rsidRDefault="00A21B7A" w:rsidP="00A21B7A">
            <w:pPr>
              <w:pStyle w:val="TableData"/>
              <w:jc w:val="center"/>
            </w:pPr>
            <w:r w:rsidRPr="00A21B7A">
              <w:t>%</w:t>
            </w:r>
          </w:p>
        </w:tc>
        <w:tc>
          <w:tcPr>
            <w:tcW w:w="1059" w:type="dxa"/>
            <w:noWrap/>
            <w:hideMark/>
          </w:tcPr>
          <w:p w14:paraId="0BE71198" w14:textId="77777777" w:rsidR="00A21B7A" w:rsidRPr="00A21B7A" w:rsidRDefault="00A21B7A" w:rsidP="00A21B7A">
            <w:pPr>
              <w:pStyle w:val="TableData"/>
              <w:jc w:val="center"/>
            </w:pPr>
            <w:r w:rsidRPr="00A21B7A">
              <w:t>0.4</w:t>
            </w:r>
          </w:p>
        </w:tc>
        <w:tc>
          <w:tcPr>
            <w:tcW w:w="1059" w:type="dxa"/>
            <w:noWrap/>
            <w:hideMark/>
          </w:tcPr>
          <w:p w14:paraId="3A9A98C9" w14:textId="77777777" w:rsidR="00A21B7A" w:rsidRPr="00A21B7A" w:rsidRDefault="00A21B7A" w:rsidP="00A21B7A">
            <w:pPr>
              <w:pStyle w:val="TableData"/>
              <w:jc w:val="center"/>
            </w:pPr>
            <w:r w:rsidRPr="00A21B7A">
              <w:t>0.2</w:t>
            </w:r>
          </w:p>
        </w:tc>
      </w:tr>
      <w:tr w:rsidR="00A21B7A" w:rsidRPr="00A21B7A" w14:paraId="5B7DF3FB" w14:textId="77777777" w:rsidTr="00A21B7A">
        <w:tc>
          <w:tcPr>
            <w:tcW w:w="1010" w:type="dxa"/>
            <w:noWrap/>
            <w:hideMark/>
          </w:tcPr>
          <w:p w14:paraId="66225163" w14:textId="77777777" w:rsidR="00A21B7A" w:rsidRPr="00A21B7A" w:rsidRDefault="00A21B7A" w:rsidP="00A21B7A">
            <w:pPr>
              <w:pStyle w:val="TableData"/>
            </w:pPr>
            <w:r w:rsidRPr="00A21B7A">
              <w:t>Oct 11</w:t>
            </w:r>
          </w:p>
        </w:tc>
        <w:tc>
          <w:tcPr>
            <w:tcW w:w="2526" w:type="dxa"/>
            <w:noWrap/>
            <w:hideMark/>
          </w:tcPr>
          <w:p w14:paraId="4D9939BA" w14:textId="77777777" w:rsidR="00A21B7A" w:rsidRPr="00A21B7A" w:rsidRDefault="00A21B7A" w:rsidP="00A21B7A">
            <w:pPr>
              <w:pStyle w:val="TableData"/>
            </w:pPr>
            <w:r w:rsidRPr="00A21B7A">
              <w:t>Manufacturing output</w:t>
            </w:r>
          </w:p>
        </w:tc>
        <w:tc>
          <w:tcPr>
            <w:tcW w:w="1134" w:type="dxa"/>
            <w:noWrap/>
            <w:hideMark/>
          </w:tcPr>
          <w:p w14:paraId="0A486A97" w14:textId="77777777" w:rsidR="00A21B7A" w:rsidRPr="00A21B7A" w:rsidRDefault="00A21B7A" w:rsidP="00A21B7A">
            <w:pPr>
              <w:pStyle w:val="TableData"/>
              <w:jc w:val="center"/>
            </w:pPr>
            <w:r w:rsidRPr="00A21B7A">
              <w:t>Aug</w:t>
            </w:r>
          </w:p>
        </w:tc>
        <w:tc>
          <w:tcPr>
            <w:tcW w:w="1868" w:type="dxa"/>
            <w:noWrap/>
            <w:hideMark/>
          </w:tcPr>
          <w:p w14:paraId="172DEA6A" w14:textId="77777777" w:rsidR="00A21B7A" w:rsidRPr="00A21B7A" w:rsidRDefault="00A21B7A" w:rsidP="00A21B7A">
            <w:pPr>
              <w:pStyle w:val="TableData"/>
              <w:jc w:val="center"/>
            </w:pPr>
            <w:r w:rsidRPr="00A21B7A">
              <w:t>m/m</w:t>
            </w:r>
          </w:p>
        </w:tc>
        <w:tc>
          <w:tcPr>
            <w:tcW w:w="824" w:type="dxa"/>
            <w:noWrap/>
            <w:hideMark/>
          </w:tcPr>
          <w:p w14:paraId="5786A9E4" w14:textId="77777777" w:rsidR="00A21B7A" w:rsidRPr="00A21B7A" w:rsidRDefault="00A21B7A" w:rsidP="00A21B7A">
            <w:pPr>
              <w:pStyle w:val="TableData"/>
              <w:jc w:val="center"/>
            </w:pPr>
            <w:r w:rsidRPr="00A21B7A">
              <w:t>%</w:t>
            </w:r>
          </w:p>
        </w:tc>
        <w:tc>
          <w:tcPr>
            <w:tcW w:w="1059" w:type="dxa"/>
            <w:noWrap/>
            <w:hideMark/>
          </w:tcPr>
          <w:p w14:paraId="6430714F" w14:textId="77777777" w:rsidR="00A21B7A" w:rsidRPr="00A21B7A" w:rsidRDefault="00A21B7A" w:rsidP="00A21B7A">
            <w:pPr>
              <w:pStyle w:val="TableData"/>
              <w:jc w:val="center"/>
            </w:pPr>
            <w:r w:rsidRPr="00A21B7A">
              <w:t>-1.0</w:t>
            </w:r>
          </w:p>
        </w:tc>
        <w:tc>
          <w:tcPr>
            <w:tcW w:w="1059" w:type="dxa"/>
            <w:noWrap/>
            <w:hideMark/>
          </w:tcPr>
          <w:p w14:paraId="3177C99A" w14:textId="77777777" w:rsidR="00A21B7A" w:rsidRPr="00A21B7A" w:rsidRDefault="00A21B7A" w:rsidP="00A21B7A">
            <w:pPr>
              <w:pStyle w:val="TableData"/>
              <w:jc w:val="center"/>
            </w:pPr>
            <w:r w:rsidRPr="00A21B7A">
              <w:t>0.3</w:t>
            </w:r>
          </w:p>
        </w:tc>
      </w:tr>
      <w:tr w:rsidR="00A21B7A" w:rsidRPr="00A21B7A" w14:paraId="5E563D88" w14:textId="77777777" w:rsidTr="00A21B7A">
        <w:tc>
          <w:tcPr>
            <w:tcW w:w="1010" w:type="dxa"/>
            <w:noWrap/>
            <w:hideMark/>
          </w:tcPr>
          <w:p w14:paraId="0A05D8A0" w14:textId="77777777" w:rsidR="00A21B7A" w:rsidRPr="00A21B7A" w:rsidRDefault="00A21B7A" w:rsidP="00A21B7A">
            <w:pPr>
              <w:pStyle w:val="TableData"/>
            </w:pPr>
            <w:r w:rsidRPr="00A21B7A">
              <w:t>Oct 11</w:t>
            </w:r>
          </w:p>
        </w:tc>
        <w:tc>
          <w:tcPr>
            <w:tcW w:w="2526" w:type="dxa"/>
            <w:noWrap/>
            <w:hideMark/>
          </w:tcPr>
          <w:p w14:paraId="1D542FF1" w14:textId="77777777" w:rsidR="00A21B7A" w:rsidRPr="00A21B7A" w:rsidRDefault="00A21B7A" w:rsidP="00A21B7A">
            <w:pPr>
              <w:pStyle w:val="TableData"/>
            </w:pPr>
            <w:r w:rsidRPr="00A21B7A">
              <w:t>Manufacturing output</w:t>
            </w:r>
          </w:p>
        </w:tc>
        <w:tc>
          <w:tcPr>
            <w:tcW w:w="1134" w:type="dxa"/>
            <w:noWrap/>
            <w:hideMark/>
          </w:tcPr>
          <w:p w14:paraId="41C004C5" w14:textId="77777777" w:rsidR="00A21B7A" w:rsidRPr="00A21B7A" w:rsidRDefault="00A21B7A" w:rsidP="00A21B7A">
            <w:pPr>
              <w:pStyle w:val="TableData"/>
              <w:jc w:val="center"/>
            </w:pPr>
            <w:r w:rsidRPr="00A21B7A">
              <w:t>Aug</w:t>
            </w:r>
          </w:p>
        </w:tc>
        <w:tc>
          <w:tcPr>
            <w:tcW w:w="1868" w:type="dxa"/>
            <w:noWrap/>
            <w:hideMark/>
          </w:tcPr>
          <w:p w14:paraId="7E83D9B2" w14:textId="77777777" w:rsidR="00A21B7A" w:rsidRPr="00A21B7A" w:rsidRDefault="00A21B7A" w:rsidP="00A21B7A">
            <w:pPr>
              <w:pStyle w:val="TableData"/>
              <w:jc w:val="center"/>
            </w:pPr>
            <w:r w:rsidRPr="00A21B7A">
              <w:t>y/y</w:t>
            </w:r>
          </w:p>
        </w:tc>
        <w:tc>
          <w:tcPr>
            <w:tcW w:w="824" w:type="dxa"/>
            <w:noWrap/>
            <w:hideMark/>
          </w:tcPr>
          <w:p w14:paraId="23438398" w14:textId="77777777" w:rsidR="00A21B7A" w:rsidRPr="00A21B7A" w:rsidRDefault="00A21B7A" w:rsidP="00A21B7A">
            <w:pPr>
              <w:pStyle w:val="TableData"/>
              <w:jc w:val="center"/>
            </w:pPr>
            <w:r w:rsidRPr="00A21B7A">
              <w:t>%</w:t>
            </w:r>
          </w:p>
        </w:tc>
        <w:tc>
          <w:tcPr>
            <w:tcW w:w="1059" w:type="dxa"/>
            <w:noWrap/>
            <w:hideMark/>
          </w:tcPr>
          <w:p w14:paraId="701C107E" w14:textId="77777777" w:rsidR="00A21B7A" w:rsidRPr="00A21B7A" w:rsidRDefault="00A21B7A" w:rsidP="00A21B7A">
            <w:pPr>
              <w:pStyle w:val="TableData"/>
              <w:jc w:val="center"/>
            </w:pPr>
            <w:r w:rsidRPr="00A21B7A">
              <w:t>-1.8</w:t>
            </w:r>
          </w:p>
        </w:tc>
        <w:tc>
          <w:tcPr>
            <w:tcW w:w="1059" w:type="dxa"/>
            <w:noWrap/>
            <w:hideMark/>
          </w:tcPr>
          <w:p w14:paraId="7FB1AD67" w14:textId="77777777" w:rsidR="00A21B7A" w:rsidRPr="00A21B7A" w:rsidRDefault="00A21B7A" w:rsidP="00A21B7A">
            <w:pPr>
              <w:pStyle w:val="TableData"/>
              <w:jc w:val="center"/>
            </w:pPr>
            <w:r w:rsidRPr="00A21B7A">
              <w:t>-0.9</w:t>
            </w:r>
          </w:p>
        </w:tc>
      </w:tr>
      <w:tr w:rsidR="00A21B7A" w:rsidRPr="00A21B7A" w14:paraId="453C2B02" w14:textId="77777777" w:rsidTr="00A21B7A">
        <w:tc>
          <w:tcPr>
            <w:tcW w:w="1010" w:type="dxa"/>
            <w:noWrap/>
            <w:hideMark/>
          </w:tcPr>
          <w:p w14:paraId="2D8360A6" w14:textId="77777777" w:rsidR="00A21B7A" w:rsidRPr="00A21B7A" w:rsidRDefault="00A21B7A" w:rsidP="00A21B7A">
            <w:pPr>
              <w:pStyle w:val="TableData"/>
            </w:pPr>
            <w:r w:rsidRPr="00A21B7A">
              <w:t>Oct 11</w:t>
            </w:r>
          </w:p>
        </w:tc>
        <w:tc>
          <w:tcPr>
            <w:tcW w:w="2526" w:type="dxa"/>
            <w:noWrap/>
            <w:hideMark/>
          </w:tcPr>
          <w:p w14:paraId="241F9CC5" w14:textId="77777777" w:rsidR="00A21B7A" w:rsidRPr="00A21B7A" w:rsidRDefault="00A21B7A" w:rsidP="00A21B7A">
            <w:pPr>
              <w:pStyle w:val="TableData"/>
            </w:pPr>
            <w:r w:rsidRPr="00A21B7A">
              <w:t>Industrial production</w:t>
            </w:r>
          </w:p>
        </w:tc>
        <w:tc>
          <w:tcPr>
            <w:tcW w:w="1134" w:type="dxa"/>
            <w:noWrap/>
            <w:hideMark/>
          </w:tcPr>
          <w:p w14:paraId="6BCDEA96" w14:textId="77777777" w:rsidR="00A21B7A" w:rsidRPr="00A21B7A" w:rsidRDefault="00A21B7A" w:rsidP="00A21B7A">
            <w:pPr>
              <w:pStyle w:val="TableData"/>
              <w:jc w:val="center"/>
            </w:pPr>
            <w:r w:rsidRPr="00A21B7A">
              <w:t>Aug</w:t>
            </w:r>
          </w:p>
        </w:tc>
        <w:tc>
          <w:tcPr>
            <w:tcW w:w="1868" w:type="dxa"/>
            <w:noWrap/>
            <w:hideMark/>
          </w:tcPr>
          <w:p w14:paraId="55AD5F19" w14:textId="77777777" w:rsidR="00A21B7A" w:rsidRPr="00A21B7A" w:rsidRDefault="00A21B7A" w:rsidP="00A21B7A">
            <w:pPr>
              <w:pStyle w:val="TableData"/>
              <w:jc w:val="center"/>
            </w:pPr>
            <w:r w:rsidRPr="00A21B7A">
              <w:t>m/m</w:t>
            </w:r>
          </w:p>
        </w:tc>
        <w:tc>
          <w:tcPr>
            <w:tcW w:w="824" w:type="dxa"/>
            <w:noWrap/>
            <w:hideMark/>
          </w:tcPr>
          <w:p w14:paraId="77261D6B" w14:textId="77777777" w:rsidR="00A21B7A" w:rsidRPr="00A21B7A" w:rsidRDefault="00A21B7A" w:rsidP="00A21B7A">
            <w:pPr>
              <w:pStyle w:val="TableData"/>
              <w:jc w:val="center"/>
            </w:pPr>
            <w:r w:rsidRPr="00A21B7A">
              <w:t>%</w:t>
            </w:r>
          </w:p>
        </w:tc>
        <w:tc>
          <w:tcPr>
            <w:tcW w:w="1059" w:type="dxa"/>
            <w:noWrap/>
            <w:hideMark/>
          </w:tcPr>
          <w:p w14:paraId="0C437BD3" w14:textId="77777777" w:rsidR="00A21B7A" w:rsidRPr="00A21B7A" w:rsidRDefault="00A21B7A" w:rsidP="00A21B7A">
            <w:pPr>
              <w:pStyle w:val="TableData"/>
              <w:jc w:val="center"/>
            </w:pPr>
            <w:r w:rsidRPr="00A21B7A">
              <w:t>-0.5</w:t>
            </w:r>
          </w:p>
        </w:tc>
        <w:tc>
          <w:tcPr>
            <w:tcW w:w="1059" w:type="dxa"/>
            <w:noWrap/>
            <w:hideMark/>
          </w:tcPr>
          <w:p w14:paraId="13F1FB23" w14:textId="77777777" w:rsidR="00A21B7A" w:rsidRPr="00A21B7A" w:rsidRDefault="00A21B7A" w:rsidP="00A21B7A">
            <w:pPr>
              <w:pStyle w:val="TableData"/>
              <w:jc w:val="center"/>
            </w:pPr>
            <w:r w:rsidRPr="00A21B7A">
              <w:t>0.4</w:t>
            </w:r>
          </w:p>
        </w:tc>
      </w:tr>
      <w:tr w:rsidR="00A21B7A" w:rsidRPr="00A21B7A" w14:paraId="63E09030" w14:textId="77777777" w:rsidTr="00A21B7A">
        <w:tc>
          <w:tcPr>
            <w:tcW w:w="1010" w:type="dxa"/>
            <w:noWrap/>
            <w:hideMark/>
          </w:tcPr>
          <w:p w14:paraId="304AB588" w14:textId="77777777" w:rsidR="00A21B7A" w:rsidRPr="00A21B7A" w:rsidRDefault="00A21B7A" w:rsidP="00A21B7A">
            <w:pPr>
              <w:pStyle w:val="TableData"/>
            </w:pPr>
            <w:r w:rsidRPr="00A21B7A">
              <w:t>Oct 11</w:t>
            </w:r>
          </w:p>
        </w:tc>
        <w:tc>
          <w:tcPr>
            <w:tcW w:w="2526" w:type="dxa"/>
            <w:noWrap/>
            <w:hideMark/>
          </w:tcPr>
          <w:p w14:paraId="3D22F906" w14:textId="77777777" w:rsidR="00A21B7A" w:rsidRPr="00A21B7A" w:rsidRDefault="00A21B7A" w:rsidP="00A21B7A">
            <w:pPr>
              <w:pStyle w:val="TableData"/>
            </w:pPr>
            <w:r w:rsidRPr="00A21B7A">
              <w:t>Industrial production</w:t>
            </w:r>
          </w:p>
        </w:tc>
        <w:tc>
          <w:tcPr>
            <w:tcW w:w="1134" w:type="dxa"/>
            <w:noWrap/>
            <w:hideMark/>
          </w:tcPr>
          <w:p w14:paraId="01B83420" w14:textId="77777777" w:rsidR="00A21B7A" w:rsidRPr="00A21B7A" w:rsidRDefault="00A21B7A" w:rsidP="00A21B7A">
            <w:pPr>
              <w:pStyle w:val="TableData"/>
              <w:jc w:val="center"/>
            </w:pPr>
            <w:r w:rsidRPr="00A21B7A">
              <w:t>Aug</w:t>
            </w:r>
          </w:p>
        </w:tc>
        <w:tc>
          <w:tcPr>
            <w:tcW w:w="1868" w:type="dxa"/>
            <w:noWrap/>
            <w:hideMark/>
          </w:tcPr>
          <w:p w14:paraId="12B4540B" w14:textId="77777777" w:rsidR="00A21B7A" w:rsidRPr="00A21B7A" w:rsidRDefault="00A21B7A" w:rsidP="00A21B7A">
            <w:pPr>
              <w:pStyle w:val="TableData"/>
              <w:jc w:val="center"/>
            </w:pPr>
            <w:r w:rsidRPr="00A21B7A">
              <w:t>y/y</w:t>
            </w:r>
          </w:p>
        </w:tc>
        <w:tc>
          <w:tcPr>
            <w:tcW w:w="824" w:type="dxa"/>
            <w:noWrap/>
            <w:hideMark/>
          </w:tcPr>
          <w:p w14:paraId="2B08E81E" w14:textId="77777777" w:rsidR="00A21B7A" w:rsidRPr="00A21B7A" w:rsidRDefault="00A21B7A" w:rsidP="00A21B7A">
            <w:pPr>
              <w:pStyle w:val="TableData"/>
              <w:jc w:val="center"/>
            </w:pPr>
            <w:r w:rsidRPr="00A21B7A">
              <w:t>%</w:t>
            </w:r>
          </w:p>
        </w:tc>
        <w:tc>
          <w:tcPr>
            <w:tcW w:w="1059" w:type="dxa"/>
            <w:noWrap/>
            <w:hideMark/>
          </w:tcPr>
          <w:p w14:paraId="0FBD8145" w14:textId="77777777" w:rsidR="00A21B7A" w:rsidRPr="00A21B7A" w:rsidRDefault="00A21B7A" w:rsidP="00A21B7A">
            <w:pPr>
              <w:pStyle w:val="TableData"/>
              <w:jc w:val="center"/>
            </w:pPr>
            <w:r w:rsidRPr="00A21B7A">
              <w:t>-2.0</w:t>
            </w:r>
          </w:p>
        </w:tc>
        <w:tc>
          <w:tcPr>
            <w:tcW w:w="1059" w:type="dxa"/>
            <w:noWrap/>
            <w:hideMark/>
          </w:tcPr>
          <w:p w14:paraId="7414FAA5" w14:textId="77777777" w:rsidR="00A21B7A" w:rsidRPr="00A21B7A" w:rsidRDefault="00A21B7A" w:rsidP="00A21B7A">
            <w:pPr>
              <w:pStyle w:val="TableData"/>
              <w:jc w:val="center"/>
            </w:pPr>
            <w:r w:rsidRPr="00A21B7A">
              <w:t>1.5</w:t>
            </w:r>
          </w:p>
        </w:tc>
      </w:tr>
      <w:tr w:rsidR="00A21B7A" w:rsidRPr="00A21B7A" w14:paraId="454DAF97" w14:textId="77777777" w:rsidTr="00A21B7A">
        <w:tc>
          <w:tcPr>
            <w:tcW w:w="1010" w:type="dxa"/>
            <w:noWrap/>
            <w:hideMark/>
          </w:tcPr>
          <w:p w14:paraId="39087235" w14:textId="77777777" w:rsidR="00A21B7A" w:rsidRPr="00A21B7A" w:rsidRDefault="00A21B7A" w:rsidP="00A21B7A">
            <w:pPr>
              <w:pStyle w:val="TableData"/>
            </w:pPr>
            <w:r w:rsidRPr="00A21B7A">
              <w:t>Oct 11</w:t>
            </w:r>
          </w:p>
        </w:tc>
        <w:tc>
          <w:tcPr>
            <w:tcW w:w="2526" w:type="dxa"/>
            <w:noWrap/>
            <w:hideMark/>
          </w:tcPr>
          <w:p w14:paraId="14121CE5" w14:textId="77777777" w:rsidR="00A21B7A" w:rsidRPr="00A21B7A" w:rsidRDefault="00A21B7A" w:rsidP="00A21B7A">
            <w:pPr>
              <w:pStyle w:val="TableData"/>
            </w:pPr>
            <w:r w:rsidRPr="00A21B7A">
              <w:t>Construction output</w:t>
            </w:r>
          </w:p>
        </w:tc>
        <w:tc>
          <w:tcPr>
            <w:tcW w:w="1134" w:type="dxa"/>
            <w:noWrap/>
            <w:hideMark/>
          </w:tcPr>
          <w:p w14:paraId="15EB352A" w14:textId="77777777" w:rsidR="00A21B7A" w:rsidRPr="00A21B7A" w:rsidRDefault="00A21B7A" w:rsidP="00A21B7A">
            <w:pPr>
              <w:pStyle w:val="TableData"/>
              <w:jc w:val="center"/>
            </w:pPr>
            <w:r w:rsidRPr="00A21B7A">
              <w:t>Aug</w:t>
            </w:r>
          </w:p>
        </w:tc>
        <w:tc>
          <w:tcPr>
            <w:tcW w:w="1868" w:type="dxa"/>
            <w:noWrap/>
            <w:hideMark/>
          </w:tcPr>
          <w:p w14:paraId="7B635A08" w14:textId="77777777" w:rsidR="00A21B7A" w:rsidRPr="00A21B7A" w:rsidRDefault="00A21B7A" w:rsidP="00A21B7A">
            <w:pPr>
              <w:pStyle w:val="TableData"/>
              <w:jc w:val="center"/>
            </w:pPr>
            <w:r w:rsidRPr="00A21B7A">
              <w:t>m/m</w:t>
            </w:r>
          </w:p>
        </w:tc>
        <w:tc>
          <w:tcPr>
            <w:tcW w:w="824" w:type="dxa"/>
            <w:noWrap/>
            <w:hideMark/>
          </w:tcPr>
          <w:p w14:paraId="2D81D394" w14:textId="77777777" w:rsidR="00A21B7A" w:rsidRPr="00A21B7A" w:rsidRDefault="00A21B7A" w:rsidP="00A21B7A">
            <w:pPr>
              <w:pStyle w:val="TableData"/>
              <w:jc w:val="center"/>
            </w:pPr>
            <w:r w:rsidRPr="00A21B7A">
              <w:t>%</w:t>
            </w:r>
          </w:p>
        </w:tc>
        <w:tc>
          <w:tcPr>
            <w:tcW w:w="1059" w:type="dxa"/>
            <w:noWrap/>
            <w:hideMark/>
          </w:tcPr>
          <w:p w14:paraId="689E932E" w14:textId="77777777" w:rsidR="00A21B7A" w:rsidRPr="00A21B7A" w:rsidRDefault="00A21B7A" w:rsidP="00A21B7A">
            <w:pPr>
              <w:pStyle w:val="TableData"/>
              <w:jc w:val="center"/>
            </w:pPr>
            <w:r w:rsidRPr="00A21B7A">
              <w:t>-0.4</w:t>
            </w:r>
          </w:p>
        </w:tc>
        <w:tc>
          <w:tcPr>
            <w:tcW w:w="1059" w:type="dxa"/>
            <w:noWrap/>
            <w:hideMark/>
          </w:tcPr>
          <w:p w14:paraId="26813151" w14:textId="77777777" w:rsidR="00A21B7A" w:rsidRPr="00A21B7A" w:rsidRDefault="00A21B7A" w:rsidP="00A21B7A">
            <w:pPr>
              <w:pStyle w:val="TableData"/>
              <w:jc w:val="center"/>
            </w:pPr>
            <w:r w:rsidRPr="00A21B7A">
              <w:t>0.2</w:t>
            </w:r>
          </w:p>
        </w:tc>
      </w:tr>
      <w:tr w:rsidR="00A21B7A" w:rsidRPr="00A21B7A" w14:paraId="5314C929" w14:textId="77777777" w:rsidTr="00A21B7A">
        <w:tc>
          <w:tcPr>
            <w:tcW w:w="1010" w:type="dxa"/>
            <w:noWrap/>
            <w:hideMark/>
          </w:tcPr>
          <w:p w14:paraId="5056126A" w14:textId="77777777" w:rsidR="00A21B7A" w:rsidRPr="00A21B7A" w:rsidRDefault="00A21B7A" w:rsidP="00A21B7A">
            <w:pPr>
              <w:pStyle w:val="TableData"/>
            </w:pPr>
            <w:r w:rsidRPr="00A21B7A">
              <w:t>Oct 11</w:t>
            </w:r>
          </w:p>
        </w:tc>
        <w:tc>
          <w:tcPr>
            <w:tcW w:w="2526" w:type="dxa"/>
            <w:noWrap/>
            <w:hideMark/>
          </w:tcPr>
          <w:p w14:paraId="110D4F31" w14:textId="77777777" w:rsidR="00A21B7A" w:rsidRPr="00A21B7A" w:rsidRDefault="00A21B7A" w:rsidP="00A21B7A">
            <w:pPr>
              <w:pStyle w:val="TableData"/>
            </w:pPr>
            <w:r w:rsidRPr="00A21B7A">
              <w:t>Construction output</w:t>
            </w:r>
          </w:p>
        </w:tc>
        <w:tc>
          <w:tcPr>
            <w:tcW w:w="1134" w:type="dxa"/>
            <w:noWrap/>
            <w:hideMark/>
          </w:tcPr>
          <w:p w14:paraId="46A3C6BE" w14:textId="77777777" w:rsidR="00A21B7A" w:rsidRPr="00A21B7A" w:rsidRDefault="00A21B7A" w:rsidP="00A21B7A">
            <w:pPr>
              <w:pStyle w:val="TableData"/>
              <w:jc w:val="center"/>
            </w:pPr>
            <w:r w:rsidRPr="00A21B7A">
              <w:t>Aug</w:t>
            </w:r>
          </w:p>
        </w:tc>
        <w:tc>
          <w:tcPr>
            <w:tcW w:w="1868" w:type="dxa"/>
            <w:noWrap/>
            <w:hideMark/>
          </w:tcPr>
          <w:p w14:paraId="140C4CDB" w14:textId="77777777" w:rsidR="00A21B7A" w:rsidRPr="00A21B7A" w:rsidRDefault="00A21B7A" w:rsidP="00A21B7A">
            <w:pPr>
              <w:pStyle w:val="TableData"/>
              <w:jc w:val="center"/>
            </w:pPr>
            <w:r w:rsidRPr="00A21B7A">
              <w:t>y/y</w:t>
            </w:r>
          </w:p>
        </w:tc>
        <w:tc>
          <w:tcPr>
            <w:tcW w:w="824" w:type="dxa"/>
            <w:noWrap/>
            <w:hideMark/>
          </w:tcPr>
          <w:p w14:paraId="36ED1B44" w14:textId="77777777" w:rsidR="00A21B7A" w:rsidRPr="00A21B7A" w:rsidRDefault="00A21B7A" w:rsidP="00A21B7A">
            <w:pPr>
              <w:pStyle w:val="TableData"/>
              <w:jc w:val="center"/>
            </w:pPr>
            <w:r w:rsidRPr="00A21B7A">
              <w:t>%</w:t>
            </w:r>
          </w:p>
        </w:tc>
        <w:tc>
          <w:tcPr>
            <w:tcW w:w="1059" w:type="dxa"/>
            <w:noWrap/>
            <w:hideMark/>
          </w:tcPr>
          <w:p w14:paraId="413BD1E6" w14:textId="77777777" w:rsidR="00A21B7A" w:rsidRPr="00A21B7A" w:rsidRDefault="00A21B7A" w:rsidP="00A21B7A">
            <w:pPr>
              <w:pStyle w:val="TableData"/>
              <w:jc w:val="center"/>
            </w:pPr>
            <w:r w:rsidRPr="00A21B7A">
              <w:t>-1.3</w:t>
            </w:r>
          </w:p>
        </w:tc>
        <w:tc>
          <w:tcPr>
            <w:tcW w:w="1059" w:type="dxa"/>
            <w:noWrap/>
            <w:hideMark/>
          </w:tcPr>
          <w:p w14:paraId="2EF0485C" w14:textId="77777777" w:rsidR="00A21B7A" w:rsidRPr="00A21B7A" w:rsidRDefault="00A21B7A" w:rsidP="00A21B7A">
            <w:pPr>
              <w:pStyle w:val="TableData"/>
              <w:jc w:val="center"/>
            </w:pPr>
            <w:r w:rsidRPr="00A21B7A">
              <w:t>0.0</w:t>
            </w:r>
          </w:p>
        </w:tc>
      </w:tr>
      <w:tr w:rsidR="00A21B7A" w:rsidRPr="00A21B7A" w14:paraId="56C0FF39" w14:textId="77777777" w:rsidTr="00A21B7A">
        <w:tc>
          <w:tcPr>
            <w:tcW w:w="1010" w:type="dxa"/>
            <w:noWrap/>
            <w:hideMark/>
          </w:tcPr>
          <w:p w14:paraId="5F761EA2" w14:textId="77777777" w:rsidR="00A21B7A" w:rsidRPr="00A21B7A" w:rsidRDefault="00A21B7A" w:rsidP="00A21B7A">
            <w:pPr>
              <w:pStyle w:val="TableData"/>
            </w:pPr>
            <w:r w:rsidRPr="00A21B7A">
              <w:t>Oct 11</w:t>
            </w:r>
          </w:p>
        </w:tc>
        <w:tc>
          <w:tcPr>
            <w:tcW w:w="2526" w:type="dxa"/>
            <w:noWrap/>
            <w:hideMark/>
          </w:tcPr>
          <w:p w14:paraId="5182068A" w14:textId="77777777" w:rsidR="00A21B7A" w:rsidRPr="00A21B7A" w:rsidRDefault="00A21B7A" w:rsidP="00A21B7A">
            <w:pPr>
              <w:pStyle w:val="TableData"/>
            </w:pPr>
            <w:r w:rsidRPr="00A21B7A">
              <w:t>UK trade</w:t>
            </w:r>
          </w:p>
        </w:tc>
        <w:tc>
          <w:tcPr>
            <w:tcW w:w="1134" w:type="dxa"/>
            <w:noWrap/>
            <w:hideMark/>
          </w:tcPr>
          <w:p w14:paraId="0441C63C" w14:textId="77777777" w:rsidR="00A21B7A" w:rsidRPr="00A21B7A" w:rsidRDefault="00A21B7A" w:rsidP="00A21B7A">
            <w:pPr>
              <w:pStyle w:val="TableData"/>
              <w:jc w:val="center"/>
            </w:pPr>
            <w:r w:rsidRPr="00A21B7A">
              <w:t>Aug</w:t>
            </w:r>
          </w:p>
        </w:tc>
        <w:tc>
          <w:tcPr>
            <w:tcW w:w="1868" w:type="dxa"/>
            <w:noWrap/>
            <w:hideMark/>
          </w:tcPr>
          <w:p w14:paraId="6A5EA710" w14:textId="77777777" w:rsidR="00A21B7A" w:rsidRPr="00A21B7A" w:rsidRDefault="00A21B7A" w:rsidP="00A21B7A">
            <w:pPr>
              <w:pStyle w:val="TableData"/>
              <w:jc w:val="center"/>
            </w:pPr>
            <w:r w:rsidRPr="00A21B7A">
              <w:t>Trade balance</w:t>
            </w:r>
          </w:p>
        </w:tc>
        <w:tc>
          <w:tcPr>
            <w:tcW w:w="824" w:type="dxa"/>
            <w:noWrap/>
            <w:hideMark/>
          </w:tcPr>
          <w:p w14:paraId="4C3C04A7" w14:textId="77777777" w:rsidR="00A21B7A" w:rsidRPr="00A21B7A" w:rsidRDefault="00A21B7A" w:rsidP="00A21B7A">
            <w:pPr>
              <w:pStyle w:val="TableData"/>
              <w:jc w:val="center"/>
            </w:pPr>
            <w:r w:rsidRPr="00A21B7A">
              <w:t>£bn</w:t>
            </w:r>
          </w:p>
        </w:tc>
        <w:tc>
          <w:tcPr>
            <w:tcW w:w="1059" w:type="dxa"/>
            <w:noWrap/>
            <w:hideMark/>
          </w:tcPr>
          <w:p w14:paraId="358B4D77" w14:textId="77777777" w:rsidR="00A21B7A" w:rsidRPr="00A21B7A" w:rsidRDefault="00A21B7A" w:rsidP="00A21B7A">
            <w:pPr>
              <w:pStyle w:val="TableData"/>
              <w:jc w:val="center"/>
            </w:pPr>
            <w:r w:rsidRPr="00A21B7A">
              <w:t>-7.5</w:t>
            </w:r>
          </w:p>
        </w:tc>
        <w:tc>
          <w:tcPr>
            <w:tcW w:w="1059" w:type="dxa"/>
            <w:noWrap/>
            <w:hideMark/>
          </w:tcPr>
          <w:p w14:paraId="3C279D0E" w14:textId="77777777" w:rsidR="00A21B7A" w:rsidRPr="00A21B7A" w:rsidRDefault="00A21B7A" w:rsidP="00A21B7A">
            <w:pPr>
              <w:pStyle w:val="TableData"/>
              <w:jc w:val="center"/>
            </w:pPr>
            <w:r w:rsidRPr="00A21B7A">
              <w:t>-6.9</w:t>
            </w:r>
          </w:p>
        </w:tc>
      </w:tr>
      <w:tr w:rsidR="00A21B7A" w:rsidRPr="00A21B7A" w14:paraId="4A55AB94" w14:textId="77777777" w:rsidTr="00A21B7A">
        <w:tc>
          <w:tcPr>
            <w:tcW w:w="1010" w:type="dxa"/>
            <w:noWrap/>
            <w:hideMark/>
          </w:tcPr>
          <w:p w14:paraId="450BFF14" w14:textId="77777777" w:rsidR="00A21B7A" w:rsidRPr="00A21B7A" w:rsidRDefault="00A21B7A" w:rsidP="00A21B7A">
            <w:pPr>
              <w:pStyle w:val="TableData"/>
            </w:pPr>
            <w:r w:rsidRPr="00A21B7A">
              <w:t>Oct 11</w:t>
            </w:r>
          </w:p>
        </w:tc>
        <w:tc>
          <w:tcPr>
            <w:tcW w:w="2526" w:type="dxa"/>
            <w:noWrap/>
            <w:hideMark/>
          </w:tcPr>
          <w:p w14:paraId="78458624" w14:textId="77777777" w:rsidR="00A21B7A" w:rsidRPr="00A21B7A" w:rsidRDefault="00A21B7A" w:rsidP="00A21B7A">
            <w:pPr>
              <w:pStyle w:val="TableData"/>
            </w:pPr>
            <w:r w:rsidRPr="00A21B7A">
              <w:t>UK trade</w:t>
            </w:r>
          </w:p>
        </w:tc>
        <w:tc>
          <w:tcPr>
            <w:tcW w:w="1134" w:type="dxa"/>
            <w:noWrap/>
            <w:hideMark/>
          </w:tcPr>
          <w:p w14:paraId="1E381827" w14:textId="77777777" w:rsidR="00A21B7A" w:rsidRPr="00A21B7A" w:rsidRDefault="00A21B7A" w:rsidP="00A21B7A">
            <w:pPr>
              <w:pStyle w:val="TableData"/>
              <w:jc w:val="center"/>
            </w:pPr>
            <w:r w:rsidRPr="00A21B7A">
              <w:t>Aug</w:t>
            </w:r>
          </w:p>
        </w:tc>
        <w:tc>
          <w:tcPr>
            <w:tcW w:w="1868" w:type="dxa"/>
            <w:noWrap/>
            <w:hideMark/>
          </w:tcPr>
          <w:p w14:paraId="69035A6B" w14:textId="77777777" w:rsidR="00A21B7A" w:rsidRPr="00A21B7A" w:rsidRDefault="00A21B7A" w:rsidP="00A21B7A">
            <w:pPr>
              <w:pStyle w:val="TableData"/>
              <w:jc w:val="center"/>
            </w:pPr>
            <w:r w:rsidRPr="00A21B7A">
              <w:t xml:space="preserve">Visible balance </w:t>
            </w:r>
          </w:p>
        </w:tc>
        <w:tc>
          <w:tcPr>
            <w:tcW w:w="824" w:type="dxa"/>
            <w:noWrap/>
            <w:hideMark/>
          </w:tcPr>
          <w:p w14:paraId="40B0BB4C" w14:textId="77777777" w:rsidR="00A21B7A" w:rsidRPr="00A21B7A" w:rsidRDefault="00A21B7A" w:rsidP="00A21B7A">
            <w:pPr>
              <w:pStyle w:val="TableData"/>
              <w:jc w:val="center"/>
            </w:pPr>
            <w:r w:rsidRPr="00A21B7A">
              <w:t>£bn</w:t>
            </w:r>
          </w:p>
        </w:tc>
        <w:tc>
          <w:tcPr>
            <w:tcW w:w="1059" w:type="dxa"/>
            <w:noWrap/>
            <w:hideMark/>
          </w:tcPr>
          <w:p w14:paraId="570E392F" w14:textId="77777777" w:rsidR="00A21B7A" w:rsidRPr="00A21B7A" w:rsidRDefault="00A21B7A" w:rsidP="00A21B7A">
            <w:pPr>
              <w:pStyle w:val="TableData"/>
              <w:jc w:val="center"/>
            </w:pPr>
            <w:r w:rsidRPr="00A21B7A">
              <w:t>-20.0</w:t>
            </w:r>
          </w:p>
        </w:tc>
        <w:tc>
          <w:tcPr>
            <w:tcW w:w="1059" w:type="dxa"/>
            <w:noWrap/>
            <w:hideMark/>
          </w:tcPr>
          <w:p w14:paraId="57B4B376" w14:textId="77777777" w:rsidR="00A21B7A" w:rsidRPr="00A21B7A" w:rsidRDefault="00A21B7A" w:rsidP="00A21B7A">
            <w:pPr>
              <w:pStyle w:val="TableData"/>
              <w:jc w:val="center"/>
            </w:pPr>
            <w:r w:rsidRPr="00A21B7A">
              <w:t>-18.7</w:t>
            </w:r>
          </w:p>
        </w:tc>
      </w:tr>
    </w:tbl>
    <w:p w14:paraId="4F1709C9" w14:textId="0993C85D" w:rsidR="003D1C7F" w:rsidRDefault="00A21B7A" w:rsidP="004D5207">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4D5207">
      <w:pPr>
        <w:pStyle w:val="Heading2"/>
      </w:pPr>
      <w:r>
        <w:lastRenderedPageBreak/>
        <w:t xml:space="preserve">Key </w:t>
      </w:r>
      <w:r w:rsidRPr="009E3E2C">
        <w:t>forecasts</w:t>
      </w:r>
    </w:p>
    <w:p w14:paraId="56C8A734" w14:textId="2CB165E1" w:rsidR="009E3E2C" w:rsidRDefault="005926D6" w:rsidP="004D5207">
      <w:pPr>
        <w:pStyle w:val="ExhibitTitle"/>
      </w:pPr>
      <w:bookmarkStart w:id="5" w:name="_Ref117848239"/>
      <w:r>
        <w:t>Table</w:t>
      </w:r>
      <w:r w:rsidR="009E3E2C">
        <w:t xml:space="preserve"> </w:t>
      </w:r>
      <w:r w:rsidR="009E3E2C">
        <w:fldChar w:fldCharType="begin"/>
      </w:r>
      <w:r w:rsidR="00CF3340">
        <w:instrText>SEQ TABLE</w:instrText>
      </w:r>
      <w:r w:rsidR="009E3E2C">
        <w:fldChar w:fldCharType="separate"/>
      </w:r>
      <w:r w:rsidR="002A2BE4">
        <w:rPr>
          <w:noProof/>
        </w:rPr>
        <w:t>2</w:t>
      </w:r>
      <w:r w:rsidR="009E3E2C">
        <w:fldChar w:fldCharType="end"/>
      </w:r>
      <w:bookmarkEnd w:id="5"/>
      <w:r w:rsidR="009E3E2C">
        <w:t xml:space="preserve">: </w:t>
      </w:r>
      <w:r w:rsidR="00A826E9">
        <w:t>UK forecast overview</w:t>
      </w:r>
      <w:r w:rsidR="00751FA5">
        <w:t xml:space="preserve"> (table does not include this week's revised National Accounts data)</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CF3340" w:rsidRPr="00CF3340" w14:paraId="35A437E0"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65F0087" w14:textId="77777777" w:rsidR="00CF3340" w:rsidRPr="00CF3340" w:rsidRDefault="00CF3340" w:rsidP="00CF3340">
            <w:pPr>
              <w:pStyle w:val="TableHeader"/>
              <w:jc w:val="center"/>
            </w:pPr>
            <w:bookmarkStart w:id="6" w:name="RANGE!E7:K23"/>
            <w:r w:rsidRPr="00CF3340">
              <w:t>(Annual percentage changes unless specified)</w:t>
            </w:r>
            <w:bookmarkEnd w:id="6"/>
          </w:p>
        </w:tc>
      </w:tr>
      <w:tr w:rsidR="00CF3340" w:rsidRPr="00CF3340" w14:paraId="212813FF"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8006529" w14:textId="77777777" w:rsidR="00CF3340" w:rsidRPr="00CF3340" w:rsidRDefault="00CF3340" w:rsidP="00CF3340">
            <w:pPr>
              <w:pStyle w:val="TableHeader"/>
              <w:jc w:val="center"/>
            </w:pPr>
            <w:r w:rsidRPr="00CF3340">
              <w:t> </w:t>
            </w:r>
          </w:p>
        </w:tc>
        <w:tc>
          <w:tcPr>
            <w:tcW w:w="1020" w:type="dxa"/>
            <w:hideMark/>
          </w:tcPr>
          <w:p w14:paraId="4235DF77" w14:textId="77777777" w:rsidR="00CF3340" w:rsidRPr="00CF3340" w:rsidRDefault="00CF3340" w:rsidP="00CF3340">
            <w:pPr>
              <w:pStyle w:val="TableHeader"/>
              <w:jc w:val="right"/>
            </w:pPr>
            <w:r w:rsidRPr="00CF3340">
              <w:t>2022</w:t>
            </w:r>
          </w:p>
        </w:tc>
        <w:tc>
          <w:tcPr>
            <w:tcW w:w="1020" w:type="dxa"/>
            <w:hideMark/>
          </w:tcPr>
          <w:p w14:paraId="27CA9E97" w14:textId="77777777" w:rsidR="00CF3340" w:rsidRPr="00CF3340" w:rsidRDefault="00CF3340" w:rsidP="00CF3340">
            <w:pPr>
              <w:pStyle w:val="TableHeader"/>
              <w:jc w:val="right"/>
            </w:pPr>
            <w:r w:rsidRPr="00CF3340">
              <w:t>2023</w:t>
            </w:r>
          </w:p>
        </w:tc>
        <w:tc>
          <w:tcPr>
            <w:tcW w:w="1020" w:type="dxa"/>
            <w:hideMark/>
          </w:tcPr>
          <w:p w14:paraId="2332CFD6" w14:textId="77777777" w:rsidR="00CF3340" w:rsidRPr="00CF3340" w:rsidRDefault="00CF3340" w:rsidP="00CF3340">
            <w:pPr>
              <w:pStyle w:val="TableHeader"/>
              <w:jc w:val="right"/>
            </w:pPr>
            <w:r w:rsidRPr="00CF3340">
              <w:t>2024</w:t>
            </w:r>
          </w:p>
        </w:tc>
        <w:tc>
          <w:tcPr>
            <w:tcW w:w="1020" w:type="dxa"/>
            <w:hideMark/>
          </w:tcPr>
          <w:p w14:paraId="6F5C1B6F" w14:textId="77777777" w:rsidR="00CF3340" w:rsidRPr="00CF3340" w:rsidRDefault="00CF3340" w:rsidP="00CF3340">
            <w:pPr>
              <w:pStyle w:val="TableHeader"/>
              <w:jc w:val="right"/>
            </w:pPr>
            <w:r w:rsidRPr="00CF3340">
              <w:t>2025</w:t>
            </w:r>
          </w:p>
        </w:tc>
        <w:tc>
          <w:tcPr>
            <w:tcW w:w="1020" w:type="dxa"/>
            <w:hideMark/>
          </w:tcPr>
          <w:p w14:paraId="3B95513C" w14:textId="77777777" w:rsidR="00CF3340" w:rsidRPr="00CF3340" w:rsidRDefault="00CF3340" w:rsidP="00CF3340">
            <w:pPr>
              <w:pStyle w:val="TableHeader"/>
              <w:jc w:val="right"/>
            </w:pPr>
            <w:r w:rsidRPr="00CF3340">
              <w:t>2026</w:t>
            </w:r>
          </w:p>
        </w:tc>
        <w:tc>
          <w:tcPr>
            <w:tcW w:w="1020" w:type="dxa"/>
            <w:hideMark/>
          </w:tcPr>
          <w:p w14:paraId="6A5A3174" w14:textId="77777777" w:rsidR="00CF3340" w:rsidRPr="00CF3340" w:rsidRDefault="00CF3340" w:rsidP="00CF3340">
            <w:pPr>
              <w:pStyle w:val="TableHeader"/>
              <w:jc w:val="right"/>
            </w:pPr>
            <w:r w:rsidRPr="00CF3340">
              <w:t>2027</w:t>
            </w:r>
          </w:p>
        </w:tc>
      </w:tr>
      <w:tr w:rsidR="00CF3340" w:rsidRPr="00CF3340" w14:paraId="11672690" w14:textId="77777777" w:rsidTr="00CF3340">
        <w:tc>
          <w:tcPr>
            <w:tcW w:w="3640" w:type="dxa"/>
            <w:hideMark/>
          </w:tcPr>
          <w:p w14:paraId="1993E3D9" w14:textId="77777777" w:rsidR="00CF3340" w:rsidRPr="00CF3340" w:rsidRDefault="00CF3340" w:rsidP="00CF3340">
            <w:pPr>
              <w:pStyle w:val="TableData"/>
            </w:pPr>
            <w:r w:rsidRPr="00CF3340">
              <w:t>GDP</w:t>
            </w:r>
          </w:p>
        </w:tc>
        <w:tc>
          <w:tcPr>
            <w:tcW w:w="1020" w:type="dxa"/>
            <w:hideMark/>
          </w:tcPr>
          <w:p w14:paraId="5998B6E0" w14:textId="77777777" w:rsidR="00CF3340" w:rsidRPr="00CF3340" w:rsidRDefault="00CF3340" w:rsidP="00CF3340">
            <w:pPr>
              <w:pStyle w:val="TableData"/>
              <w:jc w:val="right"/>
            </w:pPr>
            <w:r w:rsidRPr="00CF3340">
              <w:t>4.3</w:t>
            </w:r>
          </w:p>
        </w:tc>
        <w:tc>
          <w:tcPr>
            <w:tcW w:w="1020" w:type="dxa"/>
            <w:hideMark/>
          </w:tcPr>
          <w:p w14:paraId="52AC8E4F" w14:textId="77777777" w:rsidR="00CF3340" w:rsidRPr="00CF3340" w:rsidRDefault="00CF3340" w:rsidP="00CF3340">
            <w:pPr>
              <w:pStyle w:val="TableData"/>
              <w:jc w:val="right"/>
            </w:pPr>
            <w:r w:rsidRPr="00CF3340">
              <w:t>0.1</w:t>
            </w:r>
          </w:p>
        </w:tc>
        <w:tc>
          <w:tcPr>
            <w:tcW w:w="1020" w:type="dxa"/>
            <w:hideMark/>
          </w:tcPr>
          <w:p w14:paraId="40DC4BDC" w14:textId="77777777" w:rsidR="00CF3340" w:rsidRPr="00CF3340" w:rsidRDefault="00CF3340" w:rsidP="00CF3340">
            <w:pPr>
              <w:pStyle w:val="TableData"/>
              <w:jc w:val="right"/>
            </w:pPr>
            <w:r w:rsidRPr="00CF3340">
              <w:t>1.1</w:t>
            </w:r>
          </w:p>
        </w:tc>
        <w:tc>
          <w:tcPr>
            <w:tcW w:w="1020" w:type="dxa"/>
            <w:hideMark/>
          </w:tcPr>
          <w:p w14:paraId="5E57049F" w14:textId="77777777" w:rsidR="00CF3340" w:rsidRPr="00CF3340" w:rsidRDefault="00CF3340" w:rsidP="00CF3340">
            <w:pPr>
              <w:pStyle w:val="TableData"/>
              <w:jc w:val="right"/>
            </w:pPr>
            <w:r w:rsidRPr="00CF3340">
              <w:t>1.7</w:t>
            </w:r>
          </w:p>
        </w:tc>
        <w:tc>
          <w:tcPr>
            <w:tcW w:w="1020" w:type="dxa"/>
            <w:hideMark/>
          </w:tcPr>
          <w:p w14:paraId="4B592F76" w14:textId="77777777" w:rsidR="00CF3340" w:rsidRPr="00CF3340" w:rsidRDefault="00CF3340" w:rsidP="00CF3340">
            <w:pPr>
              <w:pStyle w:val="TableData"/>
              <w:jc w:val="right"/>
            </w:pPr>
            <w:r w:rsidRPr="00CF3340">
              <w:t>1.8</w:t>
            </w:r>
          </w:p>
        </w:tc>
        <w:tc>
          <w:tcPr>
            <w:tcW w:w="1020" w:type="dxa"/>
            <w:hideMark/>
          </w:tcPr>
          <w:p w14:paraId="377EAAB1" w14:textId="77777777" w:rsidR="00CF3340" w:rsidRPr="00CF3340" w:rsidRDefault="00CF3340" w:rsidP="00CF3340">
            <w:pPr>
              <w:pStyle w:val="TableData"/>
              <w:jc w:val="right"/>
            </w:pPr>
            <w:r w:rsidRPr="00CF3340">
              <w:t>1.7</w:t>
            </w:r>
          </w:p>
        </w:tc>
      </w:tr>
      <w:tr w:rsidR="00CF3340" w:rsidRPr="00CF3340" w14:paraId="3CA29336" w14:textId="77777777" w:rsidTr="00CF3340">
        <w:tc>
          <w:tcPr>
            <w:tcW w:w="3640" w:type="dxa"/>
            <w:hideMark/>
          </w:tcPr>
          <w:p w14:paraId="3D3F291F" w14:textId="77777777" w:rsidR="00CF3340" w:rsidRPr="00CF3340" w:rsidRDefault="00CF3340" w:rsidP="00CF3340">
            <w:pPr>
              <w:pStyle w:val="TableData"/>
            </w:pPr>
            <w:r w:rsidRPr="00CF3340">
              <w:t xml:space="preserve">   Private consumption</w:t>
            </w:r>
          </w:p>
        </w:tc>
        <w:tc>
          <w:tcPr>
            <w:tcW w:w="1020" w:type="dxa"/>
            <w:hideMark/>
          </w:tcPr>
          <w:p w14:paraId="3B1956B0" w14:textId="77777777" w:rsidR="00CF3340" w:rsidRPr="00CF3340" w:rsidRDefault="00CF3340" w:rsidP="00CF3340">
            <w:pPr>
              <w:pStyle w:val="TableData"/>
              <w:jc w:val="right"/>
            </w:pPr>
            <w:r w:rsidRPr="00CF3340">
              <w:t>4.8</w:t>
            </w:r>
          </w:p>
        </w:tc>
        <w:tc>
          <w:tcPr>
            <w:tcW w:w="1020" w:type="dxa"/>
            <w:hideMark/>
          </w:tcPr>
          <w:p w14:paraId="561F8244" w14:textId="77777777" w:rsidR="00CF3340" w:rsidRPr="00CF3340" w:rsidRDefault="00CF3340" w:rsidP="00CF3340">
            <w:pPr>
              <w:pStyle w:val="TableData"/>
              <w:jc w:val="right"/>
            </w:pPr>
            <w:r w:rsidRPr="00CF3340">
              <w:t>0.2</w:t>
            </w:r>
          </w:p>
        </w:tc>
        <w:tc>
          <w:tcPr>
            <w:tcW w:w="1020" w:type="dxa"/>
            <w:hideMark/>
          </w:tcPr>
          <w:p w14:paraId="11D54CDD" w14:textId="77777777" w:rsidR="00CF3340" w:rsidRPr="00CF3340" w:rsidRDefault="00CF3340" w:rsidP="00CF3340">
            <w:pPr>
              <w:pStyle w:val="TableData"/>
              <w:jc w:val="right"/>
            </w:pPr>
            <w:r w:rsidRPr="00CF3340">
              <w:t>0.6</w:t>
            </w:r>
          </w:p>
        </w:tc>
        <w:tc>
          <w:tcPr>
            <w:tcW w:w="1020" w:type="dxa"/>
            <w:hideMark/>
          </w:tcPr>
          <w:p w14:paraId="3EF26BD0" w14:textId="77777777" w:rsidR="00CF3340" w:rsidRPr="00CF3340" w:rsidRDefault="00CF3340" w:rsidP="00CF3340">
            <w:pPr>
              <w:pStyle w:val="TableData"/>
              <w:jc w:val="right"/>
            </w:pPr>
            <w:r w:rsidRPr="00CF3340">
              <w:t>2.1</w:t>
            </w:r>
          </w:p>
        </w:tc>
        <w:tc>
          <w:tcPr>
            <w:tcW w:w="1020" w:type="dxa"/>
            <w:hideMark/>
          </w:tcPr>
          <w:p w14:paraId="751EE6DF" w14:textId="77777777" w:rsidR="00CF3340" w:rsidRPr="00CF3340" w:rsidRDefault="00CF3340" w:rsidP="00CF3340">
            <w:pPr>
              <w:pStyle w:val="TableData"/>
              <w:jc w:val="right"/>
            </w:pPr>
            <w:r w:rsidRPr="00CF3340">
              <w:t>2.0</w:t>
            </w:r>
          </w:p>
        </w:tc>
        <w:tc>
          <w:tcPr>
            <w:tcW w:w="1020" w:type="dxa"/>
            <w:hideMark/>
          </w:tcPr>
          <w:p w14:paraId="3D8BF0D3" w14:textId="77777777" w:rsidR="00CF3340" w:rsidRPr="00CF3340" w:rsidRDefault="00CF3340" w:rsidP="00CF3340">
            <w:pPr>
              <w:pStyle w:val="TableData"/>
              <w:jc w:val="right"/>
            </w:pPr>
            <w:r w:rsidRPr="00CF3340">
              <w:t>1.6</w:t>
            </w:r>
          </w:p>
        </w:tc>
      </w:tr>
      <w:tr w:rsidR="00CF3340" w:rsidRPr="00CF3340" w14:paraId="1D401D16" w14:textId="77777777" w:rsidTr="00CF3340">
        <w:tc>
          <w:tcPr>
            <w:tcW w:w="3640" w:type="dxa"/>
            <w:hideMark/>
          </w:tcPr>
          <w:p w14:paraId="43F6602D" w14:textId="77777777" w:rsidR="00CF3340" w:rsidRPr="00CF3340" w:rsidRDefault="00CF3340" w:rsidP="00CF3340">
            <w:pPr>
              <w:pStyle w:val="TableData"/>
            </w:pPr>
            <w:r w:rsidRPr="00CF3340">
              <w:t xml:space="preserve">   Fixed investment</w:t>
            </w:r>
          </w:p>
        </w:tc>
        <w:tc>
          <w:tcPr>
            <w:tcW w:w="1020" w:type="dxa"/>
            <w:hideMark/>
          </w:tcPr>
          <w:p w14:paraId="5DD464DB" w14:textId="77777777" w:rsidR="00CF3340" w:rsidRPr="00CF3340" w:rsidRDefault="00CF3340" w:rsidP="00CF3340">
            <w:pPr>
              <w:pStyle w:val="TableData"/>
              <w:jc w:val="right"/>
            </w:pPr>
            <w:r w:rsidRPr="00CF3340">
              <w:t>8.0</w:t>
            </w:r>
          </w:p>
        </w:tc>
        <w:tc>
          <w:tcPr>
            <w:tcW w:w="1020" w:type="dxa"/>
            <w:hideMark/>
          </w:tcPr>
          <w:p w14:paraId="382DFC7A" w14:textId="77777777" w:rsidR="00CF3340" w:rsidRPr="00CF3340" w:rsidRDefault="00CF3340" w:rsidP="00CF3340">
            <w:pPr>
              <w:pStyle w:val="TableData"/>
              <w:jc w:val="right"/>
            </w:pPr>
            <w:r w:rsidRPr="00CF3340">
              <w:t>2.2</w:t>
            </w:r>
          </w:p>
        </w:tc>
        <w:tc>
          <w:tcPr>
            <w:tcW w:w="1020" w:type="dxa"/>
            <w:hideMark/>
          </w:tcPr>
          <w:p w14:paraId="573BA2C5" w14:textId="77777777" w:rsidR="00CF3340" w:rsidRPr="00CF3340" w:rsidRDefault="00CF3340" w:rsidP="00CF3340">
            <w:pPr>
              <w:pStyle w:val="TableData"/>
              <w:jc w:val="right"/>
            </w:pPr>
            <w:r w:rsidRPr="00CF3340">
              <w:t>0.3</w:t>
            </w:r>
          </w:p>
        </w:tc>
        <w:tc>
          <w:tcPr>
            <w:tcW w:w="1020" w:type="dxa"/>
            <w:hideMark/>
          </w:tcPr>
          <w:p w14:paraId="25E0403A" w14:textId="77777777" w:rsidR="00CF3340" w:rsidRPr="00CF3340" w:rsidRDefault="00CF3340" w:rsidP="00CF3340">
            <w:pPr>
              <w:pStyle w:val="TableData"/>
              <w:jc w:val="right"/>
            </w:pPr>
            <w:r w:rsidRPr="00CF3340">
              <w:t>0.9</w:t>
            </w:r>
          </w:p>
        </w:tc>
        <w:tc>
          <w:tcPr>
            <w:tcW w:w="1020" w:type="dxa"/>
            <w:hideMark/>
          </w:tcPr>
          <w:p w14:paraId="270CB0B0" w14:textId="77777777" w:rsidR="00CF3340" w:rsidRPr="00CF3340" w:rsidRDefault="00CF3340" w:rsidP="00CF3340">
            <w:pPr>
              <w:pStyle w:val="TableData"/>
              <w:jc w:val="right"/>
            </w:pPr>
            <w:r w:rsidRPr="00CF3340">
              <w:t>2.5</w:t>
            </w:r>
          </w:p>
        </w:tc>
        <w:tc>
          <w:tcPr>
            <w:tcW w:w="1020" w:type="dxa"/>
            <w:hideMark/>
          </w:tcPr>
          <w:p w14:paraId="2CE30B95" w14:textId="77777777" w:rsidR="00CF3340" w:rsidRPr="00CF3340" w:rsidRDefault="00CF3340" w:rsidP="00CF3340">
            <w:pPr>
              <w:pStyle w:val="TableData"/>
              <w:jc w:val="right"/>
            </w:pPr>
            <w:r w:rsidRPr="00CF3340">
              <w:t>2.1</w:t>
            </w:r>
          </w:p>
        </w:tc>
      </w:tr>
      <w:tr w:rsidR="00CF3340" w:rsidRPr="00CF3340" w14:paraId="15DA7D70" w14:textId="77777777" w:rsidTr="00CF3340">
        <w:tc>
          <w:tcPr>
            <w:tcW w:w="3640" w:type="dxa"/>
            <w:hideMark/>
          </w:tcPr>
          <w:p w14:paraId="3FA8932F" w14:textId="77777777" w:rsidR="00CF3340" w:rsidRPr="00CF3340" w:rsidRDefault="00CF3340" w:rsidP="00CF3340">
            <w:pPr>
              <w:pStyle w:val="TableData"/>
            </w:pPr>
            <w:r w:rsidRPr="00CF3340">
              <w:t xml:space="preserve">   Government consumption</w:t>
            </w:r>
          </w:p>
        </w:tc>
        <w:tc>
          <w:tcPr>
            <w:tcW w:w="1020" w:type="dxa"/>
            <w:hideMark/>
          </w:tcPr>
          <w:p w14:paraId="412342C6" w14:textId="77777777" w:rsidR="00CF3340" w:rsidRPr="00CF3340" w:rsidRDefault="00CF3340" w:rsidP="00CF3340">
            <w:pPr>
              <w:pStyle w:val="TableData"/>
              <w:jc w:val="right"/>
            </w:pPr>
            <w:r w:rsidRPr="00CF3340">
              <w:t>2.3</w:t>
            </w:r>
          </w:p>
        </w:tc>
        <w:tc>
          <w:tcPr>
            <w:tcW w:w="1020" w:type="dxa"/>
            <w:hideMark/>
          </w:tcPr>
          <w:p w14:paraId="00C57176" w14:textId="77777777" w:rsidR="00CF3340" w:rsidRPr="00CF3340" w:rsidRDefault="00CF3340" w:rsidP="00CF3340">
            <w:pPr>
              <w:pStyle w:val="TableData"/>
              <w:jc w:val="right"/>
            </w:pPr>
            <w:r w:rsidRPr="00CF3340">
              <w:t>0.5</w:t>
            </w:r>
          </w:p>
        </w:tc>
        <w:tc>
          <w:tcPr>
            <w:tcW w:w="1020" w:type="dxa"/>
            <w:hideMark/>
          </w:tcPr>
          <w:p w14:paraId="319E72F1" w14:textId="77777777" w:rsidR="00CF3340" w:rsidRPr="00CF3340" w:rsidRDefault="00CF3340" w:rsidP="00CF3340">
            <w:pPr>
              <w:pStyle w:val="TableData"/>
              <w:jc w:val="right"/>
            </w:pPr>
            <w:r w:rsidRPr="00CF3340">
              <w:t>2.7</w:t>
            </w:r>
          </w:p>
        </w:tc>
        <w:tc>
          <w:tcPr>
            <w:tcW w:w="1020" w:type="dxa"/>
            <w:hideMark/>
          </w:tcPr>
          <w:p w14:paraId="26AC4E70" w14:textId="77777777" w:rsidR="00CF3340" w:rsidRPr="00CF3340" w:rsidRDefault="00CF3340" w:rsidP="00CF3340">
            <w:pPr>
              <w:pStyle w:val="TableData"/>
              <w:jc w:val="right"/>
            </w:pPr>
            <w:r w:rsidRPr="00CF3340">
              <w:t>2.8</w:t>
            </w:r>
          </w:p>
        </w:tc>
        <w:tc>
          <w:tcPr>
            <w:tcW w:w="1020" w:type="dxa"/>
            <w:hideMark/>
          </w:tcPr>
          <w:p w14:paraId="3B49D739" w14:textId="77777777" w:rsidR="00CF3340" w:rsidRPr="00CF3340" w:rsidRDefault="00CF3340" w:rsidP="00CF3340">
            <w:pPr>
              <w:pStyle w:val="TableData"/>
              <w:jc w:val="right"/>
            </w:pPr>
            <w:r w:rsidRPr="00CF3340">
              <w:t>1.6</w:t>
            </w:r>
          </w:p>
        </w:tc>
        <w:tc>
          <w:tcPr>
            <w:tcW w:w="1020" w:type="dxa"/>
            <w:hideMark/>
          </w:tcPr>
          <w:p w14:paraId="1AD26E34" w14:textId="77777777" w:rsidR="00CF3340" w:rsidRPr="00CF3340" w:rsidRDefault="00CF3340" w:rsidP="00CF3340">
            <w:pPr>
              <w:pStyle w:val="TableData"/>
              <w:jc w:val="right"/>
            </w:pPr>
            <w:r w:rsidRPr="00CF3340">
              <w:t>1.5</w:t>
            </w:r>
          </w:p>
        </w:tc>
      </w:tr>
      <w:tr w:rsidR="00CF3340" w:rsidRPr="00CF3340" w14:paraId="6A0066E4" w14:textId="77777777" w:rsidTr="00CF3340">
        <w:tc>
          <w:tcPr>
            <w:tcW w:w="3640" w:type="dxa"/>
            <w:hideMark/>
          </w:tcPr>
          <w:p w14:paraId="7A0ADC2B" w14:textId="77777777" w:rsidR="00CF3340" w:rsidRPr="00CF3340" w:rsidRDefault="00CF3340" w:rsidP="00CF3340">
            <w:pPr>
              <w:pStyle w:val="TableData"/>
            </w:pPr>
            <w:r w:rsidRPr="00CF3340">
              <w:t xml:space="preserve">   Exports of goods and services</w:t>
            </w:r>
          </w:p>
        </w:tc>
        <w:tc>
          <w:tcPr>
            <w:tcW w:w="1020" w:type="dxa"/>
            <w:hideMark/>
          </w:tcPr>
          <w:p w14:paraId="0DAD5D74" w14:textId="77777777" w:rsidR="00CF3340" w:rsidRPr="00CF3340" w:rsidRDefault="00CF3340" w:rsidP="00CF3340">
            <w:pPr>
              <w:pStyle w:val="TableData"/>
              <w:jc w:val="right"/>
            </w:pPr>
            <w:r w:rsidRPr="00CF3340">
              <w:t>9.0</w:t>
            </w:r>
          </w:p>
        </w:tc>
        <w:tc>
          <w:tcPr>
            <w:tcW w:w="1020" w:type="dxa"/>
            <w:hideMark/>
          </w:tcPr>
          <w:p w14:paraId="4EE6DA1F" w14:textId="77777777" w:rsidR="00CF3340" w:rsidRPr="00CF3340" w:rsidRDefault="00CF3340" w:rsidP="00CF3340">
            <w:pPr>
              <w:pStyle w:val="TableData"/>
              <w:jc w:val="right"/>
            </w:pPr>
            <w:r w:rsidRPr="00CF3340">
              <w:t>-0.5</w:t>
            </w:r>
          </w:p>
        </w:tc>
        <w:tc>
          <w:tcPr>
            <w:tcW w:w="1020" w:type="dxa"/>
            <w:hideMark/>
          </w:tcPr>
          <w:p w14:paraId="094AACD5" w14:textId="77777777" w:rsidR="00CF3340" w:rsidRPr="00CF3340" w:rsidRDefault="00CF3340" w:rsidP="00CF3340">
            <w:pPr>
              <w:pStyle w:val="TableData"/>
              <w:jc w:val="right"/>
            </w:pPr>
            <w:r w:rsidRPr="00CF3340">
              <w:t>-1.1</w:t>
            </w:r>
          </w:p>
        </w:tc>
        <w:tc>
          <w:tcPr>
            <w:tcW w:w="1020" w:type="dxa"/>
            <w:hideMark/>
          </w:tcPr>
          <w:p w14:paraId="10D52B7E" w14:textId="77777777" w:rsidR="00CF3340" w:rsidRPr="00CF3340" w:rsidRDefault="00CF3340" w:rsidP="00CF3340">
            <w:pPr>
              <w:pStyle w:val="TableData"/>
              <w:jc w:val="right"/>
            </w:pPr>
            <w:r w:rsidRPr="00CF3340">
              <w:t>2.1</w:t>
            </w:r>
          </w:p>
        </w:tc>
        <w:tc>
          <w:tcPr>
            <w:tcW w:w="1020" w:type="dxa"/>
            <w:hideMark/>
          </w:tcPr>
          <w:p w14:paraId="5CF23885" w14:textId="77777777" w:rsidR="00CF3340" w:rsidRPr="00CF3340" w:rsidRDefault="00CF3340" w:rsidP="00CF3340">
            <w:pPr>
              <w:pStyle w:val="TableData"/>
              <w:jc w:val="right"/>
            </w:pPr>
            <w:r w:rsidRPr="00CF3340">
              <w:t>2.0</w:t>
            </w:r>
          </w:p>
        </w:tc>
        <w:tc>
          <w:tcPr>
            <w:tcW w:w="1020" w:type="dxa"/>
            <w:hideMark/>
          </w:tcPr>
          <w:p w14:paraId="536F258D" w14:textId="77777777" w:rsidR="00CF3340" w:rsidRPr="00CF3340" w:rsidRDefault="00CF3340" w:rsidP="00CF3340">
            <w:pPr>
              <w:pStyle w:val="TableData"/>
              <w:jc w:val="right"/>
            </w:pPr>
            <w:r w:rsidRPr="00CF3340">
              <w:t>1.7</w:t>
            </w:r>
          </w:p>
        </w:tc>
      </w:tr>
      <w:tr w:rsidR="00CF3340" w:rsidRPr="00CF3340" w14:paraId="64024A6F" w14:textId="77777777" w:rsidTr="00CF3340">
        <w:tc>
          <w:tcPr>
            <w:tcW w:w="3640" w:type="dxa"/>
            <w:hideMark/>
          </w:tcPr>
          <w:p w14:paraId="2C781C69" w14:textId="77777777" w:rsidR="00CF3340" w:rsidRPr="00CF3340" w:rsidRDefault="00CF3340" w:rsidP="00CF3340">
            <w:pPr>
              <w:pStyle w:val="TableData"/>
            </w:pPr>
            <w:r w:rsidRPr="00CF3340">
              <w:t xml:space="preserve">   Imports of goods and services</w:t>
            </w:r>
          </w:p>
        </w:tc>
        <w:tc>
          <w:tcPr>
            <w:tcW w:w="1020" w:type="dxa"/>
            <w:hideMark/>
          </w:tcPr>
          <w:p w14:paraId="16E6AAFC" w14:textId="77777777" w:rsidR="00CF3340" w:rsidRPr="00CF3340" w:rsidRDefault="00CF3340" w:rsidP="00CF3340">
            <w:pPr>
              <w:pStyle w:val="TableData"/>
              <w:jc w:val="right"/>
            </w:pPr>
            <w:r w:rsidRPr="00CF3340">
              <w:t>14.6</w:t>
            </w:r>
          </w:p>
        </w:tc>
        <w:tc>
          <w:tcPr>
            <w:tcW w:w="1020" w:type="dxa"/>
            <w:hideMark/>
          </w:tcPr>
          <w:p w14:paraId="2A3A39EC" w14:textId="77777777" w:rsidR="00CF3340" w:rsidRPr="00CF3340" w:rsidRDefault="00CF3340" w:rsidP="00CF3340">
            <w:pPr>
              <w:pStyle w:val="TableData"/>
              <w:jc w:val="right"/>
            </w:pPr>
            <w:r w:rsidRPr="00CF3340">
              <w:t>-1.5</w:t>
            </w:r>
          </w:p>
        </w:tc>
        <w:tc>
          <w:tcPr>
            <w:tcW w:w="1020" w:type="dxa"/>
            <w:hideMark/>
          </w:tcPr>
          <w:p w14:paraId="16CCEB4D" w14:textId="77777777" w:rsidR="00CF3340" w:rsidRPr="00CF3340" w:rsidRDefault="00CF3340" w:rsidP="00CF3340">
            <w:pPr>
              <w:pStyle w:val="TableData"/>
              <w:jc w:val="right"/>
            </w:pPr>
            <w:r w:rsidRPr="00CF3340">
              <w:t>0.8</w:t>
            </w:r>
          </w:p>
        </w:tc>
        <w:tc>
          <w:tcPr>
            <w:tcW w:w="1020" w:type="dxa"/>
            <w:hideMark/>
          </w:tcPr>
          <w:p w14:paraId="4E6BB746" w14:textId="77777777" w:rsidR="00CF3340" w:rsidRPr="00CF3340" w:rsidRDefault="00CF3340" w:rsidP="00CF3340">
            <w:pPr>
              <w:pStyle w:val="TableData"/>
              <w:jc w:val="right"/>
            </w:pPr>
            <w:r w:rsidRPr="00CF3340">
              <w:t>2.5</w:t>
            </w:r>
          </w:p>
        </w:tc>
        <w:tc>
          <w:tcPr>
            <w:tcW w:w="1020" w:type="dxa"/>
            <w:hideMark/>
          </w:tcPr>
          <w:p w14:paraId="1562CB27" w14:textId="77777777" w:rsidR="00CF3340" w:rsidRPr="00CF3340" w:rsidRDefault="00CF3340" w:rsidP="00CF3340">
            <w:pPr>
              <w:pStyle w:val="TableData"/>
              <w:jc w:val="right"/>
            </w:pPr>
            <w:r w:rsidRPr="00CF3340">
              <w:t>2.6</w:t>
            </w:r>
          </w:p>
        </w:tc>
        <w:tc>
          <w:tcPr>
            <w:tcW w:w="1020" w:type="dxa"/>
            <w:hideMark/>
          </w:tcPr>
          <w:p w14:paraId="0A185F07" w14:textId="77777777" w:rsidR="00CF3340" w:rsidRPr="00CF3340" w:rsidRDefault="00CF3340" w:rsidP="00CF3340">
            <w:pPr>
              <w:pStyle w:val="TableData"/>
              <w:jc w:val="right"/>
            </w:pPr>
            <w:r w:rsidRPr="00CF3340">
              <w:t>1.9</w:t>
            </w:r>
          </w:p>
        </w:tc>
      </w:tr>
      <w:tr w:rsidR="00CF3340" w:rsidRPr="00CF3340" w14:paraId="0FAD008F" w14:textId="77777777" w:rsidTr="00CF3340">
        <w:tc>
          <w:tcPr>
            <w:tcW w:w="3640" w:type="dxa"/>
            <w:hideMark/>
          </w:tcPr>
          <w:p w14:paraId="46EE7BAF" w14:textId="77777777" w:rsidR="00CF3340" w:rsidRPr="00CF3340" w:rsidRDefault="00CF3340" w:rsidP="00CF3340">
            <w:pPr>
              <w:pStyle w:val="TableData"/>
            </w:pPr>
            <w:r w:rsidRPr="00CF3340">
              <w:t>Industrial Production</w:t>
            </w:r>
          </w:p>
        </w:tc>
        <w:tc>
          <w:tcPr>
            <w:tcW w:w="1020" w:type="dxa"/>
            <w:hideMark/>
          </w:tcPr>
          <w:p w14:paraId="460BCFFA" w14:textId="77777777" w:rsidR="00CF3340" w:rsidRPr="00CF3340" w:rsidRDefault="00CF3340" w:rsidP="00CF3340">
            <w:pPr>
              <w:pStyle w:val="TableData"/>
              <w:jc w:val="right"/>
            </w:pPr>
            <w:r w:rsidRPr="00CF3340">
              <w:t>-3.5</w:t>
            </w:r>
          </w:p>
        </w:tc>
        <w:tc>
          <w:tcPr>
            <w:tcW w:w="1020" w:type="dxa"/>
            <w:hideMark/>
          </w:tcPr>
          <w:p w14:paraId="4E3676C5" w14:textId="77777777" w:rsidR="00CF3340" w:rsidRPr="00CF3340" w:rsidRDefault="00CF3340" w:rsidP="00CF3340">
            <w:pPr>
              <w:pStyle w:val="TableData"/>
              <w:jc w:val="right"/>
            </w:pPr>
            <w:r w:rsidRPr="00CF3340">
              <w:t>-0.4</w:t>
            </w:r>
          </w:p>
        </w:tc>
        <w:tc>
          <w:tcPr>
            <w:tcW w:w="1020" w:type="dxa"/>
            <w:hideMark/>
          </w:tcPr>
          <w:p w14:paraId="1A775250" w14:textId="77777777" w:rsidR="00CF3340" w:rsidRPr="00CF3340" w:rsidRDefault="00CF3340" w:rsidP="00CF3340">
            <w:pPr>
              <w:pStyle w:val="TableData"/>
              <w:jc w:val="right"/>
            </w:pPr>
            <w:r w:rsidRPr="00CF3340">
              <w:t>-0.1</w:t>
            </w:r>
          </w:p>
        </w:tc>
        <w:tc>
          <w:tcPr>
            <w:tcW w:w="1020" w:type="dxa"/>
            <w:hideMark/>
          </w:tcPr>
          <w:p w14:paraId="6E9D8C5E" w14:textId="77777777" w:rsidR="00CF3340" w:rsidRPr="00CF3340" w:rsidRDefault="00CF3340" w:rsidP="00CF3340">
            <w:pPr>
              <w:pStyle w:val="TableData"/>
              <w:jc w:val="right"/>
            </w:pPr>
            <w:r w:rsidRPr="00CF3340">
              <w:t>0.8</w:t>
            </w:r>
          </w:p>
        </w:tc>
        <w:tc>
          <w:tcPr>
            <w:tcW w:w="1020" w:type="dxa"/>
            <w:hideMark/>
          </w:tcPr>
          <w:p w14:paraId="2D1EF307" w14:textId="77777777" w:rsidR="00CF3340" w:rsidRPr="00CF3340" w:rsidRDefault="00CF3340" w:rsidP="00CF3340">
            <w:pPr>
              <w:pStyle w:val="TableData"/>
              <w:jc w:val="right"/>
            </w:pPr>
            <w:r w:rsidRPr="00CF3340">
              <w:t>1.5</w:t>
            </w:r>
          </w:p>
        </w:tc>
        <w:tc>
          <w:tcPr>
            <w:tcW w:w="1020" w:type="dxa"/>
            <w:hideMark/>
          </w:tcPr>
          <w:p w14:paraId="175E1735" w14:textId="77777777" w:rsidR="00CF3340" w:rsidRPr="00CF3340" w:rsidRDefault="00CF3340" w:rsidP="00CF3340">
            <w:pPr>
              <w:pStyle w:val="TableData"/>
              <w:jc w:val="right"/>
            </w:pPr>
            <w:r w:rsidRPr="00CF3340">
              <w:t>1.1</w:t>
            </w:r>
          </w:p>
        </w:tc>
      </w:tr>
      <w:tr w:rsidR="00CF3340" w:rsidRPr="00CF3340" w14:paraId="6136E149" w14:textId="77777777" w:rsidTr="00CF3340">
        <w:tc>
          <w:tcPr>
            <w:tcW w:w="3640" w:type="dxa"/>
            <w:hideMark/>
          </w:tcPr>
          <w:p w14:paraId="7AFB192E" w14:textId="77777777" w:rsidR="00CF3340" w:rsidRPr="00CF3340" w:rsidRDefault="00CF3340" w:rsidP="00CF3340">
            <w:pPr>
              <w:pStyle w:val="TableData"/>
            </w:pPr>
            <w:r w:rsidRPr="00CF3340">
              <w:t>Consumer prices</w:t>
            </w:r>
          </w:p>
        </w:tc>
        <w:tc>
          <w:tcPr>
            <w:tcW w:w="1020" w:type="dxa"/>
            <w:hideMark/>
          </w:tcPr>
          <w:p w14:paraId="0E01F280" w14:textId="77777777" w:rsidR="00CF3340" w:rsidRPr="00CF3340" w:rsidRDefault="00CF3340" w:rsidP="00CF3340">
            <w:pPr>
              <w:pStyle w:val="TableData"/>
              <w:jc w:val="right"/>
            </w:pPr>
            <w:r w:rsidRPr="00CF3340">
              <w:t>9.1</w:t>
            </w:r>
          </w:p>
        </w:tc>
        <w:tc>
          <w:tcPr>
            <w:tcW w:w="1020" w:type="dxa"/>
            <w:hideMark/>
          </w:tcPr>
          <w:p w14:paraId="7BC0C47B" w14:textId="77777777" w:rsidR="00CF3340" w:rsidRPr="00CF3340" w:rsidRDefault="00CF3340" w:rsidP="00CF3340">
            <w:pPr>
              <w:pStyle w:val="TableData"/>
              <w:jc w:val="right"/>
            </w:pPr>
            <w:r w:rsidRPr="00CF3340">
              <w:t>7.3</w:t>
            </w:r>
          </w:p>
        </w:tc>
        <w:tc>
          <w:tcPr>
            <w:tcW w:w="1020" w:type="dxa"/>
            <w:hideMark/>
          </w:tcPr>
          <w:p w14:paraId="2D3E946D" w14:textId="77777777" w:rsidR="00CF3340" w:rsidRPr="00CF3340" w:rsidRDefault="00CF3340" w:rsidP="00CF3340">
            <w:pPr>
              <w:pStyle w:val="TableData"/>
              <w:jc w:val="right"/>
            </w:pPr>
            <w:r w:rsidRPr="00CF3340">
              <w:t>2.5</w:t>
            </w:r>
          </w:p>
        </w:tc>
        <w:tc>
          <w:tcPr>
            <w:tcW w:w="1020" w:type="dxa"/>
            <w:hideMark/>
          </w:tcPr>
          <w:p w14:paraId="54D0E93F" w14:textId="77777777" w:rsidR="00CF3340" w:rsidRPr="00CF3340" w:rsidRDefault="00CF3340" w:rsidP="00CF3340">
            <w:pPr>
              <w:pStyle w:val="TableData"/>
              <w:jc w:val="right"/>
            </w:pPr>
            <w:r w:rsidRPr="00CF3340">
              <w:t>2.5</w:t>
            </w:r>
          </w:p>
        </w:tc>
        <w:tc>
          <w:tcPr>
            <w:tcW w:w="1020" w:type="dxa"/>
            <w:hideMark/>
          </w:tcPr>
          <w:p w14:paraId="6D90F2F2" w14:textId="77777777" w:rsidR="00CF3340" w:rsidRPr="00CF3340" w:rsidRDefault="00CF3340" w:rsidP="00CF3340">
            <w:pPr>
              <w:pStyle w:val="TableData"/>
              <w:jc w:val="right"/>
            </w:pPr>
            <w:r w:rsidRPr="00CF3340">
              <w:t>2.3</w:t>
            </w:r>
          </w:p>
        </w:tc>
        <w:tc>
          <w:tcPr>
            <w:tcW w:w="1020" w:type="dxa"/>
            <w:hideMark/>
          </w:tcPr>
          <w:p w14:paraId="6CC51EAE" w14:textId="77777777" w:rsidR="00CF3340" w:rsidRPr="00CF3340" w:rsidRDefault="00CF3340" w:rsidP="00CF3340">
            <w:pPr>
              <w:pStyle w:val="TableData"/>
              <w:jc w:val="right"/>
            </w:pPr>
            <w:r w:rsidRPr="00CF3340">
              <w:t>2.1</w:t>
            </w:r>
          </w:p>
        </w:tc>
      </w:tr>
      <w:tr w:rsidR="00CF3340" w:rsidRPr="00CF3340" w14:paraId="6490AE8B" w14:textId="77777777" w:rsidTr="00CF3340">
        <w:tc>
          <w:tcPr>
            <w:tcW w:w="3640" w:type="dxa"/>
            <w:hideMark/>
          </w:tcPr>
          <w:p w14:paraId="116D92E7" w14:textId="77777777" w:rsidR="00CF3340" w:rsidRPr="00CF3340" w:rsidRDefault="00CF3340" w:rsidP="00CF3340">
            <w:pPr>
              <w:pStyle w:val="TableData"/>
            </w:pPr>
            <w:r w:rsidRPr="00CF3340">
              <w:t>Unemployment rate (%)</w:t>
            </w:r>
          </w:p>
        </w:tc>
        <w:tc>
          <w:tcPr>
            <w:tcW w:w="1020" w:type="dxa"/>
            <w:hideMark/>
          </w:tcPr>
          <w:p w14:paraId="33A9522E" w14:textId="77777777" w:rsidR="00CF3340" w:rsidRPr="00CF3340" w:rsidRDefault="00CF3340" w:rsidP="00CF3340">
            <w:pPr>
              <w:pStyle w:val="TableData"/>
              <w:jc w:val="right"/>
            </w:pPr>
            <w:r w:rsidRPr="00CF3340">
              <w:t>3.9</w:t>
            </w:r>
          </w:p>
        </w:tc>
        <w:tc>
          <w:tcPr>
            <w:tcW w:w="1020" w:type="dxa"/>
            <w:hideMark/>
          </w:tcPr>
          <w:p w14:paraId="01C27346" w14:textId="77777777" w:rsidR="00CF3340" w:rsidRPr="00CF3340" w:rsidRDefault="00CF3340" w:rsidP="00CF3340">
            <w:pPr>
              <w:pStyle w:val="TableData"/>
              <w:jc w:val="right"/>
            </w:pPr>
            <w:r w:rsidRPr="00CF3340">
              <w:t>4.0</w:t>
            </w:r>
          </w:p>
        </w:tc>
        <w:tc>
          <w:tcPr>
            <w:tcW w:w="1020" w:type="dxa"/>
            <w:hideMark/>
          </w:tcPr>
          <w:p w14:paraId="1BCCFFA0" w14:textId="77777777" w:rsidR="00CF3340" w:rsidRPr="00CF3340" w:rsidRDefault="00CF3340" w:rsidP="00CF3340">
            <w:pPr>
              <w:pStyle w:val="TableData"/>
              <w:jc w:val="right"/>
            </w:pPr>
            <w:r w:rsidRPr="00CF3340">
              <w:t>4.3</w:t>
            </w:r>
          </w:p>
        </w:tc>
        <w:tc>
          <w:tcPr>
            <w:tcW w:w="1020" w:type="dxa"/>
            <w:hideMark/>
          </w:tcPr>
          <w:p w14:paraId="227763A3" w14:textId="77777777" w:rsidR="00CF3340" w:rsidRPr="00CF3340" w:rsidRDefault="00CF3340" w:rsidP="00CF3340">
            <w:pPr>
              <w:pStyle w:val="TableData"/>
              <w:jc w:val="right"/>
            </w:pPr>
            <w:r w:rsidRPr="00CF3340">
              <w:t>4.3</w:t>
            </w:r>
          </w:p>
        </w:tc>
        <w:tc>
          <w:tcPr>
            <w:tcW w:w="1020" w:type="dxa"/>
            <w:hideMark/>
          </w:tcPr>
          <w:p w14:paraId="59362BC5" w14:textId="77777777" w:rsidR="00CF3340" w:rsidRPr="00CF3340" w:rsidRDefault="00CF3340" w:rsidP="00CF3340">
            <w:pPr>
              <w:pStyle w:val="TableData"/>
              <w:jc w:val="right"/>
            </w:pPr>
            <w:r w:rsidRPr="00CF3340">
              <w:t>4.1</w:t>
            </w:r>
          </w:p>
        </w:tc>
        <w:tc>
          <w:tcPr>
            <w:tcW w:w="1020" w:type="dxa"/>
            <w:hideMark/>
          </w:tcPr>
          <w:p w14:paraId="0E3A1051" w14:textId="77777777" w:rsidR="00CF3340" w:rsidRPr="00CF3340" w:rsidRDefault="00CF3340" w:rsidP="00CF3340">
            <w:pPr>
              <w:pStyle w:val="TableData"/>
              <w:jc w:val="right"/>
            </w:pPr>
            <w:r w:rsidRPr="00CF3340">
              <w:t>3.9</w:t>
            </w:r>
          </w:p>
        </w:tc>
      </w:tr>
      <w:tr w:rsidR="00CF3340" w:rsidRPr="00CF3340" w14:paraId="6E293314" w14:textId="77777777" w:rsidTr="00CF3340">
        <w:tc>
          <w:tcPr>
            <w:tcW w:w="3640" w:type="dxa"/>
            <w:hideMark/>
          </w:tcPr>
          <w:p w14:paraId="1D84F067" w14:textId="77777777" w:rsidR="00CF3340" w:rsidRPr="00CF3340" w:rsidRDefault="00CF3340" w:rsidP="00CF3340">
            <w:pPr>
              <w:pStyle w:val="TableData"/>
            </w:pPr>
            <w:r w:rsidRPr="00CF3340">
              <w:t>Current a/c balance (% of GDP)</w:t>
            </w:r>
          </w:p>
        </w:tc>
        <w:tc>
          <w:tcPr>
            <w:tcW w:w="1020" w:type="dxa"/>
            <w:hideMark/>
          </w:tcPr>
          <w:p w14:paraId="10075419" w14:textId="77777777" w:rsidR="00CF3340" w:rsidRPr="00CF3340" w:rsidRDefault="00CF3340" w:rsidP="00CF3340">
            <w:pPr>
              <w:pStyle w:val="TableData"/>
              <w:jc w:val="right"/>
            </w:pPr>
            <w:r w:rsidRPr="00CF3340">
              <w:t>-3.1</w:t>
            </w:r>
          </w:p>
        </w:tc>
        <w:tc>
          <w:tcPr>
            <w:tcW w:w="1020" w:type="dxa"/>
            <w:hideMark/>
          </w:tcPr>
          <w:p w14:paraId="0431EACC" w14:textId="77777777" w:rsidR="00CF3340" w:rsidRPr="00CF3340" w:rsidRDefault="00CF3340" w:rsidP="00CF3340">
            <w:pPr>
              <w:pStyle w:val="TableData"/>
              <w:jc w:val="right"/>
            </w:pPr>
            <w:r w:rsidRPr="00CF3340">
              <w:t>-3.3</w:t>
            </w:r>
          </w:p>
        </w:tc>
        <w:tc>
          <w:tcPr>
            <w:tcW w:w="1020" w:type="dxa"/>
            <w:hideMark/>
          </w:tcPr>
          <w:p w14:paraId="0A0951EE" w14:textId="77777777" w:rsidR="00CF3340" w:rsidRPr="00CF3340" w:rsidRDefault="00CF3340" w:rsidP="00CF3340">
            <w:pPr>
              <w:pStyle w:val="TableData"/>
              <w:jc w:val="right"/>
            </w:pPr>
            <w:r w:rsidRPr="00CF3340">
              <w:t>-3.6</w:t>
            </w:r>
          </w:p>
        </w:tc>
        <w:tc>
          <w:tcPr>
            <w:tcW w:w="1020" w:type="dxa"/>
            <w:hideMark/>
          </w:tcPr>
          <w:p w14:paraId="2298C552" w14:textId="77777777" w:rsidR="00CF3340" w:rsidRPr="00CF3340" w:rsidRDefault="00CF3340" w:rsidP="00CF3340">
            <w:pPr>
              <w:pStyle w:val="TableData"/>
              <w:jc w:val="right"/>
            </w:pPr>
            <w:r w:rsidRPr="00CF3340">
              <w:t>-3.2</w:t>
            </w:r>
          </w:p>
        </w:tc>
        <w:tc>
          <w:tcPr>
            <w:tcW w:w="1020" w:type="dxa"/>
            <w:hideMark/>
          </w:tcPr>
          <w:p w14:paraId="59D6948F" w14:textId="77777777" w:rsidR="00CF3340" w:rsidRPr="00CF3340" w:rsidRDefault="00CF3340" w:rsidP="00CF3340">
            <w:pPr>
              <w:pStyle w:val="TableData"/>
              <w:jc w:val="right"/>
            </w:pPr>
            <w:r w:rsidRPr="00CF3340">
              <w:t>-3.2</w:t>
            </w:r>
          </w:p>
        </w:tc>
        <w:tc>
          <w:tcPr>
            <w:tcW w:w="1020" w:type="dxa"/>
            <w:hideMark/>
          </w:tcPr>
          <w:p w14:paraId="180E0D84" w14:textId="77777777" w:rsidR="00CF3340" w:rsidRPr="00CF3340" w:rsidRDefault="00CF3340" w:rsidP="00CF3340">
            <w:pPr>
              <w:pStyle w:val="TableData"/>
              <w:jc w:val="right"/>
            </w:pPr>
            <w:r w:rsidRPr="00CF3340">
              <w:t>-3.2</w:t>
            </w:r>
          </w:p>
        </w:tc>
      </w:tr>
      <w:tr w:rsidR="00CF3340" w:rsidRPr="00CF3340" w14:paraId="4FE7653E" w14:textId="77777777" w:rsidTr="00CF3340">
        <w:tc>
          <w:tcPr>
            <w:tcW w:w="3640" w:type="dxa"/>
            <w:hideMark/>
          </w:tcPr>
          <w:p w14:paraId="3D9973F6" w14:textId="77777777" w:rsidR="00CF3340" w:rsidRPr="00CF3340" w:rsidRDefault="00CF3340" w:rsidP="00CF3340">
            <w:pPr>
              <w:pStyle w:val="TableData"/>
            </w:pPr>
            <w:r w:rsidRPr="00CF3340">
              <w:t>Government balance (% of GDP)</w:t>
            </w:r>
          </w:p>
        </w:tc>
        <w:tc>
          <w:tcPr>
            <w:tcW w:w="1020" w:type="dxa"/>
            <w:hideMark/>
          </w:tcPr>
          <w:p w14:paraId="43027B36" w14:textId="77777777" w:rsidR="00CF3340" w:rsidRPr="00CF3340" w:rsidRDefault="00CF3340" w:rsidP="00CF3340">
            <w:pPr>
              <w:pStyle w:val="TableData"/>
              <w:jc w:val="right"/>
            </w:pPr>
            <w:r w:rsidRPr="00CF3340">
              <w:t>4.2</w:t>
            </w:r>
          </w:p>
        </w:tc>
        <w:tc>
          <w:tcPr>
            <w:tcW w:w="1020" w:type="dxa"/>
            <w:hideMark/>
          </w:tcPr>
          <w:p w14:paraId="513D8E19" w14:textId="77777777" w:rsidR="00CF3340" w:rsidRPr="00CF3340" w:rsidRDefault="00CF3340" w:rsidP="00CF3340">
            <w:pPr>
              <w:pStyle w:val="TableData"/>
              <w:jc w:val="right"/>
            </w:pPr>
            <w:r w:rsidRPr="00CF3340">
              <w:t>5.0</w:t>
            </w:r>
          </w:p>
        </w:tc>
        <w:tc>
          <w:tcPr>
            <w:tcW w:w="1020" w:type="dxa"/>
            <w:hideMark/>
          </w:tcPr>
          <w:p w14:paraId="418139DC" w14:textId="77777777" w:rsidR="00CF3340" w:rsidRPr="00CF3340" w:rsidRDefault="00CF3340" w:rsidP="00CF3340">
            <w:pPr>
              <w:pStyle w:val="TableData"/>
              <w:jc w:val="right"/>
            </w:pPr>
            <w:r w:rsidRPr="00CF3340">
              <w:t>4.0</w:t>
            </w:r>
          </w:p>
        </w:tc>
        <w:tc>
          <w:tcPr>
            <w:tcW w:w="1020" w:type="dxa"/>
            <w:hideMark/>
          </w:tcPr>
          <w:p w14:paraId="15959287" w14:textId="77777777" w:rsidR="00CF3340" w:rsidRPr="00CF3340" w:rsidRDefault="00CF3340" w:rsidP="00CF3340">
            <w:pPr>
              <w:pStyle w:val="TableData"/>
              <w:jc w:val="right"/>
            </w:pPr>
            <w:r w:rsidRPr="00CF3340">
              <w:t>3.2</w:t>
            </w:r>
          </w:p>
        </w:tc>
        <w:tc>
          <w:tcPr>
            <w:tcW w:w="1020" w:type="dxa"/>
            <w:hideMark/>
          </w:tcPr>
          <w:p w14:paraId="26230436" w14:textId="77777777" w:rsidR="00CF3340" w:rsidRPr="00CF3340" w:rsidRDefault="00CF3340" w:rsidP="00CF3340">
            <w:pPr>
              <w:pStyle w:val="TableData"/>
              <w:jc w:val="right"/>
            </w:pPr>
            <w:r w:rsidRPr="00CF3340">
              <w:t>2.5</w:t>
            </w:r>
          </w:p>
        </w:tc>
        <w:tc>
          <w:tcPr>
            <w:tcW w:w="1020" w:type="dxa"/>
            <w:hideMark/>
          </w:tcPr>
          <w:p w14:paraId="286543D1" w14:textId="77777777" w:rsidR="00CF3340" w:rsidRPr="00CF3340" w:rsidRDefault="00CF3340" w:rsidP="00CF3340">
            <w:pPr>
              <w:pStyle w:val="TableData"/>
              <w:jc w:val="right"/>
            </w:pPr>
            <w:r w:rsidRPr="00CF3340">
              <w:t>1.7</w:t>
            </w:r>
          </w:p>
        </w:tc>
      </w:tr>
      <w:tr w:rsidR="00CF3340" w:rsidRPr="00CF3340" w14:paraId="008A03B8" w14:textId="77777777" w:rsidTr="00CF3340">
        <w:tc>
          <w:tcPr>
            <w:tcW w:w="3640" w:type="dxa"/>
            <w:hideMark/>
          </w:tcPr>
          <w:p w14:paraId="7B23DDD3" w14:textId="77777777" w:rsidR="00CF3340" w:rsidRPr="00CF3340" w:rsidRDefault="00CF3340" w:rsidP="00CF3340">
            <w:pPr>
              <w:pStyle w:val="TableData"/>
            </w:pPr>
            <w:r w:rsidRPr="00CF3340">
              <w:t>Cen. bank policy rate (%, EOP)</w:t>
            </w:r>
          </w:p>
        </w:tc>
        <w:tc>
          <w:tcPr>
            <w:tcW w:w="1020" w:type="dxa"/>
            <w:hideMark/>
          </w:tcPr>
          <w:p w14:paraId="2A01F3D8" w14:textId="77777777" w:rsidR="00CF3340" w:rsidRPr="00CF3340" w:rsidRDefault="00CF3340" w:rsidP="00CF3340">
            <w:pPr>
              <w:pStyle w:val="TableData"/>
              <w:jc w:val="right"/>
            </w:pPr>
            <w:r w:rsidRPr="00CF3340">
              <w:t>3.50</w:t>
            </w:r>
          </w:p>
        </w:tc>
        <w:tc>
          <w:tcPr>
            <w:tcW w:w="1020" w:type="dxa"/>
            <w:hideMark/>
          </w:tcPr>
          <w:p w14:paraId="27F4799D" w14:textId="77777777" w:rsidR="00CF3340" w:rsidRPr="00CF3340" w:rsidRDefault="00CF3340" w:rsidP="00CF3340">
            <w:pPr>
              <w:pStyle w:val="TableData"/>
              <w:jc w:val="right"/>
            </w:pPr>
            <w:r w:rsidRPr="00CF3340">
              <w:t>5.25</w:t>
            </w:r>
          </w:p>
        </w:tc>
        <w:tc>
          <w:tcPr>
            <w:tcW w:w="1020" w:type="dxa"/>
            <w:hideMark/>
          </w:tcPr>
          <w:p w14:paraId="68EA5533" w14:textId="77777777" w:rsidR="00CF3340" w:rsidRPr="00CF3340" w:rsidRDefault="00CF3340" w:rsidP="00CF3340">
            <w:pPr>
              <w:pStyle w:val="TableData"/>
              <w:jc w:val="right"/>
            </w:pPr>
            <w:r w:rsidRPr="00CF3340">
              <w:t>4.75</w:t>
            </w:r>
          </w:p>
        </w:tc>
        <w:tc>
          <w:tcPr>
            <w:tcW w:w="1020" w:type="dxa"/>
            <w:hideMark/>
          </w:tcPr>
          <w:p w14:paraId="00D36537" w14:textId="77777777" w:rsidR="00CF3340" w:rsidRPr="00CF3340" w:rsidRDefault="00CF3340" w:rsidP="00CF3340">
            <w:pPr>
              <w:pStyle w:val="TableData"/>
              <w:jc w:val="right"/>
            </w:pPr>
            <w:r w:rsidRPr="00CF3340">
              <w:t>3.75</w:t>
            </w:r>
          </w:p>
        </w:tc>
        <w:tc>
          <w:tcPr>
            <w:tcW w:w="1020" w:type="dxa"/>
            <w:hideMark/>
          </w:tcPr>
          <w:p w14:paraId="48DEA0BC" w14:textId="77777777" w:rsidR="00CF3340" w:rsidRPr="00CF3340" w:rsidRDefault="00CF3340" w:rsidP="00CF3340">
            <w:pPr>
              <w:pStyle w:val="TableData"/>
              <w:jc w:val="right"/>
            </w:pPr>
            <w:r w:rsidRPr="00CF3340">
              <w:t>2.75</w:t>
            </w:r>
          </w:p>
        </w:tc>
        <w:tc>
          <w:tcPr>
            <w:tcW w:w="1020" w:type="dxa"/>
            <w:hideMark/>
          </w:tcPr>
          <w:p w14:paraId="1FC91727" w14:textId="77777777" w:rsidR="00CF3340" w:rsidRPr="00CF3340" w:rsidRDefault="00CF3340" w:rsidP="00CF3340">
            <w:pPr>
              <w:pStyle w:val="TableData"/>
              <w:jc w:val="right"/>
            </w:pPr>
            <w:r w:rsidRPr="00CF3340">
              <w:t>2.00</w:t>
            </w:r>
          </w:p>
        </w:tc>
      </w:tr>
      <w:tr w:rsidR="00CF3340" w:rsidRPr="00CF3340" w14:paraId="702E5E8E" w14:textId="77777777" w:rsidTr="00CF3340">
        <w:tc>
          <w:tcPr>
            <w:tcW w:w="3640" w:type="dxa"/>
            <w:hideMark/>
          </w:tcPr>
          <w:p w14:paraId="49BD676F" w14:textId="77777777" w:rsidR="00CF3340" w:rsidRPr="00CF3340" w:rsidRDefault="00CF3340" w:rsidP="00CF3340">
            <w:pPr>
              <w:pStyle w:val="TableData"/>
            </w:pPr>
            <w:r w:rsidRPr="00CF3340">
              <w:t>10yr govt. bond yield (%, EOP)</w:t>
            </w:r>
          </w:p>
        </w:tc>
        <w:tc>
          <w:tcPr>
            <w:tcW w:w="1020" w:type="dxa"/>
            <w:hideMark/>
          </w:tcPr>
          <w:p w14:paraId="0235F302" w14:textId="77777777" w:rsidR="00CF3340" w:rsidRPr="00CF3340" w:rsidRDefault="00CF3340" w:rsidP="00CF3340">
            <w:pPr>
              <w:pStyle w:val="TableData"/>
              <w:jc w:val="right"/>
            </w:pPr>
            <w:r w:rsidRPr="00CF3340">
              <w:t>3.67</w:t>
            </w:r>
          </w:p>
        </w:tc>
        <w:tc>
          <w:tcPr>
            <w:tcW w:w="1020" w:type="dxa"/>
            <w:hideMark/>
          </w:tcPr>
          <w:p w14:paraId="6AB83EF5" w14:textId="77777777" w:rsidR="00CF3340" w:rsidRPr="00CF3340" w:rsidRDefault="00CF3340" w:rsidP="00CF3340">
            <w:pPr>
              <w:pStyle w:val="TableData"/>
              <w:jc w:val="right"/>
            </w:pPr>
            <w:r w:rsidRPr="00CF3340">
              <w:t>3.54</w:t>
            </w:r>
          </w:p>
        </w:tc>
        <w:tc>
          <w:tcPr>
            <w:tcW w:w="1020" w:type="dxa"/>
            <w:hideMark/>
          </w:tcPr>
          <w:p w14:paraId="395435CB" w14:textId="77777777" w:rsidR="00CF3340" w:rsidRPr="00CF3340" w:rsidRDefault="00CF3340" w:rsidP="00CF3340">
            <w:pPr>
              <w:pStyle w:val="TableData"/>
              <w:jc w:val="right"/>
            </w:pPr>
            <w:r w:rsidRPr="00CF3340">
              <w:t>3.93</w:t>
            </w:r>
          </w:p>
        </w:tc>
        <w:tc>
          <w:tcPr>
            <w:tcW w:w="1020" w:type="dxa"/>
            <w:hideMark/>
          </w:tcPr>
          <w:p w14:paraId="6EA06FBB" w14:textId="77777777" w:rsidR="00CF3340" w:rsidRPr="00CF3340" w:rsidRDefault="00CF3340" w:rsidP="00CF3340">
            <w:pPr>
              <w:pStyle w:val="TableData"/>
              <w:jc w:val="right"/>
            </w:pPr>
            <w:r w:rsidRPr="00CF3340">
              <w:t>3.67</w:t>
            </w:r>
          </w:p>
        </w:tc>
        <w:tc>
          <w:tcPr>
            <w:tcW w:w="1020" w:type="dxa"/>
            <w:hideMark/>
          </w:tcPr>
          <w:p w14:paraId="1BEB419C" w14:textId="77777777" w:rsidR="00CF3340" w:rsidRPr="00CF3340" w:rsidRDefault="00CF3340" w:rsidP="00CF3340">
            <w:pPr>
              <w:pStyle w:val="TableData"/>
              <w:jc w:val="right"/>
            </w:pPr>
            <w:r w:rsidRPr="00CF3340">
              <w:t>3.24</w:t>
            </w:r>
          </w:p>
        </w:tc>
        <w:tc>
          <w:tcPr>
            <w:tcW w:w="1020" w:type="dxa"/>
            <w:hideMark/>
          </w:tcPr>
          <w:p w14:paraId="2B40CE12" w14:textId="77777777" w:rsidR="00CF3340" w:rsidRPr="00CF3340" w:rsidRDefault="00CF3340" w:rsidP="00CF3340">
            <w:pPr>
              <w:pStyle w:val="TableData"/>
              <w:jc w:val="right"/>
            </w:pPr>
            <w:r w:rsidRPr="00CF3340">
              <w:t>2.85</w:t>
            </w:r>
          </w:p>
        </w:tc>
      </w:tr>
      <w:tr w:rsidR="00CF3340" w:rsidRPr="00CF3340" w14:paraId="3EC622A2" w14:textId="77777777" w:rsidTr="00CF3340">
        <w:tc>
          <w:tcPr>
            <w:tcW w:w="3640" w:type="dxa"/>
            <w:hideMark/>
          </w:tcPr>
          <w:p w14:paraId="3DEE5B82" w14:textId="77777777" w:rsidR="00CF3340" w:rsidRPr="00CF3340" w:rsidRDefault="00CF3340" w:rsidP="00CF3340">
            <w:pPr>
              <w:pStyle w:val="TableData"/>
            </w:pPr>
            <w:r w:rsidRPr="00CF3340">
              <w:t>Exchange rate (US$ per £, EOP)</w:t>
            </w:r>
          </w:p>
        </w:tc>
        <w:tc>
          <w:tcPr>
            <w:tcW w:w="1020" w:type="dxa"/>
            <w:hideMark/>
          </w:tcPr>
          <w:p w14:paraId="7C394FAF" w14:textId="77777777" w:rsidR="00CF3340" w:rsidRPr="00CF3340" w:rsidRDefault="00CF3340" w:rsidP="00CF3340">
            <w:pPr>
              <w:pStyle w:val="TableData"/>
              <w:jc w:val="right"/>
            </w:pPr>
            <w:r w:rsidRPr="00CF3340">
              <w:t>1.20</w:t>
            </w:r>
          </w:p>
        </w:tc>
        <w:tc>
          <w:tcPr>
            <w:tcW w:w="1020" w:type="dxa"/>
            <w:hideMark/>
          </w:tcPr>
          <w:p w14:paraId="3DB2D506" w14:textId="77777777" w:rsidR="00CF3340" w:rsidRPr="00CF3340" w:rsidRDefault="00CF3340" w:rsidP="00CF3340">
            <w:pPr>
              <w:pStyle w:val="TableData"/>
              <w:jc w:val="right"/>
            </w:pPr>
            <w:r w:rsidRPr="00CF3340">
              <w:t>1.27</w:t>
            </w:r>
          </w:p>
        </w:tc>
        <w:tc>
          <w:tcPr>
            <w:tcW w:w="1020" w:type="dxa"/>
            <w:hideMark/>
          </w:tcPr>
          <w:p w14:paraId="10A3291D" w14:textId="77777777" w:rsidR="00CF3340" w:rsidRPr="00CF3340" w:rsidRDefault="00CF3340" w:rsidP="00CF3340">
            <w:pPr>
              <w:pStyle w:val="TableData"/>
              <w:jc w:val="right"/>
            </w:pPr>
            <w:r w:rsidRPr="00CF3340">
              <w:t>1.29</w:t>
            </w:r>
          </w:p>
        </w:tc>
        <w:tc>
          <w:tcPr>
            <w:tcW w:w="1020" w:type="dxa"/>
            <w:hideMark/>
          </w:tcPr>
          <w:p w14:paraId="5E6D0085" w14:textId="77777777" w:rsidR="00CF3340" w:rsidRPr="00CF3340" w:rsidRDefault="00CF3340" w:rsidP="00CF3340">
            <w:pPr>
              <w:pStyle w:val="TableData"/>
              <w:jc w:val="right"/>
            </w:pPr>
            <w:r w:rsidRPr="00CF3340">
              <w:t>1.30</w:t>
            </w:r>
          </w:p>
        </w:tc>
        <w:tc>
          <w:tcPr>
            <w:tcW w:w="1020" w:type="dxa"/>
            <w:hideMark/>
          </w:tcPr>
          <w:p w14:paraId="16B9D6FE" w14:textId="77777777" w:rsidR="00CF3340" w:rsidRPr="00CF3340" w:rsidRDefault="00CF3340" w:rsidP="00CF3340">
            <w:pPr>
              <w:pStyle w:val="TableData"/>
              <w:jc w:val="right"/>
            </w:pPr>
            <w:r w:rsidRPr="00CF3340">
              <w:t>1.31</w:t>
            </w:r>
          </w:p>
        </w:tc>
        <w:tc>
          <w:tcPr>
            <w:tcW w:w="1020" w:type="dxa"/>
            <w:hideMark/>
          </w:tcPr>
          <w:p w14:paraId="72799E98" w14:textId="77777777" w:rsidR="00CF3340" w:rsidRPr="00CF3340" w:rsidRDefault="00CF3340" w:rsidP="00CF3340">
            <w:pPr>
              <w:pStyle w:val="TableData"/>
              <w:jc w:val="right"/>
            </w:pPr>
            <w:r w:rsidRPr="00CF3340">
              <w:t>1.33</w:t>
            </w:r>
          </w:p>
        </w:tc>
      </w:tr>
      <w:tr w:rsidR="00CF3340" w:rsidRPr="00CF3340" w14:paraId="145ADF63" w14:textId="77777777" w:rsidTr="00CF3340">
        <w:tc>
          <w:tcPr>
            <w:tcW w:w="3640" w:type="dxa"/>
            <w:hideMark/>
          </w:tcPr>
          <w:p w14:paraId="522B6C9A" w14:textId="77777777" w:rsidR="00CF3340" w:rsidRPr="00CF3340" w:rsidRDefault="00CF3340" w:rsidP="00CF3340">
            <w:pPr>
              <w:pStyle w:val="TableData"/>
            </w:pPr>
            <w:r w:rsidRPr="00CF3340">
              <w:t>Exchange rate (euro per £, EOP)</w:t>
            </w:r>
          </w:p>
        </w:tc>
        <w:tc>
          <w:tcPr>
            <w:tcW w:w="1020" w:type="dxa"/>
            <w:hideMark/>
          </w:tcPr>
          <w:p w14:paraId="66F24249" w14:textId="77777777" w:rsidR="00CF3340" w:rsidRPr="00CF3340" w:rsidRDefault="00CF3340" w:rsidP="00CF3340">
            <w:pPr>
              <w:pStyle w:val="TableData"/>
              <w:jc w:val="right"/>
            </w:pPr>
            <w:r w:rsidRPr="00CF3340">
              <w:t>1.13</w:t>
            </w:r>
          </w:p>
        </w:tc>
        <w:tc>
          <w:tcPr>
            <w:tcW w:w="1020" w:type="dxa"/>
            <w:hideMark/>
          </w:tcPr>
          <w:p w14:paraId="76E5CB66" w14:textId="77777777" w:rsidR="00CF3340" w:rsidRPr="00CF3340" w:rsidRDefault="00CF3340" w:rsidP="00CF3340">
            <w:pPr>
              <w:pStyle w:val="TableData"/>
              <w:jc w:val="right"/>
            </w:pPr>
            <w:r w:rsidRPr="00CF3340">
              <w:t>1.15</w:t>
            </w:r>
          </w:p>
        </w:tc>
        <w:tc>
          <w:tcPr>
            <w:tcW w:w="1020" w:type="dxa"/>
            <w:hideMark/>
          </w:tcPr>
          <w:p w14:paraId="68B902EF" w14:textId="77777777" w:rsidR="00CF3340" w:rsidRPr="00CF3340" w:rsidRDefault="00CF3340" w:rsidP="00CF3340">
            <w:pPr>
              <w:pStyle w:val="TableData"/>
              <w:jc w:val="right"/>
            </w:pPr>
            <w:r w:rsidRPr="00CF3340">
              <w:t>1.19</w:t>
            </w:r>
          </w:p>
        </w:tc>
        <w:tc>
          <w:tcPr>
            <w:tcW w:w="1020" w:type="dxa"/>
            <w:hideMark/>
          </w:tcPr>
          <w:p w14:paraId="1CB286D5" w14:textId="77777777" w:rsidR="00CF3340" w:rsidRPr="00CF3340" w:rsidRDefault="00CF3340" w:rsidP="00CF3340">
            <w:pPr>
              <w:pStyle w:val="TableData"/>
              <w:jc w:val="right"/>
            </w:pPr>
            <w:r w:rsidRPr="00CF3340">
              <w:t>1.19</w:t>
            </w:r>
          </w:p>
        </w:tc>
        <w:tc>
          <w:tcPr>
            <w:tcW w:w="1020" w:type="dxa"/>
            <w:hideMark/>
          </w:tcPr>
          <w:p w14:paraId="07EB6476" w14:textId="77777777" w:rsidR="00CF3340" w:rsidRPr="00CF3340" w:rsidRDefault="00CF3340" w:rsidP="00CF3340">
            <w:pPr>
              <w:pStyle w:val="TableData"/>
              <w:jc w:val="right"/>
            </w:pPr>
            <w:r w:rsidRPr="00CF3340">
              <w:t>1.18</w:t>
            </w:r>
          </w:p>
        </w:tc>
        <w:tc>
          <w:tcPr>
            <w:tcW w:w="1020" w:type="dxa"/>
            <w:hideMark/>
          </w:tcPr>
          <w:p w14:paraId="6C79B67E" w14:textId="77777777" w:rsidR="00CF3340" w:rsidRPr="00CF3340" w:rsidRDefault="00CF3340" w:rsidP="00CF3340">
            <w:pPr>
              <w:pStyle w:val="TableData"/>
              <w:jc w:val="right"/>
            </w:pPr>
            <w:r w:rsidRPr="00CF3340">
              <w:t>1.17</w:t>
            </w:r>
          </w:p>
        </w:tc>
      </w:tr>
    </w:tbl>
    <w:p w14:paraId="39182C71" w14:textId="64198C72" w:rsidR="00C24709" w:rsidRDefault="00CF3340" w:rsidP="004D5207">
      <w:pPr>
        <w:pStyle w:val="ExhibitSource"/>
      </w:pPr>
      <w:r>
        <w:t>Source: Oxford Economics</w:t>
      </w:r>
    </w:p>
    <w:p w14:paraId="7C76824B" w14:textId="04E67751" w:rsidR="009E3E2C" w:rsidRDefault="005926D6" w:rsidP="004D5207">
      <w:pPr>
        <w:pStyle w:val="ExhibitTitle"/>
      </w:pPr>
      <w:bookmarkStart w:id="7" w:name="_Ref117848240"/>
      <w:r>
        <w:t>Table</w:t>
      </w:r>
      <w:r w:rsidR="009E3E2C">
        <w:t xml:space="preserve"> </w:t>
      </w:r>
      <w:r w:rsidR="009E3E2C">
        <w:fldChar w:fldCharType="begin"/>
      </w:r>
      <w:r w:rsidR="00CF3340">
        <w:instrText>SEQ TABLE</w:instrText>
      </w:r>
      <w:r w:rsidR="009E3E2C">
        <w:fldChar w:fldCharType="separate"/>
      </w:r>
      <w:r w:rsidR="002A2BE4">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CF3340" w:rsidRPr="00CF3340" w14:paraId="4D53B9C8"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1437B192" w14:textId="77777777" w:rsidR="00CF3340" w:rsidRPr="00CF3340" w:rsidRDefault="00CF3340" w:rsidP="00CF3340">
            <w:pPr>
              <w:pStyle w:val="TableHeader"/>
              <w:jc w:val="center"/>
            </w:pPr>
            <w:bookmarkStart w:id="8" w:name="RANGE!E7:M14"/>
            <w:r w:rsidRPr="00CF3340">
              <w:t> </w:t>
            </w:r>
            <w:bookmarkEnd w:id="8"/>
          </w:p>
        </w:tc>
        <w:tc>
          <w:tcPr>
            <w:tcW w:w="820" w:type="dxa"/>
            <w:hideMark/>
          </w:tcPr>
          <w:p w14:paraId="37A3DC92" w14:textId="77777777" w:rsidR="00CF3340" w:rsidRPr="00CF3340" w:rsidRDefault="00CF3340" w:rsidP="00CF3340">
            <w:pPr>
              <w:pStyle w:val="TableHeader"/>
              <w:jc w:val="right"/>
            </w:pPr>
            <w:r w:rsidRPr="00CF3340">
              <w:t>2024</w:t>
            </w:r>
          </w:p>
        </w:tc>
        <w:tc>
          <w:tcPr>
            <w:tcW w:w="820" w:type="dxa"/>
            <w:hideMark/>
          </w:tcPr>
          <w:p w14:paraId="24519F2A" w14:textId="77777777" w:rsidR="00CF3340" w:rsidRPr="00CF3340" w:rsidRDefault="00CF3340" w:rsidP="00CF3340">
            <w:pPr>
              <w:pStyle w:val="TableHeader"/>
              <w:jc w:val="right"/>
            </w:pPr>
            <w:r w:rsidRPr="00CF3340">
              <w:t> </w:t>
            </w:r>
          </w:p>
        </w:tc>
        <w:tc>
          <w:tcPr>
            <w:tcW w:w="820" w:type="dxa"/>
            <w:hideMark/>
          </w:tcPr>
          <w:p w14:paraId="6A53C4BA" w14:textId="77777777" w:rsidR="00CF3340" w:rsidRPr="00CF3340" w:rsidRDefault="00CF3340" w:rsidP="00CF3340">
            <w:pPr>
              <w:pStyle w:val="TableHeader"/>
              <w:jc w:val="right"/>
            </w:pPr>
            <w:r w:rsidRPr="00CF3340">
              <w:t> </w:t>
            </w:r>
          </w:p>
        </w:tc>
        <w:tc>
          <w:tcPr>
            <w:tcW w:w="820" w:type="dxa"/>
            <w:hideMark/>
          </w:tcPr>
          <w:p w14:paraId="2AAF15CC" w14:textId="77777777" w:rsidR="00CF3340" w:rsidRPr="00CF3340" w:rsidRDefault="00CF3340" w:rsidP="00CF3340">
            <w:pPr>
              <w:pStyle w:val="TableHeader"/>
              <w:jc w:val="right"/>
            </w:pPr>
            <w:r w:rsidRPr="00CF3340">
              <w:t> </w:t>
            </w:r>
          </w:p>
        </w:tc>
        <w:tc>
          <w:tcPr>
            <w:tcW w:w="820" w:type="dxa"/>
            <w:hideMark/>
          </w:tcPr>
          <w:p w14:paraId="19E4011D" w14:textId="77777777" w:rsidR="00CF3340" w:rsidRPr="00CF3340" w:rsidRDefault="00CF3340" w:rsidP="00CF3340">
            <w:pPr>
              <w:pStyle w:val="TableHeader"/>
              <w:jc w:val="right"/>
            </w:pPr>
            <w:r w:rsidRPr="00CF3340">
              <w:t>2025</w:t>
            </w:r>
          </w:p>
        </w:tc>
        <w:tc>
          <w:tcPr>
            <w:tcW w:w="820" w:type="dxa"/>
            <w:hideMark/>
          </w:tcPr>
          <w:p w14:paraId="5B0B6C62" w14:textId="77777777" w:rsidR="00CF3340" w:rsidRPr="00CF3340" w:rsidRDefault="00CF3340" w:rsidP="00CF3340">
            <w:pPr>
              <w:pStyle w:val="TableHeader"/>
              <w:jc w:val="right"/>
            </w:pPr>
            <w:r w:rsidRPr="00CF3340">
              <w:t> </w:t>
            </w:r>
          </w:p>
        </w:tc>
        <w:tc>
          <w:tcPr>
            <w:tcW w:w="820" w:type="dxa"/>
            <w:hideMark/>
          </w:tcPr>
          <w:p w14:paraId="6049C3F1" w14:textId="77777777" w:rsidR="00CF3340" w:rsidRPr="00CF3340" w:rsidRDefault="00CF3340" w:rsidP="00CF3340">
            <w:pPr>
              <w:pStyle w:val="TableHeader"/>
              <w:jc w:val="right"/>
            </w:pPr>
            <w:r w:rsidRPr="00CF3340">
              <w:t> </w:t>
            </w:r>
          </w:p>
        </w:tc>
        <w:tc>
          <w:tcPr>
            <w:tcW w:w="820" w:type="dxa"/>
            <w:hideMark/>
          </w:tcPr>
          <w:p w14:paraId="08EED450" w14:textId="77777777" w:rsidR="00CF3340" w:rsidRPr="00CF3340" w:rsidRDefault="00CF3340" w:rsidP="00CF3340">
            <w:pPr>
              <w:pStyle w:val="TableHeader"/>
              <w:jc w:val="right"/>
            </w:pPr>
            <w:r w:rsidRPr="00CF3340">
              <w:t> </w:t>
            </w:r>
          </w:p>
        </w:tc>
      </w:tr>
      <w:tr w:rsidR="00CF3340" w:rsidRPr="00CF3340" w14:paraId="1BA3BBD1"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00B1AC1" w14:textId="77777777" w:rsidR="00CF3340" w:rsidRPr="00CF3340" w:rsidRDefault="00CF3340" w:rsidP="00CF3340">
            <w:pPr>
              <w:pStyle w:val="TableHeader"/>
              <w:jc w:val="center"/>
            </w:pPr>
            <w:r w:rsidRPr="00CF3340">
              <w:t> </w:t>
            </w:r>
          </w:p>
        </w:tc>
        <w:tc>
          <w:tcPr>
            <w:tcW w:w="820" w:type="dxa"/>
            <w:hideMark/>
          </w:tcPr>
          <w:p w14:paraId="650E2392" w14:textId="77777777" w:rsidR="00CF3340" w:rsidRPr="00CF3340" w:rsidRDefault="00CF3340" w:rsidP="00CF3340">
            <w:pPr>
              <w:pStyle w:val="TableHeader"/>
              <w:jc w:val="right"/>
            </w:pPr>
            <w:r w:rsidRPr="00CF3340">
              <w:t>Q1</w:t>
            </w:r>
          </w:p>
        </w:tc>
        <w:tc>
          <w:tcPr>
            <w:tcW w:w="820" w:type="dxa"/>
            <w:hideMark/>
          </w:tcPr>
          <w:p w14:paraId="6A77807D" w14:textId="77777777" w:rsidR="00CF3340" w:rsidRPr="00CF3340" w:rsidRDefault="00CF3340" w:rsidP="00CF3340">
            <w:pPr>
              <w:pStyle w:val="TableHeader"/>
              <w:jc w:val="right"/>
            </w:pPr>
            <w:r w:rsidRPr="00CF3340">
              <w:t>Q2</w:t>
            </w:r>
          </w:p>
        </w:tc>
        <w:tc>
          <w:tcPr>
            <w:tcW w:w="820" w:type="dxa"/>
            <w:hideMark/>
          </w:tcPr>
          <w:p w14:paraId="05891D32" w14:textId="77777777" w:rsidR="00CF3340" w:rsidRPr="00CF3340" w:rsidRDefault="00CF3340" w:rsidP="00CF3340">
            <w:pPr>
              <w:pStyle w:val="TableHeader"/>
              <w:jc w:val="right"/>
            </w:pPr>
            <w:r w:rsidRPr="00CF3340">
              <w:t>Q3</w:t>
            </w:r>
          </w:p>
        </w:tc>
        <w:tc>
          <w:tcPr>
            <w:tcW w:w="820" w:type="dxa"/>
            <w:hideMark/>
          </w:tcPr>
          <w:p w14:paraId="7831BC36" w14:textId="77777777" w:rsidR="00CF3340" w:rsidRPr="00CF3340" w:rsidRDefault="00CF3340" w:rsidP="00CF3340">
            <w:pPr>
              <w:pStyle w:val="TableHeader"/>
              <w:jc w:val="right"/>
            </w:pPr>
            <w:r w:rsidRPr="00CF3340">
              <w:t>Q4</w:t>
            </w:r>
          </w:p>
        </w:tc>
        <w:tc>
          <w:tcPr>
            <w:tcW w:w="820" w:type="dxa"/>
            <w:hideMark/>
          </w:tcPr>
          <w:p w14:paraId="270E5489" w14:textId="77777777" w:rsidR="00CF3340" w:rsidRPr="00CF3340" w:rsidRDefault="00CF3340" w:rsidP="00CF3340">
            <w:pPr>
              <w:pStyle w:val="TableHeader"/>
              <w:jc w:val="right"/>
            </w:pPr>
            <w:r w:rsidRPr="00CF3340">
              <w:t>Q1</w:t>
            </w:r>
          </w:p>
        </w:tc>
        <w:tc>
          <w:tcPr>
            <w:tcW w:w="820" w:type="dxa"/>
            <w:hideMark/>
          </w:tcPr>
          <w:p w14:paraId="6BCDDB6A" w14:textId="77777777" w:rsidR="00CF3340" w:rsidRPr="00CF3340" w:rsidRDefault="00CF3340" w:rsidP="00CF3340">
            <w:pPr>
              <w:pStyle w:val="TableHeader"/>
              <w:jc w:val="right"/>
            </w:pPr>
            <w:r w:rsidRPr="00CF3340">
              <w:t>Q2</w:t>
            </w:r>
          </w:p>
        </w:tc>
        <w:tc>
          <w:tcPr>
            <w:tcW w:w="820" w:type="dxa"/>
            <w:hideMark/>
          </w:tcPr>
          <w:p w14:paraId="536774EE" w14:textId="77777777" w:rsidR="00CF3340" w:rsidRPr="00CF3340" w:rsidRDefault="00CF3340" w:rsidP="00CF3340">
            <w:pPr>
              <w:pStyle w:val="TableHeader"/>
              <w:jc w:val="right"/>
            </w:pPr>
            <w:r w:rsidRPr="00CF3340">
              <w:t>Q3</w:t>
            </w:r>
          </w:p>
        </w:tc>
        <w:tc>
          <w:tcPr>
            <w:tcW w:w="820" w:type="dxa"/>
            <w:hideMark/>
          </w:tcPr>
          <w:p w14:paraId="42FDBF61" w14:textId="77777777" w:rsidR="00CF3340" w:rsidRPr="00CF3340" w:rsidRDefault="00CF3340" w:rsidP="00CF3340">
            <w:pPr>
              <w:pStyle w:val="TableHeader"/>
              <w:jc w:val="right"/>
            </w:pPr>
            <w:r w:rsidRPr="00CF3340">
              <w:t>Q4</w:t>
            </w:r>
          </w:p>
        </w:tc>
      </w:tr>
      <w:tr w:rsidR="00CF3340" w:rsidRPr="00CF3340" w14:paraId="1539E334" w14:textId="77777777" w:rsidTr="00CF3340">
        <w:tc>
          <w:tcPr>
            <w:tcW w:w="2700" w:type="dxa"/>
            <w:hideMark/>
          </w:tcPr>
          <w:p w14:paraId="7368F0A7" w14:textId="77777777" w:rsidR="00CF3340" w:rsidRPr="00CF3340" w:rsidRDefault="00CF3340" w:rsidP="00CF3340">
            <w:pPr>
              <w:pStyle w:val="TableData"/>
            </w:pPr>
            <w:r w:rsidRPr="00CF3340">
              <w:t>GDP (% year)</w:t>
            </w:r>
          </w:p>
        </w:tc>
        <w:tc>
          <w:tcPr>
            <w:tcW w:w="820" w:type="dxa"/>
            <w:hideMark/>
          </w:tcPr>
          <w:p w14:paraId="1BE52B8F" w14:textId="77777777" w:rsidR="00CF3340" w:rsidRPr="00CF3340" w:rsidRDefault="00CF3340" w:rsidP="00CF3340">
            <w:pPr>
              <w:pStyle w:val="TableData"/>
              <w:jc w:val="right"/>
            </w:pPr>
            <w:r w:rsidRPr="00CF3340">
              <w:t>0.3</w:t>
            </w:r>
          </w:p>
        </w:tc>
        <w:tc>
          <w:tcPr>
            <w:tcW w:w="820" w:type="dxa"/>
            <w:hideMark/>
          </w:tcPr>
          <w:p w14:paraId="41C4CE36" w14:textId="77777777" w:rsidR="00CF3340" w:rsidRPr="00CF3340" w:rsidRDefault="00CF3340" w:rsidP="00CF3340">
            <w:pPr>
              <w:pStyle w:val="TableData"/>
              <w:jc w:val="right"/>
            </w:pPr>
            <w:r w:rsidRPr="00CF3340">
              <w:t>0.9</w:t>
            </w:r>
          </w:p>
        </w:tc>
        <w:tc>
          <w:tcPr>
            <w:tcW w:w="820" w:type="dxa"/>
            <w:hideMark/>
          </w:tcPr>
          <w:p w14:paraId="3627CF79" w14:textId="77777777" w:rsidR="00CF3340" w:rsidRPr="00CF3340" w:rsidRDefault="00CF3340" w:rsidP="00CF3340">
            <w:pPr>
              <w:pStyle w:val="TableData"/>
              <w:jc w:val="right"/>
            </w:pPr>
            <w:r w:rsidRPr="00CF3340">
              <w:t>1.3</w:t>
            </w:r>
          </w:p>
        </w:tc>
        <w:tc>
          <w:tcPr>
            <w:tcW w:w="820" w:type="dxa"/>
            <w:hideMark/>
          </w:tcPr>
          <w:p w14:paraId="304F3757" w14:textId="77777777" w:rsidR="00CF3340" w:rsidRPr="00CF3340" w:rsidRDefault="00CF3340" w:rsidP="00CF3340">
            <w:pPr>
              <w:pStyle w:val="TableData"/>
              <w:jc w:val="right"/>
            </w:pPr>
            <w:r w:rsidRPr="00CF3340">
              <w:t>2.1</w:t>
            </w:r>
          </w:p>
        </w:tc>
        <w:tc>
          <w:tcPr>
            <w:tcW w:w="820" w:type="dxa"/>
            <w:hideMark/>
          </w:tcPr>
          <w:p w14:paraId="6A0ACB09" w14:textId="77777777" w:rsidR="00CF3340" w:rsidRPr="00CF3340" w:rsidRDefault="00CF3340" w:rsidP="00CF3340">
            <w:pPr>
              <w:pStyle w:val="TableData"/>
              <w:jc w:val="right"/>
            </w:pPr>
            <w:r w:rsidRPr="00CF3340">
              <w:t>1.8</w:t>
            </w:r>
          </w:p>
        </w:tc>
        <w:tc>
          <w:tcPr>
            <w:tcW w:w="820" w:type="dxa"/>
            <w:hideMark/>
          </w:tcPr>
          <w:p w14:paraId="3B1C0E95" w14:textId="77777777" w:rsidR="00CF3340" w:rsidRPr="00CF3340" w:rsidRDefault="00CF3340" w:rsidP="00CF3340">
            <w:pPr>
              <w:pStyle w:val="TableData"/>
              <w:jc w:val="right"/>
            </w:pPr>
            <w:r w:rsidRPr="00CF3340">
              <w:t>1.6</w:t>
            </w:r>
          </w:p>
        </w:tc>
        <w:tc>
          <w:tcPr>
            <w:tcW w:w="820" w:type="dxa"/>
            <w:hideMark/>
          </w:tcPr>
          <w:p w14:paraId="3E683CB3" w14:textId="77777777" w:rsidR="00CF3340" w:rsidRPr="00CF3340" w:rsidRDefault="00CF3340" w:rsidP="00CF3340">
            <w:pPr>
              <w:pStyle w:val="TableData"/>
              <w:jc w:val="right"/>
            </w:pPr>
            <w:r w:rsidRPr="00CF3340">
              <w:t>1.7</w:t>
            </w:r>
          </w:p>
        </w:tc>
        <w:tc>
          <w:tcPr>
            <w:tcW w:w="820" w:type="dxa"/>
            <w:hideMark/>
          </w:tcPr>
          <w:p w14:paraId="3FED7F4F" w14:textId="77777777" w:rsidR="00CF3340" w:rsidRPr="00CF3340" w:rsidRDefault="00CF3340" w:rsidP="00CF3340">
            <w:pPr>
              <w:pStyle w:val="TableData"/>
              <w:jc w:val="right"/>
            </w:pPr>
            <w:r w:rsidRPr="00CF3340">
              <w:t>1.7</w:t>
            </w:r>
          </w:p>
        </w:tc>
      </w:tr>
      <w:tr w:rsidR="00CF3340" w:rsidRPr="00CF3340" w14:paraId="3602B6B9" w14:textId="77777777" w:rsidTr="00CF3340">
        <w:tc>
          <w:tcPr>
            <w:tcW w:w="2700" w:type="dxa"/>
            <w:hideMark/>
          </w:tcPr>
          <w:p w14:paraId="68CDEBC6" w14:textId="77777777" w:rsidR="00CF3340" w:rsidRPr="00CF3340" w:rsidRDefault="00CF3340" w:rsidP="00CF3340">
            <w:pPr>
              <w:pStyle w:val="TableData"/>
            </w:pPr>
            <w:r w:rsidRPr="00CF3340">
              <w:t>CPI inflation (% year)</w:t>
            </w:r>
          </w:p>
        </w:tc>
        <w:tc>
          <w:tcPr>
            <w:tcW w:w="820" w:type="dxa"/>
            <w:hideMark/>
          </w:tcPr>
          <w:p w14:paraId="3EDAF960" w14:textId="77777777" w:rsidR="00CF3340" w:rsidRPr="00CF3340" w:rsidRDefault="00CF3340" w:rsidP="00CF3340">
            <w:pPr>
              <w:pStyle w:val="TableData"/>
              <w:jc w:val="right"/>
            </w:pPr>
            <w:r w:rsidRPr="00CF3340">
              <w:t>3.5</w:t>
            </w:r>
          </w:p>
        </w:tc>
        <w:tc>
          <w:tcPr>
            <w:tcW w:w="820" w:type="dxa"/>
            <w:hideMark/>
          </w:tcPr>
          <w:p w14:paraId="719DA7AC" w14:textId="77777777" w:rsidR="00CF3340" w:rsidRPr="00CF3340" w:rsidRDefault="00CF3340" w:rsidP="00CF3340">
            <w:pPr>
              <w:pStyle w:val="TableData"/>
              <w:jc w:val="right"/>
            </w:pPr>
            <w:r w:rsidRPr="00CF3340">
              <w:t>2.1</w:t>
            </w:r>
          </w:p>
        </w:tc>
        <w:tc>
          <w:tcPr>
            <w:tcW w:w="820" w:type="dxa"/>
            <w:hideMark/>
          </w:tcPr>
          <w:p w14:paraId="48365C7B" w14:textId="77777777" w:rsidR="00CF3340" w:rsidRPr="00CF3340" w:rsidRDefault="00CF3340" w:rsidP="00CF3340">
            <w:pPr>
              <w:pStyle w:val="TableData"/>
              <w:jc w:val="right"/>
            </w:pPr>
            <w:r w:rsidRPr="00CF3340">
              <w:t>2.1</w:t>
            </w:r>
          </w:p>
        </w:tc>
        <w:tc>
          <w:tcPr>
            <w:tcW w:w="820" w:type="dxa"/>
            <w:hideMark/>
          </w:tcPr>
          <w:p w14:paraId="6886C335" w14:textId="77777777" w:rsidR="00CF3340" w:rsidRPr="00CF3340" w:rsidRDefault="00CF3340" w:rsidP="00CF3340">
            <w:pPr>
              <w:pStyle w:val="TableData"/>
              <w:jc w:val="right"/>
            </w:pPr>
            <w:r w:rsidRPr="00CF3340">
              <w:t>2.4</w:t>
            </w:r>
          </w:p>
        </w:tc>
        <w:tc>
          <w:tcPr>
            <w:tcW w:w="820" w:type="dxa"/>
            <w:hideMark/>
          </w:tcPr>
          <w:p w14:paraId="14FBB102" w14:textId="77777777" w:rsidR="00CF3340" w:rsidRPr="00CF3340" w:rsidRDefault="00CF3340" w:rsidP="00CF3340">
            <w:pPr>
              <w:pStyle w:val="TableData"/>
              <w:jc w:val="right"/>
            </w:pPr>
            <w:r w:rsidRPr="00CF3340">
              <w:t>2.5</w:t>
            </w:r>
          </w:p>
        </w:tc>
        <w:tc>
          <w:tcPr>
            <w:tcW w:w="820" w:type="dxa"/>
            <w:hideMark/>
          </w:tcPr>
          <w:p w14:paraId="16C24AA8" w14:textId="77777777" w:rsidR="00CF3340" w:rsidRPr="00CF3340" w:rsidRDefault="00CF3340" w:rsidP="00CF3340">
            <w:pPr>
              <w:pStyle w:val="TableData"/>
              <w:jc w:val="right"/>
            </w:pPr>
            <w:r w:rsidRPr="00CF3340">
              <w:t>2.3</w:t>
            </w:r>
          </w:p>
        </w:tc>
        <w:tc>
          <w:tcPr>
            <w:tcW w:w="820" w:type="dxa"/>
            <w:hideMark/>
          </w:tcPr>
          <w:p w14:paraId="36B6D9F6" w14:textId="77777777" w:rsidR="00CF3340" w:rsidRPr="00CF3340" w:rsidRDefault="00CF3340" w:rsidP="00CF3340">
            <w:pPr>
              <w:pStyle w:val="TableData"/>
              <w:jc w:val="right"/>
            </w:pPr>
            <w:r w:rsidRPr="00CF3340">
              <w:t>2.7</w:t>
            </w:r>
          </w:p>
        </w:tc>
        <w:tc>
          <w:tcPr>
            <w:tcW w:w="820" w:type="dxa"/>
            <w:hideMark/>
          </w:tcPr>
          <w:p w14:paraId="1FD47E6C" w14:textId="77777777" w:rsidR="00CF3340" w:rsidRPr="00CF3340" w:rsidRDefault="00CF3340" w:rsidP="00CF3340">
            <w:pPr>
              <w:pStyle w:val="TableData"/>
              <w:jc w:val="right"/>
            </w:pPr>
            <w:r w:rsidRPr="00CF3340">
              <w:t>2.6</w:t>
            </w:r>
          </w:p>
        </w:tc>
      </w:tr>
      <w:tr w:rsidR="00CF3340" w:rsidRPr="00CF3340" w14:paraId="033DC973" w14:textId="77777777" w:rsidTr="00CF3340">
        <w:tc>
          <w:tcPr>
            <w:tcW w:w="2700" w:type="dxa"/>
            <w:hideMark/>
          </w:tcPr>
          <w:p w14:paraId="2128A79B" w14:textId="77777777" w:rsidR="00CF3340" w:rsidRPr="00CF3340" w:rsidRDefault="00CF3340" w:rsidP="00CF3340">
            <w:pPr>
              <w:pStyle w:val="TableData"/>
            </w:pPr>
            <w:r w:rsidRPr="00CF3340">
              <w:t>Bank Rate (%, EOP)</w:t>
            </w:r>
          </w:p>
        </w:tc>
        <w:tc>
          <w:tcPr>
            <w:tcW w:w="820" w:type="dxa"/>
            <w:hideMark/>
          </w:tcPr>
          <w:p w14:paraId="2FB2BB54" w14:textId="77777777" w:rsidR="00CF3340" w:rsidRPr="00CF3340" w:rsidRDefault="00CF3340" w:rsidP="00CF3340">
            <w:pPr>
              <w:pStyle w:val="TableData"/>
              <w:jc w:val="right"/>
            </w:pPr>
            <w:r w:rsidRPr="00CF3340">
              <w:t>5.25</w:t>
            </w:r>
          </w:p>
        </w:tc>
        <w:tc>
          <w:tcPr>
            <w:tcW w:w="820" w:type="dxa"/>
            <w:hideMark/>
          </w:tcPr>
          <w:p w14:paraId="76C94D12" w14:textId="77777777" w:rsidR="00CF3340" w:rsidRPr="00CF3340" w:rsidRDefault="00CF3340" w:rsidP="00CF3340">
            <w:pPr>
              <w:pStyle w:val="TableData"/>
              <w:jc w:val="right"/>
            </w:pPr>
            <w:r w:rsidRPr="00CF3340">
              <w:t>5.25</w:t>
            </w:r>
          </w:p>
        </w:tc>
        <w:tc>
          <w:tcPr>
            <w:tcW w:w="820" w:type="dxa"/>
            <w:hideMark/>
          </w:tcPr>
          <w:p w14:paraId="239E974A" w14:textId="77777777" w:rsidR="00CF3340" w:rsidRPr="00CF3340" w:rsidRDefault="00CF3340" w:rsidP="00CF3340">
            <w:pPr>
              <w:pStyle w:val="TableData"/>
              <w:jc w:val="right"/>
            </w:pPr>
            <w:r w:rsidRPr="00CF3340">
              <w:t>5.00</w:t>
            </w:r>
          </w:p>
        </w:tc>
        <w:tc>
          <w:tcPr>
            <w:tcW w:w="820" w:type="dxa"/>
            <w:hideMark/>
          </w:tcPr>
          <w:p w14:paraId="161EAD27" w14:textId="77777777" w:rsidR="00CF3340" w:rsidRPr="00CF3340" w:rsidRDefault="00CF3340" w:rsidP="00CF3340">
            <w:pPr>
              <w:pStyle w:val="TableData"/>
              <w:jc w:val="right"/>
            </w:pPr>
            <w:r w:rsidRPr="00CF3340">
              <w:t>4.75</w:t>
            </w:r>
          </w:p>
        </w:tc>
        <w:tc>
          <w:tcPr>
            <w:tcW w:w="820" w:type="dxa"/>
            <w:hideMark/>
          </w:tcPr>
          <w:p w14:paraId="31E57EA5" w14:textId="77777777" w:rsidR="00CF3340" w:rsidRPr="00CF3340" w:rsidRDefault="00CF3340" w:rsidP="00CF3340">
            <w:pPr>
              <w:pStyle w:val="TableData"/>
              <w:jc w:val="right"/>
            </w:pPr>
            <w:r w:rsidRPr="00CF3340">
              <w:t>4.50</w:t>
            </w:r>
          </w:p>
        </w:tc>
        <w:tc>
          <w:tcPr>
            <w:tcW w:w="820" w:type="dxa"/>
            <w:hideMark/>
          </w:tcPr>
          <w:p w14:paraId="4C3852BD" w14:textId="77777777" w:rsidR="00CF3340" w:rsidRPr="00CF3340" w:rsidRDefault="00CF3340" w:rsidP="00CF3340">
            <w:pPr>
              <w:pStyle w:val="TableData"/>
              <w:jc w:val="right"/>
            </w:pPr>
            <w:r w:rsidRPr="00CF3340">
              <w:t>4.25</w:t>
            </w:r>
          </w:p>
        </w:tc>
        <w:tc>
          <w:tcPr>
            <w:tcW w:w="820" w:type="dxa"/>
            <w:hideMark/>
          </w:tcPr>
          <w:p w14:paraId="27CAEB7D" w14:textId="77777777" w:rsidR="00CF3340" w:rsidRPr="00CF3340" w:rsidRDefault="00CF3340" w:rsidP="00CF3340">
            <w:pPr>
              <w:pStyle w:val="TableData"/>
              <w:jc w:val="right"/>
            </w:pPr>
            <w:r w:rsidRPr="00CF3340">
              <w:t>4.00</w:t>
            </w:r>
          </w:p>
        </w:tc>
        <w:tc>
          <w:tcPr>
            <w:tcW w:w="820" w:type="dxa"/>
            <w:hideMark/>
          </w:tcPr>
          <w:p w14:paraId="2EB8D12F" w14:textId="77777777" w:rsidR="00CF3340" w:rsidRPr="00CF3340" w:rsidRDefault="00CF3340" w:rsidP="00CF3340">
            <w:pPr>
              <w:pStyle w:val="TableData"/>
              <w:jc w:val="right"/>
            </w:pPr>
            <w:r w:rsidRPr="00CF3340">
              <w:t>3.75</w:t>
            </w:r>
          </w:p>
        </w:tc>
      </w:tr>
      <w:tr w:rsidR="00CF3340" w:rsidRPr="00CF3340" w14:paraId="4967042D" w14:textId="77777777" w:rsidTr="00CF3340">
        <w:tc>
          <w:tcPr>
            <w:tcW w:w="2700" w:type="dxa"/>
            <w:hideMark/>
          </w:tcPr>
          <w:p w14:paraId="7465FE4A" w14:textId="77777777" w:rsidR="00CF3340" w:rsidRPr="00CF3340" w:rsidRDefault="00CF3340" w:rsidP="00CF3340">
            <w:pPr>
              <w:pStyle w:val="TableData"/>
            </w:pPr>
            <w:r w:rsidRPr="00CF3340">
              <w:t>10yr gilt yield (%, EOP)</w:t>
            </w:r>
          </w:p>
        </w:tc>
        <w:tc>
          <w:tcPr>
            <w:tcW w:w="820" w:type="dxa"/>
            <w:hideMark/>
          </w:tcPr>
          <w:p w14:paraId="07D961F6" w14:textId="77777777" w:rsidR="00CF3340" w:rsidRPr="00CF3340" w:rsidRDefault="00CF3340" w:rsidP="00CF3340">
            <w:pPr>
              <w:pStyle w:val="TableData"/>
              <w:jc w:val="right"/>
            </w:pPr>
            <w:r w:rsidRPr="00CF3340">
              <w:t>3.95</w:t>
            </w:r>
          </w:p>
        </w:tc>
        <w:tc>
          <w:tcPr>
            <w:tcW w:w="820" w:type="dxa"/>
            <w:hideMark/>
          </w:tcPr>
          <w:p w14:paraId="398FD556" w14:textId="77777777" w:rsidR="00CF3340" w:rsidRPr="00CF3340" w:rsidRDefault="00CF3340" w:rsidP="00CF3340">
            <w:pPr>
              <w:pStyle w:val="TableData"/>
              <w:jc w:val="right"/>
            </w:pPr>
            <w:r w:rsidRPr="00CF3340">
              <w:t>4.17</w:t>
            </w:r>
          </w:p>
        </w:tc>
        <w:tc>
          <w:tcPr>
            <w:tcW w:w="820" w:type="dxa"/>
            <w:hideMark/>
          </w:tcPr>
          <w:p w14:paraId="5DF81C35" w14:textId="77777777" w:rsidR="00CF3340" w:rsidRPr="00CF3340" w:rsidRDefault="00CF3340" w:rsidP="00CF3340">
            <w:pPr>
              <w:pStyle w:val="TableData"/>
              <w:jc w:val="right"/>
            </w:pPr>
            <w:r w:rsidRPr="00CF3340">
              <w:t>3.95</w:t>
            </w:r>
          </w:p>
        </w:tc>
        <w:tc>
          <w:tcPr>
            <w:tcW w:w="820" w:type="dxa"/>
            <w:hideMark/>
          </w:tcPr>
          <w:p w14:paraId="125F0089" w14:textId="77777777" w:rsidR="00CF3340" w:rsidRPr="00CF3340" w:rsidRDefault="00CF3340" w:rsidP="00CF3340">
            <w:pPr>
              <w:pStyle w:val="TableData"/>
              <w:jc w:val="right"/>
            </w:pPr>
            <w:r w:rsidRPr="00CF3340">
              <w:t>3.93</w:t>
            </w:r>
          </w:p>
        </w:tc>
        <w:tc>
          <w:tcPr>
            <w:tcW w:w="820" w:type="dxa"/>
            <w:hideMark/>
          </w:tcPr>
          <w:p w14:paraId="61A45518" w14:textId="77777777" w:rsidR="00CF3340" w:rsidRPr="00CF3340" w:rsidRDefault="00CF3340" w:rsidP="00CF3340">
            <w:pPr>
              <w:pStyle w:val="TableData"/>
              <w:jc w:val="right"/>
            </w:pPr>
            <w:r w:rsidRPr="00CF3340">
              <w:t>3.87</w:t>
            </w:r>
          </w:p>
        </w:tc>
        <w:tc>
          <w:tcPr>
            <w:tcW w:w="820" w:type="dxa"/>
            <w:hideMark/>
          </w:tcPr>
          <w:p w14:paraId="786164F0" w14:textId="77777777" w:rsidR="00CF3340" w:rsidRPr="00CF3340" w:rsidRDefault="00CF3340" w:rsidP="00CF3340">
            <w:pPr>
              <w:pStyle w:val="TableData"/>
              <w:jc w:val="right"/>
            </w:pPr>
            <w:r w:rsidRPr="00CF3340">
              <w:t>3.80</w:t>
            </w:r>
          </w:p>
        </w:tc>
        <w:tc>
          <w:tcPr>
            <w:tcW w:w="820" w:type="dxa"/>
            <w:hideMark/>
          </w:tcPr>
          <w:p w14:paraId="4B6A489E" w14:textId="77777777" w:rsidR="00CF3340" w:rsidRPr="00CF3340" w:rsidRDefault="00CF3340" w:rsidP="00CF3340">
            <w:pPr>
              <w:pStyle w:val="TableData"/>
              <w:jc w:val="right"/>
            </w:pPr>
            <w:r w:rsidRPr="00CF3340">
              <w:t>3.74</w:t>
            </w:r>
          </w:p>
        </w:tc>
        <w:tc>
          <w:tcPr>
            <w:tcW w:w="820" w:type="dxa"/>
            <w:hideMark/>
          </w:tcPr>
          <w:p w14:paraId="4770B1EF" w14:textId="77777777" w:rsidR="00CF3340" w:rsidRPr="00CF3340" w:rsidRDefault="00CF3340" w:rsidP="00CF3340">
            <w:pPr>
              <w:pStyle w:val="TableData"/>
              <w:jc w:val="right"/>
            </w:pPr>
            <w:r w:rsidRPr="00CF3340">
              <w:t>3.67</w:t>
            </w:r>
          </w:p>
        </w:tc>
      </w:tr>
      <w:tr w:rsidR="00CF3340" w:rsidRPr="00CF3340" w14:paraId="59773D4B" w14:textId="77777777" w:rsidTr="00CF3340">
        <w:tc>
          <w:tcPr>
            <w:tcW w:w="2700" w:type="dxa"/>
            <w:hideMark/>
          </w:tcPr>
          <w:p w14:paraId="101810D6" w14:textId="77777777" w:rsidR="00CF3340" w:rsidRPr="00CF3340" w:rsidRDefault="00CF3340" w:rsidP="00CF3340">
            <w:pPr>
              <w:pStyle w:val="TableData"/>
            </w:pPr>
            <w:r w:rsidRPr="00CF3340">
              <w:t>US$ per £ (EOP)</w:t>
            </w:r>
          </w:p>
        </w:tc>
        <w:tc>
          <w:tcPr>
            <w:tcW w:w="820" w:type="dxa"/>
            <w:hideMark/>
          </w:tcPr>
          <w:p w14:paraId="064A9718" w14:textId="77777777" w:rsidR="00CF3340" w:rsidRPr="00CF3340" w:rsidRDefault="00CF3340" w:rsidP="00CF3340">
            <w:pPr>
              <w:pStyle w:val="TableData"/>
              <w:jc w:val="right"/>
            </w:pPr>
            <w:r w:rsidRPr="00CF3340">
              <w:t>1.26</w:t>
            </w:r>
          </w:p>
        </w:tc>
        <w:tc>
          <w:tcPr>
            <w:tcW w:w="820" w:type="dxa"/>
            <w:hideMark/>
          </w:tcPr>
          <w:p w14:paraId="769333C8" w14:textId="77777777" w:rsidR="00CF3340" w:rsidRPr="00CF3340" w:rsidRDefault="00CF3340" w:rsidP="00CF3340">
            <w:pPr>
              <w:pStyle w:val="TableData"/>
              <w:jc w:val="right"/>
            </w:pPr>
            <w:r w:rsidRPr="00CF3340">
              <w:t>1.26</w:t>
            </w:r>
          </w:p>
        </w:tc>
        <w:tc>
          <w:tcPr>
            <w:tcW w:w="820" w:type="dxa"/>
            <w:hideMark/>
          </w:tcPr>
          <w:p w14:paraId="0836651D" w14:textId="77777777" w:rsidR="00CF3340" w:rsidRPr="00CF3340" w:rsidRDefault="00CF3340" w:rsidP="00CF3340">
            <w:pPr>
              <w:pStyle w:val="TableData"/>
              <w:jc w:val="right"/>
            </w:pPr>
            <w:r w:rsidRPr="00CF3340">
              <w:t>1.30</w:t>
            </w:r>
          </w:p>
        </w:tc>
        <w:tc>
          <w:tcPr>
            <w:tcW w:w="820" w:type="dxa"/>
            <w:hideMark/>
          </w:tcPr>
          <w:p w14:paraId="29D1BAEA" w14:textId="77777777" w:rsidR="00CF3340" w:rsidRPr="00CF3340" w:rsidRDefault="00CF3340" w:rsidP="00CF3340">
            <w:pPr>
              <w:pStyle w:val="TableData"/>
              <w:jc w:val="right"/>
            </w:pPr>
            <w:r w:rsidRPr="00CF3340">
              <w:t>1.29</w:t>
            </w:r>
          </w:p>
        </w:tc>
        <w:tc>
          <w:tcPr>
            <w:tcW w:w="820" w:type="dxa"/>
            <w:hideMark/>
          </w:tcPr>
          <w:p w14:paraId="6DFC7161" w14:textId="77777777" w:rsidR="00CF3340" w:rsidRPr="00CF3340" w:rsidRDefault="00CF3340" w:rsidP="00CF3340">
            <w:pPr>
              <w:pStyle w:val="TableData"/>
              <w:jc w:val="right"/>
            </w:pPr>
            <w:r w:rsidRPr="00CF3340">
              <w:t>1.29</w:t>
            </w:r>
          </w:p>
        </w:tc>
        <w:tc>
          <w:tcPr>
            <w:tcW w:w="820" w:type="dxa"/>
            <w:hideMark/>
          </w:tcPr>
          <w:p w14:paraId="0896964B" w14:textId="77777777" w:rsidR="00CF3340" w:rsidRPr="00CF3340" w:rsidRDefault="00CF3340" w:rsidP="00CF3340">
            <w:pPr>
              <w:pStyle w:val="TableData"/>
              <w:jc w:val="right"/>
            </w:pPr>
            <w:r w:rsidRPr="00CF3340">
              <w:t>1.29</w:t>
            </w:r>
          </w:p>
        </w:tc>
        <w:tc>
          <w:tcPr>
            <w:tcW w:w="820" w:type="dxa"/>
            <w:hideMark/>
          </w:tcPr>
          <w:p w14:paraId="14107F0F" w14:textId="77777777" w:rsidR="00CF3340" w:rsidRPr="00CF3340" w:rsidRDefault="00CF3340" w:rsidP="00CF3340">
            <w:pPr>
              <w:pStyle w:val="TableData"/>
              <w:jc w:val="right"/>
            </w:pPr>
            <w:r w:rsidRPr="00CF3340">
              <w:t>1.30</w:t>
            </w:r>
          </w:p>
        </w:tc>
        <w:tc>
          <w:tcPr>
            <w:tcW w:w="820" w:type="dxa"/>
            <w:hideMark/>
          </w:tcPr>
          <w:p w14:paraId="57E724AF" w14:textId="77777777" w:rsidR="00CF3340" w:rsidRPr="00CF3340" w:rsidRDefault="00CF3340" w:rsidP="00CF3340">
            <w:pPr>
              <w:pStyle w:val="TableData"/>
              <w:jc w:val="right"/>
            </w:pPr>
            <w:r w:rsidRPr="00CF3340">
              <w:t>1.30</w:t>
            </w:r>
          </w:p>
        </w:tc>
      </w:tr>
      <w:tr w:rsidR="00CF3340" w:rsidRPr="00CF3340" w14:paraId="0FB9E950" w14:textId="77777777" w:rsidTr="00CF3340">
        <w:tc>
          <w:tcPr>
            <w:tcW w:w="2700" w:type="dxa"/>
            <w:hideMark/>
          </w:tcPr>
          <w:p w14:paraId="4E77396A" w14:textId="77777777" w:rsidR="00CF3340" w:rsidRPr="00CF3340" w:rsidRDefault="00CF3340" w:rsidP="00CF3340">
            <w:pPr>
              <w:pStyle w:val="TableData"/>
            </w:pPr>
            <w:r w:rsidRPr="00CF3340">
              <w:t>Euro per £ (EOP)</w:t>
            </w:r>
          </w:p>
        </w:tc>
        <w:tc>
          <w:tcPr>
            <w:tcW w:w="820" w:type="dxa"/>
            <w:hideMark/>
          </w:tcPr>
          <w:p w14:paraId="4EE2892C" w14:textId="77777777" w:rsidR="00CF3340" w:rsidRPr="00CF3340" w:rsidRDefault="00CF3340" w:rsidP="00CF3340">
            <w:pPr>
              <w:pStyle w:val="TableData"/>
              <w:jc w:val="right"/>
            </w:pPr>
            <w:r w:rsidRPr="00CF3340">
              <w:t>1.17</w:t>
            </w:r>
          </w:p>
        </w:tc>
        <w:tc>
          <w:tcPr>
            <w:tcW w:w="820" w:type="dxa"/>
            <w:hideMark/>
          </w:tcPr>
          <w:p w14:paraId="63B54BE0" w14:textId="77777777" w:rsidR="00CF3340" w:rsidRPr="00CF3340" w:rsidRDefault="00CF3340" w:rsidP="00CF3340">
            <w:pPr>
              <w:pStyle w:val="TableData"/>
              <w:jc w:val="right"/>
            </w:pPr>
            <w:r w:rsidRPr="00CF3340">
              <w:t>1.18</w:t>
            </w:r>
          </w:p>
        </w:tc>
        <w:tc>
          <w:tcPr>
            <w:tcW w:w="820" w:type="dxa"/>
            <w:hideMark/>
          </w:tcPr>
          <w:p w14:paraId="3D2CC9FC" w14:textId="77777777" w:rsidR="00CF3340" w:rsidRPr="00CF3340" w:rsidRDefault="00CF3340" w:rsidP="00CF3340">
            <w:pPr>
              <w:pStyle w:val="TableData"/>
              <w:jc w:val="right"/>
            </w:pPr>
            <w:r w:rsidRPr="00CF3340">
              <w:t>1.19</w:t>
            </w:r>
          </w:p>
        </w:tc>
        <w:tc>
          <w:tcPr>
            <w:tcW w:w="820" w:type="dxa"/>
            <w:hideMark/>
          </w:tcPr>
          <w:p w14:paraId="7A4D9AD1" w14:textId="77777777" w:rsidR="00CF3340" w:rsidRPr="00CF3340" w:rsidRDefault="00CF3340" w:rsidP="00CF3340">
            <w:pPr>
              <w:pStyle w:val="TableData"/>
              <w:jc w:val="right"/>
            </w:pPr>
            <w:r w:rsidRPr="00CF3340">
              <w:t>1.19</w:t>
            </w:r>
          </w:p>
        </w:tc>
        <w:tc>
          <w:tcPr>
            <w:tcW w:w="820" w:type="dxa"/>
            <w:hideMark/>
          </w:tcPr>
          <w:p w14:paraId="0E392EB4" w14:textId="77777777" w:rsidR="00CF3340" w:rsidRPr="00CF3340" w:rsidRDefault="00CF3340" w:rsidP="00CF3340">
            <w:pPr>
              <w:pStyle w:val="TableData"/>
              <w:jc w:val="right"/>
            </w:pPr>
            <w:r w:rsidRPr="00CF3340">
              <w:t>1.19</w:t>
            </w:r>
          </w:p>
        </w:tc>
        <w:tc>
          <w:tcPr>
            <w:tcW w:w="820" w:type="dxa"/>
            <w:hideMark/>
          </w:tcPr>
          <w:p w14:paraId="42C15CB9" w14:textId="77777777" w:rsidR="00CF3340" w:rsidRPr="00CF3340" w:rsidRDefault="00CF3340" w:rsidP="00CF3340">
            <w:pPr>
              <w:pStyle w:val="TableData"/>
              <w:jc w:val="right"/>
            </w:pPr>
            <w:r w:rsidRPr="00CF3340">
              <w:t>1.19</w:t>
            </w:r>
          </w:p>
        </w:tc>
        <w:tc>
          <w:tcPr>
            <w:tcW w:w="820" w:type="dxa"/>
            <w:hideMark/>
          </w:tcPr>
          <w:p w14:paraId="0F0EFAEE" w14:textId="77777777" w:rsidR="00CF3340" w:rsidRPr="00CF3340" w:rsidRDefault="00CF3340" w:rsidP="00CF3340">
            <w:pPr>
              <w:pStyle w:val="TableData"/>
              <w:jc w:val="right"/>
            </w:pPr>
            <w:r w:rsidRPr="00CF3340">
              <w:t>1.19</w:t>
            </w:r>
          </w:p>
        </w:tc>
        <w:tc>
          <w:tcPr>
            <w:tcW w:w="820" w:type="dxa"/>
            <w:hideMark/>
          </w:tcPr>
          <w:p w14:paraId="4CBD2825" w14:textId="77777777" w:rsidR="00CF3340" w:rsidRPr="00CF3340" w:rsidRDefault="00CF3340" w:rsidP="00CF3340">
            <w:pPr>
              <w:pStyle w:val="TableData"/>
              <w:jc w:val="right"/>
            </w:pPr>
            <w:r w:rsidRPr="00CF3340">
              <w:t>1.19</w:t>
            </w:r>
          </w:p>
        </w:tc>
      </w:tr>
    </w:tbl>
    <w:p w14:paraId="5F69A48B" w14:textId="2445059B" w:rsidR="00C24709" w:rsidRDefault="00CF3340" w:rsidP="004D5207">
      <w:pPr>
        <w:pStyle w:val="ExhibitSource"/>
      </w:pPr>
      <w:r>
        <w:t>Source: Oxford Economics</w:t>
      </w:r>
    </w:p>
    <w:p w14:paraId="12995B1E" w14:textId="41A2E80A" w:rsidR="009C071B" w:rsidRDefault="009C071B" w:rsidP="004D5207">
      <w:pPr>
        <w:pStyle w:val="Heading3"/>
      </w:pPr>
      <w:r>
        <w:t xml:space="preserve">Latest </w:t>
      </w:r>
      <w:r w:rsidRPr="009C071B">
        <w:t>Country Economic Forecast</w:t>
      </w:r>
      <w:r>
        <w:t>:</w:t>
      </w:r>
    </w:p>
    <w:p w14:paraId="354F7232" w14:textId="2DA419A5" w:rsidR="000A4FE1" w:rsidRDefault="006E4EE1" w:rsidP="0053523A">
      <w:hyperlink r:id="rId26" w:history="1">
        <w:r w:rsidR="00D8178C">
          <w:rPr>
            <w:rStyle w:val="Hyperlink"/>
          </w:rPr>
          <w:t>September 13,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4D5207">
      <w:pPr>
        <w:pStyle w:val="Heading2"/>
      </w:pPr>
      <w:r>
        <w:lastRenderedPageBreak/>
        <w:t xml:space="preserve">Recent </w:t>
      </w:r>
      <w:r w:rsidR="00EA5C4A">
        <w:t>publications</w:t>
      </w:r>
    </w:p>
    <w:p w14:paraId="2F974D66" w14:textId="2ED8AE7F" w:rsidR="000F5DB2" w:rsidRPr="000F5DB2" w:rsidRDefault="000F5DB2" w:rsidP="004D5207">
      <w:pPr>
        <w:pStyle w:val="Heading3"/>
        <w:tabs>
          <w:tab w:val="center" w:pos="4748"/>
        </w:tabs>
      </w:pPr>
      <w:r w:rsidRPr="000F5DB2">
        <w:t>Data Insights</w:t>
      </w:r>
      <w:r w:rsidR="007B3624">
        <w:tab/>
      </w:r>
    </w:p>
    <w:p w14:paraId="584F3292" w14:textId="49E58849" w:rsidR="00876683" w:rsidRDefault="006E4EE1" w:rsidP="000F5DB2">
      <w:hyperlink r:id="rId27" w:history="1">
        <w:r w:rsidR="00876683" w:rsidRPr="00876683">
          <w:rPr>
            <w:rStyle w:val="Hyperlink"/>
          </w:rPr>
          <w:t>Services PMI points to healthy, albeit slower, GDP growth in Q3</w:t>
        </w:r>
      </w:hyperlink>
    </w:p>
    <w:p w14:paraId="65C5205E" w14:textId="08F9A736" w:rsidR="004376B9" w:rsidRDefault="006E4EE1" w:rsidP="000F5DB2">
      <w:hyperlink r:id="rId28" w:history="1">
        <w:r w:rsidR="004376B9" w:rsidRPr="004376B9">
          <w:rPr>
            <w:rStyle w:val="Hyperlink"/>
          </w:rPr>
          <w:t>Manufacturing PMI ended Q3 on a softer note</w:t>
        </w:r>
      </w:hyperlink>
    </w:p>
    <w:p w14:paraId="6B019229" w14:textId="6FD7C435" w:rsidR="004376B9" w:rsidRDefault="006E4EE1" w:rsidP="000F5DB2">
      <w:hyperlink r:id="rId29" w:history="1">
        <w:r w:rsidR="004376B9" w:rsidRPr="004376B9">
          <w:rPr>
            <w:rStyle w:val="Hyperlink"/>
          </w:rPr>
          <w:t>Lower mortgage rates supported a jump in approvals in August</w:t>
        </w:r>
      </w:hyperlink>
    </w:p>
    <w:p w14:paraId="1AF54CA9" w14:textId="62FFBDC8" w:rsidR="00047F4E" w:rsidRDefault="006E4EE1" w:rsidP="000F5DB2">
      <w:hyperlink r:id="rId30" w:history="1">
        <w:r w:rsidR="00047F4E" w:rsidRPr="00047F4E">
          <w:rPr>
            <w:rStyle w:val="Hyperlink"/>
          </w:rPr>
          <w:t>GDP revisions consolidate recovery</w:t>
        </w:r>
      </w:hyperlink>
    </w:p>
    <w:p w14:paraId="70FFA56E" w14:textId="2BD39627" w:rsidR="00DD000D" w:rsidRDefault="006E4EE1" w:rsidP="000F5DB2">
      <w:hyperlink r:id="rId31" w:history="1">
        <w:r w:rsidR="00DD000D" w:rsidRPr="00DD000D">
          <w:rPr>
            <w:rStyle w:val="Hyperlink"/>
          </w:rPr>
          <w:t>PMIs point to steady growth in Q3</w:t>
        </w:r>
      </w:hyperlink>
    </w:p>
    <w:p w14:paraId="2805A57A" w14:textId="77777777" w:rsidR="000F5DB2" w:rsidRPr="000F5DB2" w:rsidRDefault="000F5DB2" w:rsidP="004D5207">
      <w:pPr>
        <w:pStyle w:val="Heading3"/>
      </w:pPr>
      <w:r w:rsidRPr="000F5DB2">
        <w:t>Research Briefings</w:t>
      </w:r>
    </w:p>
    <w:p w14:paraId="44C33898" w14:textId="3EA9FF57" w:rsidR="00D03857" w:rsidRDefault="006E4EE1" w:rsidP="000F5DB2">
      <w:hyperlink r:id="rId32" w:history="1">
        <w:r w:rsidR="00D03857" w:rsidRPr="00A45219">
          <w:rPr>
            <w:rStyle w:val="Hyperlink"/>
          </w:rPr>
          <w:t>MPC takes a breath, but cuts likely to resume in November</w:t>
        </w:r>
      </w:hyperlink>
    </w:p>
    <w:p w14:paraId="0E93EB49" w14:textId="414F90F3" w:rsidR="0034531E" w:rsidRDefault="006E4EE1" w:rsidP="000F5DB2">
      <w:hyperlink r:id="rId33" w:history="1">
        <w:r w:rsidR="00B968AD" w:rsidRPr="00B968AD">
          <w:rPr>
            <w:rStyle w:val="Hyperlink"/>
          </w:rPr>
          <w:t>MPC preview – Pace of gilts sell-off is the key decision</w:t>
        </w:r>
      </w:hyperlink>
    </w:p>
    <w:p w14:paraId="550E3F81" w14:textId="3E41F251" w:rsidR="00D71BD4" w:rsidRDefault="006E4EE1" w:rsidP="000F5DB2">
      <w:hyperlink r:id="rId34" w:history="1">
        <w:r w:rsidR="003559BD" w:rsidRPr="003559BD">
          <w:rPr>
            <w:rStyle w:val="Hyperlink"/>
          </w:rPr>
          <w:t>MPC easing - how far and how fast?</w:t>
        </w:r>
      </w:hyperlink>
    </w:p>
    <w:p w14:paraId="0CC61C64" w14:textId="4669818D" w:rsidR="00D71BD4" w:rsidRDefault="006E4EE1" w:rsidP="000F5DB2">
      <w:hyperlink r:id="rId35" w:history="1">
        <w:r w:rsidR="00D71BD4" w:rsidRPr="00D71BD4">
          <w:rPr>
            <w:rStyle w:val="Hyperlink"/>
          </w:rPr>
          <w:t>Growth may slow, but the consensus looks too weak</w:t>
        </w:r>
      </w:hyperlink>
    </w:p>
    <w:p w14:paraId="129186E1" w14:textId="6C47174C" w:rsidR="00A269A7" w:rsidRDefault="006E4EE1" w:rsidP="000F5DB2">
      <w:hyperlink r:id="rId36" w:history="1">
        <w:r w:rsidR="00F02605" w:rsidRPr="00F02605">
          <w:rPr>
            <w:rStyle w:val="Hyperlink"/>
          </w:rPr>
          <w:t>Rate-cut cycle kicks off but it’s unlikely to be sequential</w:t>
        </w:r>
      </w:hyperlink>
    </w:p>
    <w:p w14:paraId="7049DDD8" w14:textId="75C1C938" w:rsidR="00563FF9" w:rsidRDefault="00563FF9" w:rsidP="009C788D">
      <w:pPr>
        <w:pStyle w:val="Heading2"/>
      </w:pPr>
      <w:r>
        <w:t>Contacts</w:t>
      </w:r>
    </w:p>
    <w:p w14:paraId="5CD0A87E" w14:textId="77777777" w:rsidR="009C788D" w:rsidRDefault="009C788D" w:rsidP="004D5207">
      <w:pPr>
        <w:pStyle w:val="Heading3"/>
      </w:pPr>
      <w:r>
        <w:t>Oxford Economics' UK team</w:t>
      </w:r>
    </w:p>
    <w:p w14:paraId="31517C4F" w14:textId="38E5362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7" w:history="1">
        <w:r w:rsidR="00CD294D" w:rsidRPr="003A4E12">
          <w:rPr>
            <w:rStyle w:val="Hyperlink"/>
          </w:rPr>
          <w:t>agoodwin@oxfordeconomics.com</w:t>
        </w:r>
      </w:hyperlink>
    </w:p>
    <w:p w14:paraId="27AC18B4" w14:textId="77777777" w:rsidR="00443A56"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8" w:history="1">
        <w:r w:rsidR="00A83D08" w:rsidRPr="00A83D08">
          <w:rPr>
            <w:rStyle w:val="Hyperlink"/>
          </w:rPr>
          <w:t>eallenby@oxfordeconomics.com</w:t>
        </w:r>
      </w:hyperlink>
    </w:p>
    <w:p w14:paraId="152547A9" w14:textId="6E0A9968" w:rsidR="009C788D" w:rsidRPr="009C788D" w:rsidRDefault="009C788D" w:rsidP="009C788D"/>
    <w:sectPr w:rsidR="009C788D" w:rsidRPr="009C788D" w:rsidSect="00443A56">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8C6F0" w14:textId="77777777" w:rsidR="002802E8" w:rsidRDefault="002802E8" w:rsidP="00BA54A6">
      <w:pPr>
        <w:spacing w:after="0"/>
      </w:pPr>
      <w:r>
        <w:separator/>
      </w:r>
    </w:p>
  </w:endnote>
  <w:endnote w:type="continuationSeparator" w:id="0">
    <w:p w14:paraId="13CA4241" w14:textId="77777777" w:rsidR="002802E8" w:rsidRDefault="002802E8" w:rsidP="00BA54A6">
      <w:pPr>
        <w:spacing w:after="0"/>
      </w:pPr>
      <w:r>
        <w:continuationSeparator/>
      </w:r>
    </w:p>
  </w:endnote>
  <w:endnote w:type="continuationNotice" w:id="1">
    <w:p w14:paraId="60A4ED1D" w14:textId="77777777" w:rsidR="002802E8" w:rsidRDefault="002802E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43BDDA4"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FB0912">
      <w:t xml:space="preserve">Edward Allenby </w:t>
    </w:r>
    <w:r>
      <w:t xml:space="preserve">- </w:t>
    </w:r>
    <w:r w:rsidR="00FB0912">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D9709C1" w:rsidR="00BA54A6" w:rsidRDefault="00FB0912" w:rsidP="00460167">
    <w:pPr>
      <w:pStyle w:val="Author"/>
      <w:pBdr>
        <w:top w:val="single" w:sz="48" w:space="2" w:color="F2F2F2" w:themeColor="background1" w:themeShade="F2"/>
      </w:pBdr>
    </w:pPr>
    <w:r>
      <w:t>Edward Allenby</w:t>
    </w:r>
    <w:r w:rsidR="004D5207">
      <w:t xml:space="preserve"> - </w:t>
    </w:r>
    <w:r w:rsidR="00460167">
      <w:t>U</w:t>
    </w:r>
    <w:r w:rsidR="00BA54A6">
      <w:t>K Economist</w:t>
    </w:r>
    <w:r w:rsidR="004D5207">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4702" w14:textId="77777777" w:rsidR="002802E8" w:rsidRDefault="002802E8" w:rsidP="00BA54A6">
      <w:pPr>
        <w:spacing w:after="0"/>
      </w:pPr>
      <w:r>
        <w:separator/>
      </w:r>
    </w:p>
  </w:footnote>
  <w:footnote w:type="continuationSeparator" w:id="0">
    <w:p w14:paraId="6426F63E" w14:textId="77777777" w:rsidR="002802E8" w:rsidRDefault="002802E8" w:rsidP="00BA54A6">
      <w:pPr>
        <w:spacing w:after="0"/>
      </w:pPr>
      <w:r>
        <w:continuationSeparator/>
      </w:r>
    </w:p>
  </w:footnote>
  <w:footnote w:type="continuationNotice" w:id="1">
    <w:p w14:paraId="2D006C75" w14:textId="77777777" w:rsidR="002802E8" w:rsidRDefault="002802E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94B5348"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CD6E14">
      <w:t>Blue</w:t>
    </w:r>
    <w:r w:rsidR="002B1558">
      <w:t xml:space="preserve"> B</w:t>
    </w:r>
    <w:r w:rsidR="00CD6E14">
      <w:t xml:space="preserve">ook revisions point to less </w:t>
    </w:r>
    <w:r w:rsidR="002B1558">
      <w:t>scope for</w:t>
    </w:r>
    <w:r w:rsidR="00CD6E14">
      <w:t xml:space="preserve"> dissaving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0-04T00:00:00Z">
        <w:dateFormat w:val="d MMMM yyyy"/>
        <w:lid w:val="en-GB"/>
        <w:storeMappedDataAs w:val="dateTime"/>
        <w:calendar w:val="gregorian"/>
      </w:date>
    </w:sdtPr>
    <w:sdtEndPr/>
    <w:sdtContent>
      <w:p w14:paraId="720DE1D8" w14:textId="2B6254E2" w:rsidR="00193120" w:rsidRDefault="00844457" w:rsidP="00193120">
        <w:pPr>
          <w:pStyle w:val="PublishDate"/>
          <w:framePr w:w="2835" w:h="340" w:hRule="exact" w:hSpace="180" w:wrap="around" w:vAnchor="page" w:hAnchor="page" w:x="7801" w:y="601" w:anchorLock="1"/>
        </w:pPr>
        <w:r>
          <w:t>4</w:t>
        </w:r>
        <w:r w:rsidR="005C6F3D">
          <w:t xml:space="preserve"> </w:t>
        </w:r>
        <w:r>
          <w:t>October</w:t>
        </w:r>
        <w:r w:rsidR="005C6F3D">
          <w:t xml:space="preserve">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D9AFFCC" w:rsidR="00193120" w:rsidRPr="00193120" w:rsidRDefault="00CD6E14" w:rsidP="00535813">
    <w:pPr>
      <w:pStyle w:val="Headline"/>
      <w:framePr w:w="11339" w:h="1474" w:hRule="exact" w:hSpace="180" w:wrap="around" w:vAnchor="page" w:hAnchor="page" w:x="401" w:y="1341" w:anchorLock="1"/>
      <w:spacing w:line="200" w:lineRule="auto"/>
    </w:pPr>
    <w:r>
      <w:t>Blue</w:t>
    </w:r>
    <w:r w:rsidR="002B1558">
      <w:t xml:space="preserve"> B</w:t>
    </w:r>
    <w:r>
      <w:t>ook revisions point to less scope for dissaving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C"/>
    <w:rsid w:val="000013AD"/>
    <w:rsid w:val="0000155E"/>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346"/>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815"/>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525"/>
    <w:rsid w:val="00070536"/>
    <w:rsid w:val="000705B5"/>
    <w:rsid w:val="000708BB"/>
    <w:rsid w:val="0007094A"/>
    <w:rsid w:val="0007097E"/>
    <w:rsid w:val="000709E6"/>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E38"/>
    <w:rsid w:val="000D3E8D"/>
    <w:rsid w:val="000D3EE9"/>
    <w:rsid w:val="000D4033"/>
    <w:rsid w:val="000D4292"/>
    <w:rsid w:val="000D44F0"/>
    <w:rsid w:val="000D4E8D"/>
    <w:rsid w:val="000D4EBF"/>
    <w:rsid w:val="000D50A4"/>
    <w:rsid w:val="000D51F5"/>
    <w:rsid w:val="000D5287"/>
    <w:rsid w:val="000D53D5"/>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1E8E"/>
    <w:rsid w:val="000E2047"/>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500"/>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BF4"/>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56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5FE4"/>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AD"/>
    <w:rsid w:val="001B7859"/>
    <w:rsid w:val="001B7A84"/>
    <w:rsid w:val="001B7E66"/>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213"/>
    <w:rsid w:val="001D047D"/>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17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E8"/>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E2F"/>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70AF"/>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4DC"/>
    <w:rsid w:val="003445C7"/>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7A6"/>
    <w:rsid w:val="003567E2"/>
    <w:rsid w:val="00356859"/>
    <w:rsid w:val="0035687D"/>
    <w:rsid w:val="003568CC"/>
    <w:rsid w:val="003568F2"/>
    <w:rsid w:val="00356BC6"/>
    <w:rsid w:val="00356C5C"/>
    <w:rsid w:val="00356DB9"/>
    <w:rsid w:val="00357229"/>
    <w:rsid w:val="003572FC"/>
    <w:rsid w:val="00357995"/>
    <w:rsid w:val="00357B43"/>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F62"/>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A0"/>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211"/>
    <w:rsid w:val="004D360D"/>
    <w:rsid w:val="004D3864"/>
    <w:rsid w:val="004D39C7"/>
    <w:rsid w:val="004D3AEB"/>
    <w:rsid w:val="004D3B41"/>
    <w:rsid w:val="004D3D08"/>
    <w:rsid w:val="004D4063"/>
    <w:rsid w:val="004D406C"/>
    <w:rsid w:val="004D43A7"/>
    <w:rsid w:val="004D441E"/>
    <w:rsid w:val="004D45B9"/>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37"/>
    <w:rsid w:val="004D796F"/>
    <w:rsid w:val="004D79E0"/>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B1E"/>
    <w:rsid w:val="004F6B92"/>
    <w:rsid w:val="004F6FA5"/>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683"/>
    <w:rsid w:val="005419DE"/>
    <w:rsid w:val="00541A00"/>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0D6"/>
    <w:rsid w:val="00585157"/>
    <w:rsid w:val="0058542D"/>
    <w:rsid w:val="0058548F"/>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60E"/>
    <w:rsid w:val="005D6AE7"/>
    <w:rsid w:val="005D7046"/>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86B"/>
    <w:rsid w:val="005F6A7A"/>
    <w:rsid w:val="005F6D16"/>
    <w:rsid w:val="005F6FBC"/>
    <w:rsid w:val="005F71A3"/>
    <w:rsid w:val="005F7427"/>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D45"/>
    <w:rsid w:val="00693EBC"/>
    <w:rsid w:val="00694262"/>
    <w:rsid w:val="0069437C"/>
    <w:rsid w:val="00694399"/>
    <w:rsid w:val="006943B5"/>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A67"/>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0F"/>
    <w:rsid w:val="00711527"/>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6F"/>
    <w:rsid w:val="00754DF7"/>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CB7"/>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C2"/>
    <w:rsid w:val="007A2B59"/>
    <w:rsid w:val="007A2D15"/>
    <w:rsid w:val="007A2E0C"/>
    <w:rsid w:val="007A2FCE"/>
    <w:rsid w:val="007A3134"/>
    <w:rsid w:val="007A3328"/>
    <w:rsid w:val="007A3438"/>
    <w:rsid w:val="007A34F8"/>
    <w:rsid w:val="007A36CD"/>
    <w:rsid w:val="007A3FDA"/>
    <w:rsid w:val="007A407E"/>
    <w:rsid w:val="007A40D9"/>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8FF"/>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2CC"/>
    <w:rsid w:val="007C4446"/>
    <w:rsid w:val="007C485E"/>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FA4"/>
    <w:rsid w:val="007E02AE"/>
    <w:rsid w:val="007E0550"/>
    <w:rsid w:val="007E0651"/>
    <w:rsid w:val="007E0776"/>
    <w:rsid w:val="007E08C9"/>
    <w:rsid w:val="007E0928"/>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8003CE"/>
    <w:rsid w:val="00800469"/>
    <w:rsid w:val="008006BD"/>
    <w:rsid w:val="00800767"/>
    <w:rsid w:val="0080093A"/>
    <w:rsid w:val="00800988"/>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CB9"/>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DF"/>
    <w:rsid w:val="00871DE5"/>
    <w:rsid w:val="00872067"/>
    <w:rsid w:val="0087209A"/>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741"/>
    <w:rsid w:val="008867CC"/>
    <w:rsid w:val="008869AA"/>
    <w:rsid w:val="00886BB4"/>
    <w:rsid w:val="00886C4C"/>
    <w:rsid w:val="00886F64"/>
    <w:rsid w:val="008871FE"/>
    <w:rsid w:val="008873A8"/>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0EF"/>
    <w:rsid w:val="008A0152"/>
    <w:rsid w:val="008A015D"/>
    <w:rsid w:val="008A033C"/>
    <w:rsid w:val="008A0865"/>
    <w:rsid w:val="008A097B"/>
    <w:rsid w:val="008A0B2C"/>
    <w:rsid w:val="008A0BC6"/>
    <w:rsid w:val="008A0DED"/>
    <w:rsid w:val="008A0E6D"/>
    <w:rsid w:val="008A0E7B"/>
    <w:rsid w:val="008A104C"/>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561"/>
    <w:rsid w:val="0090461F"/>
    <w:rsid w:val="0090462D"/>
    <w:rsid w:val="009046E8"/>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7D4"/>
    <w:rsid w:val="00906896"/>
    <w:rsid w:val="00906AE0"/>
    <w:rsid w:val="00906CB5"/>
    <w:rsid w:val="00906CEC"/>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D3"/>
    <w:rsid w:val="00913555"/>
    <w:rsid w:val="0091358E"/>
    <w:rsid w:val="00913F8F"/>
    <w:rsid w:val="009140EB"/>
    <w:rsid w:val="009140F1"/>
    <w:rsid w:val="0091417B"/>
    <w:rsid w:val="0091422B"/>
    <w:rsid w:val="00914273"/>
    <w:rsid w:val="0091429E"/>
    <w:rsid w:val="009145DB"/>
    <w:rsid w:val="0091461C"/>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943"/>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614"/>
    <w:rsid w:val="0094170D"/>
    <w:rsid w:val="0094177F"/>
    <w:rsid w:val="00941917"/>
    <w:rsid w:val="00941936"/>
    <w:rsid w:val="00941986"/>
    <w:rsid w:val="00941A17"/>
    <w:rsid w:val="00941B3D"/>
    <w:rsid w:val="00941B9B"/>
    <w:rsid w:val="00941EAB"/>
    <w:rsid w:val="009422BE"/>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A8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311C"/>
    <w:rsid w:val="009832D1"/>
    <w:rsid w:val="0098354F"/>
    <w:rsid w:val="00983761"/>
    <w:rsid w:val="00983803"/>
    <w:rsid w:val="00983A09"/>
    <w:rsid w:val="00983B55"/>
    <w:rsid w:val="00983E4C"/>
    <w:rsid w:val="00983F37"/>
    <w:rsid w:val="00984016"/>
    <w:rsid w:val="00984286"/>
    <w:rsid w:val="00984301"/>
    <w:rsid w:val="00984361"/>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81"/>
    <w:rsid w:val="00A73D5F"/>
    <w:rsid w:val="00A73DBA"/>
    <w:rsid w:val="00A74256"/>
    <w:rsid w:val="00A74365"/>
    <w:rsid w:val="00A7449E"/>
    <w:rsid w:val="00A7494C"/>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58"/>
    <w:rsid w:val="00B74EDA"/>
    <w:rsid w:val="00B75096"/>
    <w:rsid w:val="00B75750"/>
    <w:rsid w:val="00B75A19"/>
    <w:rsid w:val="00B75B4B"/>
    <w:rsid w:val="00B75B52"/>
    <w:rsid w:val="00B75B8F"/>
    <w:rsid w:val="00B75B9F"/>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7D"/>
    <w:rsid w:val="00BB0DF6"/>
    <w:rsid w:val="00BB0E2A"/>
    <w:rsid w:val="00BB10B1"/>
    <w:rsid w:val="00BB15CD"/>
    <w:rsid w:val="00BB1675"/>
    <w:rsid w:val="00BB17F9"/>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E00D4"/>
    <w:rsid w:val="00BE0369"/>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768"/>
    <w:rsid w:val="00C65D87"/>
    <w:rsid w:val="00C65EB2"/>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A71"/>
    <w:rsid w:val="00C75C11"/>
    <w:rsid w:val="00C75CEA"/>
    <w:rsid w:val="00C75D62"/>
    <w:rsid w:val="00C75F33"/>
    <w:rsid w:val="00C75F7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94D"/>
    <w:rsid w:val="00CF1AD9"/>
    <w:rsid w:val="00CF1C8B"/>
    <w:rsid w:val="00CF1CDF"/>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1EF"/>
    <w:rsid w:val="00DC521F"/>
    <w:rsid w:val="00DC52FC"/>
    <w:rsid w:val="00DC537A"/>
    <w:rsid w:val="00DC5385"/>
    <w:rsid w:val="00DC53BA"/>
    <w:rsid w:val="00DC5422"/>
    <w:rsid w:val="00DC56A2"/>
    <w:rsid w:val="00DC5902"/>
    <w:rsid w:val="00DC5A37"/>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E58"/>
    <w:rsid w:val="00E10F58"/>
    <w:rsid w:val="00E1103B"/>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400A"/>
    <w:rsid w:val="00E34061"/>
    <w:rsid w:val="00E341DA"/>
    <w:rsid w:val="00E34392"/>
    <w:rsid w:val="00E34559"/>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2E4"/>
    <w:rsid w:val="00E4246B"/>
    <w:rsid w:val="00E4258D"/>
    <w:rsid w:val="00E426D1"/>
    <w:rsid w:val="00E42732"/>
    <w:rsid w:val="00E427D3"/>
    <w:rsid w:val="00E42C19"/>
    <w:rsid w:val="00E42CAD"/>
    <w:rsid w:val="00E42E4D"/>
    <w:rsid w:val="00E42ED0"/>
    <w:rsid w:val="00E43159"/>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CF8"/>
    <w:rsid w:val="00E46D23"/>
    <w:rsid w:val="00E46F08"/>
    <w:rsid w:val="00E47034"/>
    <w:rsid w:val="00E47049"/>
    <w:rsid w:val="00E4731F"/>
    <w:rsid w:val="00E47458"/>
    <w:rsid w:val="00E474F7"/>
    <w:rsid w:val="00E478B7"/>
    <w:rsid w:val="00E47B0D"/>
    <w:rsid w:val="00E47CC8"/>
    <w:rsid w:val="00E50066"/>
    <w:rsid w:val="00E5019B"/>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6E"/>
    <w:rsid w:val="00E56582"/>
    <w:rsid w:val="00E566C5"/>
    <w:rsid w:val="00E56732"/>
    <w:rsid w:val="00E56798"/>
    <w:rsid w:val="00E567B2"/>
    <w:rsid w:val="00E568CA"/>
    <w:rsid w:val="00E569C1"/>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218"/>
    <w:rsid w:val="00E82455"/>
    <w:rsid w:val="00E8269D"/>
    <w:rsid w:val="00E826AE"/>
    <w:rsid w:val="00E826DA"/>
    <w:rsid w:val="00E82E72"/>
    <w:rsid w:val="00E83B2B"/>
    <w:rsid w:val="00E83CD0"/>
    <w:rsid w:val="00E83DED"/>
    <w:rsid w:val="00E83EAB"/>
    <w:rsid w:val="00E83EFE"/>
    <w:rsid w:val="00E8410E"/>
    <w:rsid w:val="00E84222"/>
    <w:rsid w:val="00E8426F"/>
    <w:rsid w:val="00E8442B"/>
    <w:rsid w:val="00E845C5"/>
    <w:rsid w:val="00E8462C"/>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36FD"/>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19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28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728E"/>
    <w:rsid w:val="00F9761E"/>
    <w:rsid w:val="00F976C0"/>
    <w:rsid w:val="00F979BC"/>
    <w:rsid w:val="00F97E1D"/>
    <w:rsid w:val="00F97E33"/>
    <w:rsid w:val="00FA0000"/>
    <w:rsid w:val="00FA00DD"/>
    <w:rsid w:val="00FA0419"/>
    <w:rsid w:val="00FA04A0"/>
    <w:rsid w:val="00FA05D7"/>
    <w:rsid w:val="00FA0DB7"/>
    <w:rsid w:val="00FA104B"/>
    <w:rsid w:val="00FA1709"/>
    <w:rsid w:val="00FA1799"/>
    <w:rsid w:val="00FA1883"/>
    <w:rsid w:val="00FA1935"/>
    <w:rsid w:val="00FA1999"/>
    <w:rsid w:val="00FA1B61"/>
    <w:rsid w:val="00FA1C39"/>
    <w:rsid w:val="00FA1CDB"/>
    <w:rsid w:val="00FA1DED"/>
    <w:rsid w:val="00FA1E48"/>
    <w:rsid w:val="00FA1E96"/>
    <w:rsid w:val="00FA2629"/>
    <w:rsid w:val="00FA26B4"/>
    <w:rsid w:val="00FA27D4"/>
    <w:rsid w:val="00FA29B7"/>
    <w:rsid w:val="00FA2A36"/>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FA"/>
    <w:rsid w:val="00FD5BC1"/>
    <w:rsid w:val="00FD5C50"/>
    <w:rsid w:val="00FD600B"/>
    <w:rsid w:val="00FD60D8"/>
    <w:rsid w:val="00FD61C7"/>
    <w:rsid w:val="00FD624A"/>
    <w:rsid w:val="00FD62FC"/>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957"/>
    <w:rsid w:val="00FE2DD9"/>
    <w:rsid w:val="00FE2E20"/>
    <w:rsid w:val="00FE2E55"/>
    <w:rsid w:val="00FE325D"/>
    <w:rsid w:val="00FE3390"/>
    <w:rsid w:val="00FE33B6"/>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7a8A58A351BF45Fc803A2e/Toc" TargetMode="External"/><Relationship Id="rId39" Type="http://schemas.openxmlformats.org/officeDocument/2006/relationships/fontTable" Target="fontTable.xml"/><Relationship Id="rId21" Type="http://schemas.openxmlformats.org/officeDocument/2006/relationships/hyperlink" Target="https://my.oxfordeconomics.com/reportaction/2a19B588af18420e9744c2/Toc" TargetMode="External"/><Relationship Id="rId34" Type="http://schemas.openxmlformats.org/officeDocument/2006/relationships/hyperlink" Target="https://my.oxfordeconomics.com/reportaction/96f4FeA72eE6401493015c/Toc" TargetMode="External"/><Relationship Id="rId7" Type="http://schemas.openxmlformats.org/officeDocument/2006/relationships/settings" Target="settings.xml"/><Relationship Id="rId12" Type="http://schemas.openxmlformats.org/officeDocument/2006/relationships/hyperlink" Target="https://www.ons.gov.uk/economy/grossdomesticproductgdp/articles/bluebook2024advancedaggregateestimates/2024-08-07" TargetMode="External"/><Relationship Id="rId17" Type="http://schemas.openxmlformats.org/officeDocument/2006/relationships/footer" Target="footer1.xml"/><Relationship Id="rId25" Type="http://schemas.openxmlformats.org/officeDocument/2006/relationships/hyperlink" Target="https://www.bankofengland.co.uk/speech/2024/october/huw-pill-speech-at-the-institute-chartered-accounts-annual-conference" TargetMode="External"/><Relationship Id="rId33" Type="http://schemas.openxmlformats.org/officeDocument/2006/relationships/hyperlink" Target="https://my.oxfordeconomics.com/reportaction/b9b632020c304459aB9277/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action/b13BAbB34eBB4281a07C92/Toc" TargetMode="External"/><Relationship Id="rId29" Type="http://schemas.openxmlformats.org/officeDocument/2006/relationships/hyperlink" Target="https://my.oxfordeconomics.com/reportaction/125F6b3e9e934011aA2171/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6db4Ac9a1a40436fa53294/Toc" TargetMode="External"/><Relationship Id="rId24" Type="http://schemas.openxmlformats.org/officeDocument/2006/relationships/hyperlink" Target="https://www.theguardian.com/business/2024/oct/03/its-tragic-bank-of-england-governor-watching-middle-east-crisis-closely" TargetMode="External"/><Relationship Id="rId32" Type="http://schemas.openxmlformats.org/officeDocument/2006/relationships/hyperlink" Target="https://my.oxfordeconomics.com/reportaction/ad080685250F400ba2dA23/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svg"/><Relationship Id="rId28" Type="http://schemas.openxmlformats.org/officeDocument/2006/relationships/hyperlink" Target="https://my.oxfordeconomics.com/reportaction/2a19B588af18420e9744c2/Toc" TargetMode="External"/><Relationship Id="rId36" Type="http://schemas.openxmlformats.org/officeDocument/2006/relationships/hyperlink" Target="https://my.oxfordeconomics.com/reportaction/d319F281b3554bF9a02E01/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eC35738506154166a5db84/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5.png"/><Relationship Id="rId27" Type="http://schemas.openxmlformats.org/officeDocument/2006/relationships/hyperlink" Target="https://my.oxfordeconomics.com/reportaction/b13BAbB34eBB4281a07C92/Toc" TargetMode="External"/><Relationship Id="rId30" Type="http://schemas.openxmlformats.org/officeDocument/2006/relationships/hyperlink" Target="https://my.oxfordeconomics.com/reportaction/6db4Ac9a1a40436fa53294/Toc" TargetMode="External"/><Relationship Id="rId35" Type="http://schemas.openxmlformats.org/officeDocument/2006/relationships/hyperlink" Target="https://my.oxfordeconomics.com/reportaction/4f922dA26a834f9c9Af487/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1879</Words>
  <Characters>8964</Characters>
  <Application>Microsoft Office Word</Application>
  <DocSecurity>0</DocSecurity>
  <Lines>471</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63</cp:revision>
  <cp:lastPrinted>2023-06-30T12:36:00Z</cp:lastPrinted>
  <dcterms:created xsi:type="dcterms:W3CDTF">2024-10-04T09:20:00Z</dcterms:created>
  <dcterms:modified xsi:type="dcterms:W3CDTF">2024-10-04T10:30:00Z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Themes:growth,monetary policy,inflation,forecast</vt:lpwstr>
  </property>
  <property fmtid="{D5CDD505-2E9C-101B-9397-08002B2CF9AE}" pid="11" name="OEP_PRODUCT_CODE">
    <vt:lpwstr>2bf3EbA69fF14a97a3806c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2024-10-04T10:27:16.000Z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