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220CA" w14:textId="654E1689" w:rsidR="006804F5" w:rsidRDefault="00DA532B" w:rsidP="006C60FD">
      <w:pPr>
        <w:pStyle w:val="Bullet"/>
      </w:pPr>
      <w:r>
        <w:t>After an early-summer lull, UK GDP returned to growth in August</w:t>
      </w:r>
      <w:r w:rsidR="005C3B56">
        <w:t>.</w:t>
      </w:r>
      <w:r>
        <w:t xml:space="preserve"> Though </w:t>
      </w:r>
      <w:r w:rsidR="00BE08EB">
        <w:t>the pace of</w:t>
      </w:r>
      <w:r>
        <w:t xml:space="preserve"> growth </w:t>
      </w:r>
      <w:r w:rsidR="00BE08EB">
        <w:t>has clearly cooled</w:t>
      </w:r>
      <w:r>
        <w:t xml:space="preserve"> from the well above-trend </w:t>
      </w:r>
      <w:r w:rsidR="00BE08EB">
        <w:t>rates</w:t>
      </w:r>
      <w:r>
        <w:t xml:space="preserve"> seen in H1 2024, the economy continues to enjoy decent momentum.</w:t>
      </w:r>
      <w:r w:rsidR="00065A72">
        <w:t xml:space="preserve"> We're unlikely to change our forecast that GDP will grow by 1% this year and 1.5% in 2025.</w:t>
      </w:r>
    </w:p>
    <w:p w14:paraId="57DBBF7B" w14:textId="2936359F" w:rsidR="00423312" w:rsidRDefault="00FC3664" w:rsidP="00B0566D">
      <w:pPr>
        <w:pStyle w:val="Bullet"/>
      </w:pPr>
      <w:r>
        <w:t>We don't agree with the argument that a wide</w:t>
      </w:r>
      <w:r w:rsidR="001C0FF1">
        <w:t>ning</w:t>
      </w:r>
      <w:r>
        <w:t xml:space="preserve"> spread between UK gilt and German bund yields is evidence that markets are nervous about the prospect of looser fiscal policy – the rise in UK bond yields has mirrored that of US</w:t>
      </w:r>
      <w:r w:rsidR="001C0FF1">
        <w:t xml:space="preserve"> </w:t>
      </w:r>
      <w:r w:rsidR="009D6EB4">
        <w:t>T</w:t>
      </w:r>
      <w:r w:rsidR="001C0FF1">
        <w:t>reasuries</w:t>
      </w:r>
      <w:r w:rsidR="00300B8A">
        <w:t>.</w:t>
      </w:r>
      <w:r>
        <w:t xml:space="preserve"> </w:t>
      </w:r>
      <w:r w:rsidR="00E01BA5">
        <w:t>Even so</w:t>
      </w:r>
      <w:r w:rsidR="001C0FF1">
        <w:t>, we expect the Chancellor to retain greater headroom to try to</w:t>
      </w:r>
      <w:r>
        <w:t xml:space="preserve"> mitigate any </w:t>
      </w:r>
      <w:r w:rsidR="009D6EB4">
        <w:t>concerns</w:t>
      </w:r>
      <w:r>
        <w:t xml:space="preserve"> about changing the rules to invest more.</w:t>
      </w:r>
    </w:p>
    <w:p w14:paraId="20416CE1" w14:textId="0B73BCFC" w:rsidR="00010D2D" w:rsidRDefault="00C41C13" w:rsidP="006C7A67">
      <w:r>
        <w:t>After a strong start to 2024, GDP had flatlined in early summer. We thought this would likely prove a blip in what can be a volatile series</w:t>
      </w:r>
      <w:r w:rsidR="0033716E">
        <w:t>.</w:t>
      </w:r>
      <w:r>
        <w:t xml:space="preserve"> And </w:t>
      </w:r>
      <w:hyperlink r:id="rId11" w:history="1">
        <w:r w:rsidRPr="002C2802">
          <w:rPr>
            <w:rStyle w:val="Hyperlink"/>
          </w:rPr>
          <w:t>this week's data for August</w:t>
        </w:r>
      </w:hyperlink>
      <w:r>
        <w:t xml:space="preserve"> suggested that </w:t>
      </w:r>
      <w:r w:rsidR="00CF1862">
        <w:t>our optimism was well</w:t>
      </w:r>
      <w:r w:rsidR="00295FB4">
        <w:t>-</w:t>
      </w:r>
      <w:r w:rsidR="00CF1862">
        <w:t xml:space="preserve">founded. </w:t>
      </w:r>
      <w:r w:rsidR="00DA532B">
        <w:t xml:space="preserve">Output rose by 0.2% month-on-month in August, </w:t>
      </w:r>
      <w:r w:rsidR="00DB1700">
        <w:t xml:space="preserve">with </w:t>
      </w:r>
      <w:r w:rsidR="003B7955">
        <w:t>all</w:t>
      </w:r>
      <w:r w:rsidR="00DB1700">
        <w:t xml:space="preserve"> the main sectors making small positive contributions to growth (</w:t>
      </w:r>
      <w:r w:rsidR="00E50232" w:rsidRPr="004E32F8">
        <w:rPr>
          <w:b/>
          <w:color w:val="003469"/>
        </w:rPr>
        <w:fldChar w:fldCharType="begin"/>
      </w:r>
      <w:r w:rsidR="004E32F8" w:rsidRPr="004E32F8">
        <w:rPr>
          <w:b/>
          <w:color w:val="003469"/>
        </w:rPr>
        <w:instrText xml:space="preserve">REF _Ref137744867 \h \* Charformat </w:instrText>
      </w:r>
      <w:r w:rsidR="004E32F8" w:rsidRPr="004E32F8">
        <w:rPr>
          <w:b/>
          <w:color w:val="003469"/>
        </w:rPr>
      </w:r>
      <w:r w:rsidR="00E50232" w:rsidRPr="004E32F8">
        <w:rPr>
          <w:b/>
          <w:color w:val="003469"/>
        </w:rPr>
        <w:fldChar w:fldCharType="separate"/>
      </w:r>
      <w:r w:rsidR="004E32F8" w:rsidRPr="004E32F8">
        <w:rPr>
          <w:b/>
          <w:color w:val="003469"/>
        </w:rPr>
        <w:t>Chart 1</w:t>
      </w:r>
      <w:r w:rsidR="00E50232" w:rsidRPr="004E32F8">
        <w:rPr>
          <w:b/>
          <w:color w:val="003469"/>
        </w:rPr>
        <w:fldChar w:fldCharType="end"/>
      </w:r>
      <w:r w:rsidR="00DB1700">
        <w:t xml:space="preserve">). </w:t>
      </w:r>
    </w:p>
    <w:p w14:paraId="3160F2D9" w14:textId="749827B1" w:rsidR="00010D2D" w:rsidRDefault="00C71E99" w:rsidP="00010D2D">
      <w:r>
        <w:t xml:space="preserve">Digging into the sectoral detail, most of the sectors that had seen big falls in output in July – including manufacturing, professional </w:t>
      </w:r>
      <w:r w:rsidR="00D10E26">
        <w:t xml:space="preserve">services, and to a lesser extent construction – rebounded in August. We had expected distribution output to recover given the strength of August's increase in </w:t>
      </w:r>
      <w:hyperlink r:id="rId12" w:history="1">
        <w:r w:rsidR="00D10E26" w:rsidRPr="002C2802">
          <w:rPr>
            <w:rStyle w:val="Hyperlink"/>
          </w:rPr>
          <w:t>retail sales</w:t>
        </w:r>
      </w:hyperlink>
      <w:r w:rsidR="00D10E26">
        <w:t>. However, big monthly falls in the wholesaling and motor vehicles sub-sectors more than offset the retail pickup.</w:t>
      </w:r>
    </w:p>
    <w:p w14:paraId="129FC785" w14:textId="66796691" w:rsidR="00010D2D" w:rsidRDefault="00065A72" w:rsidP="00010D2D">
      <w:r>
        <w:t xml:space="preserve">Earlier this week, we published </w:t>
      </w:r>
      <w:hyperlink r:id="rId13" w:history="1">
        <w:r w:rsidRPr="00065A72">
          <w:rPr>
            <w:rStyle w:val="Hyperlink"/>
          </w:rPr>
          <w:t>our first forecast</w:t>
        </w:r>
      </w:hyperlink>
      <w:r>
        <w:t xml:space="preserve"> that incorporated the large national accounts revisions released at the end of September. Those revisions had led us to </w:t>
      </w:r>
      <w:r w:rsidRPr="00065A72">
        <w:t>cut our forecasts for GDP growth by 0.1ppt to 1% for 2024 and by 0.2ppts to 1.5% for 2025</w:t>
      </w:r>
      <w:r>
        <w:t xml:space="preserve">. The former reflected </w:t>
      </w:r>
      <w:r w:rsidRPr="00065A72">
        <w:t>growth in Q2 being revised lower</w:t>
      </w:r>
      <w:r>
        <w:t>, while w</w:t>
      </w:r>
      <w:r w:rsidRPr="00065A72">
        <w:t>e expect growth to be softer in 2025 because large downward revisions to the household saving ratio over the past couple of years suggest much less scope for dis-saving to boost consumer spending</w:t>
      </w:r>
      <w:r>
        <w:t xml:space="preserve">. </w:t>
      </w:r>
      <w:r w:rsidR="00410F6F">
        <w:t>August's outturn was in line with expectations, so w</w:t>
      </w:r>
      <w:r>
        <w:t>e're unlikely to change these forecasts.</w:t>
      </w:r>
    </w:p>
    <w:p w14:paraId="2510FAE3" w14:textId="7A0D9AED" w:rsidR="00BA54A6" w:rsidRDefault="00BA54A6" w:rsidP="00010D2D">
      <w:pPr>
        <w:pStyle w:val="ExhibitTitle"/>
        <w:jc w:val="center"/>
      </w:pPr>
      <w:bookmarkStart w:id="0" w:name="_Ref137744867"/>
      <w:r>
        <w:t xml:space="preserve">Chart </w:t>
      </w:r>
      <w:r>
        <w:fldChar w:fldCharType="begin"/>
      </w:r>
      <w:r w:rsidR="00010D2D">
        <w:instrText>SEQ CHART</w:instrText>
      </w:r>
      <w:r>
        <w:fldChar w:fldCharType="separate"/>
      </w:r>
      <w:r w:rsidR="00010D2D">
        <w:rPr>
          <w:noProof/>
        </w:rPr>
        <w:t>1</w:t>
      </w:r>
      <w:r>
        <w:fldChar w:fldCharType="end"/>
      </w:r>
      <w:bookmarkEnd w:id="0"/>
      <w:r w:rsidR="005009B4">
        <w:t xml:space="preserve">: </w:t>
      </w:r>
      <w:r w:rsidR="00F37C7D">
        <w:t>The economy returned to growth in August, after a softer couple of months</w:t>
      </w:r>
    </w:p>
    <w:p w14:paraId="086EDBD4" w14:textId="72BE7CB0" w:rsidR="00010D2D" w:rsidRDefault="00010D2D" w:rsidP="00010D2D">
      <w:pPr>
        <w:spacing w:after="0"/>
        <w:jc w:val="center"/>
        <w:rPr>
          <w:noProof/>
        </w:rPr>
      </w:pPr>
      <w:r>
        <w:rPr>
          <w:noProof/>
        </w:rPr>
        <w:drawing>
          <wp:inline distT="0" distB="0" distL="0" distR="0" wp14:anchorId="10C26A45" wp14:editId="5041442F">
            <wp:extent cx="4006964" cy="3140642"/>
            <wp:effectExtent l="0" t="0" r="0" b="3175"/>
            <wp:docPr id="16813496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49654" nam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rcRect b="1886"/>
                    <a:stretch>
                      <a:fillRect/>
                    </a:stretch>
                  </pic:blipFill>
                  <pic:spPr>
                    <a:xfrm>
                      <a:off x="0" y="0"/>
                      <a:ext cx="4006964" cy="3140642"/>
                    </a:xfrm>
                    <a:prstGeom prst="rect">
                      <a:avLst/>
                    </a:prstGeom>
                  </pic:spPr>
                </pic:pic>
              </a:graphicData>
            </a:graphic>
          </wp:inline>
        </w:drawing>
      </w:r>
    </w:p>
    <w:p w14:paraId="149248A0" w14:textId="1CA6E359" w:rsidR="00901F45" w:rsidRDefault="00010D2D" w:rsidP="00010D2D">
      <w:pPr>
        <w:pStyle w:val="ExhibitSource"/>
        <w:spacing w:after="120"/>
        <w:jc w:val="center"/>
      </w:pPr>
      <w:r>
        <w:t>Source: Haver Analytics</w:t>
      </w:r>
    </w:p>
    <w:p w14:paraId="7277E8A9" w14:textId="2675E9AD" w:rsidR="00BA54A6" w:rsidRDefault="00BA54A6" w:rsidP="00901F45">
      <w:pPr>
        <w:pStyle w:val="ExhibitSource"/>
        <w:spacing w:after="120"/>
        <w:jc w:val="center"/>
        <w:sectPr w:rsidR="00BA54A6" w:rsidSect="00010D2D">
          <w:headerReference w:type="even" r:id="rId16"/>
          <w:headerReference w:type="default" r:id="rId17"/>
          <w:footerReference w:type="default" r:id="rId18"/>
          <w:headerReference w:type="first" r:id="rId19"/>
          <w:footerReference w:type="first" r:id="rId20"/>
          <w:pgSz w:w="11906" w:h="16838"/>
          <w:pgMar w:top="2665" w:right="1276" w:bottom="818" w:left="1134" w:header="200" w:footer="300" w:gutter="0"/>
          <w:cols w:space="720"/>
          <w:titlePg/>
          <w:docGrid w:linePitch="360"/>
        </w:sectPr>
      </w:pPr>
    </w:p>
    <w:p w14:paraId="1FBCB6AC" w14:textId="0CE0E61C" w:rsidR="00F979BC" w:rsidRDefault="007F2972" w:rsidP="004D05DB">
      <w:r>
        <w:lastRenderedPageBreak/>
        <w:t>UK government bond yields have climbed in recent weeks, with the 10-year yield reaching 4.22% on Thursday, the highest rate since July 2 (</w:t>
      </w:r>
      <w:r w:rsidR="00E50232" w:rsidRPr="004E32F8">
        <w:rPr>
          <w:b/>
          <w:color w:val="003469"/>
        </w:rPr>
        <w:fldChar w:fldCharType="begin"/>
      </w:r>
      <w:r w:rsidR="004E32F8" w:rsidRPr="004E32F8">
        <w:rPr>
          <w:b/>
          <w:color w:val="003469"/>
        </w:rPr>
        <w:instrText xml:space="preserve">REF _Ref172268331 \h \* Charformat </w:instrText>
      </w:r>
      <w:r w:rsidR="004E32F8" w:rsidRPr="004E32F8">
        <w:rPr>
          <w:b/>
          <w:color w:val="003469"/>
        </w:rPr>
      </w:r>
      <w:r w:rsidR="00E50232" w:rsidRPr="004E32F8">
        <w:rPr>
          <w:b/>
          <w:color w:val="003469"/>
        </w:rPr>
        <w:fldChar w:fldCharType="separate"/>
      </w:r>
      <w:r w:rsidR="004E32F8" w:rsidRPr="004E32F8">
        <w:rPr>
          <w:b/>
          <w:color w:val="003469"/>
        </w:rPr>
        <w:t>Chart 2</w:t>
      </w:r>
      <w:r w:rsidR="00E50232" w:rsidRPr="004E32F8">
        <w:rPr>
          <w:b/>
          <w:color w:val="003469"/>
        </w:rPr>
        <w:fldChar w:fldCharType="end"/>
      </w:r>
      <w:r>
        <w:t>)</w:t>
      </w:r>
      <w:r w:rsidR="00BC36E8">
        <w:t>.</w:t>
      </w:r>
      <w:r>
        <w:t xml:space="preserve"> </w:t>
      </w:r>
      <w:hyperlink r:id="rId21" w:history="1">
        <w:r w:rsidRPr="001140CA">
          <w:rPr>
            <w:rStyle w:val="Hyperlink"/>
          </w:rPr>
          <w:t>Some commentators</w:t>
        </w:r>
      </w:hyperlink>
      <w:r>
        <w:t xml:space="preserve"> have suggested that the fact the spread over German bunds has widened is a sign that markets are nervous </w:t>
      </w:r>
      <w:r w:rsidR="007F401C">
        <w:t>about the prospect of the Chancellor loosening fiscal policy in the Budget on October 30. But we don't think the data backs this argument.</w:t>
      </w:r>
    </w:p>
    <w:p w14:paraId="2DF95929" w14:textId="20AE622D" w:rsidR="00460167" w:rsidRDefault="00460167" w:rsidP="004E32F8">
      <w:pPr>
        <w:pStyle w:val="ExhibitTitle"/>
      </w:pPr>
      <w:bookmarkStart w:id="3" w:name="_Ref172268331"/>
      <w:r>
        <w:t xml:space="preserve">Chart </w:t>
      </w:r>
      <w:r w:rsidR="003F2B33">
        <w:fldChar w:fldCharType="begin"/>
      </w:r>
      <w:r w:rsidR="00284ED4">
        <w:instrText>SEQ CHART</w:instrText>
      </w:r>
      <w:r w:rsidR="003F2B33">
        <w:fldChar w:fldCharType="separate"/>
      </w:r>
      <w:r w:rsidR="00010D2D">
        <w:rPr>
          <w:noProof/>
        </w:rPr>
        <w:t>2</w:t>
      </w:r>
      <w:r w:rsidR="003F2B33">
        <w:rPr>
          <w:noProof/>
        </w:rPr>
        <w:fldChar w:fldCharType="end"/>
      </w:r>
      <w:bookmarkEnd w:id="3"/>
      <w:r>
        <w:t xml:space="preserve">: </w:t>
      </w:r>
      <w:r w:rsidR="00510561">
        <w:t>Rising UK gilt yields reflect US influence</w:t>
      </w:r>
      <w:r w:rsidR="00691714">
        <w:t>s</w:t>
      </w:r>
      <w:r w:rsidR="00510561">
        <w:t xml:space="preserve"> rather than concerns about government borrowing</w:t>
      </w:r>
    </w:p>
    <w:p w14:paraId="660B5684" w14:textId="76B1DEE5" w:rsidR="00284ED4" w:rsidRDefault="00284ED4" w:rsidP="004E32F8">
      <w:pPr>
        <w:spacing w:after="0"/>
        <w:rPr>
          <w:noProof/>
        </w:rPr>
      </w:pPr>
      <w:r>
        <w:rPr>
          <w:noProof/>
        </w:rPr>
        <w:drawing>
          <wp:inline distT="0" distB="0" distL="0" distR="0" wp14:anchorId="20C0E9FC" wp14:editId="521BED0B">
            <wp:extent cx="3250933" cy="2548068"/>
            <wp:effectExtent l="0" t="0" r="6985" b="5080"/>
            <wp:docPr id="157202779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27795"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886"/>
                    <a:stretch>
                      <a:fillRect/>
                    </a:stretch>
                  </pic:blipFill>
                  <pic:spPr>
                    <a:xfrm>
                      <a:off x="0" y="0"/>
                      <a:ext cx="3250933" cy="2548068"/>
                    </a:xfrm>
                    <a:prstGeom prst="rect">
                      <a:avLst/>
                    </a:prstGeom>
                  </pic:spPr>
                </pic:pic>
              </a:graphicData>
            </a:graphic>
          </wp:inline>
        </w:drawing>
      </w:r>
    </w:p>
    <w:p w14:paraId="202307D8" w14:textId="0A97F0B3" w:rsidR="00224786" w:rsidRDefault="00284ED4" w:rsidP="004E32F8">
      <w:pPr>
        <w:pStyle w:val="ExhibitSource"/>
        <w:spacing w:after="120"/>
      </w:pPr>
      <w:r>
        <w:t>Source: Haver Analytics</w:t>
      </w:r>
    </w:p>
    <w:p w14:paraId="410DD172" w14:textId="40E7BD55" w:rsidR="00284ED4" w:rsidRDefault="00284ED4" w:rsidP="009567DD">
      <w:pPr>
        <w:tabs>
          <w:tab w:val="left" w:pos="930"/>
        </w:tabs>
      </w:pPr>
      <w:r>
        <w:t xml:space="preserve">Though the spread </w:t>
      </w:r>
      <w:r w:rsidR="00791D70">
        <w:t xml:space="preserve">of UK gilts </w:t>
      </w:r>
      <w:r>
        <w:t xml:space="preserve">over German bunds has widened by more than 30bps over the past month, the spread over US Treasuries has remained stable over this period. Rather than </w:t>
      </w:r>
      <w:r w:rsidR="00510561">
        <w:t xml:space="preserve">markets being concerned about UK government borrowing, </w:t>
      </w:r>
      <w:r w:rsidR="00CE59A0">
        <w:t xml:space="preserve">the rise in UK yields appears to be linked to markets </w:t>
      </w:r>
      <w:hyperlink r:id="rId24" w:history="1">
        <w:r w:rsidR="00CE59A0" w:rsidRPr="00CC6039">
          <w:rPr>
            <w:rStyle w:val="Hyperlink"/>
          </w:rPr>
          <w:t>reappraising the likely path of US monetary policy</w:t>
        </w:r>
      </w:hyperlink>
      <w:r w:rsidR="00CE59A0">
        <w:t xml:space="preserve"> with – as often happens –</w:t>
      </w:r>
      <w:r w:rsidR="00AC0F2C">
        <w:t xml:space="preserve"> </w:t>
      </w:r>
      <w:r w:rsidR="00CE59A0">
        <w:t xml:space="preserve">UK </w:t>
      </w:r>
      <w:r w:rsidR="00AC0F2C">
        <w:t xml:space="preserve">asset prices </w:t>
      </w:r>
      <w:r w:rsidR="00CE59A0">
        <w:t xml:space="preserve">being dragged along for the ride. </w:t>
      </w:r>
      <w:r w:rsidR="00CC6039">
        <w:t xml:space="preserve">By contrast, markets have become markedly more dovish about the </w:t>
      </w:r>
      <w:hyperlink r:id="rId25" w:history="1">
        <w:r w:rsidR="00CC6039" w:rsidRPr="00CC6039">
          <w:rPr>
            <w:rStyle w:val="Hyperlink"/>
          </w:rPr>
          <w:t>Eurozone outlook</w:t>
        </w:r>
      </w:hyperlink>
      <w:r w:rsidR="00CC6039">
        <w:t>, explaining why German yields have decoupled.</w:t>
      </w:r>
    </w:p>
    <w:p w14:paraId="4C63020B" w14:textId="1ED69C9C" w:rsidR="0029351C" w:rsidRDefault="0029351C" w:rsidP="009567DD">
      <w:pPr>
        <w:tabs>
          <w:tab w:val="left" w:pos="930"/>
        </w:tabs>
      </w:pPr>
      <w:r w:rsidRPr="0029351C">
        <w:t>The recent rise</w:t>
      </w:r>
      <w:r w:rsidR="00FD6ADD">
        <w:t>s</w:t>
      </w:r>
      <w:r w:rsidRPr="0029351C">
        <w:t xml:space="preserve"> in </w:t>
      </w:r>
      <w:r w:rsidR="00FD6ADD">
        <w:t xml:space="preserve">gilt </w:t>
      </w:r>
      <w:r w:rsidRPr="0029351C">
        <w:t>yields and market expectations for Bank Rate won't have any impact on the Office for Budget Responsibility's fiscal forecasts – based on the timings used in March, the financial market assumptions are likely to be based on market pricing from mid-September</w:t>
      </w:r>
      <w:r>
        <w:t xml:space="preserve">. This should leave the OBR's forecasts for debt servicing costs little changed. But with both inflation and average earnings growth tracking above </w:t>
      </w:r>
      <w:r w:rsidR="008341B3">
        <w:t>its</w:t>
      </w:r>
      <w:r>
        <w:t xml:space="preserve"> forecasts over the past six months, and likely </w:t>
      </w:r>
      <w:r w:rsidRPr="0029351C">
        <w:t xml:space="preserve">to </w:t>
      </w:r>
      <w:r>
        <w:t xml:space="preserve">continue </w:t>
      </w:r>
      <w:r w:rsidRPr="0029351C">
        <w:t xml:space="preserve">to do so </w:t>
      </w:r>
      <w:r>
        <w:t>in the short-term, the</w:t>
      </w:r>
      <w:r w:rsidR="00DA532B">
        <w:t xml:space="preserve">re's a good chance that we see a mini version of the </w:t>
      </w:r>
      <w:hyperlink r:id="rId26" w:history="1">
        <w:r w:rsidR="008341B3" w:rsidRPr="008341B3">
          <w:rPr>
            <w:rStyle w:val="Hyperlink"/>
          </w:rPr>
          <w:t>November 2023 experience</w:t>
        </w:r>
      </w:hyperlink>
      <w:r w:rsidR="00057B32">
        <w:t>. Then, the OBR revised up its forecasts for the levels of prices and wages through</w:t>
      </w:r>
      <w:r w:rsidR="004A24F5">
        <w:t>out</w:t>
      </w:r>
      <w:r w:rsidR="00057B32">
        <w:t xml:space="preserve"> the forecast horizon, leading to a stronger projection </w:t>
      </w:r>
      <w:r w:rsidR="008341B3">
        <w:t xml:space="preserve">for tax revenues. </w:t>
      </w:r>
      <w:r w:rsidR="00541514">
        <w:t xml:space="preserve">For a Chancellor wanting to increase the size of the current spending envelope and limit the extent of tax </w:t>
      </w:r>
      <w:r w:rsidR="004A24F5">
        <w:t>rises</w:t>
      </w:r>
      <w:r w:rsidR="00541514">
        <w:t>, such a forecast revision would be a very welcome development.</w:t>
      </w:r>
    </w:p>
    <w:p w14:paraId="5E4C6DD7" w14:textId="68CFA5D2" w:rsidR="009B6487" w:rsidRDefault="0055740B" w:rsidP="009567DD">
      <w:pPr>
        <w:tabs>
          <w:tab w:val="left" w:pos="930"/>
        </w:tabs>
      </w:pPr>
      <w:r>
        <w:t xml:space="preserve">In a recent </w:t>
      </w:r>
      <w:hyperlink r:id="rId27" w:history="1">
        <w:r w:rsidRPr="0055740B">
          <w:rPr>
            <w:rStyle w:val="Hyperlink"/>
          </w:rPr>
          <w:t>interview</w:t>
        </w:r>
      </w:hyperlink>
      <w:r>
        <w:t xml:space="preserve"> with the Financial Times, Rachel </w:t>
      </w:r>
      <w:r w:rsidR="00194DDF">
        <w:t xml:space="preserve">Reeves </w:t>
      </w:r>
      <w:r>
        <w:t>vowed that "invest, invest, invest" would be the theme of the Budget</w:t>
      </w:r>
      <w:r w:rsidR="00CB0B23">
        <w:t>, and</w:t>
      </w:r>
      <w:r w:rsidR="0061054E">
        <w:t xml:space="preserve"> speculation about changes to the fiscal rules has continued to build. </w:t>
      </w:r>
      <w:hyperlink r:id="rId28" w:history="1">
        <w:r w:rsidR="0061054E">
          <w:rPr>
            <w:rStyle w:val="Hyperlink"/>
          </w:rPr>
          <w:t>Our analysis</w:t>
        </w:r>
      </w:hyperlink>
      <w:r w:rsidR="00CB0B23">
        <w:t xml:space="preserve"> suggests that </w:t>
      </w:r>
      <w:r w:rsidR="008E2C07">
        <w:t>changing the fiscal rules could generate headroom for a substantial increase in capital spending</w:t>
      </w:r>
      <w:r>
        <w:t>.</w:t>
      </w:r>
      <w:r w:rsidR="009B6487">
        <w:t xml:space="preserve"> We've long advocated tweaking the headline deb</w:t>
      </w:r>
      <w:r w:rsidR="00541514">
        <w:t>t</w:t>
      </w:r>
      <w:r w:rsidR="009B6487">
        <w:t xml:space="preserve"> measure to exclude losses on gilt sales from the Bank of England's Asset Purchase Facility. But an alternative option – targeting a reduction in the ratio of public sector net financial liabilities to GDP – appears to be gaining in popularity. </w:t>
      </w:r>
    </w:p>
    <w:p w14:paraId="68B58AD0" w14:textId="0C540465" w:rsidR="00315BA4" w:rsidRPr="00883F34" w:rsidRDefault="009B6487" w:rsidP="009567DD">
      <w:pPr>
        <w:tabs>
          <w:tab w:val="left" w:pos="930"/>
        </w:tabs>
      </w:pPr>
      <w:r>
        <w:t xml:space="preserve">PSNFL counts all public sector debts and nets off liquid financial assets, illiquid financial assets (e.g. student loans to be repaid), and some other financial liabilities (e.g. funded public sector pension liabilities). </w:t>
      </w:r>
      <w:r w:rsidR="00EB13A2">
        <w:t>If Reeves opts to switch to targeting PSNFL then a</w:t>
      </w:r>
      <w:r>
        <w:t xml:space="preserve">ssuming that any extra current spending is offset by tax rises, we calculate </w:t>
      </w:r>
      <w:r w:rsidR="00EB13A2">
        <w:t>she</w:t>
      </w:r>
      <w:r>
        <w:t xml:space="preserve"> could increase the level of public investment to 3% of GDP by 2028-2029 (from the 1.7% of GDP currently planned)</w:t>
      </w:r>
      <w:r w:rsidR="001110FD">
        <w:t xml:space="preserve"> while retaining much greater headroom against the fiscal rules and shortening the timeframe to achieve a falling debt ratio</w:t>
      </w:r>
      <w:r w:rsidR="00B827D6">
        <w:t>.</w:t>
      </w:r>
      <w:r w:rsidR="001110FD">
        <w:t xml:space="preserve"> These latter changes would surely help to mitigate any market concerns about higher borrowing.</w:t>
      </w:r>
      <w:r w:rsidR="004B04B3">
        <w:br w:type="page"/>
      </w:r>
    </w:p>
    <w:p w14:paraId="649C6CE0" w14:textId="2E80E4CA" w:rsidR="00177509" w:rsidRPr="00B21210" w:rsidRDefault="009F5D9B" w:rsidP="004E32F8">
      <w:pPr>
        <w:pStyle w:val="Heading2"/>
        <w:rPr>
          <w:color w:val="auto"/>
        </w:rPr>
      </w:pPr>
      <w:r>
        <w:lastRenderedPageBreak/>
        <w:t xml:space="preserve">The </w:t>
      </w:r>
      <w:r w:rsidR="00CF0C05">
        <w:t>week</w:t>
      </w:r>
      <w:r>
        <w:t xml:space="preserve"> ahead</w:t>
      </w:r>
    </w:p>
    <w:p w14:paraId="406AD75A" w14:textId="77777777" w:rsidR="00DB721A" w:rsidRDefault="00DB721A" w:rsidP="007F5BE4">
      <w:r>
        <w:t xml:space="preserve">The </w:t>
      </w:r>
      <w:r w:rsidRPr="00DB721A">
        <w:rPr>
          <w:b/>
          <w:color w:val="003469"/>
        </w:rPr>
        <w:t>pay</w:t>
      </w:r>
      <w:r>
        <w:t xml:space="preserve"> data cooled further in July, reflecting both strong base effects and fading momentum. With base effects now starting to fade, we expect the fall in headline (three-month average of the annual rate) pay growth to be smaller in August, with the </w:t>
      </w:r>
      <w:r w:rsidRPr="00DB721A">
        <w:rPr>
          <w:b/>
          <w:color w:val="003469"/>
        </w:rPr>
        <w:t>total pay measure expected to come in at 3.8% and regular pay at 4.9%</w:t>
      </w:r>
      <w:r>
        <w:t>.</w:t>
      </w:r>
    </w:p>
    <w:p w14:paraId="7411C1DB" w14:textId="7855797C" w:rsidR="00FA1787" w:rsidRDefault="00DB721A" w:rsidP="007F5BE4">
      <w:r>
        <w:t>Labour Force Survey data remains beset by volatility, with the Office for National Statistics still to implement planned methodological improvements</w:t>
      </w:r>
      <w:r w:rsidR="002E0C11">
        <w:t>.</w:t>
      </w:r>
      <w:r>
        <w:t xml:space="preserve"> With June's rogue sin</w:t>
      </w:r>
      <w:r w:rsidR="00FA1787">
        <w:t xml:space="preserve">gle month reading still part of the three-month average, </w:t>
      </w:r>
      <w:r w:rsidR="00FA1787" w:rsidRPr="00FA1787">
        <w:rPr>
          <w:b/>
          <w:color w:val="003469"/>
        </w:rPr>
        <w:t>we expect the unemployment rate to stay at 4.1% in the three months to August</w:t>
      </w:r>
      <w:r w:rsidR="000D3D5F">
        <w:t xml:space="preserve">. But it's </w:t>
      </w:r>
      <w:r w:rsidR="007114EF">
        <w:t xml:space="preserve">then </w:t>
      </w:r>
      <w:r w:rsidR="000D3D5F">
        <w:t xml:space="preserve">likely to </w:t>
      </w:r>
      <w:r w:rsidR="00FA1787">
        <w:t xml:space="preserve">rebound in next month's release when that exceptionally low </w:t>
      </w:r>
      <w:r w:rsidR="000D3D5F">
        <w:t xml:space="preserve">June </w:t>
      </w:r>
      <w:r w:rsidR="00FA1787">
        <w:t>figure drops out of the calculation.</w:t>
      </w:r>
    </w:p>
    <w:p w14:paraId="5CC20DCB" w14:textId="0FB44321" w:rsidR="007F5BE4" w:rsidRDefault="00EF3B7E" w:rsidP="007F5BE4">
      <w:r w:rsidRPr="00EF3B7E">
        <w:rPr>
          <w:b/>
          <w:color w:val="003469"/>
        </w:rPr>
        <w:t>We estimate that CPI inflation temporarily dipped to 1.7% in September</w:t>
      </w:r>
      <w:r>
        <w:t xml:space="preserve">, which would be </w:t>
      </w:r>
      <w:r w:rsidR="001827A8">
        <w:t xml:space="preserve">the lowest reading since April 2021. Two factors are likely to have weighed on inflation last month. First, there was an unusually strong reading for core inflation last September, which will create a </w:t>
      </w:r>
      <w:r w:rsidR="003E790F">
        <w:t>large</w:t>
      </w:r>
      <w:r w:rsidR="001827A8">
        <w:t xml:space="preserve"> </w:t>
      </w:r>
      <w:r w:rsidR="003E790F">
        <w:t xml:space="preserve">negative </w:t>
      </w:r>
      <w:r w:rsidR="001827A8">
        <w:t xml:space="preserve">base effect for the year-on-year rate in September 2024. Second, weekly data from the </w:t>
      </w:r>
      <w:r w:rsidR="001827A8" w:rsidRPr="001827A8">
        <w:t>Department of Energy &amp; Climate Change</w:t>
      </w:r>
      <w:r w:rsidR="001827A8">
        <w:t xml:space="preserve"> reports that fuel prices fell by 4% between August and September, having increased by nearly 4% between those months last year.</w:t>
      </w:r>
    </w:p>
    <w:p w14:paraId="5709C89B" w14:textId="4D4C7F30" w:rsidR="001827A8" w:rsidRDefault="00671E31" w:rsidP="007F5BE4">
      <w:r w:rsidRPr="00671E31">
        <w:rPr>
          <w:b/>
          <w:color w:val="003469"/>
        </w:rPr>
        <w:t>Retail sales</w:t>
      </w:r>
      <w:r>
        <w:t xml:space="preserve"> surged by 1% month-on-month in August</w:t>
      </w:r>
      <w:r w:rsidR="009147B9">
        <w:t xml:space="preserve">, but we think this will prove to be noise and that most of the strength will have been reversed in September. In particular, sales in both food and non-food stores rose well above the levels seen for most of this year and these sectors look ripe for payback in September. </w:t>
      </w:r>
      <w:r w:rsidR="009147B9" w:rsidRPr="009147B9">
        <w:rPr>
          <w:b/>
          <w:color w:val="003469"/>
        </w:rPr>
        <w:t>We think sales fell by 0.8% m/m in September</w:t>
      </w:r>
      <w:r w:rsidR="009147B9">
        <w:t>.</w:t>
      </w:r>
    </w:p>
    <w:p w14:paraId="3B4ADD95" w14:textId="3036092B" w:rsidR="003D1C7F" w:rsidRDefault="003D1C7F" w:rsidP="004E32F8">
      <w:pPr>
        <w:pStyle w:val="ExhibitTitle"/>
      </w:pPr>
      <w:r>
        <w:t xml:space="preserve">Table </w:t>
      </w:r>
      <w:r w:rsidR="00025995">
        <w:fldChar w:fldCharType="begin"/>
      </w:r>
      <w:r w:rsidR="002D1D40">
        <w:instrText>SEQ TABLE</w:instrText>
      </w:r>
      <w:r w:rsidR="00025995">
        <w:fldChar w:fldCharType="separate"/>
      </w:r>
      <w:r w:rsidR="00010D2D">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2D1D40" w:rsidRPr="002D1D40" w14:paraId="5BCB4B65" w14:textId="77777777" w:rsidTr="002D1D40">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7FE77C59" w14:textId="77777777" w:rsidR="002D1D40" w:rsidRPr="002D1D40" w:rsidRDefault="002D1D40" w:rsidP="002D1D40">
            <w:pPr>
              <w:pStyle w:val="TableHeader"/>
            </w:pPr>
            <w:bookmarkStart w:id="4" w:name="RANGE!B2:H16"/>
            <w:r w:rsidRPr="002D1D40">
              <w:t>Date</w:t>
            </w:r>
            <w:bookmarkEnd w:id="4"/>
          </w:p>
        </w:tc>
        <w:tc>
          <w:tcPr>
            <w:tcW w:w="3300" w:type="dxa"/>
            <w:noWrap/>
            <w:hideMark/>
          </w:tcPr>
          <w:p w14:paraId="6E9A545F" w14:textId="77777777" w:rsidR="002D1D40" w:rsidRPr="002D1D40" w:rsidRDefault="002D1D40" w:rsidP="002D1D40">
            <w:pPr>
              <w:pStyle w:val="TableHeader"/>
            </w:pPr>
            <w:r w:rsidRPr="002D1D40">
              <w:t>Events</w:t>
            </w:r>
          </w:p>
        </w:tc>
        <w:tc>
          <w:tcPr>
            <w:tcW w:w="1240" w:type="dxa"/>
            <w:noWrap/>
            <w:hideMark/>
          </w:tcPr>
          <w:p w14:paraId="31A3AC09" w14:textId="77777777" w:rsidR="002D1D40" w:rsidRPr="002D1D40" w:rsidRDefault="002D1D40" w:rsidP="002D1D40">
            <w:pPr>
              <w:pStyle w:val="TableHeader"/>
              <w:jc w:val="center"/>
            </w:pPr>
            <w:r w:rsidRPr="002D1D40">
              <w:t>Period</w:t>
            </w:r>
          </w:p>
        </w:tc>
        <w:tc>
          <w:tcPr>
            <w:tcW w:w="1620" w:type="dxa"/>
            <w:noWrap/>
            <w:hideMark/>
          </w:tcPr>
          <w:p w14:paraId="6F0BA1EB" w14:textId="77777777" w:rsidR="002D1D40" w:rsidRPr="002D1D40" w:rsidRDefault="002D1D40" w:rsidP="002D1D40">
            <w:pPr>
              <w:pStyle w:val="TableHeader"/>
              <w:jc w:val="center"/>
            </w:pPr>
            <w:r w:rsidRPr="002D1D40">
              <w:t>Measure</w:t>
            </w:r>
          </w:p>
        </w:tc>
        <w:tc>
          <w:tcPr>
            <w:tcW w:w="900" w:type="dxa"/>
            <w:noWrap/>
            <w:hideMark/>
          </w:tcPr>
          <w:p w14:paraId="2C4FAD9B" w14:textId="77777777" w:rsidR="002D1D40" w:rsidRPr="002D1D40" w:rsidRDefault="002D1D40" w:rsidP="002D1D40">
            <w:pPr>
              <w:pStyle w:val="TableHeader"/>
              <w:jc w:val="center"/>
            </w:pPr>
            <w:r w:rsidRPr="002D1D40">
              <w:t>Unit</w:t>
            </w:r>
          </w:p>
        </w:tc>
        <w:tc>
          <w:tcPr>
            <w:tcW w:w="1160" w:type="dxa"/>
            <w:noWrap/>
            <w:hideMark/>
          </w:tcPr>
          <w:p w14:paraId="07C3E941" w14:textId="77777777" w:rsidR="002D1D40" w:rsidRPr="002D1D40" w:rsidRDefault="002D1D40" w:rsidP="002D1D40">
            <w:pPr>
              <w:pStyle w:val="TableHeader"/>
              <w:jc w:val="center"/>
            </w:pPr>
            <w:r w:rsidRPr="002D1D40">
              <w:t>Previous</w:t>
            </w:r>
          </w:p>
        </w:tc>
        <w:tc>
          <w:tcPr>
            <w:tcW w:w="1160" w:type="dxa"/>
            <w:noWrap/>
            <w:hideMark/>
          </w:tcPr>
          <w:p w14:paraId="01D82335" w14:textId="77777777" w:rsidR="002D1D40" w:rsidRPr="002D1D40" w:rsidRDefault="002D1D40" w:rsidP="002D1D40">
            <w:pPr>
              <w:pStyle w:val="TableHeader"/>
              <w:jc w:val="center"/>
            </w:pPr>
            <w:r w:rsidRPr="002D1D40">
              <w:t>Forecast</w:t>
            </w:r>
          </w:p>
        </w:tc>
      </w:tr>
      <w:tr w:rsidR="002D1D40" w:rsidRPr="002D1D40" w14:paraId="221EFC86" w14:textId="77777777" w:rsidTr="002D1D40">
        <w:tc>
          <w:tcPr>
            <w:tcW w:w="1120" w:type="dxa"/>
            <w:noWrap/>
            <w:hideMark/>
          </w:tcPr>
          <w:p w14:paraId="211842CE" w14:textId="77777777" w:rsidR="002D1D40" w:rsidRPr="002D1D40" w:rsidRDefault="002D1D40" w:rsidP="002D1D40">
            <w:pPr>
              <w:pStyle w:val="TableData"/>
            </w:pPr>
            <w:r w:rsidRPr="002D1D40">
              <w:t>Oct 15</w:t>
            </w:r>
          </w:p>
        </w:tc>
        <w:tc>
          <w:tcPr>
            <w:tcW w:w="3300" w:type="dxa"/>
            <w:noWrap/>
            <w:hideMark/>
          </w:tcPr>
          <w:p w14:paraId="3AC78C89" w14:textId="77777777" w:rsidR="002D1D40" w:rsidRPr="002D1D40" w:rsidRDefault="002D1D40" w:rsidP="002D1D40">
            <w:pPr>
              <w:pStyle w:val="TableData"/>
            </w:pPr>
            <w:r w:rsidRPr="002D1D40">
              <w:t>LFS unemployment</w:t>
            </w:r>
          </w:p>
        </w:tc>
        <w:tc>
          <w:tcPr>
            <w:tcW w:w="1240" w:type="dxa"/>
            <w:noWrap/>
            <w:hideMark/>
          </w:tcPr>
          <w:p w14:paraId="14674A59" w14:textId="77777777" w:rsidR="002D1D40" w:rsidRPr="002D1D40" w:rsidRDefault="002D1D40" w:rsidP="002D1D40">
            <w:pPr>
              <w:pStyle w:val="TableData"/>
              <w:jc w:val="center"/>
            </w:pPr>
            <w:r w:rsidRPr="002D1D40">
              <w:t>Jun-Aug</w:t>
            </w:r>
          </w:p>
        </w:tc>
        <w:tc>
          <w:tcPr>
            <w:tcW w:w="1620" w:type="dxa"/>
            <w:noWrap/>
            <w:hideMark/>
          </w:tcPr>
          <w:p w14:paraId="599C055B" w14:textId="77777777" w:rsidR="002D1D40" w:rsidRPr="002D1D40" w:rsidRDefault="002D1D40" w:rsidP="002D1D40">
            <w:pPr>
              <w:pStyle w:val="TableData"/>
              <w:jc w:val="center"/>
            </w:pPr>
            <w:r w:rsidRPr="002D1D40">
              <w:t>Rate</w:t>
            </w:r>
          </w:p>
        </w:tc>
        <w:tc>
          <w:tcPr>
            <w:tcW w:w="900" w:type="dxa"/>
            <w:noWrap/>
            <w:hideMark/>
          </w:tcPr>
          <w:p w14:paraId="518669C5" w14:textId="77777777" w:rsidR="002D1D40" w:rsidRPr="002D1D40" w:rsidRDefault="002D1D40" w:rsidP="002D1D40">
            <w:pPr>
              <w:pStyle w:val="TableData"/>
              <w:jc w:val="center"/>
            </w:pPr>
            <w:r w:rsidRPr="002D1D40">
              <w:t>%</w:t>
            </w:r>
          </w:p>
        </w:tc>
        <w:tc>
          <w:tcPr>
            <w:tcW w:w="1160" w:type="dxa"/>
            <w:noWrap/>
            <w:hideMark/>
          </w:tcPr>
          <w:p w14:paraId="2C94921E" w14:textId="77777777" w:rsidR="002D1D40" w:rsidRPr="002D1D40" w:rsidRDefault="002D1D40" w:rsidP="002D1D40">
            <w:pPr>
              <w:pStyle w:val="TableData"/>
              <w:jc w:val="center"/>
            </w:pPr>
            <w:r w:rsidRPr="002D1D40">
              <w:t>4.1</w:t>
            </w:r>
          </w:p>
        </w:tc>
        <w:tc>
          <w:tcPr>
            <w:tcW w:w="1160" w:type="dxa"/>
            <w:noWrap/>
            <w:hideMark/>
          </w:tcPr>
          <w:p w14:paraId="5AB663C9" w14:textId="77777777" w:rsidR="002D1D40" w:rsidRPr="002D1D40" w:rsidRDefault="002D1D40" w:rsidP="002D1D40">
            <w:pPr>
              <w:pStyle w:val="TableData"/>
              <w:jc w:val="center"/>
            </w:pPr>
            <w:r w:rsidRPr="002D1D40">
              <w:t>4.1</w:t>
            </w:r>
          </w:p>
        </w:tc>
      </w:tr>
      <w:tr w:rsidR="002D1D40" w:rsidRPr="002D1D40" w14:paraId="1AB0F19F" w14:textId="77777777" w:rsidTr="002D1D40">
        <w:tc>
          <w:tcPr>
            <w:tcW w:w="1120" w:type="dxa"/>
            <w:noWrap/>
            <w:hideMark/>
          </w:tcPr>
          <w:p w14:paraId="19CA66BE" w14:textId="77777777" w:rsidR="002D1D40" w:rsidRPr="002D1D40" w:rsidRDefault="002D1D40" w:rsidP="002D1D40">
            <w:pPr>
              <w:pStyle w:val="TableData"/>
            </w:pPr>
            <w:r w:rsidRPr="002D1D40">
              <w:t>Oct 15</w:t>
            </w:r>
          </w:p>
        </w:tc>
        <w:tc>
          <w:tcPr>
            <w:tcW w:w="3300" w:type="dxa"/>
            <w:noWrap/>
            <w:hideMark/>
          </w:tcPr>
          <w:p w14:paraId="04D43422" w14:textId="77777777" w:rsidR="002D1D40" w:rsidRPr="002D1D40" w:rsidRDefault="002D1D40" w:rsidP="002D1D40">
            <w:pPr>
              <w:pStyle w:val="TableData"/>
            </w:pPr>
            <w:r w:rsidRPr="002D1D40">
              <w:t>Average earnings (total pay)</w:t>
            </w:r>
          </w:p>
        </w:tc>
        <w:tc>
          <w:tcPr>
            <w:tcW w:w="1240" w:type="dxa"/>
            <w:noWrap/>
            <w:hideMark/>
          </w:tcPr>
          <w:p w14:paraId="5BE0BD2A" w14:textId="77777777" w:rsidR="002D1D40" w:rsidRPr="002D1D40" w:rsidRDefault="002D1D40" w:rsidP="002D1D40">
            <w:pPr>
              <w:pStyle w:val="TableData"/>
              <w:jc w:val="center"/>
            </w:pPr>
            <w:r w:rsidRPr="002D1D40">
              <w:t>Aug</w:t>
            </w:r>
          </w:p>
        </w:tc>
        <w:tc>
          <w:tcPr>
            <w:tcW w:w="1620" w:type="dxa"/>
            <w:noWrap/>
            <w:hideMark/>
          </w:tcPr>
          <w:p w14:paraId="57C5D2AB" w14:textId="77777777" w:rsidR="002D1D40" w:rsidRPr="002D1D40" w:rsidRDefault="002D1D40" w:rsidP="002D1D40">
            <w:pPr>
              <w:pStyle w:val="TableData"/>
              <w:jc w:val="center"/>
            </w:pPr>
            <w:r w:rsidRPr="002D1D40">
              <w:t>3m, y/y</w:t>
            </w:r>
          </w:p>
        </w:tc>
        <w:tc>
          <w:tcPr>
            <w:tcW w:w="900" w:type="dxa"/>
            <w:noWrap/>
            <w:hideMark/>
          </w:tcPr>
          <w:p w14:paraId="5B2FBEDD" w14:textId="77777777" w:rsidR="002D1D40" w:rsidRPr="002D1D40" w:rsidRDefault="002D1D40" w:rsidP="002D1D40">
            <w:pPr>
              <w:pStyle w:val="TableData"/>
              <w:jc w:val="center"/>
            </w:pPr>
            <w:r w:rsidRPr="002D1D40">
              <w:t>%</w:t>
            </w:r>
          </w:p>
        </w:tc>
        <w:tc>
          <w:tcPr>
            <w:tcW w:w="1160" w:type="dxa"/>
            <w:noWrap/>
            <w:hideMark/>
          </w:tcPr>
          <w:p w14:paraId="51BA0ED5" w14:textId="77777777" w:rsidR="002D1D40" w:rsidRPr="002D1D40" w:rsidRDefault="002D1D40" w:rsidP="002D1D40">
            <w:pPr>
              <w:pStyle w:val="TableData"/>
              <w:jc w:val="center"/>
            </w:pPr>
            <w:r w:rsidRPr="002D1D40">
              <w:t>4.0</w:t>
            </w:r>
          </w:p>
        </w:tc>
        <w:tc>
          <w:tcPr>
            <w:tcW w:w="1160" w:type="dxa"/>
            <w:noWrap/>
            <w:hideMark/>
          </w:tcPr>
          <w:p w14:paraId="69D7E674" w14:textId="77777777" w:rsidR="002D1D40" w:rsidRPr="002D1D40" w:rsidRDefault="002D1D40" w:rsidP="002D1D40">
            <w:pPr>
              <w:pStyle w:val="TableData"/>
              <w:jc w:val="center"/>
            </w:pPr>
            <w:r w:rsidRPr="002D1D40">
              <w:t>3.8</w:t>
            </w:r>
          </w:p>
        </w:tc>
      </w:tr>
      <w:tr w:rsidR="002D1D40" w:rsidRPr="002D1D40" w14:paraId="5A518AA7" w14:textId="77777777" w:rsidTr="002D1D40">
        <w:tc>
          <w:tcPr>
            <w:tcW w:w="1120" w:type="dxa"/>
            <w:noWrap/>
            <w:hideMark/>
          </w:tcPr>
          <w:p w14:paraId="11320F72" w14:textId="77777777" w:rsidR="002D1D40" w:rsidRPr="002D1D40" w:rsidRDefault="002D1D40" w:rsidP="002D1D40">
            <w:pPr>
              <w:pStyle w:val="TableData"/>
            </w:pPr>
            <w:r w:rsidRPr="002D1D40">
              <w:t>Oct 15</w:t>
            </w:r>
          </w:p>
        </w:tc>
        <w:tc>
          <w:tcPr>
            <w:tcW w:w="3300" w:type="dxa"/>
            <w:noWrap/>
            <w:hideMark/>
          </w:tcPr>
          <w:p w14:paraId="4887421C" w14:textId="77777777" w:rsidR="002D1D40" w:rsidRPr="002D1D40" w:rsidRDefault="002D1D40" w:rsidP="002D1D40">
            <w:pPr>
              <w:pStyle w:val="TableData"/>
            </w:pPr>
            <w:r w:rsidRPr="002D1D40">
              <w:t>Average earnings (regular pay)</w:t>
            </w:r>
          </w:p>
        </w:tc>
        <w:tc>
          <w:tcPr>
            <w:tcW w:w="1240" w:type="dxa"/>
            <w:noWrap/>
            <w:hideMark/>
          </w:tcPr>
          <w:p w14:paraId="080000C5" w14:textId="77777777" w:rsidR="002D1D40" w:rsidRPr="002D1D40" w:rsidRDefault="002D1D40" w:rsidP="002D1D40">
            <w:pPr>
              <w:pStyle w:val="TableData"/>
              <w:jc w:val="center"/>
            </w:pPr>
            <w:r w:rsidRPr="002D1D40">
              <w:t>Aug</w:t>
            </w:r>
          </w:p>
        </w:tc>
        <w:tc>
          <w:tcPr>
            <w:tcW w:w="1620" w:type="dxa"/>
            <w:noWrap/>
            <w:hideMark/>
          </w:tcPr>
          <w:p w14:paraId="032A3BD2" w14:textId="77777777" w:rsidR="002D1D40" w:rsidRPr="002D1D40" w:rsidRDefault="002D1D40" w:rsidP="002D1D40">
            <w:pPr>
              <w:pStyle w:val="TableData"/>
              <w:jc w:val="center"/>
            </w:pPr>
            <w:r w:rsidRPr="002D1D40">
              <w:t>3m, y/y</w:t>
            </w:r>
          </w:p>
        </w:tc>
        <w:tc>
          <w:tcPr>
            <w:tcW w:w="900" w:type="dxa"/>
            <w:noWrap/>
            <w:hideMark/>
          </w:tcPr>
          <w:p w14:paraId="064587E3" w14:textId="77777777" w:rsidR="002D1D40" w:rsidRPr="002D1D40" w:rsidRDefault="002D1D40" w:rsidP="002D1D40">
            <w:pPr>
              <w:pStyle w:val="TableData"/>
              <w:jc w:val="center"/>
            </w:pPr>
            <w:r w:rsidRPr="002D1D40">
              <w:t>%</w:t>
            </w:r>
          </w:p>
        </w:tc>
        <w:tc>
          <w:tcPr>
            <w:tcW w:w="1160" w:type="dxa"/>
            <w:noWrap/>
            <w:hideMark/>
          </w:tcPr>
          <w:p w14:paraId="347AC378" w14:textId="77777777" w:rsidR="002D1D40" w:rsidRPr="002D1D40" w:rsidRDefault="002D1D40" w:rsidP="002D1D40">
            <w:pPr>
              <w:pStyle w:val="TableData"/>
              <w:jc w:val="center"/>
            </w:pPr>
            <w:r w:rsidRPr="002D1D40">
              <w:t>5.1</w:t>
            </w:r>
          </w:p>
        </w:tc>
        <w:tc>
          <w:tcPr>
            <w:tcW w:w="1160" w:type="dxa"/>
            <w:noWrap/>
            <w:hideMark/>
          </w:tcPr>
          <w:p w14:paraId="64A99F4F" w14:textId="77777777" w:rsidR="002D1D40" w:rsidRPr="002D1D40" w:rsidRDefault="002D1D40" w:rsidP="002D1D40">
            <w:pPr>
              <w:pStyle w:val="TableData"/>
              <w:jc w:val="center"/>
            </w:pPr>
            <w:r w:rsidRPr="002D1D40">
              <w:t>4.9</w:t>
            </w:r>
          </w:p>
        </w:tc>
      </w:tr>
      <w:tr w:rsidR="002D1D40" w:rsidRPr="002D1D40" w14:paraId="4F724496" w14:textId="77777777" w:rsidTr="002D1D40">
        <w:tc>
          <w:tcPr>
            <w:tcW w:w="1120" w:type="dxa"/>
            <w:noWrap/>
            <w:hideMark/>
          </w:tcPr>
          <w:p w14:paraId="05410EE0" w14:textId="77777777" w:rsidR="002D1D40" w:rsidRPr="002D1D40" w:rsidRDefault="002D1D40" w:rsidP="002D1D40">
            <w:pPr>
              <w:pStyle w:val="TableData"/>
            </w:pPr>
            <w:r w:rsidRPr="002D1D40">
              <w:t>Oct 16</w:t>
            </w:r>
          </w:p>
        </w:tc>
        <w:tc>
          <w:tcPr>
            <w:tcW w:w="3300" w:type="dxa"/>
            <w:noWrap/>
            <w:hideMark/>
          </w:tcPr>
          <w:p w14:paraId="2BE45190" w14:textId="77777777" w:rsidR="002D1D40" w:rsidRPr="002D1D40" w:rsidRDefault="002D1D40" w:rsidP="002D1D40">
            <w:pPr>
              <w:pStyle w:val="TableData"/>
            </w:pPr>
            <w:r w:rsidRPr="002D1D40">
              <w:t>CPI inflation</w:t>
            </w:r>
          </w:p>
        </w:tc>
        <w:tc>
          <w:tcPr>
            <w:tcW w:w="1240" w:type="dxa"/>
            <w:noWrap/>
            <w:hideMark/>
          </w:tcPr>
          <w:p w14:paraId="7119BEE7" w14:textId="77777777" w:rsidR="002D1D40" w:rsidRPr="002D1D40" w:rsidRDefault="002D1D40" w:rsidP="002D1D40">
            <w:pPr>
              <w:pStyle w:val="TableData"/>
              <w:jc w:val="center"/>
            </w:pPr>
            <w:r w:rsidRPr="002D1D40">
              <w:t>Sep</w:t>
            </w:r>
          </w:p>
        </w:tc>
        <w:tc>
          <w:tcPr>
            <w:tcW w:w="1620" w:type="dxa"/>
            <w:noWrap/>
            <w:hideMark/>
          </w:tcPr>
          <w:p w14:paraId="03BD899A" w14:textId="77777777" w:rsidR="002D1D40" w:rsidRPr="002D1D40" w:rsidRDefault="002D1D40" w:rsidP="002D1D40">
            <w:pPr>
              <w:pStyle w:val="TableData"/>
              <w:jc w:val="center"/>
            </w:pPr>
            <w:r w:rsidRPr="002D1D40">
              <w:t>m/m</w:t>
            </w:r>
          </w:p>
        </w:tc>
        <w:tc>
          <w:tcPr>
            <w:tcW w:w="900" w:type="dxa"/>
            <w:noWrap/>
            <w:hideMark/>
          </w:tcPr>
          <w:p w14:paraId="195478CB" w14:textId="77777777" w:rsidR="002D1D40" w:rsidRPr="002D1D40" w:rsidRDefault="002D1D40" w:rsidP="002D1D40">
            <w:pPr>
              <w:pStyle w:val="TableData"/>
              <w:jc w:val="center"/>
            </w:pPr>
            <w:r w:rsidRPr="002D1D40">
              <w:t>%</w:t>
            </w:r>
          </w:p>
        </w:tc>
        <w:tc>
          <w:tcPr>
            <w:tcW w:w="1160" w:type="dxa"/>
            <w:noWrap/>
            <w:hideMark/>
          </w:tcPr>
          <w:p w14:paraId="58AABECA" w14:textId="77777777" w:rsidR="002D1D40" w:rsidRPr="002D1D40" w:rsidRDefault="002D1D40" w:rsidP="002D1D40">
            <w:pPr>
              <w:pStyle w:val="TableData"/>
              <w:jc w:val="center"/>
            </w:pPr>
            <w:r w:rsidRPr="002D1D40">
              <w:t>0.3</w:t>
            </w:r>
          </w:p>
        </w:tc>
        <w:tc>
          <w:tcPr>
            <w:tcW w:w="1160" w:type="dxa"/>
            <w:noWrap/>
            <w:hideMark/>
          </w:tcPr>
          <w:p w14:paraId="29662A52" w14:textId="77777777" w:rsidR="002D1D40" w:rsidRPr="002D1D40" w:rsidRDefault="002D1D40" w:rsidP="002D1D40">
            <w:pPr>
              <w:pStyle w:val="TableData"/>
              <w:jc w:val="center"/>
            </w:pPr>
            <w:r w:rsidRPr="002D1D40">
              <w:t>0.0</w:t>
            </w:r>
          </w:p>
        </w:tc>
      </w:tr>
      <w:tr w:rsidR="002D1D40" w:rsidRPr="002D1D40" w14:paraId="46ADA9E9" w14:textId="77777777" w:rsidTr="002D1D40">
        <w:tc>
          <w:tcPr>
            <w:tcW w:w="1120" w:type="dxa"/>
            <w:noWrap/>
            <w:hideMark/>
          </w:tcPr>
          <w:p w14:paraId="6DBDFC31" w14:textId="77777777" w:rsidR="002D1D40" w:rsidRPr="002D1D40" w:rsidRDefault="002D1D40" w:rsidP="002D1D40">
            <w:pPr>
              <w:pStyle w:val="TableData"/>
            </w:pPr>
            <w:r w:rsidRPr="002D1D40">
              <w:t>Oct 16</w:t>
            </w:r>
          </w:p>
        </w:tc>
        <w:tc>
          <w:tcPr>
            <w:tcW w:w="3300" w:type="dxa"/>
            <w:noWrap/>
            <w:hideMark/>
          </w:tcPr>
          <w:p w14:paraId="2C80CB81" w14:textId="77777777" w:rsidR="002D1D40" w:rsidRPr="002D1D40" w:rsidRDefault="002D1D40" w:rsidP="002D1D40">
            <w:pPr>
              <w:pStyle w:val="TableData"/>
            </w:pPr>
            <w:r w:rsidRPr="002D1D40">
              <w:t>CPI inflation</w:t>
            </w:r>
          </w:p>
        </w:tc>
        <w:tc>
          <w:tcPr>
            <w:tcW w:w="1240" w:type="dxa"/>
            <w:noWrap/>
            <w:hideMark/>
          </w:tcPr>
          <w:p w14:paraId="640BD653" w14:textId="77777777" w:rsidR="002D1D40" w:rsidRPr="002D1D40" w:rsidRDefault="002D1D40" w:rsidP="002D1D40">
            <w:pPr>
              <w:pStyle w:val="TableData"/>
              <w:jc w:val="center"/>
            </w:pPr>
            <w:r w:rsidRPr="002D1D40">
              <w:t>Sep</w:t>
            </w:r>
          </w:p>
        </w:tc>
        <w:tc>
          <w:tcPr>
            <w:tcW w:w="1620" w:type="dxa"/>
            <w:noWrap/>
            <w:hideMark/>
          </w:tcPr>
          <w:p w14:paraId="352A0C6A" w14:textId="77777777" w:rsidR="002D1D40" w:rsidRPr="002D1D40" w:rsidRDefault="002D1D40" w:rsidP="002D1D40">
            <w:pPr>
              <w:pStyle w:val="TableData"/>
              <w:jc w:val="center"/>
            </w:pPr>
            <w:r w:rsidRPr="002D1D40">
              <w:t>y/y</w:t>
            </w:r>
          </w:p>
        </w:tc>
        <w:tc>
          <w:tcPr>
            <w:tcW w:w="900" w:type="dxa"/>
            <w:noWrap/>
            <w:hideMark/>
          </w:tcPr>
          <w:p w14:paraId="292B0551" w14:textId="77777777" w:rsidR="002D1D40" w:rsidRPr="002D1D40" w:rsidRDefault="002D1D40" w:rsidP="002D1D40">
            <w:pPr>
              <w:pStyle w:val="TableData"/>
              <w:jc w:val="center"/>
            </w:pPr>
            <w:r w:rsidRPr="002D1D40">
              <w:t>%</w:t>
            </w:r>
          </w:p>
        </w:tc>
        <w:tc>
          <w:tcPr>
            <w:tcW w:w="1160" w:type="dxa"/>
            <w:noWrap/>
            <w:hideMark/>
          </w:tcPr>
          <w:p w14:paraId="7277C0DA" w14:textId="77777777" w:rsidR="002D1D40" w:rsidRPr="002D1D40" w:rsidRDefault="002D1D40" w:rsidP="002D1D40">
            <w:pPr>
              <w:pStyle w:val="TableData"/>
              <w:jc w:val="center"/>
            </w:pPr>
            <w:r w:rsidRPr="002D1D40">
              <w:t>2.2</w:t>
            </w:r>
          </w:p>
        </w:tc>
        <w:tc>
          <w:tcPr>
            <w:tcW w:w="1160" w:type="dxa"/>
            <w:noWrap/>
            <w:hideMark/>
          </w:tcPr>
          <w:p w14:paraId="772E4F85" w14:textId="77777777" w:rsidR="002D1D40" w:rsidRPr="002D1D40" w:rsidRDefault="002D1D40" w:rsidP="002D1D40">
            <w:pPr>
              <w:pStyle w:val="TableData"/>
              <w:jc w:val="center"/>
            </w:pPr>
            <w:r w:rsidRPr="002D1D40">
              <w:t>1.7</w:t>
            </w:r>
          </w:p>
        </w:tc>
      </w:tr>
      <w:tr w:rsidR="002D1D40" w:rsidRPr="002D1D40" w14:paraId="1776C75A" w14:textId="77777777" w:rsidTr="002D1D40">
        <w:tc>
          <w:tcPr>
            <w:tcW w:w="1120" w:type="dxa"/>
            <w:noWrap/>
            <w:hideMark/>
          </w:tcPr>
          <w:p w14:paraId="0F5C2E95" w14:textId="77777777" w:rsidR="002D1D40" w:rsidRPr="002D1D40" w:rsidRDefault="002D1D40" w:rsidP="002D1D40">
            <w:pPr>
              <w:pStyle w:val="TableData"/>
            </w:pPr>
            <w:r w:rsidRPr="002D1D40">
              <w:t>Oct 16</w:t>
            </w:r>
          </w:p>
        </w:tc>
        <w:tc>
          <w:tcPr>
            <w:tcW w:w="3300" w:type="dxa"/>
            <w:noWrap/>
            <w:hideMark/>
          </w:tcPr>
          <w:p w14:paraId="5E73C2EC" w14:textId="77777777" w:rsidR="002D1D40" w:rsidRPr="002D1D40" w:rsidRDefault="002D1D40" w:rsidP="002D1D40">
            <w:pPr>
              <w:pStyle w:val="TableData"/>
            </w:pPr>
            <w:r w:rsidRPr="002D1D40">
              <w:t>RPI inflation</w:t>
            </w:r>
          </w:p>
        </w:tc>
        <w:tc>
          <w:tcPr>
            <w:tcW w:w="1240" w:type="dxa"/>
            <w:noWrap/>
            <w:hideMark/>
          </w:tcPr>
          <w:p w14:paraId="1A09CBCD" w14:textId="77777777" w:rsidR="002D1D40" w:rsidRPr="002D1D40" w:rsidRDefault="002D1D40" w:rsidP="002D1D40">
            <w:pPr>
              <w:pStyle w:val="TableData"/>
              <w:jc w:val="center"/>
            </w:pPr>
            <w:r w:rsidRPr="002D1D40">
              <w:t>Sep</w:t>
            </w:r>
          </w:p>
        </w:tc>
        <w:tc>
          <w:tcPr>
            <w:tcW w:w="1620" w:type="dxa"/>
            <w:noWrap/>
            <w:hideMark/>
          </w:tcPr>
          <w:p w14:paraId="04DC38D0" w14:textId="77777777" w:rsidR="002D1D40" w:rsidRPr="002D1D40" w:rsidRDefault="002D1D40" w:rsidP="002D1D40">
            <w:pPr>
              <w:pStyle w:val="TableData"/>
              <w:jc w:val="center"/>
            </w:pPr>
            <w:r w:rsidRPr="002D1D40">
              <w:t>m/m</w:t>
            </w:r>
          </w:p>
        </w:tc>
        <w:tc>
          <w:tcPr>
            <w:tcW w:w="900" w:type="dxa"/>
            <w:noWrap/>
            <w:hideMark/>
          </w:tcPr>
          <w:p w14:paraId="0F7C4607" w14:textId="77777777" w:rsidR="002D1D40" w:rsidRPr="002D1D40" w:rsidRDefault="002D1D40" w:rsidP="002D1D40">
            <w:pPr>
              <w:pStyle w:val="TableData"/>
              <w:jc w:val="center"/>
            </w:pPr>
            <w:r w:rsidRPr="002D1D40">
              <w:t>%</w:t>
            </w:r>
          </w:p>
        </w:tc>
        <w:tc>
          <w:tcPr>
            <w:tcW w:w="1160" w:type="dxa"/>
            <w:noWrap/>
            <w:hideMark/>
          </w:tcPr>
          <w:p w14:paraId="2D973271" w14:textId="77777777" w:rsidR="002D1D40" w:rsidRPr="002D1D40" w:rsidRDefault="002D1D40" w:rsidP="002D1D40">
            <w:pPr>
              <w:pStyle w:val="TableData"/>
              <w:jc w:val="center"/>
            </w:pPr>
            <w:r w:rsidRPr="002D1D40">
              <w:t>0.6</w:t>
            </w:r>
          </w:p>
        </w:tc>
        <w:tc>
          <w:tcPr>
            <w:tcW w:w="1160" w:type="dxa"/>
            <w:noWrap/>
            <w:hideMark/>
          </w:tcPr>
          <w:p w14:paraId="1C76DFDC" w14:textId="77777777" w:rsidR="002D1D40" w:rsidRPr="002D1D40" w:rsidRDefault="002D1D40" w:rsidP="002D1D40">
            <w:pPr>
              <w:pStyle w:val="TableData"/>
              <w:jc w:val="center"/>
            </w:pPr>
            <w:r w:rsidRPr="002D1D40">
              <w:t>0.2</w:t>
            </w:r>
          </w:p>
        </w:tc>
      </w:tr>
      <w:tr w:rsidR="002D1D40" w:rsidRPr="002D1D40" w14:paraId="05C2449F" w14:textId="77777777" w:rsidTr="002D1D40">
        <w:tc>
          <w:tcPr>
            <w:tcW w:w="1120" w:type="dxa"/>
            <w:noWrap/>
            <w:hideMark/>
          </w:tcPr>
          <w:p w14:paraId="42CA85A9" w14:textId="77777777" w:rsidR="002D1D40" w:rsidRPr="002D1D40" w:rsidRDefault="002D1D40" w:rsidP="002D1D40">
            <w:pPr>
              <w:pStyle w:val="TableData"/>
            </w:pPr>
            <w:r w:rsidRPr="002D1D40">
              <w:t>Oct 16</w:t>
            </w:r>
          </w:p>
        </w:tc>
        <w:tc>
          <w:tcPr>
            <w:tcW w:w="3300" w:type="dxa"/>
            <w:noWrap/>
            <w:hideMark/>
          </w:tcPr>
          <w:p w14:paraId="6E76868C" w14:textId="77777777" w:rsidR="002D1D40" w:rsidRPr="002D1D40" w:rsidRDefault="002D1D40" w:rsidP="002D1D40">
            <w:pPr>
              <w:pStyle w:val="TableData"/>
            </w:pPr>
            <w:r w:rsidRPr="002D1D40">
              <w:t>RPI inflation</w:t>
            </w:r>
          </w:p>
        </w:tc>
        <w:tc>
          <w:tcPr>
            <w:tcW w:w="1240" w:type="dxa"/>
            <w:noWrap/>
            <w:hideMark/>
          </w:tcPr>
          <w:p w14:paraId="5414A71D" w14:textId="77777777" w:rsidR="002D1D40" w:rsidRPr="002D1D40" w:rsidRDefault="002D1D40" w:rsidP="002D1D40">
            <w:pPr>
              <w:pStyle w:val="TableData"/>
              <w:jc w:val="center"/>
            </w:pPr>
            <w:r w:rsidRPr="002D1D40">
              <w:t>Sep</w:t>
            </w:r>
          </w:p>
        </w:tc>
        <w:tc>
          <w:tcPr>
            <w:tcW w:w="1620" w:type="dxa"/>
            <w:noWrap/>
            <w:hideMark/>
          </w:tcPr>
          <w:p w14:paraId="375BDFEC" w14:textId="77777777" w:rsidR="002D1D40" w:rsidRPr="002D1D40" w:rsidRDefault="002D1D40" w:rsidP="002D1D40">
            <w:pPr>
              <w:pStyle w:val="TableData"/>
              <w:jc w:val="center"/>
            </w:pPr>
            <w:r w:rsidRPr="002D1D40">
              <w:t>y/y</w:t>
            </w:r>
          </w:p>
        </w:tc>
        <w:tc>
          <w:tcPr>
            <w:tcW w:w="900" w:type="dxa"/>
            <w:noWrap/>
            <w:hideMark/>
          </w:tcPr>
          <w:p w14:paraId="5AAA3926" w14:textId="77777777" w:rsidR="002D1D40" w:rsidRPr="002D1D40" w:rsidRDefault="002D1D40" w:rsidP="002D1D40">
            <w:pPr>
              <w:pStyle w:val="TableData"/>
              <w:jc w:val="center"/>
            </w:pPr>
            <w:r w:rsidRPr="002D1D40">
              <w:t>%</w:t>
            </w:r>
          </w:p>
        </w:tc>
        <w:tc>
          <w:tcPr>
            <w:tcW w:w="1160" w:type="dxa"/>
            <w:noWrap/>
            <w:hideMark/>
          </w:tcPr>
          <w:p w14:paraId="4F5F4D88" w14:textId="77777777" w:rsidR="002D1D40" w:rsidRPr="002D1D40" w:rsidRDefault="002D1D40" w:rsidP="002D1D40">
            <w:pPr>
              <w:pStyle w:val="TableData"/>
              <w:jc w:val="center"/>
            </w:pPr>
            <w:r w:rsidRPr="002D1D40">
              <w:t>3.5</w:t>
            </w:r>
          </w:p>
        </w:tc>
        <w:tc>
          <w:tcPr>
            <w:tcW w:w="1160" w:type="dxa"/>
            <w:noWrap/>
            <w:hideMark/>
          </w:tcPr>
          <w:p w14:paraId="162E355F" w14:textId="77777777" w:rsidR="002D1D40" w:rsidRPr="002D1D40" w:rsidRDefault="002D1D40" w:rsidP="002D1D40">
            <w:pPr>
              <w:pStyle w:val="TableData"/>
              <w:jc w:val="center"/>
            </w:pPr>
            <w:r w:rsidRPr="002D1D40">
              <w:t>3.2</w:t>
            </w:r>
          </w:p>
        </w:tc>
      </w:tr>
      <w:tr w:rsidR="002D1D40" w:rsidRPr="002D1D40" w14:paraId="008C1A72" w14:textId="77777777" w:rsidTr="002D1D40">
        <w:tc>
          <w:tcPr>
            <w:tcW w:w="1120" w:type="dxa"/>
            <w:noWrap/>
            <w:hideMark/>
          </w:tcPr>
          <w:p w14:paraId="08CF49B4" w14:textId="77777777" w:rsidR="002D1D40" w:rsidRPr="002D1D40" w:rsidRDefault="002D1D40" w:rsidP="002D1D40">
            <w:pPr>
              <w:pStyle w:val="TableData"/>
            </w:pPr>
            <w:r w:rsidRPr="002D1D40">
              <w:t>Oct 16</w:t>
            </w:r>
          </w:p>
        </w:tc>
        <w:tc>
          <w:tcPr>
            <w:tcW w:w="3300" w:type="dxa"/>
            <w:noWrap/>
            <w:hideMark/>
          </w:tcPr>
          <w:p w14:paraId="134B2BE0" w14:textId="77777777" w:rsidR="002D1D40" w:rsidRPr="002D1D40" w:rsidRDefault="002D1D40" w:rsidP="002D1D40">
            <w:pPr>
              <w:pStyle w:val="TableData"/>
            </w:pPr>
            <w:r w:rsidRPr="002D1D40">
              <w:t>Producer input prices</w:t>
            </w:r>
          </w:p>
        </w:tc>
        <w:tc>
          <w:tcPr>
            <w:tcW w:w="1240" w:type="dxa"/>
            <w:noWrap/>
            <w:hideMark/>
          </w:tcPr>
          <w:p w14:paraId="45DEEDAB" w14:textId="77777777" w:rsidR="002D1D40" w:rsidRPr="002D1D40" w:rsidRDefault="002D1D40" w:rsidP="002D1D40">
            <w:pPr>
              <w:pStyle w:val="TableData"/>
              <w:jc w:val="center"/>
            </w:pPr>
            <w:r w:rsidRPr="002D1D40">
              <w:t>Sep</w:t>
            </w:r>
          </w:p>
        </w:tc>
        <w:tc>
          <w:tcPr>
            <w:tcW w:w="1620" w:type="dxa"/>
            <w:noWrap/>
            <w:hideMark/>
          </w:tcPr>
          <w:p w14:paraId="145082EE" w14:textId="77777777" w:rsidR="002D1D40" w:rsidRPr="002D1D40" w:rsidRDefault="002D1D40" w:rsidP="002D1D40">
            <w:pPr>
              <w:pStyle w:val="TableData"/>
              <w:jc w:val="center"/>
            </w:pPr>
            <w:r w:rsidRPr="002D1D40">
              <w:t>m/m</w:t>
            </w:r>
          </w:p>
        </w:tc>
        <w:tc>
          <w:tcPr>
            <w:tcW w:w="900" w:type="dxa"/>
            <w:noWrap/>
            <w:hideMark/>
          </w:tcPr>
          <w:p w14:paraId="6FBB94B6" w14:textId="77777777" w:rsidR="002D1D40" w:rsidRPr="002D1D40" w:rsidRDefault="002D1D40" w:rsidP="002D1D40">
            <w:pPr>
              <w:pStyle w:val="TableData"/>
              <w:jc w:val="center"/>
            </w:pPr>
            <w:r w:rsidRPr="002D1D40">
              <w:t>%</w:t>
            </w:r>
          </w:p>
        </w:tc>
        <w:tc>
          <w:tcPr>
            <w:tcW w:w="1160" w:type="dxa"/>
            <w:noWrap/>
            <w:hideMark/>
          </w:tcPr>
          <w:p w14:paraId="0A45096D" w14:textId="77777777" w:rsidR="002D1D40" w:rsidRPr="002D1D40" w:rsidRDefault="002D1D40" w:rsidP="002D1D40">
            <w:pPr>
              <w:pStyle w:val="TableData"/>
              <w:jc w:val="center"/>
            </w:pPr>
            <w:r w:rsidRPr="002D1D40">
              <w:t>-0.5</w:t>
            </w:r>
          </w:p>
        </w:tc>
        <w:tc>
          <w:tcPr>
            <w:tcW w:w="1160" w:type="dxa"/>
            <w:noWrap/>
            <w:hideMark/>
          </w:tcPr>
          <w:p w14:paraId="15873F17" w14:textId="77777777" w:rsidR="002D1D40" w:rsidRPr="002D1D40" w:rsidRDefault="002D1D40" w:rsidP="002D1D40">
            <w:pPr>
              <w:pStyle w:val="TableData"/>
              <w:jc w:val="center"/>
            </w:pPr>
            <w:r w:rsidRPr="002D1D40">
              <w:t>-1.0</w:t>
            </w:r>
          </w:p>
        </w:tc>
      </w:tr>
      <w:tr w:rsidR="002D1D40" w:rsidRPr="002D1D40" w14:paraId="369EB9D9" w14:textId="77777777" w:rsidTr="002D1D40">
        <w:tc>
          <w:tcPr>
            <w:tcW w:w="1120" w:type="dxa"/>
            <w:noWrap/>
            <w:hideMark/>
          </w:tcPr>
          <w:p w14:paraId="19DF26A9" w14:textId="77777777" w:rsidR="002D1D40" w:rsidRPr="002D1D40" w:rsidRDefault="002D1D40" w:rsidP="002D1D40">
            <w:pPr>
              <w:pStyle w:val="TableData"/>
            </w:pPr>
            <w:r w:rsidRPr="002D1D40">
              <w:t>Oct 16</w:t>
            </w:r>
          </w:p>
        </w:tc>
        <w:tc>
          <w:tcPr>
            <w:tcW w:w="3300" w:type="dxa"/>
            <w:noWrap/>
            <w:hideMark/>
          </w:tcPr>
          <w:p w14:paraId="20DAF16C" w14:textId="77777777" w:rsidR="002D1D40" w:rsidRPr="002D1D40" w:rsidRDefault="002D1D40" w:rsidP="002D1D40">
            <w:pPr>
              <w:pStyle w:val="TableData"/>
            </w:pPr>
            <w:r w:rsidRPr="002D1D40">
              <w:t>Producer input prices</w:t>
            </w:r>
          </w:p>
        </w:tc>
        <w:tc>
          <w:tcPr>
            <w:tcW w:w="1240" w:type="dxa"/>
            <w:noWrap/>
            <w:hideMark/>
          </w:tcPr>
          <w:p w14:paraId="0A6C7AEA" w14:textId="77777777" w:rsidR="002D1D40" w:rsidRPr="002D1D40" w:rsidRDefault="002D1D40" w:rsidP="002D1D40">
            <w:pPr>
              <w:pStyle w:val="TableData"/>
              <w:jc w:val="center"/>
            </w:pPr>
            <w:r w:rsidRPr="002D1D40">
              <w:t>Sep</w:t>
            </w:r>
          </w:p>
        </w:tc>
        <w:tc>
          <w:tcPr>
            <w:tcW w:w="1620" w:type="dxa"/>
            <w:noWrap/>
            <w:hideMark/>
          </w:tcPr>
          <w:p w14:paraId="7EB42774" w14:textId="77777777" w:rsidR="002D1D40" w:rsidRPr="002D1D40" w:rsidRDefault="002D1D40" w:rsidP="002D1D40">
            <w:pPr>
              <w:pStyle w:val="TableData"/>
              <w:jc w:val="center"/>
            </w:pPr>
            <w:r w:rsidRPr="002D1D40">
              <w:t>y/y</w:t>
            </w:r>
          </w:p>
        </w:tc>
        <w:tc>
          <w:tcPr>
            <w:tcW w:w="900" w:type="dxa"/>
            <w:noWrap/>
            <w:hideMark/>
          </w:tcPr>
          <w:p w14:paraId="605A776D" w14:textId="77777777" w:rsidR="002D1D40" w:rsidRPr="002D1D40" w:rsidRDefault="002D1D40" w:rsidP="002D1D40">
            <w:pPr>
              <w:pStyle w:val="TableData"/>
              <w:jc w:val="center"/>
            </w:pPr>
            <w:r w:rsidRPr="002D1D40">
              <w:t>%</w:t>
            </w:r>
          </w:p>
        </w:tc>
        <w:tc>
          <w:tcPr>
            <w:tcW w:w="1160" w:type="dxa"/>
            <w:noWrap/>
            <w:hideMark/>
          </w:tcPr>
          <w:p w14:paraId="09A47096" w14:textId="77777777" w:rsidR="002D1D40" w:rsidRPr="002D1D40" w:rsidRDefault="002D1D40" w:rsidP="002D1D40">
            <w:pPr>
              <w:pStyle w:val="TableData"/>
              <w:jc w:val="center"/>
            </w:pPr>
            <w:r w:rsidRPr="002D1D40">
              <w:t>-1.2</w:t>
            </w:r>
          </w:p>
        </w:tc>
        <w:tc>
          <w:tcPr>
            <w:tcW w:w="1160" w:type="dxa"/>
            <w:noWrap/>
            <w:hideMark/>
          </w:tcPr>
          <w:p w14:paraId="047FD1C2" w14:textId="77777777" w:rsidR="002D1D40" w:rsidRPr="002D1D40" w:rsidRDefault="002D1D40" w:rsidP="002D1D40">
            <w:pPr>
              <w:pStyle w:val="TableData"/>
              <w:jc w:val="center"/>
            </w:pPr>
            <w:r w:rsidRPr="002D1D40">
              <w:t>-2.6</w:t>
            </w:r>
          </w:p>
        </w:tc>
      </w:tr>
      <w:tr w:rsidR="002D1D40" w:rsidRPr="002D1D40" w14:paraId="452889D0" w14:textId="77777777" w:rsidTr="002D1D40">
        <w:tc>
          <w:tcPr>
            <w:tcW w:w="1120" w:type="dxa"/>
            <w:noWrap/>
            <w:hideMark/>
          </w:tcPr>
          <w:p w14:paraId="024C806B" w14:textId="77777777" w:rsidR="002D1D40" w:rsidRPr="002D1D40" w:rsidRDefault="002D1D40" w:rsidP="002D1D40">
            <w:pPr>
              <w:pStyle w:val="TableData"/>
            </w:pPr>
            <w:r w:rsidRPr="002D1D40">
              <w:t>Oct 16</w:t>
            </w:r>
          </w:p>
        </w:tc>
        <w:tc>
          <w:tcPr>
            <w:tcW w:w="3300" w:type="dxa"/>
            <w:noWrap/>
            <w:hideMark/>
          </w:tcPr>
          <w:p w14:paraId="4BE74064" w14:textId="77777777" w:rsidR="002D1D40" w:rsidRPr="002D1D40" w:rsidRDefault="002D1D40" w:rsidP="002D1D40">
            <w:pPr>
              <w:pStyle w:val="TableData"/>
            </w:pPr>
            <w:r w:rsidRPr="002D1D40">
              <w:t>Producer output prices</w:t>
            </w:r>
          </w:p>
        </w:tc>
        <w:tc>
          <w:tcPr>
            <w:tcW w:w="1240" w:type="dxa"/>
            <w:noWrap/>
            <w:hideMark/>
          </w:tcPr>
          <w:p w14:paraId="019E2D07" w14:textId="77777777" w:rsidR="002D1D40" w:rsidRPr="002D1D40" w:rsidRDefault="002D1D40" w:rsidP="002D1D40">
            <w:pPr>
              <w:pStyle w:val="TableData"/>
              <w:jc w:val="center"/>
            </w:pPr>
            <w:r w:rsidRPr="002D1D40">
              <w:t>Sep</w:t>
            </w:r>
          </w:p>
        </w:tc>
        <w:tc>
          <w:tcPr>
            <w:tcW w:w="1620" w:type="dxa"/>
            <w:noWrap/>
            <w:hideMark/>
          </w:tcPr>
          <w:p w14:paraId="2C3210DA" w14:textId="77777777" w:rsidR="002D1D40" w:rsidRPr="002D1D40" w:rsidRDefault="002D1D40" w:rsidP="002D1D40">
            <w:pPr>
              <w:pStyle w:val="TableData"/>
              <w:jc w:val="center"/>
            </w:pPr>
            <w:r w:rsidRPr="002D1D40">
              <w:t>m/m</w:t>
            </w:r>
          </w:p>
        </w:tc>
        <w:tc>
          <w:tcPr>
            <w:tcW w:w="900" w:type="dxa"/>
            <w:noWrap/>
            <w:hideMark/>
          </w:tcPr>
          <w:p w14:paraId="17BD5497" w14:textId="77777777" w:rsidR="002D1D40" w:rsidRPr="002D1D40" w:rsidRDefault="002D1D40" w:rsidP="002D1D40">
            <w:pPr>
              <w:pStyle w:val="TableData"/>
              <w:jc w:val="center"/>
            </w:pPr>
            <w:r w:rsidRPr="002D1D40">
              <w:t>%</w:t>
            </w:r>
          </w:p>
        </w:tc>
        <w:tc>
          <w:tcPr>
            <w:tcW w:w="1160" w:type="dxa"/>
            <w:noWrap/>
            <w:hideMark/>
          </w:tcPr>
          <w:p w14:paraId="5562D838" w14:textId="77777777" w:rsidR="002D1D40" w:rsidRPr="002D1D40" w:rsidRDefault="002D1D40" w:rsidP="002D1D40">
            <w:pPr>
              <w:pStyle w:val="TableData"/>
              <w:jc w:val="center"/>
            </w:pPr>
            <w:r w:rsidRPr="002D1D40">
              <w:t>-0.3</w:t>
            </w:r>
          </w:p>
        </w:tc>
        <w:tc>
          <w:tcPr>
            <w:tcW w:w="1160" w:type="dxa"/>
            <w:noWrap/>
            <w:hideMark/>
          </w:tcPr>
          <w:p w14:paraId="4C0DB6BF" w14:textId="77777777" w:rsidR="002D1D40" w:rsidRPr="002D1D40" w:rsidRDefault="002D1D40" w:rsidP="002D1D40">
            <w:pPr>
              <w:pStyle w:val="TableData"/>
              <w:jc w:val="center"/>
            </w:pPr>
            <w:r w:rsidRPr="002D1D40">
              <w:t>-0.7</w:t>
            </w:r>
          </w:p>
        </w:tc>
      </w:tr>
      <w:tr w:rsidR="002D1D40" w:rsidRPr="002D1D40" w14:paraId="464D49A9" w14:textId="77777777" w:rsidTr="002D1D40">
        <w:tc>
          <w:tcPr>
            <w:tcW w:w="1120" w:type="dxa"/>
            <w:noWrap/>
            <w:hideMark/>
          </w:tcPr>
          <w:p w14:paraId="3F3BD4E4" w14:textId="77777777" w:rsidR="002D1D40" w:rsidRPr="002D1D40" w:rsidRDefault="002D1D40" w:rsidP="002D1D40">
            <w:pPr>
              <w:pStyle w:val="TableData"/>
            </w:pPr>
            <w:r w:rsidRPr="002D1D40">
              <w:t>Oct 16</w:t>
            </w:r>
          </w:p>
        </w:tc>
        <w:tc>
          <w:tcPr>
            <w:tcW w:w="3300" w:type="dxa"/>
            <w:noWrap/>
            <w:hideMark/>
          </w:tcPr>
          <w:p w14:paraId="756310FB" w14:textId="77777777" w:rsidR="002D1D40" w:rsidRPr="002D1D40" w:rsidRDefault="002D1D40" w:rsidP="002D1D40">
            <w:pPr>
              <w:pStyle w:val="TableData"/>
            </w:pPr>
            <w:r w:rsidRPr="002D1D40">
              <w:t>Producer output prices</w:t>
            </w:r>
          </w:p>
        </w:tc>
        <w:tc>
          <w:tcPr>
            <w:tcW w:w="1240" w:type="dxa"/>
            <w:noWrap/>
            <w:hideMark/>
          </w:tcPr>
          <w:p w14:paraId="748F6B6F" w14:textId="77777777" w:rsidR="002D1D40" w:rsidRPr="002D1D40" w:rsidRDefault="002D1D40" w:rsidP="002D1D40">
            <w:pPr>
              <w:pStyle w:val="TableData"/>
              <w:jc w:val="center"/>
            </w:pPr>
            <w:r w:rsidRPr="002D1D40">
              <w:t>Sep</w:t>
            </w:r>
          </w:p>
        </w:tc>
        <w:tc>
          <w:tcPr>
            <w:tcW w:w="1620" w:type="dxa"/>
            <w:noWrap/>
            <w:hideMark/>
          </w:tcPr>
          <w:p w14:paraId="3D198413" w14:textId="77777777" w:rsidR="002D1D40" w:rsidRPr="002D1D40" w:rsidRDefault="002D1D40" w:rsidP="002D1D40">
            <w:pPr>
              <w:pStyle w:val="TableData"/>
              <w:jc w:val="center"/>
            </w:pPr>
            <w:r w:rsidRPr="002D1D40">
              <w:t>y/y</w:t>
            </w:r>
          </w:p>
        </w:tc>
        <w:tc>
          <w:tcPr>
            <w:tcW w:w="900" w:type="dxa"/>
            <w:noWrap/>
            <w:hideMark/>
          </w:tcPr>
          <w:p w14:paraId="16ECA565" w14:textId="77777777" w:rsidR="002D1D40" w:rsidRPr="002D1D40" w:rsidRDefault="002D1D40" w:rsidP="002D1D40">
            <w:pPr>
              <w:pStyle w:val="TableData"/>
              <w:jc w:val="center"/>
            </w:pPr>
            <w:r w:rsidRPr="002D1D40">
              <w:t>%</w:t>
            </w:r>
          </w:p>
        </w:tc>
        <w:tc>
          <w:tcPr>
            <w:tcW w:w="1160" w:type="dxa"/>
            <w:noWrap/>
            <w:hideMark/>
          </w:tcPr>
          <w:p w14:paraId="0F91DB07" w14:textId="77777777" w:rsidR="002D1D40" w:rsidRPr="002D1D40" w:rsidRDefault="002D1D40" w:rsidP="002D1D40">
            <w:pPr>
              <w:pStyle w:val="TableData"/>
              <w:jc w:val="center"/>
            </w:pPr>
            <w:r w:rsidRPr="002D1D40">
              <w:t>0.2</w:t>
            </w:r>
          </w:p>
        </w:tc>
        <w:tc>
          <w:tcPr>
            <w:tcW w:w="1160" w:type="dxa"/>
            <w:noWrap/>
            <w:hideMark/>
          </w:tcPr>
          <w:p w14:paraId="698C4C05" w14:textId="77777777" w:rsidR="002D1D40" w:rsidRPr="002D1D40" w:rsidRDefault="002D1D40" w:rsidP="002D1D40">
            <w:pPr>
              <w:pStyle w:val="TableData"/>
              <w:jc w:val="center"/>
            </w:pPr>
            <w:r w:rsidRPr="002D1D40">
              <w:t>-1.0</w:t>
            </w:r>
          </w:p>
        </w:tc>
      </w:tr>
      <w:tr w:rsidR="002D1D40" w:rsidRPr="002D1D40" w14:paraId="322AEF1A" w14:textId="77777777" w:rsidTr="002D1D40">
        <w:tc>
          <w:tcPr>
            <w:tcW w:w="1120" w:type="dxa"/>
            <w:noWrap/>
            <w:hideMark/>
          </w:tcPr>
          <w:p w14:paraId="1E0FBD2D" w14:textId="77777777" w:rsidR="002D1D40" w:rsidRPr="002D1D40" w:rsidRDefault="002D1D40" w:rsidP="002D1D40">
            <w:pPr>
              <w:pStyle w:val="TableData"/>
            </w:pPr>
            <w:r w:rsidRPr="002D1D40">
              <w:t>Oct 16</w:t>
            </w:r>
          </w:p>
        </w:tc>
        <w:tc>
          <w:tcPr>
            <w:tcW w:w="3300" w:type="dxa"/>
            <w:noWrap/>
            <w:hideMark/>
          </w:tcPr>
          <w:p w14:paraId="5CD92696" w14:textId="77777777" w:rsidR="002D1D40" w:rsidRPr="002D1D40" w:rsidRDefault="002D1D40" w:rsidP="002D1D40">
            <w:pPr>
              <w:pStyle w:val="TableData"/>
            </w:pPr>
            <w:r w:rsidRPr="002D1D40">
              <w:t>Land Registry house prices</w:t>
            </w:r>
          </w:p>
        </w:tc>
        <w:tc>
          <w:tcPr>
            <w:tcW w:w="1240" w:type="dxa"/>
            <w:noWrap/>
            <w:hideMark/>
          </w:tcPr>
          <w:p w14:paraId="11AA2E06" w14:textId="77777777" w:rsidR="002D1D40" w:rsidRPr="002D1D40" w:rsidRDefault="002D1D40" w:rsidP="002D1D40">
            <w:pPr>
              <w:pStyle w:val="TableData"/>
              <w:jc w:val="center"/>
            </w:pPr>
            <w:r w:rsidRPr="002D1D40">
              <w:t>Aug</w:t>
            </w:r>
          </w:p>
        </w:tc>
        <w:tc>
          <w:tcPr>
            <w:tcW w:w="1620" w:type="dxa"/>
            <w:noWrap/>
            <w:hideMark/>
          </w:tcPr>
          <w:p w14:paraId="48B45460" w14:textId="77777777" w:rsidR="002D1D40" w:rsidRPr="002D1D40" w:rsidRDefault="002D1D40" w:rsidP="002D1D40">
            <w:pPr>
              <w:pStyle w:val="TableData"/>
              <w:jc w:val="center"/>
            </w:pPr>
            <w:r w:rsidRPr="002D1D40">
              <w:t>y/y</w:t>
            </w:r>
          </w:p>
        </w:tc>
        <w:tc>
          <w:tcPr>
            <w:tcW w:w="900" w:type="dxa"/>
            <w:noWrap/>
            <w:hideMark/>
          </w:tcPr>
          <w:p w14:paraId="4915C98E" w14:textId="77777777" w:rsidR="002D1D40" w:rsidRPr="002D1D40" w:rsidRDefault="002D1D40" w:rsidP="002D1D40">
            <w:pPr>
              <w:pStyle w:val="TableData"/>
              <w:jc w:val="center"/>
            </w:pPr>
            <w:r w:rsidRPr="002D1D40">
              <w:t>%</w:t>
            </w:r>
          </w:p>
        </w:tc>
        <w:tc>
          <w:tcPr>
            <w:tcW w:w="1160" w:type="dxa"/>
            <w:noWrap/>
            <w:hideMark/>
          </w:tcPr>
          <w:p w14:paraId="63E22EE4" w14:textId="77777777" w:rsidR="002D1D40" w:rsidRPr="002D1D40" w:rsidRDefault="002D1D40" w:rsidP="002D1D40">
            <w:pPr>
              <w:pStyle w:val="TableData"/>
              <w:jc w:val="center"/>
            </w:pPr>
            <w:r w:rsidRPr="002D1D40">
              <w:t>2.2</w:t>
            </w:r>
          </w:p>
        </w:tc>
        <w:tc>
          <w:tcPr>
            <w:tcW w:w="1160" w:type="dxa"/>
            <w:noWrap/>
            <w:hideMark/>
          </w:tcPr>
          <w:p w14:paraId="772DC6A7" w14:textId="77777777" w:rsidR="002D1D40" w:rsidRPr="002D1D40" w:rsidRDefault="002D1D40" w:rsidP="002D1D40">
            <w:pPr>
              <w:pStyle w:val="TableData"/>
              <w:jc w:val="center"/>
            </w:pPr>
            <w:r w:rsidRPr="002D1D40">
              <w:t>1.9</w:t>
            </w:r>
          </w:p>
        </w:tc>
      </w:tr>
      <w:tr w:rsidR="002D1D40" w:rsidRPr="002D1D40" w14:paraId="1E602829" w14:textId="77777777" w:rsidTr="002D1D40">
        <w:tc>
          <w:tcPr>
            <w:tcW w:w="1120" w:type="dxa"/>
            <w:noWrap/>
            <w:hideMark/>
          </w:tcPr>
          <w:p w14:paraId="34238ACB" w14:textId="77777777" w:rsidR="002D1D40" w:rsidRPr="002D1D40" w:rsidRDefault="002D1D40" w:rsidP="002D1D40">
            <w:pPr>
              <w:pStyle w:val="TableData"/>
            </w:pPr>
            <w:r w:rsidRPr="002D1D40">
              <w:t>Oct 18</w:t>
            </w:r>
          </w:p>
        </w:tc>
        <w:tc>
          <w:tcPr>
            <w:tcW w:w="3300" w:type="dxa"/>
            <w:noWrap/>
            <w:hideMark/>
          </w:tcPr>
          <w:p w14:paraId="52905920" w14:textId="77777777" w:rsidR="002D1D40" w:rsidRPr="002D1D40" w:rsidRDefault="002D1D40" w:rsidP="002D1D40">
            <w:pPr>
              <w:pStyle w:val="TableData"/>
            </w:pPr>
            <w:r w:rsidRPr="002D1D40">
              <w:t>Retail sales inc fuel</w:t>
            </w:r>
          </w:p>
        </w:tc>
        <w:tc>
          <w:tcPr>
            <w:tcW w:w="1240" w:type="dxa"/>
            <w:noWrap/>
            <w:hideMark/>
          </w:tcPr>
          <w:p w14:paraId="06B7F021" w14:textId="77777777" w:rsidR="002D1D40" w:rsidRPr="002D1D40" w:rsidRDefault="002D1D40" w:rsidP="002D1D40">
            <w:pPr>
              <w:pStyle w:val="TableData"/>
              <w:jc w:val="center"/>
            </w:pPr>
            <w:r w:rsidRPr="002D1D40">
              <w:t>Sep</w:t>
            </w:r>
          </w:p>
        </w:tc>
        <w:tc>
          <w:tcPr>
            <w:tcW w:w="1620" w:type="dxa"/>
            <w:noWrap/>
            <w:hideMark/>
          </w:tcPr>
          <w:p w14:paraId="5983CABF" w14:textId="77777777" w:rsidR="002D1D40" w:rsidRPr="002D1D40" w:rsidRDefault="002D1D40" w:rsidP="002D1D40">
            <w:pPr>
              <w:pStyle w:val="TableData"/>
              <w:jc w:val="center"/>
            </w:pPr>
            <w:r w:rsidRPr="002D1D40">
              <w:t>m/m</w:t>
            </w:r>
          </w:p>
        </w:tc>
        <w:tc>
          <w:tcPr>
            <w:tcW w:w="900" w:type="dxa"/>
            <w:noWrap/>
            <w:hideMark/>
          </w:tcPr>
          <w:p w14:paraId="3005FA66" w14:textId="77777777" w:rsidR="002D1D40" w:rsidRPr="002D1D40" w:rsidRDefault="002D1D40" w:rsidP="002D1D40">
            <w:pPr>
              <w:pStyle w:val="TableData"/>
              <w:jc w:val="center"/>
            </w:pPr>
            <w:r w:rsidRPr="002D1D40">
              <w:t>%</w:t>
            </w:r>
          </w:p>
        </w:tc>
        <w:tc>
          <w:tcPr>
            <w:tcW w:w="1160" w:type="dxa"/>
            <w:noWrap/>
            <w:hideMark/>
          </w:tcPr>
          <w:p w14:paraId="7063DBF1" w14:textId="77777777" w:rsidR="002D1D40" w:rsidRPr="002D1D40" w:rsidRDefault="002D1D40" w:rsidP="002D1D40">
            <w:pPr>
              <w:pStyle w:val="TableData"/>
              <w:jc w:val="center"/>
            </w:pPr>
            <w:r w:rsidRPr="002D1D40">
              <w:t>1.0</w:t>
            </w:r>
          </w:p>
        </w:tc>
        <w:tc>
          <w:tcPr>
            <w:tcW w:w="1160" w:type="dxa"/>
            <w:noWrap/>
            <w:hideMark/>
          </w:tcPr>
          <w:p w14:paraId="41F991EE" w14:textId="77777777" w:rsidR="002D1D40" w:rsidRPr="002D1D40" w:rsidRDefault="002D1D40" w:rsidP="002D1D40">
            <w:pPr>
              <w:pStyle w:val="TableData"/>
              <w:jc w:val="center"/>
            </w:pPr>
            <w:r w:rsidRPr="002D1D40">
              <w:t>-0.8</w:t>
            </w:r>
          </w:p>
        </w:tc>
      </w:tr>
      <w:tr w:rsidR="002D1D40" w:rsidRPr="002D1D40" w14:paraId="1C0BD06D" w14:textId="77777777" w:rsidTr="002D1D40">
        <w:tc>
          <w:tcPr>
            <w:tcW w:w="1120" w:type="dxa"/>
            <w:noWrap/>
            <w:hideMark/>
          </w:tcPr>
          <w:p w14:paraId="69F1786C" w14:textId="77777777" w:rsidR="002D1D40" w:rsidRPr="002D1D40" w:rsidRDefault="002D1D40" w:rsidP="002D1D40">
            <w:pPr>
              <w:pStyle w:val="TableData"/>
            </w:pPr>
            <w:r w:rsidRPr="002D1D40">
              <w:t>Oct 18</w:t>
            </w:r>
          </w:p>
        </w:tc>
        <w:tc>
          <w:tcPr>
            <w:tcW w:w="3300" w:type="dxa"/>
            <w:noWrap/>
            <w:hideMark/>
          </w:tcPr>
          <w:p w14:paraId="6FA5A4AB" w14:textId="77777777" w:rsidR="002D1D40" w:rsidRPr="002D1D40" w:rsidRDefault="002D1D40" w:rsidP="002D1D40">
            <w:pPr>
              <w:pStyle w:val="TableData"/>
            </w:pPr>
            <w:r w:rsidRPr="002D1D40">
              <w:t>Retail sales inc fuel</w:t>
            </w:r>
          </w:p>
        </w:tc>
        <w:tc>
          <w:tcPr>
            <w:tcW w:w="1240" w:type="dxa"/>
            <w:noWrap/>
            <w:hideMark/>
          </w:tcPr>
          <w:p w14:paraId="40AB215E" w14:textId="77777777" w:rsidR="002D1D40" w:rsidRPr="002D1D40" w:rsidRDefault="002D1D40" w:rsidP="002D1D40">
            <w:pPr>
              <w:pStyle w:val="TableData"/>
              <w:jc w:val="center"/>
            </w:pPr>
            <w:r w:rsidRPr="002D1D40">
              <w:t>Sep</w:t>
            </w:r>
          </w:p>
        </w:tc>
        <w:tc>
          <w:tcPr>
            <w:tcW w:w="1620" w:type="dxa"/>
            <w:noWrap/>
            <w:hideMark/>
          </w:tcPr>
          <w:p w14:paraId="002BE6B3" w14:textId="77777777" w:rsidR="002D1D40" w:rsidRPr="002D1D40" w:rsidRDefault="002D1D40" w:rsidP="002D1D40">
            <w:pPr>
              <w:pStyle w:val="TableData"/>
              <w:jc w:val="center"/>
            </w:pPr>
            <w:r w:rsidRPr="002D1D40">
              <w:t>y/y</w:t>
            </w:r>
          </w:p>
        </w:tc>
        <w:tc>
          <w:tcPr>
            <w:tcW w:w="900" w:type="dxa"/>
            <w:noWrap/>
            <w:hideMark/>
          </w:tcPr>
          <w:p w14:paraId="2F3E0272" w14:textId="77777777" w:rsidR="002D1D40" w:rsidRPr="002D1D40" w:rsidRDefault="002D1D40" w:rsidP="002D1D40">
            <w:pPr>
              <w:pStyle w:val="TableData"/>
              <w:jc w:val="center"/>
            </w:pPr>
            <w:r w:rsidRPr="002D1D40">
              <w:t>%</w:t>
            </w:r>
          </w:p>
        </w:tc>
        <w:tc>
          <w:tcPr>
            <w:tcW w:w="1160" w:type="dxa"/>
            <w:noWrap/>
            <w:hideMark/>
          </w:tcPr>
          <w:p w14:paraId="78F0A9B3" w14:textId="77777777" w:rsidR="002D1D40" w:rsidRPr="002D1D40" w:rsidRDefault="002D1D40" w:rsidP="002D1D40">
            <w:pPr>
              <w:pStyle w:val="TableData"/>
              <w:jc w:val="center"/>
            </w:pPr>
            <w:r w:rsidRPr="002D1D40">
              <w:t>2.5</w:t>
            </w:r>
          </w:p>
        </w:tc>
        <w:tc>
          <w:tcPr>
            <w:tcW w:w="1160" w:type="dxa"/>
            <w:noWrap/>
            <w:hideMark/>
          </w:tcPr>
          <w:p w14:paraId="43AB41E5" w14:textId="77777777" w:rsidR="002D1D40" w:rsidRPr="002D1D40" w:rsidRDefault="002D1D40" w:rsidP="002D1D40">
            <w:pPr>
              <w:pStyle w:val="TableData"/>
              <w:jc w:val="center"/>
            </w:pPr>
            <w:r w:rsidRPr="002D1D40">
              <w:t>2.7</w:t>
            </w:r>
          </w:p>
        </w:tc>
      </w:tr>
    </w:tbl>
    <w:p w14:paraId="4F1709C9" w14:textId="2ED56049" w:rsidR="003D1C7F" w:rsidRDefault="002D1D40" w:rsidP="004E32F8">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4E32F8">
      <w:pPr>
        <w:pStyle w:val="Heading2"/>
      </w:pPr>
      <w:r>
        <w:lastRenderedPageBreak/>
        <w:t xml:space="preserve">Key </w:t>
      </w:r>
      <w:r w:rsidRPr="009E3E2C">
        <w:t>forecasts</w:t>
      </w:r>
    </w:p>
    <w:p w14:paraId="56C8A734" w14:textId="42F34072" w:rsidR="009E3E2C" w:rsidRDefault="005926D6" w:rsidP="004E32F8">
      <w:pPr>
        <w:pStyle w:val="ExhibitTitle"/>
      </w:pPr>
      <w:bookmarkStart w:id="5" w:name="_Ref117848239"/>
      <w:r>
        <w:t>Table</w:t>
      </w:r>
      <w:r w:rsidR="009E3E2C">
        <w:t xml:space="preserve"> </w:t>
      </w:r>
      <w:r w:rsidR="009E3E2C">
        <w:fldChar w:fldCharType="begin"/>
      </w:r>
      <w:r w:rsidR="00205FAF">
        <w:instrText>SEQ TABLE</w:instrText>
      </w:r>
      <w:r w:rsidR="009E3E2C">
        <w:fldChar w:fldCharType="separate"/>
      </w:r>
      <w:r w:rsidR="00010D2D">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205FAF" w:rsidRPr="00205FAF" w14:paraId="5E1AED3A" w14:textId="77777777" w:rsidTr="00205FAF">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41F7E50D" w14:textId="77777777" w:rsidR="00205FAF" w:rsidRPr="00205FAF" w:rsidRDefault="00205FAF" w:rsidP="00205FAF">
            <w:pPr>
              <w:pStyle w:val="TableHeader"/>
              <w:jc w:val="center"/>
            </w:pPr>
            <w:bookmarkStart w:id="6" w:name="RANGE!E7:K23"/>
            <w:r w:rsidRPr="00205FAF">
              <w:t>(Annual percentage changes unless specified)</w:t>
            </w:r>
            <w:bookmarkEnd w:id="6"/>
          </w:p>
        </w:tc>
      </w:tr>
      <w:tr w:rsidR="00205FAF" w:rsidRPr="00205FAF" w14:paraId="3AEA0C36" w14:textId="77777777" w:rsidTr="00205FAF">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4A0BAB2D" w14:textId="77777777" w:rsidR="00205FAF" w:rsidRPr="00205FAF" w:rsidRDefault="00205FAF" w:rsidP="00205FAF">
            <w:pPr>
              <w:pStyle w:val="TableHeader"/>
              <w:jc w:val="center"/>
            </w:pPr>
            <w:r w:rsidRPr="00205FAF">
              <w:t> </w:t>
            </w:r>
          </w:p>
        </w:tc>
        <w:tc>
          <w:tcPr>
            <w:tcW w:w="1020" w:type="dxa"/>
            <w:hideMark/>
          </w:tcPr>
          <w:p w14:paraId="3CB2C6C6" w14:textId="77777777" w:rsidR="00205FAF" w:rsidRPr="00205FAF" w:rsidRDefault="00205FAF" w:rsidP="00205FAF">
            <w:pPr>
              <w:pStyle w:val="TableHeader"/>
              <w:jc w:val="right"/>
            </w:pPr>
            <w:r w:rsidRPr="00205FAF">
              <w:t>2022</w:t>
            </w:r>
          </w:p>
        </w:tc>
        <w:tc>
          <w:tcPr>
            <w:tcW w:w="1020" w:type="dxa"/>
            <w:hideMark/>
          </w:tcPr>
          <w:p w14:paraId="31806336" w14:textId="77777777" w:rsidR="00205FAF" w:rsidRPr="00205FAF" w:rsidRDefault="00205FAF" w:rsidP="00205FAF">
            <w:pPr>
              <w:pStyle w:val="TableHeader"/>
              <w:jc w:val="right"/>
            </w:pPr>
            <w:r w:rsidRPr="00205FAF">
              <w:t>2023</w:t>
            </w:r>
          </w:p>
        </w:tc>
        <w:tc>
          <w:tcPr>
            <w:tcW w:w="1020" w:type="dxa"/>
            <w:hideMark/>
          </w:tcPr>
          <w:p w14:paraId="256ADAD2" w14:textId="77777777" w:rsidR="00205FAF" w:rsidRPr="00205FAF" w:rsidRDefault="00205FAF" w:rsidP="00205FAF">
            <w:pPr>
              <w:pStyle w:val="TableHeader"/>
              <w:jc w:val="right"/>
            </w:pPr>
            <w:r w:rsidRPr="00205FAF">
              <w:t>2024</w:t>
            </w:r>
          </w:p>
        </w:tc>
        <w:tc>
          <w:tcPr>
            <w:tcW w:w="1020" w:type="dxa"/>
            <w:hideMark/>
          </w:tcPr>
          <w:p w14:paraId="0F5979B7" w14:textId="77777777" w:rsidR="00205FAF" w:rsidRPr="00205FAF" w:rsidRDefault="00205FAF" w:rsidP="00205FAF">
            <w:pPr>
              <w:pStyle w:val="TableHeader"/>
              <w:jc w:val="right"/>
            </w:pPr>
            <w:r w:rsidRPr="00205FAF">
              <w:t>2025</w:t>
            </w:r>
          </w:p>
        </w:tc>
        <w:tc>
          <w:tcPr>
            <w:tcW w:w="1020" w:type="dxa"/>
            <w:hideMark/>
          </w:tcPr>
          <w:p w14:paraId="769F29A2" w14:textId="77777777" w:rsidR="00205FAF" w:rsidRPr="00205FAF" w:rsidRDefault="00205FAF" w:rsidP="00205FAF">
            <w:pPr>
              <w:pStyle w:val="TableHeader"/>
              <w:jc w:val="right"/>
            </w:pPr>
            <w:r w:rsidRPr="00205FAF">
              <w:t>2026</w:t>
            </w:r>
          </w:p>
        </w:tc>
        <w:tc>
          <w:tcPr>
            <w:tcW w:w="1020" w:type="dxa"/>
            <w:hideMark/>
          </w:tcPr>
          <w:p w14:paraId="530D28FB" w14:textId="77777777" w:rsidR="00205FAF" w:rsidRPr="00205FAF" w:rsidRDefault="00205FAF" w:rsidP="00205FAF">
            <w:pPr>
              <w:pStyle w:val="TableHeader"/>
              <w:jc w:val="right"/>
            </w:pPr>
            <w:r w:rsidRPr="00205FAF">
              <w:t>2027</w:t>
            </w:r>
          </w:p>
        </w:tc>
      </w:tr>
      <w:tr w:rsidR="00205FAF" w:rsidRPr="00205FAF" w14:paraId="0D55339E" w14:textId="77777777" w:rsidTr="00205FAF">
        <w:tc>
          <w:tcPr>
            <w:tcW w:w="3640" w:type="dxa"/>
            <w:hideMark/>
          </w:tcPr>
          <w:p w14:paraId="3FE34417" w14:textId="77777777" w:rsidR="00205FAF" w:rsidRPr="00205FAF" w:rsidRDefault="00205FAF" w:rsidP="00205FAF">
            <w:pPr>
              <w:pStyle w:val="TableData"/>
            </w:pPr>
            <w:r w:rsidRPr="00205FAF">
              <w:t>GDP</w:t>
            </w:r>
          </w:p>
        </w:tc>
        <w:tc>
          <w:tcPr>
            <w:tcW w:w="1020" w:type="dxa"/>
            <w:hideMark/>
          </w:tcPr>
          <w:p w14:paraId="0CB80358" w14:textId="77777777" w:rsidR="00205FAF" w:rsidRPr="00205FAF" w:rsidRDefault="00205FAF" w:rsidP="00205FAF">
            <w:pPr>
              <w:pStyle w:val="TableData"/>
              <w:jc w:val="right"/>
            </w:pPr>
            <w:r w:rsidRPr="00205FAF">
              <w:t>4.8</w:t>
            </w:r>
          </w:p>
        </w:tc>
        <w:tc>
          <w:tcPr>
            <w:tcW w:w="1020" w:type="dxa"/>
            <w:hideMark/>
          </w:tcPr>
          <w:p w14:paraId="0A650A68" w14:textId="77777777" w:rsidR="00205FAF" w:rsidRPr="00205FAF" w:rsidRDefault="00205FAF" w:rsidP="00205FAF">
            <w:pPr>
              <w:pStyle w:val="TableData"/>
              <w:jc w:val="right"/>
            </w:pPr>
            <w:r w:rsidRPr="00205FAF">
              <w:t>0.3</w:t>
            </w:r>
          </w:p>
        </w:tc>
        <w:tc>
          <w:tcPr>
            <w:tcW w:w="1020" w:type="dxa"/>
            <w:hideMark/>
          </w:tcPr>
          <w:p w14:paraId="614CFD8A" w14:textId="77777777" w:rsidR="00205FAF" w:rsidRPr="00205FAF" w:rsidRDefault="00205FAF" w:rsidP="00205FAF">
            <w:pPr>
              <w:pStyle w:val="TableData"/>
              <w:jc w:val="right"/>
            </w:pPr>
            <w:r w:rsidRPr="00205FAF">
              <w:t>1.0</w:t>
            </w:r>
          </w:p>
        </w:tc>
        <w:tc>
          <w:tcPr>
            <w:tcW w:w="1020" w:type="dxa"/>
            <w:hideMark/>
          </w:tcPr>
          <w:p w14:paraId="61A77517" w14:textId="77777777" w:rsidR="00205FAF" w:rsidRPr="00205FAF" w:rsidRDefault="00205FAF" w:rsidP="00205FAF">
            <w:pPr>
              <w:pStyle w:val="TableData"/>
              <w:jc w:val="right"/>
            </w:pPr>
            <w:r w:rsidRPr="00205FAF">
              <w:t>1.5</w:t>
            </w:r>
          </w:p>
        </w:tc>
        <w:tc>
          <w:tcPr>
            <w:tcW w:w="1020" w:type="dxa"/>
            <w:hideMark/>
          </w:tcPr>
          <w:p w14:paraId="7043EB03" w14:textId="77777777" w:rsidR="00205FAF" w:rsidRPr="00205FAF" w:rsidRDefault="00205FAF" w:rsidP="00205FAF">
            <w:pPr>
              <w:pStyle w:val="TableData"/>
              <w:jc w:val="right"/>
            </w:pPr>
            <w:r w:rsidRPr="00205FAF">
              <w:t>1.6</w:t>
            </w:r>
          </w:p>
        </w:tc>
        <w:tc>
          <w:tcPr>
            <w:tcW w:w="1020" w:type="dxa"/>
            <w:hideMark/>
          </w:tcPr>
          <w:p w14:paraId="789BD55C" w14:textId="77777777" w:rsidR="00205FAF" w:rsidRPr="00205FAF" w:rsidRDefault="00205FAF" w:rsidP="00205FAF">
            <w:pPr>
              <w:pStyle w:val="TableData"/>
              <w:jc w:val="right"/>
            </w:pPr>
            <w:r w:rsidRPr="00205FAF">
              <w:t>1.7</w:t>
            </w:r>
          </w:p>
        </w:tc>
      </w:tr>
      <w:tr w:rsidR="00205FAF" w:rsidRPr="00205FAF" w14:paraId="14CCF7B7" w14:textId="77777777" w:rsidTr="00205FAF">
        <w:tc>
          <w:tcPr>
            <w:tcW w:w="3640" w:type="dxa"/>
            <w:hideMark/>
          </w:tcPr>
          <w:p w14:paraId="18A9FE5B" w14:textId="77777777" w:rsidR="00205FAF" w:rsidRPr="00205FAF" w:rsidRDefault="00205FAF" w:rsidP="00205FAF">
            <w:pPr>
              <w:pStyle w:val="TableData"/>
            </w:pPr>
            <w:r w:rsidRPr="00205FAF">
              <w:t xml:space="preserve">   Private consumption</w:t>
            </w:r>
          </w:p>
        </w:tc>
        <w:tc>
          <w:tcPr>
            <w:tcW w:w="1020" w:type="dxa"/>
            <w:hideMark/>
          </w:tcPr>
          <w:p w14:paraId="4C8FA740" w14:textId="77777777" w:rsidR="00205FAF" w:rsidRPr="00205FAF" w:rsidRDefault="00205FAF" w:rsidP="00205FAF">
            <w:pPr>
              <w:pStyle w:val="TableData"/>
              <w:jc w:val="right"/>
            </w:pPr>
            <w:r w:rsidRPr="00205FAF">
              <w:t>7.3</w:t>
            </w:r>
          </w:p>
        </w:tc>
        <w:tc>
          <w:tcPr>
            <w:tcW w:w="1020" w:type="dxa"/>
            <w:hideMark/>
          </w:tcPr>
          <w:p w14:paraId="3E1012F3" w14:textId="77777777" w:rsidR="00205FAF" w:rsidRPr="00205FAF" w:rsidRDefault="00205FAF" w:rsidP="00205FAF">
            <w:pPr>
              <w:pStyle w:val="TableData"/>
              <w:jc w:val="right"/>
            </w:pPr>
            <w:r w:rsidRPr="00205FAF">
              <w:t>0.5</w:t>
            </w:r>
          </w:p>
        </w:tc>
        <w:tc>
          <w:tcPr>
            <w:tcW w:w="1020" w:type="dxa"/>
            <w:hideMark/>
          </w:tcPr>
          <w:p w14:paraId="09B3BFCF" w14:textId="77777777" w:rsidR="00205FAF" w:rsidRPr="00205FAF" w:rsidRDefault="00205FAF" w:rsidP="00205FAF">
            <w:pPr>
              <w:pStyle w:val="TableData"/>
              <w:jc w:val="right"/>
            </w:pPr>
            <w:r w:rsidRPr="00205FAF">
              <w:t>0.8</w:t>
            </w:r>
          </w:p>
        </w:tc>
        <w:tc>
          <w:tcPr>
            <w:tcW w:w="1020" w:type="dxa"/>
            <w:hideMark/>
          </w:tcPr>
          <w:p w14:paraId="4FD21F45" w14:textId="77777777" w:rsidR="00205FAF" w:rsidRPr="00205FAF" w:rsidRDefault="00205FAF" w:rsidP="00205FAF">
            <w:pPr>
              <w:pStyle w:val="TableData"/>
              <w:jc w:val="right"/>
            </w:pPr>
            <w:r w:rsidRPr="00205FAF">
              <w:t>1.9</w:t>
            </w:r>
          </w:p>
        </w:tc>
        <w:tc>
          <w:tcPr>
            <w:tcW w:w="1020" w:type="dxa"/>
            <w:hideMark/>
          </w:tcPr>
          <w:p w14:paraId="4B068750" w14:textId="77777777" w:rsidR="00205FAF" w:rsidRPr="00205FAF" w:rsidRDefault="00205FAF" w:rsidP="00205FAF">
            <w:pPr>
              <w:pStyle w:val="TableData"/>
              <w:jc w:val="right"/>
            </w:pPr>
            <w:r w:rsidRPr="00205FAF">
              <w:t>1.8</w:t>
            </w:r>
          </w:p>
        </w:tc>
        <w:tc>
          <w:tcPr>
            <w:tcW w:w="1020" w:type="dxa"/>
            <w:hideMark/>
          </w:tcPr>
          <w:p w14:paraId="5481DB75" w14:textId="77777777" w:rsidR="00205FAF" w:rsidRPr="00205FAF" w:rsidRDefault="00205FAF" w:rsidP="00205FAF">
            <w:pPr>
              <w:pStyle w:val="TableData"/>
              <w:jc w:val="right"/>
            </w:pPr>
            <w:r w:rsidRPr="00205FAF">
              <w:t>1.6</w:t>
            </w:r>
          </w:p>
        </w:tc>
      </w:tr>
      <w:tr w:rsidR="00205FAF" w:rsidRPr="00205FAF" w14:paraId="15011996" w14:textId="77777777" w:rsidTr="00205FAF">
        <w:tc>
          <w:tcPr>
            <w:tcW w:w="3640" w:type="dxa"/>
            <w:hideMark/>
          </w:tcPr>
          <w:p w14:paraId="1647E3A7" w14:textId="77777777" w:rsidR="00205FAF" w:rsidRPr="00205FAF" w:rsidRDefault="00205FAF" w:rsidP="00205FAF">
            <w:pPr>
              <w:pStyle w:val="TableData"/>
            </w:pPr>
            <w:r w:rsidRPr="00205FAF">
              <w:t xml:space="preserve">   Fixed investment</w:t>
            </w:r>
          </w:p>
        </w:tc>
        <w:tc>
          <w:tcPr>
            <w:tcW w:w="1020" w:type="dxa"/>
            <w:hideMark/>
          </w:tcPr>
          <w:p w14:paraId="5EF52BAC" w14:textId="77777777" w:rsidR="00205FAF" w:rsidRPr="00205FAF" w:rsidRDefault="00205FAF" w:rsidP="00205FAF">
            <w:pPr>
              <w:pStyle w:val="TableData"/>
              <w:jc w:val="right"/>
            </w:pPr>
            <w:r w:rsidRPr="00205FAF">
              <w:t>5.1</w:t>
            </w:r>
          </w:p>
        </w:tc>
        <w:tc>
          <w:tcPr>
            <w:tcW w:w="1020" w:type="dxa"/>
            <w:hideMark/>
          </w:tcPr>
          <w:p w14:paraId="7E99538D" w14:textId="77777777" w:rsidR="00205FAF" w:rsidRPr="00205FAF" w:rsidRDefault="00205FAF" w:rsidP="00205FAF">
            <w:pPr>
              <w:pStyle w:val="TableData"/>
              <w:jc w:val="right"/>
            </w:pPr>
            <w:r w:rsidRPr="00205FAF">
              <w:t>-0.1</w:t>
            </w:r>
          </w:p>
        </w:tc>
        <w:tc>
          <w:tcPr>
            <w:tcW w:w="1020" w:type="dxa"/>
            <w:hideMark/>
          </w:tcPr>
          <w:p w14:paraId="5B2741E8" w14:textId="77777777" w:rsidR="00205FAF" w:rsidRPr="00205FAF" w:rsidRDefault="00205FAF" w:rsidP="00205FAF">
            <w:pPr>
              <w:pStyle w:val="TableData"/>
              <w:jc w:val="right"/>
            </w:pPr>
            <w:r w:rsidRPr="00205FAF">
              <w:t>0.6</w:t>
            </w:r>
          </w:p>
        </w:tc>
        <w:tc>
          <w:tcPr>
            <w:tcW w:w="1020" w:type="dxa"/>
            <w:hideMark/>
          </w:tcPr>
          <w:p w14:paraId="0C183A86" w14:textId="77777777" w:rsidR="00205FAF" w:rsidRPr="00205FAF" w:rsidRDefault="00205FAF" w:rsidP="00205FAF">
            <w:pPr>
              <w:pStyle w:val="TableData"/>
              <w:jc w:val="right"/>
            </w:pPr>
            <w:r w:rsidRPr="00205FAF">
              <w:t>1.3</w:t>
            </w:r>
          </w:p>
        </w:tc>
        <w:tc>
          <w:tcPr>
            <w:tcW w:w="1020" w:type="dxa"/>
            <w:hideMark/>
          </w:tcPr>
          <w:p w14:paraId="1889E6F9" w14:textId="77777777" w:rsidR="00205FAF" w:rsidRPr="00205FAF" w:rsidRDefault="00205FAF" w:rsidP="00205FAF">
            <w:pPr>
              <w:pStyle w:val="TableData"/>
              <w:jc w:val="right"/>
            </w:pPr>
            <w:r w:rsidRPr="00205FAF">
              <w:t>2.5</w:t>
            </w:r>
          </w:p>
        </w:tc>
        <w:tc>
          <w:tcPr>
            <w:tcW w:w="1020" w:type="dxa"/>
            <w:hideMark/>
          </w:tcPr>
          <w:p w14:paraId="7D6E8C16" w14:textId="77777777" w:rsidR="00205FAF" w:rsidRPr="00205FAF" w:rsidRDefault="00205FAF" w:rsidP="00205FAF">
            <w:pPr>
              <w:pStyle w:val="TableData"/>
              <w:jc w:val="right"/>
            </w:pPr>
            <w:r w:rsidRPr="00205FAF">
              <w:t>2.1</w:t>
            </w:r>
          </w:p>
        </w:tc>
      </w:tr>
      <w:tr w:rsidR="00205FAF" w:rsidRPr="00205FAF" w14:paraId="1875BC7E" w14:textId="77777777" w:rsidTr="00205FAF">
        <w:tc>
          <w:tcPr>
            <w:tcW w:w="3640" w:type="dxa"/>
            <w:hideMark/>
          </w:tcPr>
          <w:p w14:paraId="663F510D" w14:textId="77777777" w:rsidR="00205FAF" w:rsidRPr="00205FAF" w:rsidRDefault="00205FAF" w:rsidP="00205FAF">
            <w:pPr>
              <w:pStyle w:val="TableData"/>
            </w:pPr>
            <w:r w:rsidRPr="00205FAF">
              <w:t xml:space="preserve">   Government consumption</w:t>
            </w:r>
          </w:p>
        </w:tc>
        <w:tc>
          <w:tcPr>
            <w:tcW w:w="1020" w:type="dxa"/>
            <w:hideMark/>
          </w:tcPr>
          <w:p w14:paraId="26155D74" w14:textId="77777777" w:rsidR="00205FAF" w:rsidRPr="00205FAF" w:rsidRDefault="00205FAF" w:rsidP="00205FAF">
            <w:pPr>
              <w:pStyle w:val="TableData"/>
              <w:jc w:val="right"/>
            </w:pPr>
            <w:r w:rsidRPr="00205FAF">
              <w:t>0.6</w:t>
            </w:r>
          </w:p>
        </w:tc>
        <w:tc>
          <w:tcPr>
            <w:tcW w:w="1020" w:type="dxa"/>
            <w:hideMark/>
          </w:tcPr>
          <w:p w14:paraId="1CAEFD0A" w14:textId="77777777" w:rsidR="00205FAF" w:rsidRPr="00205FAF" w:rsidRDefault="00205FAF" w:rsidP="00205FAF">
            <w:pPr>
              <w:pStyle w:val="TableData"/>
              <w:jc w:val="right"/>
            </w:pPr>
            <w:r w:rsidRPr="00205FAF">
              <w:t>0.6</w:t>
            </w:r>
          </w:p>
        </w:tc>
        <w:tc>
          <w:tcPr>
            <w:tcW w:w="1020" w:type="dxa"/>
            <w:hideMark/>
          </w:tcPr>
          <w:p w14:paraId="002E3091" w14:textId="77777777" w:rsidR="00205FAF" w:rsidRPr="00205FAF" w:rsidRDefault="00205FAF" w:rsidP="00205FAF">
            <w:pPr>
              <w:pStyle w:val="TableData"/>
              <w:jc w:val="right"/>
            </w:pPr>
            <w:r w:rsidRPr="00205FAF">
              <w:t>2.3</w:t>
            </w:r>
          </w:p>
        </w:tc>
        <w:tc>
          <w:tcPr>
            <w:tcW w:w="1020" w:type="dxa"/>
            <w:hideMark/>
          </w:tcPr>
          <w:p w14:paraId="0709EC8B" w14:textId="77777777" w:rsidR="00205FAF" w:rsidRPr="00205FAF" w:rsidRDefault="00205FAF" w:rsidP="00205FAF">
            <w:pPr>
              <w:pStyle w:val="TableData"/>
              <w:jc w:val="right"/>
            </w:pPr>
            <w:r w:rsidRPr="00205FAF">
              <w:t>1.9</w:t>
            </w:r>
          </w:p>
        </w:tc>
        <w:tc>
          <w:tcPr>
            <w:tcW w:w="1020" w:type="dxa"/>
            <w:hideMark/>
          </w:tcPr>
          <w:p w14:paraId="22C43703" w14:textId="77777777" w:rsidR="00205FAF" w:rsidRPr="00205FAF" w:rsidRDefault="00205FAF" w:rsidP="00205FAF">
            <w:pPr>
              <w:pStyle w:val="TableData"/>
              <w:jc w:val="right"/>
            </w:pPr>
            <w:r w:rsidRPr="00205FAF">
              <w:t>1.5</w:t>
            </w:r>
          </w:p>
        </w:tc>
        <w:tc>
          <w:tcPr>
            <w:tcW w:w="1020" w:type="dxa"/>
            <w:hideMark/>
          </w:tcPr>
          <w:p w14:paraId="5C7F3DE1" w14:textId="77777777" w:rsidR="00205FAF" w:rsidRPr="00205FAF" w:rsidRDefault="00205FAF" w:rsidP="00205FAF">
            <w:pPr>
              <w:pStyle w:val="TableData"/>
              <w:jc w:val="right"/>
            </w:pPr>
            <w:r w:rsidRPr="00205FAF">
              <w:t>1.5</w:t>
            </w:r>
          </w:p>
        </w:tc>
      </w:tr>
      <w:tr w:rsidR="00205FAF" w:rsidRPr="00205FAF" w14:paraId="0A24F8CB" w14:textId="77777777" w:rsidTr="00205FAF">
        <w:tc>
          <w:tcPr>
            <w:tcW w:w="3640" w:type="dxa"/>
            <w:hideMark/>
          </w:tcPr>
          <w:p w14:paraId="77CCDE2D" w14:textId="77777777" w:rsidR="00205FAF" w:rsidRPr="00205FAF" w:rsidRDefault="00205FAF" w:rsidP="00205FAF">
            <w:pPr>
              <w:pStyle w:val="TableData"/>
            </w:pPr>
            <w:r w:rsidRPr="00205FAF">
              <w:t xml:space="preserve">   Exports of goods and services</w:t>
            </w:r>
          </w:p>
        </w:tc>
        <w:tc>
          <w:tcPr>
            <w:tcW w:w="1020" w:type="dxa"/>
            <w:hideMark/>
          </w:tcPr>
          <w:p w14:paraId="09744B3A" w14:textId="77777777" w:rsidR="00205FAF" w:rsidRPr="00205FAF" w:rsidRDefault="00205FAF" w:rsidP="00205FAF">
            <w:pPr>
              <w:pStyle w:val="TableData"/>
              <w:jc w:val="right"/>
            </w:pPr>
            <w:r w:rsidRPr="00205FAF">
              <w:t>12.6</w:t>
            </w:r>
          </w:p>
        </w:tc>
        <w:tc>
          <w:tcPr>
            <w:tcW w:w="1020" w:type="dxa"/>
            <w:hideMark/>
          </w:tcPr>
          <w:p w14:paraId="4D76B2AE" w14:textId="77777777" w:rsidR="00205FAF" w:rsidRPr="00205FAF" w:rsidRDefault="00205FAF" w:rsidP="00205FAF">
            <w:pPr>
              <w:pStyle w:val="TableData"/>
              <w:jc w:val="right"/>
            </w:pPr>
            <w:r w:rsidRPr="00205FAF">
              <w:t>-2.2</w:t>
            </w:r>
          </w:p>
        </w:tc>
        <w:tc>
          <w:tcPr>
            <w:tcW w:w="1020" w:type="dxa"/>
            <w:hideMark/>
          </w:tcPr>
          <w:p w14:paraId="5DB1A968" w14:textId="77777777" w:rsidR="00205FAF" w:rsidRPr="00205FAF" w:rsidRDefault="00205FAF" w:rsidP="00205FAF">
            <w:pPr>
              <w:pStyle w:val="TableData"/>
              <w:jc w:val="right"/>
            </w:pPr>
            <w:r w:rsidRPr="00205FAF">
              <w:t>-2.0</w:t>
            </w:r>
          </w:p>
        </w:tc>
        <w:tc>
          <w:tcPr>
            <w:tcW w:w="1020" w:type="dxa"/>
            <w:hideMark/>
          </w:tcPr>
          <w:p w14:paraId="03BCDFB7" w14:textId="77777777" w:rsidR="00205FAF" w:rsidRPr="00205FAF" w:rsidRDefault="00205FAF" w:rsidP="00205FAF">
            <w:pPr>
              <w:pStyle w:val="TableData"/>
              <w:jc w:val="right"/>
            </w:pPr>
            <w:r w:rsidRPr="00205FAF">
              <w:t>1.8</w:t>
            </w:r>
          </w:p>
        </w:tc>
        <w:tc>
          <w:tcPr>
            <w:tcW w:w="1020" w:type="dxa"/>
            <w:hideMark/>
          </w:tcPr>
          <w:p w14:paraId="7FDF164A" w14:textId="77777777" w:rsidR="00205FAF" w:rsidRPr="00205FAF" w:rsidRDefault="00205FAF" w:rsidP="00205FAF">
            <w:pPr>
              <w:pStyle w:val="TableData"/>
              <w:jc w:val="right"/>
            </w:pPr>
            <w:r w:rsidRPr="00205FAF">
              <w:t>2.0</w:t>
            </w:r>
          </w:p>
        </w:tc>
        <w:tc>
          <w:tcPr>
            <w:tcW w:w="1020" w:type="dxa"/>
            <w:hideMark/>
          </w:tcPr>
          <w:p w14:paraId="2C671889" w14:textId="77777777" w:rsidR="00205FAF" w:rsidRPr="00205FAF" w:rsidRDefault="00205FAF" w:rsidP="00205FAF">
            <w:pPr>
              <w:pStyle w:val="TableData"/>
              <w:jc w:val="right"/>
            </w:pPr>
            <w:r w:rsidRPr="00205FAF">
              <w:t>1.7</w:t>
            </w:r>
          </w:p>
        </w:tc>
      </w:tr>
      <w:tr w:rsidR="00205FAF" w:rsidRPr="00205FAF" w14:paraId="39465416" w14:textId="77777777" w:rsidTr="00205FAF">
        <w:tc>
          <w:tcPr>
            <w:tcW w:w="3640" w:type="dxa"/>
            <w:hideMark/>
          </w:tcPr>
          <w:p w14:paraId="47693FFD" w14:textId="77777777" w:rsidR="00205FAF" w:rsidRPr="00205FAF" w:rsidRDefault="00205FAF" w:rsidP="00205FAF">
            <w:pPr>
              <w:pStyle w:val="TableData"/>
            </w:pPr>
            <w:r w:rsidRPr="00205FAF">
              <w:t xml:space="preserve">   Imports of goods and services</w:t>
            </w:r>
          </w:p>
        </w:tc>
        <w:tc>
          <w:tcPr>
            <w:tcW w:w="1020" w:type="dxa"/>
            <w:hideMark/>
          </w:tcPr>
          <w:p w14:paraId="2BC8A840" w14:textId="77777777" w:rsidR="00205FAF" w:rsidRPr="00205FAF" w:rsidRDefault="00205FAF" w:rsidP="00205FAF">
            <w:pPr>
              <w:pStyle w:val="TableData"/>
              <w:jc w:val="right"/>
            </w:pPr>
            <w:r w:rsidRPr="00205FAF">
              <w:t>13.0</w:t>
            </w:r>
          </w:p>
        </w:tc>
        <w:tc>
          <w:tcPr>
            <w:tcW w:w="1020" w:type="dxa"/>
            <w:hideMark/>
          </w:tcPr>
          <w:p w14:paraId="4BEB62D6" w14:textId="77777777" w:rsidR="00205FAF" w:rsidRPr="00205FAF" w:rsidRDefault="00205FAF" w:rsidP="00205FAF">
            <w:pPr>
              <w:pStyle w:val="TableData"/>
              <w:jc w:val="right"/>
            </w:pPr>
            <w:r w:rsidRPr="00205FAF">
              <w:t>-3.4</w:t>
            </w:r>
          </w:p>
        </w:tc>
        <w:tc>
          <w:tcPr>
            <w:tcW w:w="1020" w:type="dxa"/>
            <w:hideMark/>
          </w:tcPr>
          <w:p w14:paraId="203B7F70" w14:textId="77777777" w:rsidR="00205FAF" w:rsidRPr="00205FAF" w:rsidRDefault="00205FAF" w:rsidP="00205FAF">
            <w:pPr>
              <w:pStyle w:val="TableData"/>
              <w:jc w:val="right"/>
            </w:pPr>
            <w:r w:rsidRPr="00205FAF">
              <w:t>1.7</w:t>
            </w:r>
          </w:p>
        </w:tc>
        <w:tc>
          <w:tcPr>
            <w:tcW w:w="1020" w:type="dxa"/>
            <w:hideMark/>
          </w:tcPr>
          <w:p w14:paraId="2594C168" w14:textId="77777777" w:rsidR="00205FAF" w:rsidRPr="00205FAF" w:rsidRDefault="00205FAF" w:rsidP="00205FAF">
            <w:pPr>
              <w:pStyle w:val="TableData"/>
              <w:jc w:val="right"/>
            </w:pPr>
            <w:r w:rsidRPr="00205FAF">
              <w:t>1.9</w:t>
            </w:r>
          </w:p>
        </w:tc>
        <w:tc>
          <w:tcPr>
            <w:tcW w:w="1020" w:type="dxa"/>
            <w:hideMark/>
          </w:tcPr>
          <w:p w14:paraId="56CC84D4" w14:textId="77777777" w:rsidR="00205FAF" w:rsidRPr="00205FAF" w:rsidRDefault="00205FAF" w:rsidP="00205FAF">
            <w:pPr>
              <w:pStyle w:val="TableData"/>
              <w:jc w:val="right"/>
            </w:pPr>
            <w:r w:rsidRPr="00205FAF">
              <w:t>2.5</w:t>
            </w:r>
          </w:p>
        </w:tc>
        <w:tc>
          <w:tcPr>
            <w:tcW w:w="1020" w:type="dxa"/>
            <w:hideMark/>
          </w:tcPr>
          <w:p w14:paraId="7F108EE1" w14:textId="77777777" w:rsidR="00205FAF" w:rsidRPr="00205FAF" w:rsidRDefault="00205FAF" w:rsidP="00205FAF">
            <w:pPr>
              <w:pStyle w:val="TableData"/>
              <w:jc w:val="right"/>
            </w:pPr>
            <w:r w:rsidRPr="00205FAF">
              <w:t>1.7</w:t>
            </w:r>
          </w:p>
        </w:tc>
      </w:tr>
      <w:tr w:rsidR="00205FAF" w:rsidRPr="00205FAF" w14:paraId="259F6956" w14:textId="77777777" w:rsidTr="00205FAF">
        <w:tc>
          <w:tcPr>
            <w:tcW w:w="3640" w:type="dxa"/>
            <w:hideMark/>
          </w:tcPr>
          <w:p w14:paraId="5A149DB1" w14:textId="77777777" w:rsidR="00205FAF" w:rsidRPr="00205FAF" w:rsidRDefault="00205FAF" w:rsidP="00205FAF">
            <w:pPr>
              <w:pStyle w:val="TableData"/>
            </w:pPr>
            <w:r w:rsidRPr="00205FAF">
              <w:t>Industrial Production</w:t>
            </w:r>
          </w:p>
        </w:tc>
        <w:tc>
          <w:tcPr>
            <w:tcW w:w="1020" w:type="dxa"/>
            <w:hideMark/>
          </w:tcPr>
          <w:p w14:paraId="63F27700" w14:textId="77777777" w:rsidR="00205FAF" w:rsidRPr="00205FAF" w:rsidRDefault="00205FAF" w:rsidP="00205FAF">
            <w:pPr>
              <w:pStyle w:val="TableData"/>
              <w:jc w:val="right"/>
            </w:pPr>
            <w:r w:rsidRPr="00205FAF">
              <w:t>-6.4</w:t>
            </w:r>
          </w:p>
        </w:tc>
        <w:tc>
          <w:tcPr>
            <w:tcW w:w="1020" w:type="dxa"/>
            <w:hideMark/>
          </w:tcPr>
          <w:p w14:paraId="67CC23D3" w14:textId="77777777" w:rsidR="00205FAF" w:rsidRPr="00205FAF" w:rsidRDefault="00205FAF" w:rsidP="00205FAF">
            <w:pPr>
              <w:pStyle w:val="TableData"/>
              <w:jc w:val="right"/>
            </w:pPr>
            <w:r w:rsidRPr="00205FAF">
              <w:t>-1.2</w:t>
            </w:r>
          </w:p>
        </w:tc>
        <w:tc>
          <w:tcPr>
            <w:tcW w:w="1020" w:type="dxa"/>
            <w:hideMark/>
          </w:tcPr>
          <w:p w14:paraId="1D8733EA" w14:textId="77777777" w:rsidR="00205FAF" w:rsidRPr="00205FAF" w:rsidRDefault="00205FAF" w:rsidP="00205FAF">
            <w:pPr>
              <w:pStyle w:val="TableData"/>
              <w:jc w:val="right"/>
            </w:pPr>
            <w:r w:rsidRPr="00205FAF">
              <w:t>-1.0</w:t>
            </w:r>
          </w:p>
        </w:tc>
        <w:tc>
          <w:tcPr>
            <w:tcW w:w="1020" w:type="dxa"/>
            <w:hideMark/>
          </w:tcPr>
          <w:p w14:paraId="66DF5ED0" w14:textId="77777777" w:rsidR="00205FAF" w:rsidRPr="00205FAF" w:rsidRDefault="00205FAF" w:rsidP="00205FAF">
            <w:pPr>
              <w:pStyle w:val="TableData"/>
              <w:jc w:val="right"/>
            </w:pPr>
            <w:r w:rsidRPr="00205FAF">
              <w:t>0.6</w:t>
            </w:r>
          </w:p>
        </w:tc>
        <w:tc>
          <w:tcPr>
            <w:tcW w:w="1020" w:type="dxa"/>
            <w:hideMark/>
          </w:tcPr>
          <w:p w14:paraId="2245445B" w14:textId="77777777" w:rsidR="00205FAF" w:rsidRPr="00205FAF" w:rsidRDefault="00205FAF" w:rsidP="00205FAF">
            <w:pPr>
              <w:pStyle w:val="TableData"/>
              <w:jc w:val="right"/>
            </w:pPr>
            <w:r w:rsidRPr="00205FAF">
              <w:t>1.2</w:t>
            </w:r>
          </w:p>
        </w:tc>
        <w:tc>
          <w:tcPr>
            <w:tcW w:w="1020" w:type="dxa"/>
            <w:hideMark/>
          </w:tcPr>
          <w:p w14:paraId="565C1506" w14:textId="77777777" w:rsidR="00205FAF" w:rsidRPr="00205FAF" w:rsidRDefault="00205FAF" w:rsidP="00205FAF">
            <w:pPr>
              <w:pStyle w:val="TableData"/>
              <w:jc w:val="right"/>
            </w:pPr>
            <w:r w:rsidRPr="00205FAF">
              <w:t>0.9</w:t>
            </w:r>
          </w:p>
        </w:tc>
      </w:tr>
      <w:tr w:rsidR="00205FAF" w:rsidRPr="00205FAF" w14:paraId="656E0E04" w14:textId="77777777" w:rsidTr="00205FAF">
        <w:tc>
          <w:tcPr>
            <w:tcW w:w="3640" w:type="dxa"/>
            <w:hideMark/>
          </w:tcPr>
          <w:p w14:paraId="6F98E021" w14:textId="77777777" w:rsidR="00205FAF" w:rsidRPr="00205FAF" w:rsidRDefault="00205FAF" w:rsidP="00205FAF">
            <w:pPr>
              <w:pStyle w:val="TableData"/>
            </w:pPr>
            <w:r w:rsidRPr="00205FAF">
              <w:t>Consumer prices</w:t>
            </w:r>
          </w:p>
        </w:tc>
        <w:tc>
          <w:tcPr>
            <w:tcW w:w="1020" w:type="dxa"/>
            <w:hideMark/>
          </w:tcPr>
          <w:p w14:paraId="56DB54AA" w14:textId="77777777" w:rsidR="00205FAF" w:rsidRPr="00205FAF" w:rsidRDefault="00205FAF" w:rsidP="00205FAF">
            <w:pPr>
              <w:pStyle w:val="TableData"/>
              <w:jc w:val="right"/>
            </w:pPr>
            <w:r w:rsidRPr="00205FAF">
              <w:t>9.1</w:t>
            </w:r>
          </w:p>
        </w:tc>
        <w:tc>
          <w:tcPr>
            <w:tcW w:w="1020" w:type="dxa"/>
            <w:hideMark/>
          </w:tcPr>
          <w:p w14:paraId="374BCF35" w14:textId="77777777" w:rsidR="00205FAF" w:rsidRPr="00205FAF" w:rsidRDefault="00205FAF" w:rsidP="00205FAF">
            <w:pPr>
              <w:pStyle w:val="TableData"/>
              <w:jc w:val="right"/>
            </w:pPr>
            <w:r w:rsidRPr="00205FAF">
              <w:t>7.3</w:t>
            </w:r>
          </w:p>
        </w:tc>
        <w:tc>
          <w:tcPr>
            <w:tcW w:w="1020" w:type="dxa"/>
            <w:hideMark/>
          </w:tcPr>
          <w:p w14:paraId="7258E8BC" w14:textId="77777777" w:rsidR="00205FAF" w:rsidRPr="00205FAF" w:rsidRDefault="00205FAF" w:rsidP="00205FAF">
            <w:pPr>
              <w:pStyle w:val="TableData"/>
              <w:jc w:val="right"/>
            </w:pPr>
            <w:r w:rsidRPr="00205FAF">
              <w:t>2.5</w:t>
            </w:r>
          </w:p>
        </w:tc>
        <w:tc>
          <w:tcPr>
            <w:tcW w:w="1020" w:type="dxa"/>
            <w:hideMark/>
          </w:tcPr>
          <w:p w14:paraId="57E5753F" w14:textId="77777777" w:rsidR="00205FAF" w:rsidRPr="00205FAF" w:rsidRDefault="00205FAF" w:rsidP="00205FAF">
            <w:pPr>
              <w:pStyle w:val="TableData"/>
              <w:jc w:val="right"/>
            </w:pPr>
            <w:r w:rsidRPr="00205FAF">
              <w:t>2.4</w:t>
            </w:r>
          </w:p>
        </w:tc>
        <w:tc>
          <w:tcPr>
            <w:tcW w:w="1020" w:type="dxa"/>
            <w:hideMark/>
          </w:tcPr>
          <w:p w14:paraId="18CFE2F5" w14:textId="77777777" w:rsidR="00205FAF" w:rsidRPr="00205FAF" w:rsidRDefault="00205FAF" w:rsidP="00205FAF">
            <w:pPr>
              <w:pStyle w:val="TableData"/>
              <w:jc w:val="right"/>
            </w:pPr>
            <w:r w:rsidRPr="00205FAF">
              <w:t>2.3</w:t>
            </w:r>
          </w:p>
        </w:tc>
        <w:tc>
          <w:tcPr>
            <w:tcW w:w="1020" w:type="dxa"/>
            <w:hideMark/>
          </w:tcPr>
          <w:p w14:paraId="7A428826" w14:textId="77777777" w:rsidR="00205FAF" w:rsidRPr="00205FAF" w:rsidRDefault="00205FAF" w:rsidP="00205FAF">
            <w:pPr>
              <w:pStyle w:val="TableData"/>
              <w:jc w:val="right"/>
            </w:pPr>
            <w:r w:rsidRPr="00205FAF">
              <w:t>2.1</w:t>
            </w:r>
          </w:p>
        </w:tc>
      </w:tr>
      <w:tr w:rsidR="00205FAF" w:rsidRPr="00205FAF" w14:paraId="77ECDD06" w14:textId="77777777" w:rsidTr="00205FAF">
        <w:tc>
          <w:tcPr>
            <w:tcW w:w="3640" w:type="dxa"/>
            <w:hideMark/>
          </w:tcPr>
          <w:p w14:paraId="4A1CA52A" w14:textId="77777777" w:rsidR="00205FAF" w:rsidRPr="00205FAF" w:rsidRDefault="00205FAF" w:rsidP="00205FAF">
            <w:pPr>
              <w:pStyle w:val="TableData"/>
            </w:pPr>
            <w:r w:rsidRPr="00205FAF">
              <w:t>Unemployment rate (%)</w:t>
            </w:r>
          </w:p>
        </w:tc>
        <w:tc>
          <w:tcPr>
            <w:tcW w:w="1020" w:type="dxa"/>
            <w:hideMark/>
          </w:tcPr>
          <w:p w14:paraId="47F923CF" w14:textId="77777777" w:rsidR="00205FAF" w:rsidRPr="00205FAF" w:rsidRDefault="00205FAF" w:rsidP="00205FAF">
            <w:pPr>
              <w:pStyle w:val="TableData"/>
              <w:jc w:val="right"/>
            </w:pPr>
            <w:r w:rsidRPr="00205FAF">
              <w:t>3.9</w:t>
            </w:r>
          </w:p>
        </w:tc>
        <w:tc>
          <w:tcPr>
            <w:tcW w:w="1020" w:type="dxa"/>
            <w:hideMark/>
          </w:tcPr>
          <w:p w14:paraId="3BDF9716" w14:textId="77777777" w:rsidR="00205FAF" w:rsidRPr="00205FAF" w:rsidRDefault="00205FAF" w:rsidP="00205FAF">
            <w:pPr>
              <w:pStyle w:val="TableData"/>
              <w:jc w:val="right"/>
            </w:pPr>
            <w:r w:rsidRPr="00205FAF">
              <w:t>4.0</w:t>
            </w:r>
          </w:p>
        </w:tc>
        <w:tc>
          <w:tcPr>
            <w:tcW w:w="1020" w:type="dxa"/>
            <w:hideMark/>
          </w:tcPr>
          <w:p w14:paraId="0BB40D7F" w14:textId="77777777" w:rsidR="00205FAF" w:rsidRPr="00205FAF" w:rsidRDefault="00205FAF" w:rsidP="00205FAF">
            <w:pPr>
              <w:pStyle w:val="TableData"/>
              <w:jc w:val="right"/>
            </w:pPr>
            <w:r w:rsidRPr="00205FAF">
              <w:t>4.3</w:t>
            </w:r>
          </w:p>
        </w:tc>
        <w:tc>
          <w:tcPr>
            <w:tcW w:w="1020" w:type="dxa"/>
            <w:hideMark/>
          </w:tcPr>
          <w:p w14:paraId="15768733" w14:textId="77777777" w:rsidR="00205FAF" w:rsidRPr="00205FAF" w:rsidRDefault="00205FAF" w:rsidP="00205FAF">
            <w:pPr>
              <w:pStyle w:val="TableData"/>
              <w:jc w:val="right"/>
            </w:pPr>
            <w:r w:rsidRPr="00205FAF">
              <w:t>4.3</w:t>
            </w:r>
          </w:p>
        </w:tc>
        <w:tc>
          <w:tcPr>
            <w:tcW w:w="1020" w:type="dxa"/>
            <w:hideMark/>
          </w:tcPr>
          <w:p w14:paraId="7F2D5CA1" w14:textId="77777777" w:rsidR="00205FAF" w:rsidRPr="00205FAF" w:rsidRDefault="00205FAF" w:rsidP="00205FAF">
            <w:pPr>
              <w:pStyle w:val="TableData"/>
              <w:jc w:val="right"/>
            </w:pPr>
            <w:r w:rsidRPr="00205FAF">
              <w:t>4.1</w:t>
            </w:r>
          </w:p>
        </w:tc>
        <w:tc>
          <w:tcPr>
            <w:tcW w:w="1020" w:type="dxa"/>
            <w:hideMark/>
          </w:tcPr>
          <w:p w14:paraId="0A479A08" w14:textId="77777777" w:rsidR="00205FAF" w:rsidRPr="00205FAF" w:rsidRDefault="00205FAF" w:rsidP="00205FAF">
            <w:pPr>
              <w:pStyle w:val="TableData"/>
              <w:jc w:val="right"/>
            </w:pPr>
            <w:r w:rsidRPr="00205FAF">
              <w:t>3.9</w:t>
            </w:r>
          </w:p>
        </w:tc>
      </w:tr>
      <w:tr w:rsidR="00205FAF" w:rsidRPr="00205FAF" w14:paraId="326F81BA" w14:textId="77777777" w:rsidTr="00205FAF">
        <w:tc>
          <w:tcPr>
            <w:tcW w:w="3640" w:type="dxa"/>
            <w:hideMark/>
          </w:tcPr>
          <w:p w14:paraId="54E83141" w14:textId="77777777" w:rsidR="00205FAF" w:rsidRPr="00205FAF" w:rsidRDefault="00205FAF" w:rsidP="00205FAF">
            <w:pPr>
              <w:pStyle w:val="TableData"/>
            </w:pPr>
            <w:r w:rsidRPr="00205FAF">
              <w:t>Current a/c balance (% of GDP)</w:t>
            </w:r>
          </w:p>
        </w:tc>
        <w:tc>
          <w:tcPr>
            <w:tcW w:w="1020" w:type="dxa"/>
            <w:hideMark/>
          </w:tcPr>
          <w:p w14:paraId="6AB6710A" w14:textId="77777777" w:rsidR="00205FAF" w:rsidRPr="00205FAF" w:rsidRDefault="00205FAF" w:rsidP="00205FAF">
            <w:pPr>
              <w:pStyle w:val="TableData"/>
              <w:jc w:val="right"/>
            </w:pPr>
            <w:r w:rsidRPr="00205FAF">
              <w:t>-2.2</w:t>
            </w:r>
          </w:p>
        </w:tc>
        <w:tc>
          <w:tcPr>
            <w:tcW w:w="1020" w:type="dxa"/>
            <w:hideMark/>
          </w:tcPr>
          <w:p w14:paraId="741B7215" w14:textId="77777777" w:rsidR="00205FAF" w:rsidRPr="00205FAF" w:rsidRDefault="00205FAF" w:rsidP="00205FAF">
            <w:pPr>
              <w:pStyle w:val="TableData"/>
              <w:jc w:val="right"/>
            </w:pPr>
            <w:r w:rsidRPr="00205FAF">
              <w:t>-2.0</w:t>
            </w:r>
          </w:p>
        </w:tc>
        <w:tc>
          <w:tcPr>
            <w:tcW w:w="1020" w:type="dxa"/>
            <w:hideMark/>
          </w:tcPr>
          <w:p w14:paraId="5BF48D95" w14:textId="77777777" w:rsidR="00205FAF" w:rsidRPr="00205FAF" w:rsidRDefault="00205FAF" w:rsidP="00205FAF">
            <w:pPr>
              <w:pStyle w:val="TableData"/>
              <w:jc w:val="right"/>
            </w:pPr>
            <w:r w:rsidRPr="00205FAF">
              <w:t>-3.0</w:t>
            </w:r>
          </w:p>
        </w:tc>
        <w:tc>
          <w:tcPr>
            <w:tcW w:w="1020" w:type="dxa"/>
            <w:hideMark/>
          </w:tcPr>
          <w:p w14:paraId="4FE87401" w14:textId="77777777" w:rsidR="00205FAF" w:rsidRPr="00205FAF" w:rsidRDefault="00205FAF" w:rsidP="00205FAF">
            <w:pPr>
              <w:pStyle w:val="TableData"/>
              <w:jc w:val="right"/>
            </w:pPr>
            <w:r w:rsidRPr="00205FAF">
              <w:t>-2.9</w:t>
            </w:r>
          </w:p>
        </w:tc>
        <w:tc>
          <w:tcPr>
            <w:tcW w:w="1020" w:type="dxa"/>
            <w:hideMark/>
          </w:tcPr>
          <w:p w14:paraId="23B73344" w14:textId="77777777" w:rsidR="00205FAF" w:rsidRPr="00205FAF" w:rsidRDefault="00205FAF" w:rsidP="00205FAF">
            <w:pPr>
              <w:pStyle w:val="TableData"/>
              <w:jc w:val="right"/>
            </w:pPr>
            <w:r w:rsidRPr="00205FAF">
              <w:t>-3.0</w:t>
            </w:r>
          </w:p>
        </w:tc>
        <w:tc>
          <w:tcPr>
            <w:tcW w:w="1020" w:type="dxa"/>
            <w:hideMark/>
          </w:tcPr>
          <w:p w14:paraId="46367691" w14:textId="77777777" w:rsidR="00205FAF" w:rsidRPr="00205FAF" w:rsidRDefault="00205FAF" w:rsidP="00205FAF">
            <w:pPr>
              <w:pStyle w:val="TableData"/>
              <w:jc w:val="right"/>
            </w:pPr>
            <w:r w:rsidRPr="00205FAF">
              <w:t>-2.9</w:t>
            </w:r>
          </w:p>
        </w:tc>
      </w:tr>
      <w:tr w:rsidR="00205FAF" w:rsidRPr="00205FAF" w14:paraId="4C4F6279" w14:textId="77777777" w:rsidTr="00205FAF">
        <w:tc>
          <w:tcPr>
            <w:tcW w:w="3640" w:type="dxa"/>
            <w:hideMark/>
          </w:tcPr>
          <w:p w14:paraId="7AD0895E" w14:textId="77777777" w:rsidR="00205FAF" w:rsidRPr="00205FAF" w:rsidRDefault="00205FAF" w:rsidP="00205FAF">
            <w:pPr>
              <w:pStyle w:val="TableData"/>
            </w:pPr>
            <w:r w:rsidRPr="00205FAF">
              <w:t>Government balance (% of GDP)</w:t>
            </w:r>
          </w:p>
        </w:tc>
        <w:tc>
          <w:tcPr>
            <w:tcW w:w="1020" w:type="dxa"/>
            <w:hideMark/>
          </w:tcPr>
          <w:p w14:paraId="2D32E252" w14:textId="77777777" w:rsidR="00205FAF" w:rsidRPr="00205FAF" w:rsidRDefault="00205FAF" w:rsidP="00205FAF">
            <w:pPr>
              <w:pStyle w:val="TableData"/>
              <w:jc w:val="right"/>
            </w:pPr>
            <w:r w:rsidRPr="00205FAF">
              <w:t>4.1</w:t>
            </w:r>
          </w:p>
        </w:tc>
        <w:tc>
          <w:tcPr>
            <w:tcW w:w="1020" w:type="dxa"/>
            <w:hideMark/>
          </w:tcPr>
          <w:p w14:paraId="14213158" w14:textId="77777777" w:rsidR="00205FAF" w:rsidRPr="00205FAF" w:rsidRDefault="00205FAF" w:rsidP="00205FAF">
            <w:pPr>
              <w:pStyle w:val="TableData"/>
              <w:jc w:val="right"/>
            </w:pPr>
            <w:r w:rsidRPr="00205FAF">
              <w:t>4.9</w:t>
            </w:r>
          </w:p>
        </w:tc>
        <w:tc>
          <w:tcPr>
            <w:tcW w:w="1020" w:type="dxa"/>
            <w:hideMark/>
          </w:tcPr>
          <w:p w14:paraId="586EB05E" w14:textId="77777777" w:rsidR="00205FAF" w:rsidRPr="00205FAF" w:rsidRDefault="00205FAF" w:rsidP="00205FAF">
            <w:pPr>
              <w:pStyle w:val="TableData"/>
              <w:jc w:val="right"/>
            </w:pPr>
            <w:r w:rsidRPr="00205FAF">
              <w:t>3.7</w:t>
            </w:r>
          </w:p>
        </w:tc>
        <w:tc>
          <w:tcPr>
            <w:tcW w:w="1020" w:type="dxa"/>
            <w:hideMark/>
          </w:tcPr>
          <w:p w14:paraId="2970F738" w14:textId="77777777" w:rsidR="00205FAF" w:rsidRPr="00205FAF" w:rsidRDefault="00205FAF" w:rsidP="00205FAF">
            <w:pPr>
              <w:pStyle w:val="TableData"/>
              <w:jc w:val="right"/>
            </w:pPr>
            <w:r w:rsidRPr="00205FAF">
              <w:t>2.8</w:t>
            </w:r>
          </w:p>
        </w:tc>
        <w:tc>
          <w:tcPr>
            <w:tcW w:w="1020" w:type="dxa"/>
            <w:hideMark/>
          </w:tcPr>
          <w:p w14:paraId="6DC8D67D" w14:textId="77777777" w:rsidR="00205FAF" w:rsidRPr="00205FAF" w:rsidRDefault="00205FAF" w:rsidP="00205FAF">
            <w:pPr>
              <w:pStyle w:val="TableData"/>
              <w:jc w:val="right"/>
            </w:pPr>
            <w:r w:rsidRPr="00205FAF">
              <w:t>2.1</w:t>
            </w:r>
          </w:p>
        </w:tc>
        <w:tc>
          <w:tcPr>
            <w:tcW w:w="1020" w:type="dxa"/>
            <w:hideMark/>
          </w:tcPr>
          <w:p w14:paraId="4CD96DA0" w14:textId="77777777" w:rsidR="00205FAF" w:rsidRPr="00205FAF" w:rsidRDefault="00205FAF" w:rsidP="00205FAF">
            <w:pPr>
              <w:pStyle w:val="TableData"/>
              <w:jc w:val="right"/>
            </w:pPr>
            <w:r w:rsidRPr="00205FAF">
              <w:t>1.4</w:t>
            </w:r>
          </w:p>
        </w:tc>
      </w:tr>
      <w:tr w:rsidR="00205FAF" w:rsidRPr="00205FAF" w14:paraId="6B4C5845" w14:textId="77777777" w:rsidTr="00205FAF">
        <w:tc>
          <w:tcPr>
            <w:tcW w:w="3640" w:type="dxa"/>
            <w:hideMark/>
          </w:tcPr>
          <w:p w14:paraId="1C81A383" w14:textId="77777777" w:rsidR="00205FAF" w:rsidRPr="00205FAF" w:rsidRDefault="00205FAF" w:rsidP="00205FAF">
            <w:pPr>
              <w:pStyle w:val="TableData"/>
            </w:pPr>
            <w:r w:rsidRPr="00205FAF">
              <w:t>Cen. bank policy rate (%, EOP)</w:t>
            </w:r>
          </w:p>
        </w:tc>
        <w:tc>
          <w:tcPr>
            <w:tcW w:w="1020" w:type="dxa"/>
            <w:hideMark/>
          </w:tcPr>
          <w:p w14:paraId="346A8D1E" w14:textId="77777777" w:rsidR="00205FAF" w:rsidRPr="00205FAF" w:rsidRDefault="00205FAF" w:rsidP="00205FAF">
            <w:pPr>
              <w:pStyle w:val="TableData"/>
              <w:jc w:val="right"/>
            </w:pPr>
            <w:r w:rsidRPr="00205FAF">
              <w:t>3.50</w:t>
            </w:r>
          </w:p>
        </w:tc>
        <w:tc>
          <w:tcPr>
            <w:tcW w:w="1020" w:type="dxa"/>
            <w:hideMark/>
          </w:tcPr>
          <w:p w14:paraId="76B47809" w14:textId="77777777" w:rsidR="00205FAF" w:rsidRPr="00205FAF" w:rsidRDefault="00205FAF" w:rsidP="00205FAF">
            <w:pPr>
              <w:pStyle w:val="TableData"/>
              <w:jc w:val="right"/>
            </w:pPr>
            <w:r w:rsidRPr="00205FAF">
              <w:t>5.25</w:t>
            </w:r>
          </w:p>
        </w:tc>
        <w:tc>
          <w:tcPr>
            <w:tcW w:w="1020" w:type="dxa"/>
            <w:hideMark/>
          </w:tcPr>
          <w:p w14:paraId="046DDDB2" w14:textId="77777777" w:rsidR="00205FAF" w:rsidRPr="00205FAF" w:rsidRDefault="00205FAF" w:rsidP="00205FAF">
            <w:pPr>
              <w:pStyle w:val="TableData"/>
              <w:jc w:val="right"/>
            </w:pPr>
            <w:r w:rsidRPr="00205FAF">
              <w:t>4.75</w:t>
            </w:r>
          </w:p>
        </w:tc>
        <w:tc>
          <w:tcPr>
            <w:tcW w:w="1020" w:type="dxa"/>
            <w:hideMark/>
          </w:tcPr>
          <w:p w14:paraId="05DEA2DA" w14:textId="77777777" w:rsidR="00205FAF" w:rsidRPr="00205FAF" w:rsidRDefault="00205FAF" w:rsidP="00205FAF">
            <w:pPr>
              <w:pStyle w:val="TableData"/>
              <w:jc w:val="right"/>
            </w:pPr>
            <w:r w:rsidRPr="00205FAF">
              <w:t>3.75</w:t>
            </w:r>
          </w:p>
        </w:tc>
        <w:tc>
          <w:tcPr>
            <w:tcW w:w="1020" w:type="dxa"/>
            <w:hideMark/>
          </w:tcPr>
          <w:p w14:paraId="491A269D" w14:textId="77777777" w:rsidR="00205FAF" w:rsidRPr="00205FAF" w:rsidRDefault="00205FAF" w:rsidP="00205FAF">
            <w:pPr>
              <w:pStyle w:val="TableData"/>
              <w:jc w:val="right"/>
            </w:pPr>
            <w:r w:rsidRPr="00205FAF">
              <w:t>2.75</w:t>
            </w:r>
          </w:p>
        </w:tc>
        <w:tc>
          <w:tcPr>
            <w:tcW w:w="1020" w:type="dxa"/>
            <w:hideMark/>
          </w:tcPr>
          <w:p w14:paraId="0B482F54" w14:textId="77777777" w:rsidR="00205FAF" w:rsidRPr="00205FAF" w:rsidRDefault="00205FAF" w:rsidP="00205FAF">
            <w:pPr>
              <w:pStyle w:val="TableData"/>
              <w:jc w:val="right"/>
            </w:pPr>
            <w:r w:rsidRPr="00205FAF">
              <w:t>2.00</w:t>
            </w:r>
          </w:p>
        </w:tc>
      </w:tr>
      <w:tr w:rsidR="00205FAF" w:rsidRPr="00205FAF" w14:paraId="327405F7" w14:textId="77777777" w:rsidTr="00205FAF">
        <w:tc>
          <w:tcPr>
            <w:tcW w:w="3640" w:type="dxa"/>
            <w:hideMark/>
          </w:tcPr>
          <w:p w14:paraId="6AE33617" w14:textId="77777777" w:rsidR="00205FAF" w:rsidRPr="00205FAF" w:rsidRDefault="00205FAF" w:rsidP="00205FAF">
            <w:pPr>
              <w:pStyle w:val="TableData"/>
            </w:pPr>
            <w:r w:rsidRPr="00205FAF">
              <w:t>10yr govt. bond yield (%, EOP)</w:t>
            </w:r>
          </w:p>
        </w:tc>
        <w:tc>
          <w:tcPr>
            <w:tcW w:w="1020" w:type="dxa"/>
            <w:hideMark/>
          </w:tcPr>
          <w:p w14:paraId="299F0745" w14:textId="77777777" w:rsidR="00205FAF" w:rsidRPr="00205FAF" w:rsidRDefault="00205FAF" w:rsidP="00205FAF">
            <w:pPr>
              <w:pStyle w:val="TableData"/>
              <w:jc w:val="right"/>
            </w:pPr>
            <w:r w:rsidRPr="00205FAF">
              <w:t>3.67</w:t>
            </w:r>
          </w:p>
        </w:tc>
        <w:tc>
          <w:tcPr>
            <w:tcW w:w="1020" w:type="dxa"/>
            <w:hideMark/>
          </w:tcPr>
          <w:p w14:paraId="54E69FBB" w14:textId="77777777" w:rsidR="00205FAF" w:rsidRPr="00205FAF" w:rsidRDefault="00205FAF" w:rsidP="00205FAF">
            <w:pPr>
              <w:pStyle w:val="TableData"/>
              <w:jc w:val="right"/>
            </w:pPr>
            <w:r w:rsidRPr="00205FAF">
              <w:t>3.54</w:t>
            </w:r>
          </w:p>
        </w:tc>
        <w:tc>
          <w:tcPr>
            <w:tcW w:w="1020" w:type="dxa"/>
            <w:hideMark/>
          </w:tcPr>
          <w:p w14:paraId="2E8AB595" w14:textId="77777777" w:rsidR="00205FAF" w:rsidRPr="00205FAF" w:rsidRDefault="00205FAF" w:rsidP="00205FAF">
            <w:pPr>
              <w:pStyle w:val="TableData"/>
              <w:jc w:val="right"/>
            </w:pPr>
            <w:r w:rsidRPr="00205FAF">
              <w:t>3.92</w:t>
            </w:r>
          </w:p>
        </w:tc>
        <w:tc>
          <w:tcPr>
            <w:tcW w:w="1020" w:type="dxa"/>
            <w:hideMark/>
          </w:tcPr>
          <w:p w14:paraId="1A64D725" w14:textId="77777777" w:rsidR="00205FAF" w:rsidRPr="00205FAF" w:rsidRDefault="00205FAF" w:rsidP="00205FAF">
            <w:pPr>
              <w:pStyle w:val="TableData"/>
              <w:jc w:val="right"/>
            </w:pPr>
            <w:r w:rsidRPr="00205FAF">
              <w:t>3.70</w:t>
            </w:r>
          </w:p>
        </w:tc>
        <w:tc>
          <w:tcPr>
            <w:tcW w:w="1020" w:type="dxa"/>
            <w:hideMark/>
          </w:tcPr>
          <w:p w14:paraId="299E5AE5" w14:textId="77777777" w:rsidR="00205FAF" w:rsidRPr="00205FAF" w:rsidRDefault="00205FAF" w:rsidP="00205FAF">
            <w:pPr>
              <w:pStyle w:val="TableData"/>
              <w:jc w:val="right"/>
            </w:pPr>
            <w:r w:rsidRPr="00205FAF">
              <w:t>3.26</w:t>
            </w:r>
          </w:p>
        </w:tc>
        <w:tc>
          <w:tcPr>
            <w:tcW w:w="1020" w:type="dxa"/>
            <w:hideMark/>
          </w:tcPr>
          <w:p w14:paraId="3B11BC5D" w14:textId="77777777" w:rsidR="00205FAF" w:rsidRPr="00205FAF" w:rsidRDefault="00205FAF" w:rsidP="00205FAF">
            <w:pPr>
              <w:pStyle w:val="TableData"/>
              <w:jc w:val="right"/>
            </w:pPr>
            <w:r w:rsidRPr="00205FAF">
              <w:t>2.85</w:t>
            </w:r>
          </w:p>
        </w:tc>
      </w:tr>
      <w:tr w:rsidR="00205FAF" w:rsidRPr="00205FAF" w14:paraId="1C13C24E" w14:textId="77777777" w:rsidTr="00205FAF">
        <w:tc>
          <w:tcPr>
            <w:tcW w:w="3640" w:type="dxa"/>
            <w:hideMark/>
          </w:tcPr>
          <w:p w14:paraId="2815A7D4" w14:textId="77777777" w:rsidR="00205FAF" w:rsidRPr="00205FAF" w:rsidRDefault="00205FAF" w:rsidP="00205FAF">
            <w:pPr>
              <w:pStyle w:val="TableData"/>
            </w:pPr>
            <w:r w:rsidRPr="00205FAF">
              <w:t>Exchange rate (US$ per £, EOP)</w:t>
            </w:r>
          </w:p>
        </w:tc>
        <w:tc>
          <w:tcPr>
            <w:tcW w:w="1020" w:type="dxa"/>
            <w:hideMark/>
          </w:tcPr>
          <w:p w14:paraId="61D43459" w14:textId="77777777" w:rsidR="00205FAF" w:rsidRPr="00205FAF" w:rsidRDefault="00205FAF" w:rsidP="00205FAF">
            <w:pPr>
              <w:pStyle w:val="TableData"/>
              <w:jc w:val="right"/>
            </w:pPr>
            <w:r w:rsidRPr="00205FAF">
              <w:t>1.20</w:t>
            </w:r>
          </w:p>
        </w:tc>
        <w:tc>
          <w:tcPr>
            <w:tcW w:w="1020" w:type="dxa"/>
            <w:hideMark/>
          </w:tcPr>
          <w:p w14:paraId="24E92D59" w14:textId="77777777" w:rsidR="00205FAF" w:rsidRPr="00205FAF" w:rsidRDefault="00205FAF" w:rsidP="00205FAF">
            <w:pPr>
              <w:pStyle w:val="TableData"/>
              <w:jc w:val="right"/>
            </w:pPr>
            <w:r w:rsidRPr="00205FAF">
              <w:t>1.27</w:t>
            </w:r>
          </w:p>
        </w:tc>
        <w:tc>
          <w:tcPr>
            <w:tcW w:w="1020" w:type="dxa"/>
            <w:hideMark/>
          </w:tcPr>
          <w:p w14:paraId="207D8234" w14:textId="77777777" w:rsidR="00205FAF" w:rsidRPr="00205FAF" w:rsidRDefault="00205FAF" w:rsidP="00205FAF">
            <w:pPr>
              <w:pStyle w:val="TableData"/>
              <w:jc w:val="right"/>
            </w:pPr>
            <w:r w:rsidRPr="00205FAF">
              <w:t>1.32</w:t>
            </w:r>
          </w:p>
        </w:tc>
        <w:tc>
          <w:tcPr>
            <w:tcW w:w="1020" w:type="dxa"/>
            <w:hideMark/>
          </w:tcPr>
          <w:p w14:paraId="09F8DAB0" w14:textId="77777777" w:rsidR="00205FAF" w:rsidRPr="00205FAF" w:rsidRDefault="00205FAF" w:rsidP="00205FAF">
            <w:pPr>
              <w:pStyle w:val="TableData"/>
              <w:jc w:val="right"/>
            </w:pPr>
            <w:r w:rsidRPr="00205FAF">
              <w:t>1.32</w:t>
            </w:r>
          </w:p>
        </w:tc>
        <w:tc>
          <w:tcPr>
            <w:tcW w:w="1020" w:type="dxa"/>
            <w:hideMark/>
          </w:tcPr>
          <w:p w14:paraId="2AEA4497" w14:textId="77777777" w:rsidR="00205FAF" w:rsidRPr="00205FAF" w:rsidRDefault="00205FAF" w:rsidP="00205FAF">
            <w:pPr>
              <w:pStyle w:val="TableData"/>
              <w:jc w:val="right"/>
            </w:pPr>
            <w:r w:rsidRPr="00205FAF">
              <w:t>1.32</w:t>
            </w:r>
          </w:p>
        </w:tc>
        <w:tc>
          <w:tcPr>
            <w:tcW w:w="1020" w:type="dxa"/>
            <w:hideMark/>
          </w:tcPr>
          <w:p w14:paraId="78562699" w14:textId="77777777" w:rsidR="00205FAF" w:rsidRPr="00205FAF" w:rsidRDefault="00205FAF" w:rsidP="00205FAF">
            <w:pPr>
              <w:pStyle w:val="TableData"/>
              <w:jc w:val="right"/>
            </w:pPr>
            <w:r w:rsidRPr="00205FAF">
              <w:t>1.33</w:t>
            </w:r>
          </w:p>
        </w:tc>
      </w:tr>
      <w:tr w:rsidR="00205FAF" w:rsidRPr="00205FAF" w14:paraId="32AB798E" w14:textId="77777777" w:rsidTr="00205FAF">
        <w:tc>
          <w:tcPr>
            <w:tcW w:w="3640" w:type="dxa"/>
            <w:hideMark/>
          </w:tcPr>
          <w:p w14:paraId="3D11F497" w14:textId="77777777" w:rsidR="00205FAF" w:rsidRPr="00205FAF" w:rsidRDefault="00205FAF" w:rsidP="00205FAF">
            <w:pPr>
              <w:pStyle w:val="TableData"/>
            </w:pPr>
            <w:r w:rsidRPr="00205FAF">
              <w:t>Exchange rate (euro per £, EOP)</w:t>
            </w:r>
          </w:p>
        </w:tc>
        <w:tc>
          <w:tcPr>
            <w:tcW w:w="1020" w:type="dxa"/>
            <w:hideMark/>
          </w:tcPr>
          <w:p w14:paraId="74E11EEB" w14:textId="77777777" w:rsidR="00205FAF" w:rsidRPr="00205FAF" w:rsidRDefault="00205FAF" w:rsidP="00205FAF">
            <w:pPr>
              <w:pStyle w:val="TableData"/>
              <w:jc w:val="right"/>
            </w:pPr>
            <w:r w:rsidRPr="00205FAF">
              <w:t>1.13</w:t>
            </w:r>
          </w:p>
        </w:tc>
        <w:tc>
          <w:tcPr>
            <w:tcW w:w="1020" w:type="dxa"/>
            <w:hideMark/>
          </w:tcPr>
          <w:p w14:paraId="7B6C03F2" w14:textId="77777777" w:rsidR="00205FAF" w:rsidRPr="00205FAF" w:rsidRDefault="00205FAF" w:rsidP="00205FAF">
            <w:pPr>
              <w:pStyle w:val="TableData"/>
              <w:jc w:val="right"/>
            </w:pPr>
            <w:r w:rsidRPr="00205FAF">
              <w:t>1.15</w:t>
            </w:r>
          </w:p>
        </w:tc>
        <w:tc>
          <w:tcPr>
            <w:tcW w:w="1020" w:type="dxa"/>
            <w:hideMark/>
          </w:tcPr>
          <w:p w14:paraId="79E04E60" w14:textId="77777777" w:rsidR="00205FAF" w:rsidRPr="00205FAF" w:rsidRDefault="00205FAF" w:rsidP="00205FAF">
            <w:pPr>
              <w:pStyle w:val="TableData"/>
              <w:jc w:val="right"/>
            </w:pPr>
            <w:r w:rsidRPr="00205FAF">
              <w:t>1.19</w:t>
            </w:r>
          </w:p>
        </w:tc>
        <w:tc>
          <w:tcPr>
            <w:tcW w:w="1020" w:type="dxa"/>
            <w:hideMark/>
          </w:tcPr>
          <w:p w14:paraId="2D2BB5A2" w14:textId="77777777" w:rsidR="00205FAF" w:rsidRPr="00205FAF" w:rsidRDefault="00205FAF" w:rsidP="00205FAF">
            <w:pPr>
              <w:pStyle w:val="TableData"/>
              <w:jc w:val="right"/>
            </w:pPr>
            <w:r w:rsidRPr="00205FAF">
              <w:t>1.18</w:t>
            </w:r>
          </w:p>
        </w:tc>
        <w:tc>
          <w:tcPr>
            <w:tcW w:w="1020" w:type="dxa"/>
            <w:hideMark/>
          </w:tcPr>
          <w:p w14:paraId="00E3CBF7" w14:textId="77777777" w:rsidR="00205FAF" w:rsidRPr="00205FAF" w:rsidRDefault="00205FAF" w:rsidP="00205FAF">
            <w:pPr>
              <w:pStyle w:val="TableData"/>
              <w:jc w:val="right"/>
            </w:pPr>
            <w:r w:rsidRPr="00205FAF">
              <w:t>1.18</w:t>
            </w:r>
          </w:p>
        </w:tc>
        <w:tc>
          <w:tcPr>
            <w:tcW w:w="1020" w:type="dxa"/>
            <w:hideMark/>
          </w:tcPr>
          <w:p w14:paraId="3E147A7A" w14:textId="77777777" w:rsidR="00205FAF" w:rsidRPr="00205FAF" w:rsidRDefault="00205FAF" w:rsidP="00205FAF">
            <w:pPr>
              <w:pStyle w:val="TableData"/>
              <w:jc w:val="right"/>
            </w:pPr>
            <w:r w:rsidRPr="00205FAF">
              <w:t>1.17</w:t>
            </w:r>
          </w:p>
        </w:tc>
      </w:tr>
    </w:tbl>
    <w:p w14:paraId="39182C71" w14:textId="53BA1DCD" w:rsidR="00C24709" w:rsidRDefault="00205FAF" w:rsidP="004E32F8">
      <w:pPr>
        <w:pStyle w:val="ExhibitSource"/>
      </w:pPr>
      <w:r>
        <w:t>Source: Oxford Economics</w:t>
      </w:r>
    </w:p>
    <w:p w14:paraId="7C76824B" w14:textId="3F3D2F65" w:rsidR="009E3E2C" w:rsidRDefault="005926D6" w:rsidP="004E32F8">
      <w:pPr>
        <w:pStyle w:val="ExhibitTitle"/>
      </w:pPr>
      <w:bookmarkStart w:id="7" w:name="_Ref117848240"/>
      <w:r>
        <w:t>Table</w:t>
      </w:r>
      <w:r w:rsidR="009E3E2C">
        <w:t xml:space="preserve"> </w:t>
      </w:r>
      <w:r w:rsidR="009E3E2C">
        <w:fldChar w:fldCharType="begin"/>
      </w:r>
      <w:r w:rsidR="00205FAF">
        <w:instrText>SEQ TABLE</w:instrText>
      </w:r>
      <w:r w:rsidR="009E3E2C">
        <w:fldChar w:fldCharType="separate"/>
      </w:r>
      <w:r w:rsidR="00010D2D">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205FAF" w:rsidRPr="00205FAF" w14:paraId="6418C998" w14:textId="77777777" w:rsidTr="00205FAF">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7F6E1C3E" w14:textId="77777777" w:rsidR="00205FAF" w:rsidRPr="00205FAF" w:rsidRDefault="00205FAF" w:rsidP="00205FAF">
            <w:pPr>
              <w:pStyle w:val="TableHeader"/>
              <w:jc w:val="center"/>
            </w:pPr>
            <w:bookmarkStart w:id="8" w:name="RANGE!E7:M14"/>
            <w:r w:rsidRPr="00205FAF">
              <w:t> </w:t>
            </w:r>
            <w:bookmarkEnd w:id="8"/>
          </w:p>
        </w:tc>
        <w:tc>
          <w:tcPr>
            <w:tcW w:w="820" w:type="dxa"/>
            <w:hideMark/>
          </w:tcPr>
          <w:p w14:paraId="3E3E8603" w14:textId="77777777" w:rsidR="00205FAF" w:rsidRPr="00205FAF" w:rsidRDefault="00205FAF" w:rsidP="00205FAF">
            <w:pPr>
              <w:pStyle w:val="TableHeader"/>
              <w:jc w:val="right"/>
            </w:pPr>
            <w:r w:rsidRPr="00205FAF">
              <w:t>2024</w:t>
            </w:r>
          </w:p>
        </w:tc>
        <w:tc>
          <w:tcPr>
            <w:tcW w:w="820" w:type="dxa"/>
            <w:hideMark/>
          </w:tcPr>
          <w:p w14:paraId="7FA7F4EE" w14:textId="77777777" w:rsidR="00205FAF" w:rsidRPr="00205FAF" w:rsidRDefault="00205FAF" w:rsidP="00205FAF">
            <w:pPr>
              <w:pStyle w:val="TableHeader"/>
              <w:jc w:val="right"/>
            </w:pPr>
            <w:r w:rsidRPr="00205FAF">
              <w:t> </w:t>
            </w:r>
          </w:p>
        </w:tc>
        <w:tc>
          <w:tcPr>
            <w:tcW w:w="820" w:type="dxa"/>
            <w:hideMark/>
          </w:tcPr>
          <w:p w14:paraId="696C587A" w14:textId="77777777" w:rsidR="00205FAF" w:rsidRPr="00205FAF" w:rsidRDefault="00205FAF" w:rsidP="00205FAF">
            <w:pPr>
              <w:pStyle w:val="TableHeader"/>
              <w:jc w:val="right"/>
            </w:pPr>
            <w:r w:rsidRPr="00205FAF">
              <w:t> </w:t>
            </w:r>
          </w:p>
        </w:tc>
        <w:tc>
          <w:tcPr>
            <w:tcW w:w="820" w:type="dxa"/>
            <w:hideMark/>
          </w:tcPr>
          <w:p w14:paraId="7C8B30A2" w14:textId="77777777" w:rsidR="00205FAF" w:rsidRPr="00205FAF" w:rsidRDefault="00205FAF" w:rsidP="00205FAF">
            <w:pPr>
              <w:pStyle w:val="TableHeader"/>
              <w:jc w:val="right"/>
            </w:pPr>
            <w:r w:rsidRPr="00205FAF">
              <w:t> </w:t>
            </w:r>
          </w:p>
        </w:tc>
        <w:tc>
          <w:tcPr>
            <w:tcW w:w="820" w:type="dxa"/>
            <w:hideMark/>
          </w:tcPr>
          <w:p w14:paraId="02D5C1C6" w14:textId="77777777" w:rsidR="00205FAF" w:rsidRPr="00205FAF" w:rsidRDefault="00205FAF" w:rsidP="00205FAF">
            <w:pPr>
              <w:pStyle w:val="TableHeader"/>
              <w:jc w:val="right"/>
            </w:pPr>
            <w:r w:rsidRPr="00205FAF">
              <w:t>2025</w:t>
            </w:r>
          </w:p>
        </w:tc>
        <w:tc>
          <w:tcPr>
            <w:tcW w:w="820" w:type="dxa"/>
            <w:hideMark/>
          </w:tcPr>
          <w:p w14:paraId="5D77736A" w14:textId="77777777" w:rsidR="00205FAF" w:rsidRPr="00205FAF" w:rsidRDefault="00205FAF" w:rsidP="00205FAF">
            <w:pPr>
              <w:pStyle w:val="TableHeader"/>
              <w:jc w:val="right"/>
            </w:pPr>
            <w:r w:rsidRPr="00205FAF">
              <w:t> </w:t>
            </w:r>
          </w:p>
        </w:tc>
        <w:tc>
          <w:tcPr>
            <w:tcW w:w="820" w:type="dxa"/>
            <w:hideMark/>
          </w:tcPr>
          <w:p w14:paraId="4A9382F9" w14:textId="77777777" w:rsidR="00205FAF" w:rsidRPr="00205FAF" w:rsidRDefault="00205FAF" w:rsidP="00205FAF">
            <w:pPr>
              <w:pStyle w:val="TableHeader"/>
              <w:jc w:val="right"/>
            </w:pPr>
            <w:r w:rsidRPr="00205FAF">
              <w:t> </w:t>
            </w:r>
          </w:p>
        </w:tc>
        <w:tc>
          <w:tcPr>
            <w:tcW w:w="820" w:type="dxa"/>
            <w:hideMark/>
          </w:tcPr>
          <w:p w14:paraId="181476A8" w14:textId="77777777" w:rsidR="00205FAF" w:rsidRPr="00205FAF" w:rsidRDefault="00205FAF" w:rsidP="00205FAF">
            <w:pPr>
              <w:pStyle w:val="TableHeader"/>
              <w:jc w:val="right"/>
            </w:pPr>
            <w:r w:rsidRPr="00205FAF">
              <w:t> </w:t>
            </w:r>
          </w:p>
        </w:tc>
      </w:tr>
      <w:tr w:rsidR="00205FAF" w:rsidRPr="00205FAF" w14:paraId="1C7E4911" w14:textId="77777777" w:rsidTr="00205FAF">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25FABFC3" w14:textId="77777777" w:rsidR="00205FAF" w:rsidRPr="00205FAF" w:rsidRDefault="00205FAF" w:rsidP="00205FAF">
            <w:pPr>
              <w:pStyle w:val="TableHeader"/>
              <w:jc w:val="center"/>
            </w:pPr>
            <w:r w:rsidRPr="00205FAF">
              <w:t> </w:t>
            </w:r>
          </w:p>
        </w:tc>
        <w:tc>
          <w:tcPr>
            <w:tcW w:w="820" w:type="dxa"/>
            <w:hideMark/>
          </w:tcPr>
          <w:p w14:paraId="1F9B52C4" w14:textId="77777777" w:rsidR="00205FAF" w:rsidRPr="00205FAF" w:rsidRDefault="00205FAF" w:rsidP="00205FAF">
            <w:pPr>
              <w:pStyle w:val="TableHeader"/>
              <w:jc w:val="right"/>
            </w:pPr>
            <w:r w:rsidRPr="00205FAF">
              <w:t>Q1</w:t>
            </w:r>
          </w:p>
        </w:tc>
        <w:tc>
          <w:tcPr>
            <w:tcW w:w="820" w:type="dxa"/>
            <w:hideMark/>
          </w:tcPr>
          <w:p w14:paraId="24C2E227" w14:textId="77777777" w:rsidR="00205FAF" w:rsidRPr="00205FAF" w:rsidRDefault="00205FAF" w:rsidP="00205FAF">
            <w:pPr>
              <w:pStyle w:val="TableHeader"/>
              <w:jc w:val="right"/>
            </w:pPr>
            <w:r w:rsidRPr="00205FAF">
              <w:t>Q2</w:t>
            </w:r>
          </w:p>
        </w:tc>
        <w:tc>
          <w:tcPr>
            <w:tcW w:w="820" w:type="dxa"/>
            <w:hideMark/>
          </w:tcPr>
          <w:p w14:paraId="636AA771" w14:textId="77777777" w:rsidR="00205FAF" w:rsidRPr="00205FAF" w:rsidRDefault="00205FAF" w:rsidP="00205FAF">
            <w:pPr>
              <w:pStyle w:val="TableHeader"/>
              <w:jc w:val="right"/>
            </w:pPr>
            <w:r w:rsidRPr="00205FAF">
              <w:t>Q3</w:t>
            </w:r>
          </w:p>
        </w:tc>
        <w:tc>
          <w:tcPr>
            <w:tcW w:w="820" w:type="dxa"/>
            <w:hideMark/>
          </w:tcPr>
          <w:p w14:paraId="0DA67983" w14:textId="77777777" w:rsidR="00205FAF" w:rsidRPr="00205FAF" w:rsidRDefault="00205FAF" w:rsidP="00205FAF">
            <w:pPr>
              <w:pStyle w:val="TableHeader"/>
              <w:jc w:val="right"/>
            </w:pPr>
            <w:r w:rsidRPr="00205FAF">
              <w:t>Q4</w:t>
            </w:r>
          </w:p>
        </w:tc>
        <w:tc>
          <w:tcPr>
            <w:tcW w:w="820" w:type="dxa"/>
            <w:hideMark/>
          </w:tcPr>
          <w:p w14:paraId="469059CD" w14:textId="77777777" w:rsidR="00205FAF" w:rsidRPr="00205FAF" w:rsidRDefault="00205FAF" w:rsidP="00205FAF">
            <w:pPr>
              <w:pStyle w:val="TableHeader"/>
              <w:jc w:val="right"/>
            </w:pPr>
            <w:r w:rsidRPr="00205FAF">
              <w:t>Q1</w:t>
            </w:r>
          </w:p>
        </w:tc>
        <w:tc>
          <w:tcPr>
            <w:tcW w:w="820" w:type="dxa"/>
            <w:hideMark/>
          </w:tcPr>
          <w:p w14:paraId="2AD1E4B1" w14:textId="77777777" w:rsidR="00205FAF" w:rsidRPr="00205FAF" w:rsidRDefault="00205FAF" w:rsidP="00205FAF">
            <w:pPr>
              <w:pStyle w:val="TableHeader"/>
              <w:jc w:val="right"/>
            </w:pPr>
            <w:r w:rsidRPr="00205FAF">
              <w:t>Q2</w:t>
            </w:r>
          </w:p>
        </w:tc>
        <w:tc>
          <w:tcPr>
            <w:tcW w:w="820" w:type="dxa"/>
            <w:hideMark/>
          </w:tcPr>
          <w:p w14:paraId="513F1E43" w14:textId="77777777" w:rsidR="00205FAF" w:rsidRPr="00205FAF" w:rsidRDefault="00205FAF" w:rsidP="00205FAF">
            <w:pPr>
              <w:pStyle w:val="TableHeader"/>
              <w:jc w:val="right"/>
            </w:pPr>
            <w:r w:rsidRPr="00205FAF">
              <w:t>Q3</w:t>
            </w:r>
          </w:p>
        </w:tc>
        <w:tc>
          <w:tcPr>
            <w:tcW w:w="820" w:type="dxa"/>
            <w:hideMark/>
          </w:tcPr>
          <w:p w14:paraId="7D78C082" w14:textId="77777777" w:rsidR="00205FAF" w:rsidRPr="00205FAF" w:rsidRDefault="00205FAF" w:rsidP="00205FAF">
            <w:pPr>
              <w:pStyle w:val="TableHeader"/>
              <w:jc w:val="right"/>
            </w:pPr>
            <w:r w:rsidRPr="00205FAF">
              <w:t>Q4</w:t>
            </w:r>
          </w:p>
        </w:tc>
      </w:tr>
      <w:tr w:rsidR="00205FAF" w:rsidRPr="00205FAF" w14:paraId="5D4CAE6F" w14:textId="77777777" w:rsidTr="00205FAF">
        <w:tc>
          <w:tcPr>
            <w:tcW w:w="2700" w:type="dxa"/>
            <w:hideMark/>
          </w:tcPr>
          <w:p w14:paraId="33C5E52C" w14:textId="77777777" w:rsidR="00205FAF" w:rsidRPr="00205FAF" w:rsidRDefault="00205FAF" w:rsidP="00205FAF">
            <w:pPr>
              <w:pStyle w:val="TableData"/>
            </w:pPr>
            <w:r w:rsidRPr="00205FAF">
              <w:t>GDP (% year)</w:t>
            </w:r>
          </w:p>
        </w:tc>
        <w:tc>
          <w:tcPr>
            <w:tcW w:w="820" w:type="dxa"/>
            <w:hideMark/>
          </w:tcPr>
          <w:p w14:paraId="49F59436" w14:textId="77777777" w:rsidR="00205FAF" w:rsidRPr="00205FAF" w:rsidRDefault="00205FAF" w:rsidP="00205FAF">
            <w:pPr>
              <w:pStyle w:val="TableData"/>
              <w:jc w:val="right"/>
            </w:pPr>
            <w:r w:rsidRPr="00205FAF">
              <w:t>0.3</w:t>
            </w:r>
          </w:p>
        </w:tc>
        <w:tc>
          <w:tcPr>
            <w:tcW w:w="820" w:type="dxa"/>
            <w:hideMark/>
          </w:tcPr>
          <w:p w14:paraId="6D43C38A" w14:textId="77777777" w:rsidR="00205FAF" w:rsidRPr="00205FAF" w:rsidRDefault="00205FAF" w:rsidP="00205FAF">
            <w:pPr>
              <w:pStyle w:val="TableData"/>
              <w:jc w:val="right"/>
            </w:pPr>
            <w:r w:rsidRPr="00205FAF">
              <w:t>0.7</w:t>
            </w:r>
          </w:p>
        </w:tc>
        <w:tc>
          <w:tcPr>
            <w:tcW w:w="820" w:type="dxa"/>
            <w:hideMark/>
          </w:tcPr>
          <w:p w14:paraId="5BB182DC" w14:textId="77777777" w:rsidR="00205FAF" w:rsidRPr="00205FAF" w:rsidRDefault="00205FAF" w:rsidP="00205FAF">
            <w:pPr>
              <w:pStyle w:val="TableData"/>
              <w:jc w:val="right"/>
            </w:pPr>
            <w:r w:rsidRPr="00205FAF">
              <w:t>1.1</w:t>
            </w:r>
          </w:p>
        </w:tc>
        <w:tc>
          <w:tcPr>
            <w:tcW w:w="820" w:type="dxa"/>
            <w:hideMark/>
          </w:tcPr>
          <w:p w14:paraId="43F62A55" w14:textId="77777777" w:rsidR="00205FAF" w:rsidRPr="00205FAF" w:rsidRDefault="00205FAF" w:rsidP="00205FAF">
            <w:pPr>
              <w:pStyle w:val="TableData"/>
              <w:jc w:val="right"/>
            </w:pPr>
            <w:r w:rsidRPr="00205FAF">
              <w:t>1.9</w:t>
            </w:r>
          </w:p>
        </w:tc>
        <w:tc>
          <w:tcPr>
            <w:tcW w:w="820" w:type="dxa"/>
            <w:hideMark/>
          </w:tcPr>
          <w:p w14:paraId="55C2D4BF" w14:textId="77777777" w:rsidR="00205FAF" w:rsidRPr="00205FAF" w:rsidRDefault="00205FAF" w:rsidP="00205FAF">
            <w:pPr>
              <w:pStyle w:val="TableData"/>
              <w:jc w:val="right"/>
            </w:pPr>
            <w:r w:rsidRPr="00205FAF">
              <w:t>1.6</w:t>
            </w:r>
          </w:p>
        </w:tc>
        <w:tc>
          <w:tcPr>
            <w:tcW w:w="820" w:type="dxa"/>
            <w:hideMark/>
          </w:tcPr>
          <w:p w14:paraId="2E68835F" w14:textId="77777777" w:rsidR="00205FAF" w:rsidRPr="00205FAF" w:rsidRDefault="00205FAF" w:rsidP="00205FAF">
            <w:pPr>
              <w:pStyle w:val="TableData"/>
              <w:jc w:val="right"/>
            </w:pPr>
            <w:r w:rsidRPr="00205FAF">
              <w:t>1.5</w:t>
            </w:r>
          </w:p>
        </w:tc>
        <w:tc>
          <w:tcPr>
            <w:tcW w:w="820" w:type="dxa"/>
            <w:hideMark/>
          </w:tcPr>
          <w:p w14:paraId="7A84A122" w14:textId="77777777" w:rsidR="00205FAF" w:rsidRPr="00205FAF" w:rsidRDefault="00205FAF" w:rsidP="00205FAF">
            <w:pPr>
              <w:pStyle w:val="TableData"/>
              <w:jc w:val="right"/>
            </w:pPr>
            <w:r w:rsidRPr="00205FAF">
              <w:t>1.5</w:t>
            </w:r>
          </w:p>
        </w:tc>
        <w:tc>
          <w:tcPr>
            <w:tcW w:w="820" w:type="dxa"/>
            <w:hideMark/>
          </w:tcPr>
          <w:p w14:paraId="4D269C72" w14:textId="77777777" w:rsidR="00205FAF" w:rsidRPr="00205FAF" w:rsidRDefault="00205FAF" w:rsidP="00205FAF">
            <w:pPr>
              <w:pStyle w:val="TableData"/>
              <w:jc w:val="right"/>
            </w:pPr>
            <w:r w:rsidRPr="00205FAF">
              <w:t>1.5</w:t>
            </w:r>
          </w:p>
        </w:tc>
      </w:tr>
      <w:tr w:rsidR="00205FAF" w:rsidRPr="00205FAF" w14:paraId="34AAFD59" w14:textId="77777777" w:rsidTr="00205FAF">
        <w:tc>
          <w:tcPr>
            <w:tcW w:w="2700" w:type="dxa"/>
            <w:hideMark/>
          </w:tcPr>
          <w:p w14:paraId="61CCBD2D" w14:textId="77777777" w:rsidR="00205FAF" w:rsidRPr="00205FAF" w:rsidRDefault="00205FAF" w:rsidP="00205FAF">
            <w:pPr>
              <w:pStyle w:val="TableData"/>
            </w:pPr>
            <w:r w:rsidRPr="00205FAF">
              <w:t>CPI inflation (% year)</w:t>
            </w:r>
          </w:p>
        </w:tc>
        <w:tc>
          <w:tcPr>
            <w:tcW w:w="820" w:type="dxa"/>
            <w:hideMark/>
          </w:tcPr>
          <w:p w14:paraId="068253EC" w14:textId="77777777" w:rsidR="00205FAF" w:rsidRPr="00205FAF" w:rsidRDefault="00205FAF" w:rsidP="00205FAF">
            <w:pPr>
              <w:pStyle w:val="TableData"/>
              <w:jc w:val="right"/>
            </w:pPr>
            <w:r w:rsidRPr="00205FAF">
              <w:t>3.5</w:t>
            </w:r>
          </w:p>
        </w:tc>
        <w:tc>
          <w:tcPr>
            <w:tcW w:w="820" w:type="dxa"/>
            <w:hideMark/>
          </w:tcPr>
          <w:p w14:paraId="50DA3FC7" w14:textId="77777777" w:rsidR="00205FAF" w:rsidRPr="00205FAF" w:rsidRDefault="00205FAF" w:rsidP="00205FAF">
            <w:pPr>
              <w:pStyle w:val="TableData"/>
              <w:jc w:val="right"/>
            </w:pPr>
            <w:r w:rsidRPr="00205FAF">
              <w:t>2.1</w:t>
            </w:r>
          </w:p>
        </w:tc>
        <w:tc>
          <w:tcPr>
            <w:tcW w:w="820" w:type="dxa"/>
            <w:hideMark/>
          </w:tcPr>
          <w:p w14:paraId="5FCD943A" w14:textId="77777777" w:rsidR="00205FAF" w:rsidRPr="00205FAF" w:rsidRDefault="00205FAF" w:rsidP="00205FAF">
            <w:pPr>
              <w:pStyle w:val="TableData"/>
              <w:jc w:val="right"/>
            </w:pPr>
            <w:r w:rsidRPr="00205FAF">
              <w:t>2.1</w:t>
            </w:r>
          </w:p>
        </w:tc>
        <w:tc>
          <w:tcPr>
            <w:tcW w:w="820" w:type="dxa"/>
            <w:hideMark/>
          </w:tcPr>
          <w:p w14:paraId="6CBC543A" w14:textId="77777777" w:rsidR="00205FAF" w:rsidRPr="00205FAF" w:rsidRDefault="00205FAF" w:rsidP="00205FAF">
            <w:pPr>
              <w:pStyle w:val="TableData"/>
              <w:jc w:val="right"/>
            </w:pPr>
            <w:r w:rsidRPr="00205FAF">
              <w:t>2.3</w:t>
            </w:r>
          </w:p>
        </w:tc>
        <w:tc>
          <w:tcPr>
            <w:tcW w:w="820" w:type="dxa"/>
            <w:hideMark/>
          </w:tcPr>
          <w:p w14:paraId="0FF82923" w14:textId="77777777" w:rsidR="00205FAF" w:rsidRPr="00205FAF" w:rsidRDefault="00205FAF" w:rsidP="00205FAF">
            <w:pPr>
              <w:pStyle w:val="TableData"/>
              <w:jc w:val="right"/>
            </w:pPr>
            <w:r w:rsidRPr="00205FAF">
              <w:t>2.3</w:t>
            </w:r>
          </w:p>
        </w:tc>
        <w:tc>
          <w:tcPr>
            <w:tcW w:w="820" w:type="dxa"/>
            <w:hideMark/>
          </w:tcPr>
          <w:p w14:paraId="3E4EE521" w14:textId="77777777" w:rsidR="00205FAF" w:rsidRPr="00205FAF" w:rsidRDefault="00205FAF" w:rsidP="00205FAF">
            <w:pPr>
              <w:pStyle w:val="TableData"/>
              <w:jc w:val="right"/>
            </w:pPr>
            <w:r w:rsidRPr="00205FAF">
              <w:t>2.2</w:t>
            </w:r>
          </w:p>
        </w:tc>
        <w:tc>
          <w:tcPr>
            <w:tcW w:w="820" w:type="dxa"/>
            <w:hideMark/>
          </w:tcPr>
          <w:p w14:paraId="73B8EC6A" w14:textId="77777777" w:rsidR="00205FAF" w:rsidRPr="00205FAF" w:rsidRDefault="00205FAF" w:rsidP="00205FAF">
            <w:pPr>
              <w:pStyle w:val="TableData"/>
              <w:jc w:val="right"/>
            </w:pPr>
            <w:r w:rsidRPr="00205FAF">
              <w:t>2.6</w:t>
            </w:r>
          </w:p>
        </w:tc>
        <w:tc>
          <w:tcPr>
            <w:tcW w:w="820" w:type="dxa"/>
            <w:hideMark/>
          </w:tcPr>
          <w:p w14:paraId="18529F03" w14:textId="77777777" w:rsidR="00205FAF" w:rsidRPr="00205FAF" w:rsidRDefault="00205FAF" w:rsidP="00205FAF">
            <w:pPr>
              <w:pStyle w:val="TableData"/>
              <w:jc w:val="right"/>
            </w:pPr>
            <w:r w:rsidRPr="00205FAF">
              <w:t>2.5</w:t>
            </w:r>
          </w:p>
        </w:tc>
      </w:tr>
      <w:tr w:rsidR="00205FAF" w:rsidRPr="00205FAF" w14:paraId="76914C01" w14:textId="77777777" w:rsidTr="00205FAF">
        <w:tc>
          <w:tcPr>
            <w:tcW w:w="2700" w:type="dxa"/>
            <w:hideMark/>
          </w:tcPr>
          <w:p w14:paraId="1EC60F35" w14:textId="77777777" w:rsidR="00205FAF" w:rsidRPr="00205FAF" w:rsidRDefault="00205FAF" w:rsidP="00205FAF">
            <w:pPr>
              <w:pStyle w:val="TableData"/>
            </w:pPr>
            <w:r w:rsidRPr="00205FAF">
              <w:t>Bank Rate (%, EOP)</w:t>
            </w:r>
          </w:p>
        </w:tc>
        <w:tc>
          <w:tcPr>
            <w:tcW w:w="820" w:type="dxa"/>
            <w:hideMark/>
          </w:tcPr>
          <w:p w14:paraId="2F422FDC" w14:textId="77777777" w:rsidR="00205FAF" w:rsidRPr="00205FAF" w:rsidRDefault="00205FAF" w:rsidP="00205FAF">
            <w:pPr>
              <w:pStyle w:val="TableData"/>
              <w:jc w:val="right"/>
            </w:pPr>
            <w:r w:rsidRPr="00205FAF">
              <w:t>5.25</w:t>
            </w:r>
          </w:p>
        </w:tc>
        <w:tc>
          <w:tcPr>
            <w:tcW w:w="820" w:type="dxa"/>
            <w:hideMark/>
          </w:tcPr>
          <w:p w14:paraId="1932C8F7" w14:textId="77777777" w:rsidR="00205FAF" w:rsidRPr="00205FAF" w:rsidRDefault="00205FAF" w:rsidP="00205FAF">
            <w:pPr>
              <w:pStyle w:val="TableData"/>
              <w:jc w:val="right"/>
            </w:pPr>
            <w:r w:rsidRPr="00205FAF">
              <w:t>5.25</w:t>
            </w:r>
          </w:p>
        </w:tc>
        <w:tc>
          <w:tcPr>
            <w:tcW w:w="820" w:type="dxa"/>
            <w:hideMark/>
          </w:tcPr>
          <w:p w14:paraId="4C546E7E" w14:textId="77777777" w:rsidR="00205FAF" w:rsidRPr="00205FAF" w:rsidRDefault="00205FAF" w:rsidP="00205FAF">
            <w:pPr>
              <w:pStyle w:val="TableData"/>
              <w:jc w:val="right"/>
            </w:pPr>
            <w:r w:rsidRPr="00205FAF">
              <w:t>5.00</w:t>
            </w:r>
          </w:p>
        </w:tc>
        <w:tc>
          <w:tcPr>
            <w:tcW w:w="820" w:type="dxa"/>
            <w:hideMark/>
          </w:tcPr>
          <w:p w14:paraId="5E1FAB8B" w14:textId="77777777" w:rsidR="00205FAF" w:rsidRPr="00205FAF" w:rsidRDefault="00205FAF" w:rsidP="00205FAF">
            <w:pPr>
              <w:pStyle w:val="TableData"/>
              <w:jc w:val="right"/>
            </w:pPr>
            <w:r w:rsidRPr="00205FAF">
              <w:t>4.75</w:t>
            </w:r>
          </w:p>
        </w:tc>
        <w:tc>
          <w:tcPr>
            <w:tcW w:w="820" w:type="dxa"/>
            <w:hideMark/>
          </w:tcPr>
          <w:p w14:paraId="0004D030" w14:textId="77777777" w:rsidR="00205FAF" w:rsidRPr="00205FAF" w:rsidRDefault="00205FAF" w:rsidP="00205FAF">
            <w:pPr>
              <w:pStyle w:val="TableData"/>
              <w:jc w:val="right"/>
            </w:pPr>
            <w:r w:rsidRPr="00205FAF">
              <w:t>4.50</w:t>
            </w:r>
          </w:p>
        </w:tc>
        <w:tc>
          <w:tcPr>
            <w:tcW w:w="820" w:type="dxa"/>
            <w:hideMark/>
          </w:tcPr>
          <w:p w14:paraId="53B36900" w14:textId="77777777" w:rsidR="00205FAF" w:rsidRPr="00205FAF" w:rsidRDefault="00205FAF" w:rsidP="00205FAF">
            <w:pPr>
              <w:pStyle w:val="TableData"/>
              <w:jc w:val="right"/>
            </w:pPr>
            <w:r w:rsidRPr="00205FAF">
              <w:t>4.25</w:t>
            </w:r>
          </w:p>
        </w:tc>
        <w:tc>
          <w:tcPr>
            <w:tcW w:w="820" w:type="dxa"/>
            <w:hideMark/>
          </w:tcPr>
          <w:p w14:paraId="24CFFB3F" w14:textId="77777777" w:rsidR="00205FAF" w:rsidRPr="00205FAF" w:rsidRDefault="00205FAF" w:rsidP="00205FAF">
            <w:pPr>
              <w:pStyle w:val="TableData"/>
              <w:jc w:val="right"/>
            </w:pPr>
            <w:r w:rsidRPr="00205FAF">
              <w:t>4.00</w:t>
            </w:r>
          </w:p>
        </w:tc>
        <w:tc>
          <w:tcPr>
            <w:tcW w:w="820" w:type="dxa"/>
            <w:hideMark/>
          </w:tcPr>
          <w:p w14:paraId="59E663D8" w14:textId="77777777" w:rsidR="00205FAF" w:rsidRPr="00205FAF" w:rsidRDefault="00205FAF" w:rsidP="00205FAF">
            <w:pPr>
              <w:pStyle w:val="TableData"/>
              <w:jc w:val="right"/>
            </w:pPr>
            <w:r w:rsidRPr="00205FAF">
              <w:t>3.75</w:t>
            </w:r>
          </w:p>
        </w:tc>
      </w:tr>
      <w:tr w:rsidR="00205FAF" w:rsidRPr="00205FAF" w14:paraId="1C2EBE8B" w14:textId="77777777" w:rsidTr="00205FAF">
        <w:tc>
          <w:tcPr>
            <w:tcW w:w="2700" w:type="dxa"/>
            <w:hideMark/>
          </w:tcPr>
          <w:p w14:paraId="3F1DA9D7" w14:textId="77777777" w:rsidR="00205FAF" w:rsidRPr="00205FAF" w:rsidRDefault="00205FAF" w:rsidP="00205FAF">
            <w:pPr>
              <w:pStyle w:val="TableData"/>
            </w:pPr>
            <w:r w:rsidRPr="00205FAF">
              <w:t>10yr gilt yield (%, EOP)</w:t>
            </w:r>
          </w:p>
        </w:tc>
        <w:tc>
          <w:tcPr>
            <w:tcW w:w="820" w:type="dxa"/>
            <w:hideMark/>
          </w:tcPr>
          <w:p w14:paraId="70097119" w14:textId="77777777" w:rsidR="00205FAF" w:rsidRPr="00205FAF" w:rsidRDefault="00205FAF" w:rsidP="00205FAF">
            <w:pPr>
              <w:pStyle w:val="TableData"/>
              <w:jc w:val="right"/>
            </w:pPr>
            <w:r w:rsidRPr="00205FAF">
              <w:t>3.95</w:t>
            </w:r>
          </w:p>
        </w:tc>
        <w:tc>
          <w:tcPr>
            <w:tcW w:w="820" w:type="dxa"/>
            <w:hideMark/>
          </w:tcPr>
          <w:p w14:paraId="3544BDAD" w14:textId="77777777" w:rsidR="00205FAF" w:rsidRPr="00205FAF" w:rsidRDefault="00205FAF" w:rsidP="00205FAF">
            <w:pPr>
              <w:pStyle w:val="TableData"/>
              <w:jc w:val="right"/>
            </w:pPr>
            <w:r w:rsidRPr="00205FAF">
              <w:t>4.17</w:t>
            </w:r>
          </w:p>
        </w:tc>
        <w:tc>
          <w:tcPr>
            <w:tcW w:w="820" w:type="dxa"/>
            <w:hideMark/>
          </w:tcPr>
          <w:p w14:paraId="292D5769" w14:textId="77777777" w:rsidR="00205FAF" w:rsidRPr="00205FAF" w:rsidRDefault="00205FAF" w:rsidP="00205FAF">
            <w:pPr>
              <w:pStyle w:val="TableData"/>
              <w:jc w:val="right"/>
            </w:pPr>
            <w:r w:rsidRPr="00205FAF">
              <w:t>4.00</w:t>
            </w:r>
          </w:p>
        </w:tc>
        <w:tc>
          <w:tcPr>
            <w:tcW w:w="820" w:type="dxa"/>
            <w:hideMark/>
          </w:tcPr>
          <w:p w14:paraId="4B7F2E83" w14:textId="77777777" w:rsidR="00205FAF" w:rsidRPr="00205FAF" w:rsidRDefault="00205FAF" w:rsidP="00205FAF">
            <w:pPr>
              <w:pStyle w:val="TableData"/>
              <w:jc w:val="right"/>
            </w:pPr>
            <w:r w:rsidRPr="00205FAF">
              <w:t>3.92</w:t>
            </w:r>
          </w:p>
        </w:tc>
        <w:tc>
          <w:tcPr>
            <w:tcW w:w="820" w:type="dxa"/>
            <w:hideMark/>
          </w:tcPr>
          <w:p w14:paraId="6928297C" w14:textId="77777777" w:rsidR="00205FAF" w:rsidRPr="00205FAF" w:rsidRDefault="00205FAF" w:rsidP="00205FAF">
            <w:pPr>
              <w:pStyle w:val="TableData"/>
              <w:jc w:val="right"/>
            </w:pPr>
            <w:r w:rsidRPr="00205FAF">
              <w:t>3.88</w:t>
            </w:r>
          </w:p>
        </w:tc>
        <w:tc>
          <w:tcPr>
            <w:tcW w:w="820" w:type="dxa"/>
            <w:hideMark/>
          </w:tcPr>
          <w:p w14:paraId="44CC6857" w14:textId="77777777" w:rsidR="00205FAF" w:rsidRPr="00205FAF" w:rsidRDefault="00205FAF" w:rsidP="00205FAF">
            <w:pPr>
              <w:pStyle w:val="TableData"/>
              <w:jc w:val="right"/>
            </w:pPr>
            <w:r w:rsidRPr="00205FAF">
              <w:t>3.82</w:t>
            </w:r>
          </w:p>
        </w:tc>
        <w:tc>
          <w:tcPr>
            <w:tcW w:w="820" w:type="dxa"/>
            <w:hideMark/>
          </w:tcPr>
          <w:p w14:paraId="70CBB9D4" w14:textId="77777777" w:rsidR="00205FAF" w:rsidRPr="00205FAF" w:rsidRDefault="00205FAF" w:rsidP="00205FAF">
            <w:pPr>
              <w:pStyle w:val="TableData"/>
              <w:jc w:val="right"/>
            </w:pPr>
            <w:r w:rsidRPr="00205FAF">
              <w:t>3.76</w:t>
            </w:r>
          </w:p>
        </w:tc>
        <w:tc>
          <w:tcPr>
            <w:tcW w:w="820" w:type="dxa"/>
            <w:hideMark/>
          </w:tcPr>
          <w:p w14:paraId="52A4ED41" w14:textId="77777777" w:rsidR="00205FAF" w:rsidRPr="00205FAF" w:rsidRDefault="00205FAF" w:rsidP="00205FAF">
            <w:pPr>
              <w:pStyle w:val="TableData"/>
              <w:jc w:val="right"/>
            </w:pPr>
            <w:r w:rsidRPr="00205FAF">
              <w:t>3.70</w:t>
            </w:r>
          </w:p>
        </w:tc>
      </w:tr>
      <w:tr w:rsidR="00205FAF" w:rsidRPr="00205FAF" w14:paraId="4521B22E" w14:textId="77777777" w:rsidTr="00205FAF">
        <w:tc>
          <w:tcPr>
            <w:tcW w:w="2700" w:type="dxa"/>
            <w:hideMark/>
          </w:tcPr>
          <w:p w14:paraId="48508B80" w14:textId="77777777" w:rsidR="00205FAF" w:rsidRPr="00205FAF" w:rsidRDefault="00205FAF" w:rsidP="00205FAF">
            <w:pPr>
              <w:pStyle w:val="TableData"/>
            </w:pPr>
            <w:r w:rsidRPr="00205FAF">
              <w:t>US$ per £ (EOP)</w:t>
            </w:r>
          </w:p>
        </w:tc>
        <w:tc>
          <w:tcPr>
            <w:tcW w:w="820" w:type="dxa"/>
            <w:hideMark/>
          </w:tcPr>
          <w:p w14:paraId="55047F65" w14:textId="77777777" w:rsidR="00205FAF" w:rsidRPr="00205FAF" w:rsidRDefault="00205FAF" w:rsidP="00205FAF">
            <w:pPr>
              <w:pStyle w:val="TableData"/>
              <w:jc w:val="right"/>
            </w:pPr>
            <w:r w:rsidRPr="00205FAF">
              <w:t>1.26</w:t>
            </w:r>
          </w:p>
        </w:tc>
        <w:tc>
          <w:tcPr>
            <w:tcW w:w="820" w:type="dxa"/>
            <w:hideMark/>
          </w:tcPr>
          <w:p w14:paraId="289833FD" w14:textId="77777777" w:rsidR="00205FAF" w:rsidRPr="00205FAF" w:rsidRDefault="00205FAF" w:rsidP="00205FAF">
            <w:pPr>
              <w:pStyle w:val="TableData"/>
              <w:jc w:val="right"/>
            </w:pPr>
            <w:r w:rsidRPr="00205FAF">
              <w:t>1.26</w:t>
            </w:r>
          </w:p>
        </w:tc>
        <w:tc>
          <w:tcPr>
            <w:tcW w:w="820" w:type="dxa"/>
            <w:hideMark/>
          </w:tcPr>
          <w:p w14:paraId="720F32C5" w14:textId="77777777" w:rsidR="00205FAF" w:rsidRPr="00205FAF" w:rsidRDefault="00205FAF" w:rsidP="00205FAF">
            <w:pPr>
              <w:pStyle w:val="TableData"/>
              <w:jc w:val="right"/>
            </w:pPr>
            <w:r w:rsidRPr="00205FAF">
              <w:t>1.34</w:t>
            </w:r>
          </w:p>
        </w:tc>
        <w:tc>
          <w:tcPr>
            <w:tcW w:w="820" w:type="dxa"/>
            <w:hideMark/>
          </w:tcPr>
          <w:p w14:paraId="4C1BA2CE" w14:textId="77777777" w:rsidR="00205FAF" w:rsidRPr="00205FAF" w:rsidRDefault="00205FAF" w:rsidP="00205FAF">
            <w:pPr>
              <w:pStyle w:val="TableData"/>
              <w:jc w:val="right"/>
            </w:pPr>
            <w:r w:rsidRPr="00205FAF">
              <w:t>1.32</w:t>
            </w:r>
          </w:p>
        </w:tc>
        <w:tc>
          <w:tcPr>
            <w:tcW w:w="820" w:type="dxa"/>
            <w:hideMark/>
          </w:tcPr>
          <w:p w14:paraId="5B41A0C3" w14:textId="77777777" w:rsidR="00205FAF" w:rsidRPr="00205FAF" w:rsidRDefault="00205FAF" w:rsidP="00205FAF">
            <w:pPr>
              <w:pStyle w:val="TableData"/>
              <w:jc w:val="right"/>
            </w:pPr>
            <w:r w:rsidRPr="00205FAF">
              <w:t>1.32</w:t>
            </w:r>
          </w:p>
        </w:tc>
        <w:tc>
          <w:tcPr>
            <w:tcW w:w="820" w:type="dxa"/>
            <w:hideMark/>
          </w:tcPr>
          <w:p w14:paraId="7FC13034" w14:textId="77777777" w:rsidR="00205FAF" w:rsidRPr="00205FAF" w:rsidRDefault="00205FAF" w:rsidP="00205FAF">
            <w:pPr>
              <w:pStyle w:val="TableData"/>
              <w:jc w:val="right"/>
            </w:pPr>
            <w:r w:rsidRPr="00205FAF">
              <w:t>1.32</w:t>
            </w:r>
          </w:p>
        </w:tc>
        <w:tc>
          <w:tcPr>
            <w:tcW w:w="820" w:type="dxa"/>
            <w:hideMark/>
          </w:tcPr>
          <w:p w14:paraId="31633327" w14:textId="77777777" w:rsidR="00205FAF" w:rsidRPr="00205FAF" w:rsidRDefault="00205FAF" w:rsidP="00205FAF">
            <w:pPr>
              <w:pStyle w:val="TableData"/>
              <w:jc w:val="right"/>
            </w:pPr>
            <w:r w:rsidRPr="00205FAF">
              <w:t>1.32</w:t>
            </w:r>
          </w:p>
        </w:tc>
        <w:tc>
          <w:tcPr>
            <w:tcW w:w="820" w:type="dxa"/>
            <w:hideMark/>
          </w:tcPr>
          <w:p w14:paraId="45AE272D" w14:textId="77777777" w:rsidR="00205FAF" w:rsidRPr="00205FAF" w:rsidRDefault="00205FAF" w:rsidP="00205FAF">
            <w:pPr>
              <w:pStyle w:val="TableData"/>
              <w:jc w:val="right"/>
            </w:pPr>
            <w:r w:rsidRPr="00205FAF">
              <w:t>1.32</w:t>
            </w:r>
          </w:p>
        </w:tc>
      </w:tr>
      <w:tr w:rsidR="00205FAF" w:rsidRPr="00205FAF" w14:paraId="35BAFD35" w14:textId="77777777" w:rsidTr="00205FAF">
        <w:tc>
          <w:tcPr>
            <w:tcW w:w="2700" w:type="dxa"/>
            <w:hideMark/>
          </w:tcPr>
          <w:p w14:paraId="38BD5778" w14:textId="77777777" w:rsidR="00205FAF" w:rsidRPr="00205FAF" w:rsidRDefault="00205FAF" w:rsidP="00205FAF">
            <w:pPr>
              <w:pStyle w:val="TableData"/>
            </w:pPr>
            <w:r w:rsidRPr="00205FAF">
              <w:t>Euro per £ (EOP)</w:t>
            </w:r>
          </w:p>
        </w:tc>
        <w:tc>
          <w:tcPr>
            <w:tcW w:w="820" w:type="dxa"/>
            <w:hideMark/>
          </w:tcPr>
          <w:p w14:paraId="52D15861" w14:textId="77777777" w:rsidR="00205FAF" w:rsidRPr="00205FAF" w:rsidRDefault="00205FAF" w:rsidP="00205FAF">
            <w:pPr>
              <w:pStyle w:val="TableData"/>
              <w:jc w:val="right"/>
            </w:pPr>
            <w:r w:rsidRPr="00205FAF">
              <w:t>1.17</w:t>
            </w:r>
          </w:p>
        </w:tc>
        <w:tc>
          <w:tcPr>
            <w:tcW w:w="820" w:type="dxa"/>
            <w:hideMark/>
          </w:tcPr>
          <w:p w14:paraId="44386D82" w14:textId="77777777" w:rsidR="00205FAF" w:rsidRPr="00205FAF" w:rsidRDefault="00205FAF" w:rsidP="00205FAF">
            <w:pPr>
              <w:pStyle w:val="TableData"/>
              <w:jc w:val="right"/>
            </w:pPr>
            <w:r w:rsidRPr="00205FAF">
              <w:t>1.18</w:t>
            </w:r>
          </w:p>
        </w:tc>
        <w:tc>
          <w:tcPr>
            <w:tcW w:w="820" w:type="dxa"/>
            <w:hideMark/>
          </w:tcPr>
          <w:p w14:paraId="43CE0020" w14:textId="77777777" w:rsidR="00205FAF" w:rsidRPr="00205FAF" w:rsidRDefault="00205FAF" w:rsidP="00205FAF">
            <w:pPr>
              <w:pStyle w:val="TableData"/>
              <w:jc w:val="right"/>
            </w:pPr>
            <w:r w:rsidRPr="00205FAF">
              <w:t>1.20</w:t>
            </w:r>
          </w:p>
        </w:tc>
        <w:tc>
          <w:tcPr>
            <w:tcW w:w="820" w:type="dxa"/>
            <w:hideMark/>
          </w:tcPr>
          <w:p w14:paraId="50E794AE" w14:textId="77777777" w:rsidR="00205FAF" w:rsidRPr="00205FAF" w:rsidRDefault="00205FAF" w:rsidP="00205FAF">
            <w:pPr>
              <w:pStyle w:val="TableData"/>
              <w:jc w:val="right"/>
            </w:pPr>
            <w:r w:rsidRPr="00205FAF">
              <w:t>1.19</w:t>
            </w:r>
          </w:p>
        </w:tc>
        <w:tc>
          <w:tcPr>
            <w:tcW w:w="820" w:type="dxa"/>
            <w:hideMark/>
          </w:tcPr>
          <w:p w14:paraId="5F3FB4DF" w14:textId="77777777" w:rsidR="00205FAF" w:rsidRPr="00205FAF" w:rsidRDefault="00205FAF" w:rsidP="00205FAF">
            <w:pPr>
              <w:pStyle w:val="TableData"/>
              <w:jc w:val="right"/>
            </w:pPr>
            <w:r w:rsidRPr="00205FAF">
              <w:t>1.19</w:t>
            </w:r>
          </w:p>
        </w:tc>
        <w:tc>
          <w:tcPr>
            <w:tcW w:w="820" w:type="dxa"/>
            <w:hideMark/>
          </w:tcPr>
          <w:p w14:paraId="2A0AAACD" w14:textId="77777777" w:rsidR="00205FAF" w:rsidRPr="00205FAF" w:rsidRDefault="00205FAF" w:rsidP="00205FAF">
            <w:pPr>
              <w:pStyle w:val="TableData"/>
              <w:jc w:val="right"/>
            </w:pPr>
            <w:r w:rsidRPr="00205FAF">
              <w:t>1.19</w:t>
            </w:r>
          </w:p>
        </w:tc>
        <w:tc>
          <w:tcPr>
            <w:tcW w:w="820" w:type="dxa"/>
            <w:hideMark/>
          </w:tcPr>
          <w:p w14:paraId="76474180" w14:textId="77777777" w:rsidR="00205FAF" w:rsidRPr="00205FAF" w:rsidRDefault="00205FAF" w:rsidP="00205FAF">
            <w:pPr>
              <w:pStyle w:val="TableData"/>
              <w:jc w:val="right"/>
            </w:pPr>
            <w:r w:rsidRPr="00205FAF">
              <w:t>1.19</w:t>
            </w:r>
          </w:p>
        </w:tc>
        <w:tc>
          <w:tcPr>
            <w:tcW w:w="820" w:type="dxa"/>
            <w:hideMark/>
          </w:tcPr>
          <w:p w14:paraId="26A8D332" w14:textId="77777777" w:rsidR="00205FAF" w:rsidRPr="00205FAF" w:rsidRDefault="00205FAF" w:rsidP="00205FAF">
            <w:pPr>
              <w:pStyle w:val="TableData"/>
              <w:jc w:val="right"/>
            </w:pPr>
            <w:r w:rsidRPr="00205FAF">
              <w:t>1.18</w:t>
            </w:r>
          </w:p>
        </w:tc>
      </w:tr>
    </w:tbl>
    <w:p w14:paraId="5F69A48B" w14:textId="4306DE87" w:rsidR="00C24709" w:rsidRDefault="00205FAF" w:rsidP="004E32F8">
      <w:pPr>
        <w:pStyle w:val="ExhibitSource"/>
      </w:pPr>
      <w:r>
        <w:t>Source: Oxford Economics</w:t>
      </w:r>
    </w:p>
    <w:p w14:paraId="12995B1E" w14:textId="41A2E80A" w:rsidR="009C071B" w:rsidRDefault="009C071B" w:rsidP="004E32F8">
      <w:pPr>
        <w:pStyle w:val="Heading3"/>
      </w:pPr>
      <w:r>
        <w:t xml:space="preserve">Latest </w:t>
      </w:r>
      <w:r w:rsidRPr="009C071B">
        <w:t>Country Economic Forecast</w:t>
      </w:r>
      <w:r>
        <w:t>:</w:t>
      </w:r>
    </w:p>
    <w:p w14:paraId="354F7232" w14:textId="7ACDCC89" w:rsidR="000A4FE1" w:rsidRDefault="00C91520" w:rsidP="0053523A">
      <w:hyperlink r:id="rId29" w:history="1">
        <w:r w:rsidR="00D8178C">
          <w:rPr>
            <w:rStyle w:val="Hyperlink"/>
          </w:rPr>
          <w:t>September 13,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4E32F8">
      <w:pPr>
        <w:pStyle w:val="Heading2"/>
      </w:pPr>
      <w:r>
        <w:lastRenderedPageBreak/>
        <w:t xml:space="preserve">Recent </w:t>
      </w:r>
      <w:r w:rsidR="00EA5C4A">
        <w:t>publications</w:t>
      </w:r>
    </w:p>
    <w:p w14:paraId="2F974D66" w14:textId="118005FC" w:rsidR="000F5DB2" w:rsidRPr="000F5DB2" w:rsidRDefault="000F5DB2" w:rsidP="004E32F8">
      <w:pPr>
        <w:pStyle w:val="Heading3"/>
        <w:tabs>
          <w:tab w:val="center" w:pos="4748"/>
        </w:tabs>
      </w:pPr>
      <w:r w:rsidRPr="000F5DB2">
        <w:t>Data Insights</w:t>
      </w:r>
    </w:p>
    <w:p w14:paraId="52136A18" w14:textId="02BF4986" w:rsidR="00FA18C0" w:rsidRDefault="00C91520" w:rsidP="000F5DB2">
      <w:hyperlink r:id="rId30" w:history="1">
        <w:r w:rsidR="002C2802" w:rsidRPr="002C2802">
          <w:rPr>
            <w:rStyle w:val="Hyperlink"/>
          </w:rPr>
          <w:t>The economy returned to growth in August</w:t>
        </w:r>
      </w:hyperlink>
    </w:p>
    <w:p w14:paraId="584F3292" w14:textId="00AF4CCB" w:rsidR="00876683" w:rsidRDefault="00C91520" w:rsidP="000F5DB2">
      <w:hyperlink r:id="rId31" w:history="1">
        <w:r w:rsidR="00876683" w:rsidRPr="00876683">
          <w:rPr>
            <w:rStyle w:val="Hyperlink"/>
          </w:rPr>
          <w:t>Services PMI points to healthy, albeit slower, GDP growth in Q3</w:t>
        </w:r>
      </w:hyperlink>
    </w:p>
    <w:p w14:paraId="65C5205E" w14:textId="084674D3" w:rsidR="004376B9" w:rsidRDefault="00C91520" w:rsidP="000F5DB2">
      <w:hyperlink r:id="rId32" w:history="1">
        <w:r w:rsidR="004376B9" w:rsidRPr="004376B9">
          <w:rPr>
            <w:rStyle w:val="Hyperlink"/>
          </w:rPr>
          <w:t>Manufacturing PMI ended Q3 on a softer note</w:t>
        </w:r>
      </w:hyperlink>
    </w:p>
    <w:p w14:paraId="6B019229" w14:textId="1E0A5921" w:rsidR="004376B9" w:rsidRDefault="00C91520" w:rsidP="000F5DB2">
      <w:hyperlink r:id="rId33" w:history="1">
        <w:r w:rsidR="004376B9" w:rsidRPr="004376B9">
          <w:rPr>
            <w:rStyle w:val="Hyperlink"/>
          </w:rPr>
          <w:t>Lower mortgage rates supported a jump in approvals in August</w:t>
        </w:r>
      </w:hyperlink>
    </w:p>
    <w:p w14:paraId="1AF54CA9" w14:textId="2F44FFA1" w:rsidR="00047F4E" w:rsidRDefault="00C91520" w:rsidP="000F5DB2">
      <w:hyperlink r:id="rId34" w:history="1">
        <w:r w:rsidR="00047F4E" w:rsidRPr="00047F4E">
          <w:rPr>
            <w:rStyle w:val="Hyperlink"/>
          </w:rPr>
          <w:t>GDP revisions consolidate recovery</w:t>
        </w:r>
      </w:hyperlink>
    </w:p>
    <w:p w14:paraId="2805A57A" w14:textId="77777777" w:rsidR="000F5DB2" w:rsidRPr="000F5DB2" w:rsidRDefault="000F5DB2" w:rsidP="004E32F8">
      <w:pPr>
        <w:pStyle w:val="Heading3"/>
      </w:pPr>
      <w:r w:rsidRPr="000F5DB2">
        <w:t>Research Briefings</w:t>
      </w:r>
    </w:p>
    <w:p w14:paraId="401D05E0" w14:textId="40A0CD61" w:rsidR="00FA18C0" w:rsidRDefault="00C91520" w:rsidP="000F5DB2">
      <w:hyperlink r:id="rId35" w:history="1">
        <w:r w:rsidR="00FA18C0" w:rsidRPr="00FA18C0">
          <w:rPr>
            <w:rStyle w:val="Hyperlink"/>
          </w:rPr>
          <w:t>How changing the debt rule could shape the Budget</w:t>
        </w:r>
      </w:hyperlink>
    </w:p>
    <w:p w14:paraId="44C33898" w14:textId="6FA4A209" w:rsidR="00D03857" w:rsidRDefault="00C91520" w:rsidP="000F5DB2">
      <w:hyperlink r:id="rId36" w:history="1">
        <w:r w:rsidR="00D03857" w:rsidRPr="00A45219">
          <w:rPr>
            <w:rStyle w:val="Hyperlink"/>
          </w:rPr>
          <w:t>MPC takes a breath, but cuts likely to resume in November</w:t>
        </w:r>
      </w:hyperlink>
    </w:p>
    <w:p w14:paraId="0E93EB49" w14:textId="206311FC" w:rsidR="0034531E" w:rsidRDefault="00C91520" w:rsidP="000F5DB2">
      <w:hyperlink r:id="rId37" w:history="1">
        <w:r w:rsidR="00B968AD" w:rsidRPr="00B968AD">
          <w:rPr>
            <w:rStyle w:val="Hyperlink"/>
          </w:rPr>
          <w:t>MPC preview – Pace of gilts sell-off is the key decision</w:t>
        </w:r>
      </w:hyperlink>
    </w:p>
    <w:p w14:paraId="550E3F81" w14:textId="3D4ACA5B" w:rsidR="00D71BD4" w:rsidRDefault="00C91520" w:rsidP="000F5DB2">
      <w:hyperlink r:id="rId38" w:history="1">
        <w:r w:rsidR="003559BD" w:rsidRPr="003559BD">
          <w:rPr>
            <w:rStyle w:val="Hyperlink"/>
          </w:rPr>
          <w:t>MPC easing - how far and how fast?</w:t>
        </w:r>
      </w:hyperlink>
    </w:p>
    <w:p w14:paraId="0CC61C64" w14:textId="7005443B" w:rsidR="00D71BD4" w:rsidRDefault="00C91520" w:rsidP="000F5DB2">
      <w:hyperlink r:id="rId39" w:history="1">
        <w:r w:rsidR="00D71BD4" w:rsidRPr="00D71BD4">
          <w:rPr>
            <w:rStyle w:val="Hyperlink"/>
          </w:rPr>
          <w:t>Growth may slow, but the consensus looks too weak</w:t>
        </w:r>
      </w:hyperlink>
    </w:p>
    <w:p w14:paraId="7049DDD8" w14:textId="75C1C938" w:rsidR="00563FF9" w:rsidRDefault="00563FF9" w:rsidP="009C788D">
      <w:pPr>
        <w:pStyle w:val="Heading2"/>
      </w:pPr>
      <w:r>
        <w:t>Contacts</w:t>
      </w:r>
    </w:p>
    <w:p w14:paraId="5CD0A87E" w14:textId="77777777" w:rsidR="009C788D" w:rsidRDefault="009C788D" w:rsidP="004E32F8">
      <w:pPr>
        <w:pStyle w:val="Heading3"/>
      </w:pPr>
      <w:r>
        <w:t>Oxford Economics' UK team</w:t>
      </w:r>
    </w:p>
    <w:p w14:paraId="31517C4F" w14:textId="4285C746"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0" w:history="1">
        <w:r w:rsidR="00CD294D" w:rsidRPr="003A4E12">
          <w:rPr>
            <w:rStyle w:val="Hyperlink"/>
          </w:rPr>
          <w:t>agoodwin@oxfordeconomics.com</w:t>
        </w:r>
      </w:hyperlink>
    </w:p>
    <w:p w14:paraId="27AC18B4" w14:textId="60E32913" w:rsidR="00443A56"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1" w:history="1">
        <w:r w:rsidR="00A83D08" w:rsidRPr="00A83D08">
          <w:rPr>
            <w:rStyle w:val="Hyperlink"/>
          </w:rPr>
          <w:t>eallenby@oxfordeconomics.com</w:t>
        </w:r>
      </w:hyperlink>
    </w:p>
    <w:p w14:paraId="152547A9" w14:textId="6E0A9968" w:rsidR="009C788D" w:rsidRPr="009C788D" w:rsidRDefault="009C788D" w:rsidP="009C788D"/>
    <w:sectPr w:rsidR="009C788D" w:rsidRPr="009C788D" w:rsidSect="00010D2D">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8C6F0" w14:textId="77777777" w:rsidR="002802E8" w:rsidRDefault="002802E8" w:rsidP="00BA54A6">
      <w:pPr>
        <w:spacing w:after="0"/>
      </w:pPr>
      <w:r>
        <w:separator/>
      </w:r>
    </w:p>
  </w:endnote>
  <w:endnote w:type="continuationSeparator" w:id="0">
    <w:p w14:paraId="13CA4241" w14:textId="77777777" w:rsidR="002802E8" w:rsidRDefault="002802E8" w:rsidP="00BA54A6">
      <w:pPr>
        <w:spacing w:after="0"/>
      </w:pPr>
      <w:r>
        <w:continuationSeparator/>
      </w:r>
    </w:p>
  </w:endnote>
  <w:endnote w:type="continuationNotice" w:id="1">
    <w:p w14:paraId="60A4ED1D" w14:textId="77777777" w:rsidR="002802E8" w:rsidRDefault="002802E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342E1627"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194DDF">
      <w:t>Andrew Goodwin</w:t>
    </w:r>
    <w:r w:rsidR="00FB0912">
      <w:t xml:space="preserve"> </w:t>
    </w:r>
    <w:r>
      <w:t xml:space="preserve">- </w:t>
    </w:r>
    <w:r w:rsidR="00194DDF">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69438A07" w:rsidR="00BA54A6" w:rsidRDefault="00194DDF" w:rsidP="00460167">
    <w:pPr>
      <w:pStyle w:val="Author"/>
      <w:pBdr>
        <w:top w:val="single" w:sz="48" w:space="2" w:color="F2F2F2" w:themeColor="background1" w:themeShade="F2"/>
      </w:pBdr>
    </w:pPr>
    <w:r>
      <w:t>Andrew Goodwin</w:t>
    </w:r>
    <w:r w:rsidR="004E32F8">
      <w:t xml:space="preserve"> - </w:t>
    </w:r>
    <w:r>
      <w:t xml:space="preserve">Chief </w:t>
    </w:r>
    <w:r w:rsidR="00460167">
      <w:t>U</w:t>
    </w:r>
    <w:r w:rsidR="00BA54A6">
      <w:t>K Economist</w:t>
    </w:r>
    <w:r w:rsidR="004E32F8">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B94702" w14:textId="77777777" w:rsidR="002802E8" w:rsidRDefault="002802E8" w:rsidP="00BA54A6">
      <w:pPr>
        <w:spacing w:after="0"/>
      </w:pPr>
      <w:r>
        <w:separator/>
      </w:r>
    </w:p>
  </w:footnote>
  <w:footnote w:type="continuationSeparator" w:id="0">
    <w:p w14:paraId="6426F63E" w14:textId="77777777" w:rsidR="002802E8" w:rsidRDefault="002802E8" w:rsidP="00BA54A6">
      <w:pPr>
        <w:spacing w:after="0"/>
      </w:pPr>
      <w:r>
        <w:continuationSeparator/>
      </w:r>
    </w:p>
  </w:footnote>
  <w:footnote w:type="continuationNotice" w:id="1">
    <w:p w14:paraId="2D006C75" w14:textId="77777777" w:rsidR="002802E8" w:rsidRDefault="002802E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569E8F42"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D9248F" w:rsidRPr="00D9248F">
      <w:t>August uptick allays any fears about growth momentum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10-11T00:00:00Z">
        <w:dateFormat w:val="d MMMM yyyy"/>
        <w:lid w:val="en-GB"/>
        <w:storeMappedDataAs w:val="dateTime"/>
        <w:calendar w:val="gregorian"/>
      </w:date>
    </w:sdtPr>
    <w:sdtEndPr/>
    <w:sdtContent>
      <w:p w14:paraId="720DE1D8" w14:textId="404420D0" w:rsidR="00193120" w:rsidRDefault="00194DDF" w:rsidP="00193120">
        <w:pPr>
          <w:pStyle w:val="PublishDate"/>
          <w:framePr w:w="2835" w:h="340" w:hRule="exact" w:hSpace="180" w:wrap="around" w:vAnchor="page" w:hAnchor="page" w:x="7801" w:y="601" w:anchorLock="1"/>
        </w:pPr>
        <w:r>
          <w:t>11 October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1146FB56" w:rsidR="00193120" w:rsidRPr="00193120" w:rsidRDefault="00D9248F" w:rsidP="00535813">
    <w:pPr>
      <w:pStyle w:val="Headline"/>
      <w:framePr w:w="11339" w:h="1474" w:hRule="exact" w:hSpace="180" w:wrap="around" w:vAnchor="page" w:hAnchor="page" w:x="401" w:y="1341" w:anchorLock="1"/>
      <w:spacing w:line="200" w:lineRule="auto"/>
    </w:pPr>
    <w:r>
      <w:t>August uptick allays any fears about growth momentum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F3C"/>
    <w:rsid w:val="000013AD"/>
    <w:rsid w:val="0000155E"/>
    <w:rsid w:val="00001587"/>
    <w:rsid w:val="00001655"/>
    <w:rsid w:val="00001657"/>
    <w:rsid w:val="000018C7"/>
    <w:rsid w:val="00001B71"/>
    <w:rsid w:val="00001EDD"/>
    <w:rsid w:val="0000203B"/>
    <w:rsid w:val="0000204C"/>
    <w:rsid w:val="00002320"/>
    <w:rsid w:val="000029AA"/>
    <w:rsid w:val="00002A42"/>
    <w:rsid w:val="00002A4A"/>
    <w:rsid w:val="00002AD9"/>
    <w:rsid w:val="0000308B"/>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319"/>
    <w:rsid w:val="000053C5"/>
    <w:rsid w:val="00005453"/>
    <w:rsid w:val="000054E4"/>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D2"/>
    <w:rsid w:val="0000784F"/>
    <w:rsid w:val="000079EE"/>
    <w:rsid w:val="00007BA4"/>
    <w:rsid w:val="00007BED"/>
    <w:rsid w:val="00007D42"/>
    <w:rsid w:val="00007E63"/>
    <w:rsid w:val="00010052"/>
    <w:rsid w:val="000100E0"/>
    <w:rsid w:val="00010148"/>
    <w:rsid w:val="00010319"/>
    <w:rsid w:val="00010322"/>
    <w:rsid w:val="000103FD"/>
    <w:rsid w:val="000104CE"/>
    <w:rsid w:val="000107B3"/>
    <w:rsid w:val="00010934"/>
    <w:rsid w:val="00010C29"/>
    <w:rsid w:val="00010D2D"/>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F7D"/>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792"/>
    <w:rsid w:val="00022C15"/>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C14"/>
    <w:rsid w:val="00025C71"/>
    <w:rsid w:val="00025E98"/>
    <w:rsid w:val="00026076"/>
    <w:rsid w:val="000260DF"/>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84A"/>
    <w:rsid w:val="00031957"/>
    <w:rsid w:val="00031A14"/>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346"/>
    <w:rsid w:val="000363B9"/>
    <w:rsid w:val="000367E1"/>
    <w:rsid w:val="00036A38"/>
    <w:rsid w:val="00036DFB"/>
    <w:rsid w:val="00036E01"/>
    <w:rsid w:val="00037302"/>
    <w:rsid w:val="00037332"/>
    <w:rsid w:val="00037386"/>
    <w:rsid w:val="0003769D"/>
    <w:rsid w:val="0003791B"/>
    <w:rsid w:val="00037C61"/>
    <w:rsid w:val="000401F9"/>
    <w:rsid w:val="0004039A"/>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ED"/>
    <w:rsid w:val="00041D9C"/>
    <w:rsid w:val="00041DE7"/>
    <w:rsid w:val="00041E0B"/>
    <w:rsid w:val="00041E12"/>
    <w:rsid w:val="00041F35"/>
    <w:rsid w:val="00042281"/>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B4D"/>
    <w:rsid w:val="00045F6F"/>
    <w:rsid w:val="00045FA1"/>
    <w:rsid w:val="00046145"/>
    <w:rsid w:val="000463B8"/>
    <w:rsid w:val="000469AF"/>
    <w:rsid w:val="00046A9D"/>
    <w:rsid w:val="00046DB0"/>
    <w:rsid w:val="000470A6"/>
    <w:rsid w:val="000471DD"/>
    <w:rsid w:val="0004727F"/>
    <w:rsid w:val="000472BA"/>
    <w:rsid w:val="00047440"/>
    <w:rsid w:val="00047827"/>
    <w:rsid w:val="00047836"/>
    <w:rsid w:val="00047AC3"/>
    <w:rsid w:val="00047C17"/>
    <w:rsid w:val="00047F4E"/>
    <w:rsid w:val="00047F81"/>
    <w:rsid w:val="00047F87"/>
    <w:rsid w:val="00050074"/>
    <w:rsid w:val="000500D7"/>
    <w:rsid w:val="00050272"/>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55D"/>
    <w:rsid w:val="00062587"/>
    <w:rsid w:val="000627B2"/>
    <w:rsid w:val="00062815"/>
    <w:rsid w:val="00062AB3"/>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A98"/>
    <w:rsid w:val="00064CEE"/>
    <w:rsid w:val="00064DD5"/>
    <w:rsid w:val="00064DE1"/>
    <w:rsid w:val="00064EA9"/>
    <w:rsid w:val="000651A0"/>
    <w:rsid w:val="00065304"/>
    <w:rsid w:val="00065457"/>
    <w:rsid w:val="0006594F"/>
    <w:rsid w:val="00065A72"/>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016"/>
    <w:rsid w:val="000700EB"/>
    <w:rsid w:val="00070147"/>
    <w:rsid w:val="00070525"/>
    <w:rsid w:val="00070536"/>
    <w:rsid w:val="000705B5"/>
    <w:rsid w:val="000708BB"/>
    <w:rsid w:val="0007094A"/>
    <w:rsid w:val="0007097E"/>
    <w:rsid w:val="000709E6"/>
    <w:rsid w:val="00070B44"/>
    <w:rsid w:val="00070E0D"/>
    <w:rsid w:val="00070E81"/>
    <w:rsid w:val="00071205"/>
    <w:rsid w:val="000713C4"/>
    <w:rsid w:val="000714B1"/>
    <w:rsid w:val="0007175D"/>
    <w:rsid w:val="00071837"/>
    <w:rsid w:val="00071A47"/>
    <w:rsid w:val="00071A90"/>
    <w:rsid w:val="00071AB6"/>
    <w:rsid w:val="00071AEE"/>
    <w:rsid w:val="00071BCE"/>
    <w:rsid w:val="00071F82"/>
    <w:rsid w:val="000721BB"/>
    <w:rsid w:val="000722AC"/>
    <w:rsid w:val="000723CC"/>
    <w:rsid w:val="00072559"/>
    <w:rsid w:val="00072585"/>
    <w:rsid w:val="00072800"/>
    <w:rsid w:val="00072A70"/>
    <w:rsid w:val="00072B47"/>
    <w:rsid w:val="0007309A"/>
    <w:rsid w:val="00073115"/>
    <w:rsid w:val="000731D9"/>
    <w:rsid w:val="00073278"/>
    <w:rsid w:val="000735AA"/>
    <w:rsid w:val="000735B8"/>
    <w:rsid w:val="00073654"/>
    <w:rsid w:val="000737C7"/>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0AB"/>
    <w:rsid w:val="000773A0"/>
    <w:rsid w:val="000774E1"/>
    <w:rsid w:val="00077585"/>
    <w:rsid w:val="00077872"/>
    <w:rsid w:val="000778EE"/>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307"/>
    <w:rsid w:val="000835CD"/>
    <w:rsid w:val="000835FD"/>
    <w:rsid w:val="00083813"/>
    <w:rsid w:val="00083AC2"/>
    <w:rsid w:val="00084566"/>
    <w:rsid w:val="0008471A"/>
    <w:rsid w:val="000847B3"/>
    <w:rsid w:val="00084856"/>
    <w:rsid w:val="00084909"/>
    <w:rsid w:val="00084920"/>
    <w:rsid w:val="00084AEF"/>
    <w:rsid w:val="00084B62"/>
    <w:rsid w:val="00084C35"/>
    <w:rsid w:val="00084C37"/>
    <w:rsid w:val="00084DDB"/>
    <w:rsid w:val="00084F05"/>
    <w:rsid w:val="00084F56"/>
    <w:rsid w:val="000851D0"/>
    <w:rsid w:val="00085421"/>
    <w:rsid w:val="0008551A"/>
    <w:rsid w:val="00085702"/>
    <w:rsid w:val="00085816"/>
    <w:rsid w:val="000858E6"/>
    <w:rsid w:val="00085947"/>
    <w:rsid w:val="00085C38"/>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A76"/>
    <w:rsid w:val="00095B28"/>
    <w:rsid w:val="00095B7F"/>
    <w:rsid w:val="00095DBB"/>
    <w:rsid w:val="00095DE2"/>
    <w:rsid w:val="00096142"/>
    <w:rsid w:val="000961A9"/>
    <w:rsid w:val="0009664C"/>
    <w:rsid w:val="00096655"/>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981"/>
    <w:rsid w:val="000B6A45"/>
    <w:rsid w:val="000B6A4B"/>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DB"/>
    <w:rsid w:val="000C1A51"/>
    <w:rsid w:val="000C1C58"/>
    <w:rsid w:val="000C1D55"/>
    <w:rsid w:val="000C20D4"/>
    <w:rsid w:val="000C211C"/>
    <w:rsid w:val="000C21C0"/>
    <w:rsid w:val="000C2506"/>
    <w:rsid w:val="000C2782"/>
    <w:rsid w:val="000C28BC"/>
    <w:rsid w:val="000C2F15"/>
    <w:rsid w:val="000C2FC9"/>
    <w:rsid w:val="000C3110"/>
    <w:rsid w:val="000C318E"/>
    <w:rsid w:val="000C3367"/>
    <w:rsid w:val="000C339E"/>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B3"/>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E8D"/>
    <w:rsid w:val="000D4EBF"/>
    <w:rsid w:val="000D50A4"/>
    <w:rsid w:val="000D51F5"/>
    <w:rsid w:val="000D5287"/>
    <w:rsid w:val="000D53D5"/>
    <w:rsid w:val="000D5852"/>
    <w:rsid w:val="000D5927"/>
    <w:rsid w:val="000D595F"/>
    <w:rsid w:val="000D5B71"/>
    <w:rsid w:val="000D5EA2"/>
    <w:rsid w:val="000D5F20"/>
    <w:rsid w:val="000D6206"/>
    <w:rsid w:val="000D6367"/>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DA"/>
    <w:rsid w:val="000E0C5A"/>
    <w:rsid w:val="000E133F"/>
    <w:rsid w:val="000E1367"/>
    <w:rsid w:val="000E17BE"/>
    <w:rsid w:val="000E1A6A"/>
    <w:rsid w:val="000E1CCD"/>
    <w:rsid w:val="000E1E2D"/>
    <w:rsid w:val="000E1E8E"/>
    <w:rsid w:val="000E2047"/>
    <w:rsid w:val="000E2104"/>
    <w:rsid w:val="000E211A"/>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DB4"/>
    <w:rsid w:val="000E5387"/>
    <w:rsid w:val="000E5477"/>
    <w:rsid w:val="000E5720"/>
    <w:rsid w:val="000E57B2"/>
    <w:rsid w:val="000E5E2B"/>
    <w:rsid w:val="000E608E"/>
    <w:rsid w:val="000E6125"/>
    <w:rsid w:val="000E6170"/>
    <w:rsid w:val="000E6235"/>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7D"/>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4D8"/>
    <w:rsid w:val="000F37D8"/>
    <w:rsid w:val="000F389C"/>
    <w:rsid w:val="000F3A45"/>
    <w:rsid w:val="000F3CB2"/>
    <w:rsid w:val="000F3E91"/>
    <w:rsid w:val="000F3EC7"/>
    <w:rsid w:val="000F4211"/>
    <w:rsid w:val="000F423A"/>
    <w:rsid w:val="000F4285"/>
    <w:rsid w:val="000F43C0"/>
    <w:rsid w:val="000F4760"/>
    <w:rsid w:val="000F4779"/>
    <w:rsid w:val="000F4896"/>
    <w:rsid w:val="000F490A"/>
    <w:rsid w:val="000F4A05"/>
    <w:rsid w:val="000F4D57"/>
    <w:rsid w:val="000F4FC8"/>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2B"/>
    <w:rsid w:val="000F6076"/>
    <w:rsid w:val="000F6148"/>
    <w:rsid w:val="000F626B"/>
    <w:rsid w:val="000F6366"/>
    <w:rsid w:val="000F638E"/>
    <w:rsid w:val="000F6723"/>
    <w:rsid w:val="000F679E"/>
    <w:rsid w:val="000F68D1"/>
    <w:rsid w:val="000F6ABF"/>
    <w:rsid w:val="000F6B05"/>
    <w:rsid w:val="000F6DD3"/>
    <w:rsid w:val="000F6DF8"/>
    <w:rsid w:val="000F7424"/>
    <w:rsid w:val="000F75DE"/>
    <w:rsid w:val="000F76A7"/>
    <w:rsid w:val="000F7816"/>
    <w:rsid w:val="000F792B"/>
    <w:rsid w:val="000F7A24"/>
    <w:rsid w:val="000F7B75"/>
    <w:rsid w:val="000F7C21"/>
    <w:rsid w:val="000F7CEF"/>
    <w:rsid w:val="000F7E2E"/>
    <w:rsid w:val="000F7FAC"/>
    <w:rsid w:val="001000FA"/>
    <w:rsid w:val="0010033F"/>
    <w:rsid w:val="00100805"/>
    <w:rsid w:val="00100874"/>
    <w:rsid w:val="00100B1A"/>
    <w:rsid w:val="00100C4B"/>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2BA"/>
    <w:rsid w:val="0010538D"/>
    <w:rsid w:val="00105628"/>
    <w:rsid w:val="00105677"/>
    <w:rsid w:val="001056C6"/>
    <w:rsid w:val="0010575E"/>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FC"/>
    <w:rsid w:val="00110BCA"/>
    <w:rsid w:val="00110CB2"/>
    <w:rsid w:val="001110FD"/>
    <w:rsid w:val="001113C2"/>
    <w:rsid w:val="0011163A"/>
    <w:rsid w:val="001116AF"/>
    <w:rsid w:val="00111A10"/>
    <w:rsid w:val="00111CAB"/>
    <w:rsid w:val="0011219F"/>
    <w:rsid w:val="00112296"/>
    <w:rsid w:val="0011256E"/>
    <w:rsid w:val="001127ED"/>
    <w:rsid w:val="00112AAA"/>
    <w:rsid w:val="00112B3B"/>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253"/>
    <w:rsid w:val="001222AF"/>
    <w:rsid w:val="001226DE"/>
    <w:rsid w:val="0012298F"/>
    <w:rsid w:val="00122AF6"/>
    <w:rsid w:val="00122B9C"/>
    <w:rsid w:val="00122E30"/>
    <w:rsid w:val="00122E99"/>
    <w:rsid w:val="00122F35"/>
    <w:rsid w:val="00122F92"/>
    <w:rsid w:val="001230BC"/>
    <w:rsid w:val="001231C8"/>
    <w:rsid w:val="0012338D"/>
    <w:rsid w:val="001233B6"/>
    <w:rsid w:val="00123466"/>
    <w:rsid w:val="00123AA0"/>
    <w:rsid w:val="00123AB7"/>
    <w:rsid w:val="00123B84"/>
    <w:rsid w:val="00123C38"/>
    <w:rsid w:val="00123C9E"/>
    <w:rsid w:val="0012443B"/>
    <w:rsid w:val="001244E2"/>
    <w:rsid w:val="00124720"/>
    <w:rsid w:val="00124788"/>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0B72"/>
    <w:rsid w:val="00140C4E"/>
    <w:rsid w:val="00140F6E"/>
    <w:rsid w:val="001410FE"/>
    <w:rsid w:val="0014110C"/>
    <w:rsid w:val="001412B2"/>
    <w:rsid w:val="00141455"/>
    <w:rsid w:val="0014145E"/>
    <w:rsid w:val="00141500"/>
    <w:rsid w:val="00141624"/>
    <w:rsid w:val="0014178E"/>
    <w:rsid w:val="001418F3"/>
    <w:rsid w:val="00141C0A"/>
    <w:rsid w:val="00141D71"/>
    <w:rsid w:val="00141E55"/>
    <w:rsid w:val="00141EAD"/>
    <w:rsid w:val="00142368"/>
    <w:rsid w:val="00142466"/>
    <w:rsid w:val="0014247D"/>
    <w:rsid w:val="001425A9"/>
    <w:rsid w:val="00142688"/>
    <w:rsid w:val="00142BDC"/>
    <w:rsid w:val="00142C0F"/>
    <w:rsid w:val="00142E10"/>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517"/>
    <w:rsid w:val="001447D1"/>
    <w:rsid w:val="00144B2D"/>
    <w:rsid w:val="00144C19"/>
    <w:rsid w:val="00144E26"/>
    <w:rsid w:val="00144E86"/>
    <w:rsid w:val="00144F17"/>
    <w:rsid w:val="001451E3"/>
    <w:rsid w:val="00145291"/>
    <w:rsid w:val="0014534E"/>
    <w:rsid w:val="0014569B"/>
    <w:rsid w:val="001459DB"/>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F8"/>
    <w:rsid w:val="00150A40"/>
    <w:rsid w:val="00150B29"/>
    <w:rsid w:val="00150BF3"/>
    <w:rsid w:val="00151090"/>
    <w:rsid w:val="00151101"/>
    <w:rsid w:val="00151264"/>
    <w:rsid w:val="001512EB"/>
    <w:rsid w:val="001514E6"/>
    <w:rsid w:val="00151607"/>
    <w:rsid w:val="0015169E"/>
    <w:rsid w:val="00151B6E"/>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E6A"/>
    <w:rsid w:val="00155EE2"/>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341"/>
    <w:rsid w:val="001704B7"/>
    <w:rsid w:val="0017099E"/>
    <w:rsid w:val="00170C4A"/>
    <w:rsid w:val="00170D31"/>
    <w:rsid w:val="00170F39"/>
    <w:rsid w:val="00171005"/>
    <w:rsid w:val="0017101E"/>
    <w:rsid w:val="001711EB"/>
    <w:rsid w:val="0017138A"/>
    <w:rsid w:val="00171629"/>
    <w:rsid w:val="0017162E"/>
    <w:rsid w:val="0017166F"/>
    <w:rsid w:val="00171734"/>
    <w:rsid w:val="00171881"/>
    <w:rsid w:val="00171BF4"/>
    <w:rsid w:val="00171D8D"/>
    <w:rsid w:val="00171E52"/>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60E9"/>
    <w:rsid w:val="00176212"/>
    <w:rsid w:val="00176222"/>
    <w:rsid w:val="0017633F"/>
    <w:rsid w:val="001763A8"/>
    <w:rsid w:val="00176849"/>
    <w:rsid w:val="001769A6"/>
    <w:rsid w:val="00176A0C"/>
    <w:rsid w:val="00176D96"/>
    <w:rsid w:val="0017705A"/>
    <w:rsid w:val="0017711D"/>
    <w:rsid w:val="00177429"/>
    <w:rsid w:val="00177509"/>
    <w:rsid w:val="00177AA9"/>
    <w:rsid w:val="00177B92"/>
    <w:rsid w:val="00177BFB"/>
    <w:rsid w:val="00177FB7"/>
    <w:rsid w:val="0018012C"/>
    <w:rsid w:val="0018018A"/>
    <w:rsid w:val="001802BD"/>
    <w:rsid w:val="00180408"/>
    <w:rsid w:val="0018077D"/>
    <w:rsid w:val="0018084F"/>
    <w:rsid w:val="001809DD"/>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8A"/>
    <w:rsid w:val="00184561"/>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9D3"/>
    <w:rsid w:val="001A4A7F"/>
    <w:rsid w:val="001A4BE7"/>
    <w:rsid w:val="001A4F55"/>
    <w:rsid w:val="001A4FDA"/>
    <w:rsid w:val="001A50E5"/>
    <w:rsid w:val="001A510C"/>
    <w:rsid w:val="001A51A5"/>
    <w:rsid w:val="001A52FC"/>
    <w:rsid w:val="001A5301"/>
    <w:rsid w:val="001A53CA"/>
    <w:rsid w:val="001A5555"/>
    <w:rsid w:val="001A5FE4"/>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8DD"/>
    <w:rsid w:val="001B2B56"/>
    <w:rsid w:val="001B3258"/>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134"/>
    <w:rsid w:val="001B62D4"/>
    <w:rsid w:val="001B64EF"/>
    <w:rsid w:val="001B6662"/>
    <w:rsid w:val="001B670C"/>
    <w:rsid w:val="001B6726"/>
    <w:rsid w:val="001B6885"/>
    <w:rsid w:val="001B6D3A"/>
    <w:rsid w:val="001B708C"/>
    <w:rsid w:val="001B71CC"/>
    <w:rsid w:val="001B77AD"/>
    <w:rsid w:val="001B7859"/>
    <w:rsid w:val="001B7A84"/>
    <w:rsid w:val="001B7E66"/>
    <w:rsid w:val="001C0182"/>
    <w:rsid w:val="001C0474"/>
    <w:rsid w:val="001C0792"/>
    <w:rsid w:val="001C07DB"/>
    <w:rsid w:val="001C0885"/>
    <w:rsid w:val="001C0A1A"/>
    <w:rsid w:val="001C0B34"/>
    <w:rsid w:val="001C0D41"/>
    <w:rsid w:val="001C0FF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E7"/>
    <w:rsid w:val="001C31DB"/>
    <w:rsid w:val="001C327A"/>
    <w:rsid w:val="001C34FD"/>
    <w:rsid w:val="001C36C1"/>
    <w:rsid w:val="001C36E8"/>
    <w:rsid w:val="001C378E"/>
    <w:rsid w:val="001C38DF"/>
    <w:rsid w:val="001C39D3"/>
    <w:rsid w:val="001C3AA0"/>
    <w:rsid w:val="001C3F4E"/>
    <w:rsid w:val="001C41FB"/>
    <w:rsid w:val="001C4259"/>
    <w:rsid w:val="001C432B"/>
    <w:rsid w:val="001C43D8"/>
    <w:rsid w:val="001C44A1"/>
    <w:rsid w:val="001C44B0"/>
    <w:rsid w:val="001C44FA"/>
    <w:rsid w:val="001C47C9"/>
    <w:rsid w:val="001C4996"/>
    <w:rsid w:val="001C49BF"/>
    <w:rsid w:val="001C4CA4"/>
    <w:rsid w:val="001C4CE7"/>
    <w:rsid w:val="001C5374"/>
    <w:rsid w:val="001C56F4"/>
    <w:rsid w:val="001C5BBB"/>
    <w:rsid w:val="001C5DE9"/>
    <w:rsid w:val="001C60A4"/>
    <w:rsid w:val="001C60CD"/>
    <w:rsid w:val="001C6259"/>
    <w:rsid w:val="001C6334"/>
    <w:rsid w:val="001C638C"/>
    <w:rsid w:val="001C659C"/>
    <w:rsid w:val="001C68D8"/>
    <w:rsid w:val="001C69D3"/>
    <w:rsid w:val="001C6D9C"/>
    <w:rsid w:val="001C715B"/>
    <w:rsid w:val="001C72C1"/>
    <w:rsid w:val="001C751D"/>
    <w:rsid w:val="001C7A5A"/>
    <w:rsid w:val="001C7B20"/>
    <w:rsid w:val="001C7B33"/>
    <w:rsid w:val="001C7CF9"/>
    <w:rsid w:val="001C7D44"/>
    <w:rsid w:val="001C7EE8"/>
    <w:rsid w:val="001C7FDE"/>
    <w:rsid w:val="001D0156"/>
    <w:rsid w:val="001D0213"/>
    <w:rsid w:val="001D047D"/>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4136"/>
    <w:rsid w:val="001D4151"/>
    <w:rsid w:val="001D4175"/>
    <w:rsid w:val="001D4641"/>
    <w:rsid w:val="001D4765"/>
    <w:rsid w:val="001D4864"/>
    <w:rsid w:val="001D4B9A"/>
    <w:rsid w:val="001D5035"/>
    <w:rsid w:val="001D5210"/>
    <w:rsid w:val="001D53AE"/>
    <w:rsid w:val="001D5501"/>
    <w:rsid w:val="001D554B"/>
    <w:rsid w:val="001D55B0"/>
    <w:rsid w:val="001D5F0E"/>
    <w:rsid w:val="001D5F3A"/>
    <w:rsid w:val="001D6191"/>
    <w:rsid w:val="001D627A"/>
    <w:rsid w:val="001D63A8"/>
    <w:rsid w:val="001D63AB"/>
    <w:rsid w:val="001D64A4"/>
    <w:rsid w:val="001D64FE"/>
    <w:rsid w:val="001D6549"/>
    <w:rsid w:val="001D6559"/>
    <w:rsid w:val="001D6560"/>
    <w:rsid w:val="001D65F1"/>
    <w:rsid w:val="001D66E7"/>
    <w:rsid w:val="001D67E5"/>
    <w:rsid w:val="001D67F1"/>
    <w:rsid w:val="001D685A"/>
    <w:rsid w:val="001D6875"/>
    <w:rsid w:val="001D693C"/>
    <w:rsid w:val="001D6A14"/>
    <w:rsid w:val="001D6A64"/>
    <w:rsid w:val="001D6EEE"/>
    <w:rsid w:val="001D6F26"/>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50A"/>
    <w:rsid w:val="001E1AB4"/>
    <w:rsid w:val="001E1BD1"/>
    <w:rsid w:val="001E1C31"/>
    <w:rsid w:val="001E1D2E"/>
    <w:rsid w:val="001E1D8D"/>
    <w:rsid w:val="001E1EA3"/>
    <w:rsid w:val="001E1F32"/>
    <w:rsid w:val="001E205E"/>
    <w:rsid w:val="001E210A"/>
    <w:rsid w:val="001E257F"/>
    <w:rsid w:val="001E25B5"/>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9B5"/>
    <w:rsid w:val="001E6CAD"/>
    <w:rsid w:val="001E6E69"/>
    <w:rsid w:val="001E71E2"/>
    <w:rsid w:val="001E766D"/>
    <w:rsid w:val="001E7C82"/>
    <w:rsid w:val="001E7CFC"/>
    <w:rsid w:val="001E7E06"/>
    <w:rsid w:val="001E7E2A"/>
    <w:rsid w:val="001E7F12"/>
    <w:rsid w:val="001E7F13"/>
    <w:rsid w:val="001E7F64"/>
    <w:rsid w:val="001E7FF7"/>
    <w:rsid w:val="001F041C"/>
    <w:rsid w:val="001F0567"/>
    <w:rsid w:val="001F068A"/>
    <w:rsid w:val="001F0722"/>
    <w:rsid w:val="001F0757"/>
    <w:rsid w:val="001F09BC"/>
    <w:rsid w:val="001F0F19"/>
    <w:rsid w:val="001F1081"/>
    <w:rsid w:val="001F118E"/>
    <w:rsid w:val="001F11F9"/>
    <w:rsid w:val="001F12CD"/>
    <w:rsid w:val="001F1342"/>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A0"/>
    <w:rsid w:val="001F6F42"/>
    <w:rsid w:val="001F6F64"/>
    <w:rsid w:val="001F715E"/>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8E"/>
    <w:rsid w:val="00206589"/>
    <w:rsid w:val="002065B2"/>
    <w:rsid w:val="00206873"/>
    <w:rsid w:val="00206AC7"/>
    <w:rsid w:val="00206D3A"/>
    <w:rsid w:val="00206EF1"/>
    <w:rsid w:val="00206F3B"/>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D6"/>
    <w:rsid w:val="0021770C"/>
    <w:rsid w:val="002177E4"/>
    <w:rsid w:val="00217A33"/>
    <w:rsid w:val="00217A52"/>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C0C"/>
    <w:rsid w:val="00247E03"/>
    <w:rsid w:val="00247EF8"/>
    <w:rsid w:val="002501CE"/>
    <w:rsid w:val="0025029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333B"/>
    <w:rsid w:val="00253385"/>
    <w:rsid w:val="002533FE"/>
    <w:rsid w:val="0025347F"/>
    <w:rsid w:val="002537D1"/>
    <w:rsid w:val="0025391E"/>
    <w:rsid w:val="00253F06"/>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33B"/>
    <w:rsid w:val="002623B7"/>
    <w:rsid w:val="002623CB"/>
    <w:rsid w:val="0026244E"/>
    <w:rsid w:val="002624F5"/>
    <w:rsid w:val="002626CE"/>
    <w:rsid w:val="00262735"/>
    <w:rsid w:val="00262AF1"/>
    <w:rsid w:val="00262B4A"/>
    <w:rsid w:val="00262B97"/>
    <w:rsid w:val="00262BDF"/>
    <w:rsid w:val="00262D09"/>
    <w:rsid w:val="00262FBE"/>
    <w:rsid w:val="00263134"/>
    <w:rsid w:val="00263419"/>
    <w:rsid w:val="00263730"/>
    <w:rsid w:val="0026389D"/>
    <w:rsid w:val="002639A1"/>
    <w:rsid w:val="00263AF8"/>
    <w:rsid w:val="00263B26"/>
    <w:rsid w:val="00263DFA"/>
    <w:rsid w:val="00263EEA"/>
    <w:rsid w:val="00263F46"/>
    <w:rsid w:val="00264120"/>
    <w:rsid w:val="002643D1"/>
    <w:rsid w:val="002645A1"/>
    <w:rsid w:val="0026463C"/>
    <w:rsid w:val="002646C3"/>
    <w:rsid w:val="0026489E"/>
    <w:rsid w:val="002648DB"/>
    <w:rsid w:val="00264A2E"/>
    <w:rsid w:val="00264B16"/>
    <w:rsid w:val="00264B63"/>
    <w:rsid w:val="00264D7E"/>
    <w:rsid w:val="00264FC1"/>
    <w:rsid w:val="0026517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89D"/>
    <w:rsid w:val="00272B03"/>
    <w:rsid w:val="00272C41"/>
    <w:rsid w:val="00272CEC"/>
    <w:rsid w:val="00272FAA"/>
    <w:rsid w:val="00273009"/>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E8"/>
    <w:rsid w:val="002803D2"/>
    <w:rsid w:val="002803D4"/>
    <w:rsid w:val="002803F9"/>
    <w:rsid w:val="002804B8"/>
    <w:rsid w:val="0028060F"/>
    <w:rsid w:val="0028088B"/>
    <w:rsid w:val="002809C6"/>
    <w:rsid w:val="002809FA"/>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511"/>
    <w:rsid w:val="0028367A"/>
    <w:rsid w:val="0028369D"/>
    <w:rsid w:val="002838EB"/>
    <w:rsid w:val="00283C82"/>
    <w:rsid w:val="00283CD2"/>
    <w:rsid w:val="00283D4F"/>
    <w:rsid w:val="00283FEE"/>
    <w:rsid w:val="00284071"/>
    <w:rsid w:val="002844B2"/>
    <w:rsid w:val="002844E1"/>
    <w:rsid w:val="00284573"/>
    <w:rsid w:val="00284E2F"/>
    <w:rsid w:val="00284ED4"/>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685"/>
    <w:rsid w:val="00290860"/>
    <w:rsid w:val="002908BB"/>
    <w:rsid w:val="00290E0E"/>
    <w:rsid w:val="00290E5E"/>
    <w:rsid w:val="00290F0F"/>
    <w:rsid w:val="00291502"/>
    <w:rsid w:val="00291CC0"/>
    <w:rsid w:val="00292025"/>
    <w:rsid w:val="0029203C"/>
    <w:rsid w:val="002921F6"/>
    <w:rsid w:val="0029220C"/>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F66"/>
    <w:rsid w:val="002952EA"/>
    <w:rsid w:val="002954F2"/>
    <w:rsid w:val="00295530"/>
    <w:rsid w:val="002956F0"/>
    <w:rsid w:val="0029576C"/>
    <w:rsid w:val="002958FE"/>
    <w:rsid w:val="00295A1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2BE4"/>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A1"/>
    <w:rsid w:val="002A6A70"/>
    <w:rsid w:val="002A6E65"/>
    <w:rsid w:val="002A6EF3"/>
    <w:rsid w:val="002A6FE9"/>
    <w:rsid w:val="002A7244"/>
    <w:rsid w:val="002A73B3"/>
    <w:rsid w:val="002A74FD"/>
    <w:rsid w:val="002A77E2"/>
    <w:rsid w:val="002A79C4"/>
    <w:rsid w:val="002A79F4"/>
    <w:rsid w:val="002A7A8F"/>
    <w:rsid w:val="002A7B1B"/>
    <w:rsid w:val="002A7CF8"/>
    <w:rsid w:val="002A7E52"/>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509"/>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A76"/>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58"/>
    <w:rsid w:val="002C0DA4"/>
    <w:rsid w:val="002C11E3"/>
    <w:rsid w:val="002C1373"/>
    <w:rsid w:val="002C14E3"/>
    <w:rsid w:val="002C16FF"/>
    <w:rsid w:val="002C1BF4"/>
    <w:rsid w:val="002C1E03"/>
    <w:rsid w:val="002C1F9D"/>
    <w:rsid w:val="002C2361"/>
    <w:rsid w:val="002C26E9"/>
    <w:rsid w:val="002C272D"/>
    <w:rsid w:val="002C2802"/>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6AB"/>
    <w:rsid w:val="002C6972"/>
    <w:rsid w:val="002C6ACF"/>
    <w:rsid w:val="002C7325"/>
    <w:rsid w:val="002C7956"/>
    <w:rsid w:val="002C798D"/>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70AF"/>
    <w:rsid w:val="002D7245"/>
    <w:rsid w:val="002D7303"/>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2C60"/>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69"/>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D7"/>
    <w:rsid w:val="002F4BF0"/>
    <w:rsid w:val="002F4E0C"/>
    <w:rsid w:val="002F4E2C"/>
    <w:rsid w:val="002F4F0C"/>
    <w:rsid w:val="002F4FA3"/>
    <w:rsid w:val="002F527B"/>
    <w:rsid w:val="002F5375"/>
    <w:rsid w:val="002F5376"/>
    <w:rsid w:val="002F5415"/>
    <w:rsid w:val="002F54ED"/>
    <w:rsid w:val="002F5765"/>
    <w:rsid w:val="002F57EC"/>
    <w:rsid w:val="002F582E"/>
    <w:rsid w:val="002F59BB"/>
    <w:rsid w:val="002F5B9C"/>
    <w:rsid w:val="002F5C5D"/>
    <w:rsid w:val="002F5CFC"/>
    <w:rsid w:val="002F5F7E"/>
    <w:rsid w:val="002F607C"/>
    <w:rsid w:val="002F6202"/>
    <w:rsid w:val="002F6573"/>
    <w:rsid w:val="002F657C"/>
    <w:rsid w:val="002F69D2"/>
    <w:rsid w:val="002F6B01"/>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0"/>
    <w:rsid w:val="00303072"/>
    <w:rsid w:val="0030312F"/>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888"/>
    <w:rsid w:val="003120EE"/>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A28"/>
    <w:rsid w:val="00320A3F"/>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894"/>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D"/>
    <w:rsid w:val="00340782"/>
    <w:rsid w:val="00340B0A"/>
    <w:rsid w:val="00340B41"/>
    <w:rsid w:val="00340D6B"/>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839"/>
    <w:rsid w:val="00343ADD"/>
    <w:rsid w:val="00343B31"/>
    <w:rsid w:val="00343B58"/>
    <w:rsid w:val="00343FE6"/>
    <w:rsid w:val="00344206"/>
    <w:rsid w:val="003442FD"/>
    <w:rsid w:val="00344477"/>
    <w:rsid w:val="003444DC"/>
    <w:rsid w:val="003445C7"/>
    <w:rsid w:val="0034467A"/>
    <w:rsid w:val="00344A35"/>
    <w:rsid w:val="00344B13"/>
    <w:rsid w:val="00344B15"/>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9BD"/>
    <w:rsid w:val="00355BE5"/>
    <w:rsid w:val="00355E37"/>
    <w:rsid w:val="00355FEA"/>
    <w:rsid w:val="0035622F"/>
    <w:rsid w:val="003564A3"/>
    <w:rsid w:val="003564EE"/>
    <w:rsid w:val="00356574"/>
    <w:rsid w:val="003567A6"/>
    <w:rsid w:val="003567E2"/>
    <w:rsid w:val="00356859"/>
    <w:rsid w:val="0035687D"/>
    <w:rsid w:val="003568CC"/>
    <w:rsid w:val="003568F2"/>
    <w:rsid w:val="00356BC6"/>
    <w:rsid w:val="00356C5C"/>
    <w:rsid w:val="00356DB9"/>
    <w:rsid w:val="00357229"/>
    <w:rsid w:val="003572FC"/>
    <w:rsid w:val="00357995"/>
    <w:rsid w:val="00357B43"/>
    <w:rsid w:val="0036003F"/>
    <w:rsid w:val="003601AA"/>
    <w:rsid w:val="00360262"/>
    <w:rsid w:val="00360469"/>
    <w:rsid w:val="0036056A"/>
    <w:rsid w:val="003608C8"/>
    <w:rsid w:val="00360A43"/>
    <w:rsid w:val="00360DF8"/>
    <w:rsid w:val="00360E5C"/>
    <w:rsid w:val="00361205"/>
    <w:rsid w:val="0036120C"/>
    <w:rsid w:val="0036162B"/>
    <w:rsid w:val="003616A1"/>
    <w:rsid w:val="00361833"/>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DF2"/>
    <w:rsid w:val="00363E47"/>
    <w:rsid w:val="00363EBC"/>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F62"/>
    <w:rsid w:val="00367043"/>
    <w:rsid w:val="0036705C"/>
    <w:rsid w:val="00367183"/>
    <w:rsid w:val="00367BE8"/>
    <w:rsid w:val="00367D70"/>
    <w:rsid w:val="00367E89"/>
    <w:rsid w:val="00370076"/>
    <w:rsid w:val="003700EF"/>
    <w:rsid w:val="00370161"/>
    <w:rsid w:val="0037017B"/>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A0"/>
    <w:rsid w:val="00390E79"/>
    <w:rsid w:val="003910E1"/>
    <w:rsid w:val="003911C4"/>
    <w:rsid w:val="003913F5"/>
    <w:rsid w:val="0039143C"/>
    <w:rsid w:val="003918B1"/>
    <w:rsid w:val="00391934"/>
    <w:rsid w:val="00391947"/>
    <w:rsid w:val="00391A22"/>
    <w:rsid w:val="00391A60"/>
    <w:rsid w:val="00391D57"/>
    <w:rsid w:val="0039240C"/>
    <w:rsid w:val="00392539"/>
    <w:rsid w:val="00392548"/>
    <w:rsid w:val="00392745"/>
    <w:rsid w:val="00392867"/>
    <w:rsid w:val="003929F4"/>
    <w:rsid w:val="00392C74"/>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DB"/>
    <w:rsid w:val="0039429B"/>
    <w:rsid w:val="003942A2"/>
    <w:rsid w:val="00394302"/>
    <w:rsid w:val="00394373"/>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D9A"/>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7D"/>
    <w:rsid w:val="003B51E8"/>
    <w:rsid w:val="003B565F"/>
    <w:rsid w:val="003B577F"/>
    <w:rsid w:val="003B59B2"/>
    <w:rsid w:val="003B5B53"/>
    <w:rsid w:val="003B5CDD"/>
    <w:rsid w:val="003B5DFA"/>
    <w:rsid w:val="003B5DFE"/>
    <w:rsid w:val="003B6072"/>
    <w:rsid w:val="003B608F"/>
    <w:rsid w:val="003B6670"/>
    <w:rsid w:val="003B6693"/>
    <w:rsid w:val="003B694A"/>
    <w:rsid w:val="003B69F6"/>
    <w:rsid w:val="003B6B7C"/>
    <w:rsid w:val="003B6BEB"/>
    <w:rsid w:val="003B6C8B"/>
    <w:rsid w:val="003B6D46"/>
    <w:rsid w:val="003B6D58"/>
    <w:rsid w:val="003B6E5E"/>
    <w:rsid w:val="003B6EC9"/>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5992"/>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262"/>
    <w:rsid w:val="003D4384"/>
    <w:rsid w:val="003D447D"/>
    <w:rsid w:val="003D4609"/>
    <w:rsid w:val="003D471E"/>
    <w:rsid w:val="003D474F"/>
    <w:rsid w:val="003D47F9"/>
    <w:rsid w:val="003D47FB"/>
    <w:rsid w:val="003D4829"/>
    <w:rsid w:val="003D492D"/>
    <w:rsid w:val="003D4E9C"/>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2FC6"/>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B33"/>
    <w:rsid w:val="003F2B36"/>
    <w:rsid w:val="003F2C0C"/>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85D"/>
    <w:rsid w:val="004009E6"/>
    <w:rsid w:val="00400A72"/>
    <w:rsid w:val="00400B39"/>
    <w:rsid w:val="00400C80"/>
    <w:rsid w:val="00400E82"/>
    <w:rsid w:val="004010F1"/>
    <w:rsid w:val="00401231"/>
    <w:rsid w:val="0040125E"/>
    <w:rsid w:val="0040148B"/>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6B7"/>
    <w:rsid w:val="0040387A"/>
    <w:rsid w:val="00403D1F"/>
    <w:rsid w:val="00403DB1"/>
    <w:rsid w:val="00403E06"/>
    <w:rsid w:val="00403E6C"/>
    <w:rsid w:val="00403F31"/>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535"/>
    <w:rsid w:val="0040560D"/>
    <w:rsid w:val="004058FE"/>
    <w:rsid w:val="00405A71"/>
    <w:rsid w:val="00405D64"/>
    <w:rsid w:val="00405F50"/>
    <w:rsid w:val="004060B8"/>
    <w:rsid w:val="004069B5"/>
    <w:rsid w:val="00406B3D"/>
    <w:rsid w:val="00406CCE"/>
    <w:rsid w:val="00406D81"/>
    <w:rsid w:val="00406ED9"/>
    <w:rsid w:val="00406EFA"/>
    <w:rsid w:val="00407216"/>
    <w:rsid w:val="004074E7"/>
    <w:rsid w:val="00407623"/>
    <w:rsid w:val="00407DC4"/>
    <w:rsid w:val="0041049F"/>
    <w:rsid w:val="00410519"/>
    <w:rsid w:val="004105A2"/>
    <w:rsid w:val="004106C4"/>
    <w:rsid w:val="004108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507"/>
    <w:rsid w:val="00426717"/>
    <w:rsid w:val="004268A4"/>
    <w:rsid w:val="00426906"/>
    <w:rsid w:val="00426946"/>
    <w:rsid w:val="00426B69"/>
    <w:rsid w:val="00426B6C"/>
    <w:rsid w:val="00426F4E"/>
    <w:rsid w:val="004272BC"/>
    <w:rsid w:val="0042730E"/>
    <w:rsid w:val="004274E1"/>
    <w:rsid w:val="004275B9"/>
    <w:rsid w:val="00427AFA"/>
    <w:rsid w:val="00427C3A"/>
    <w:rsid w:val="00427D11"/>
    <w:rsid w:val="0043003B"/>
    <w:rsid w:val="004301B1"/>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82"/>
    <w:rsid w:val="004325CD"/>
    <w:rsid w:val="00432631"/>
    <w:rsid w:val="004326BB"/>
    <w:rsid w:val="004329B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A2B"/>
    <w:rsid w:val="00434A57"/>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5C"/>
    <w:rsid w:val="00452BCA"/>
    <w:rsid w:val="00452DD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6E5"/>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999"/>
    <w:rsid w:val="00460A6D"/>
    <w:rsid w:val="00460C5A"/>
    <w:rsid w:val="004615A1"/>
    <w:rsid w:val="0046160E"/>
    <w:rsid w:val="0046191D"/>
    <w:rsid w:val="00461A5C"/>
    <w:rsid w:val="00461B47"/>
    <w:rsid w:val="004620BE"/>
    <w:rsid w:val="004623D7"/>
    <w:rsid w:val="0046246E"/>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3C9"/>
    <w:rsid w:val="00474480"/>
    <w:rsid w:val="00474502"/>
    <w:rsid w:val="00474726"/>
    <w:rsid w:val="004748B4"/>
    <w:rsid w:val="004749DF"/>
    <w:rsid w:val="004749EC"/>
    <w:rsid w:val="00474BBB"/>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A63"/>
    <w:rsid w:val="00484B72"/>
    <w:rsid w:val="00484CCC"/>
    <w:rsid w:val="00484FA7"/>
    <w:rsid w:val="0048505F"/>
    <w:rsid w:val="004851A7"/>
    <w:rsid w:val="004853FC"/>
    <w:rsid w:val="004855B8"/>
    <w:rsid w:val="004858CC"/>
    <w:rsid w:val="00485992"/>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4218"/>
    <w:rsid w:val="0049446D"/>
    <w:rsid w:val="00494668"/>
    <w:rsid w:val="004948EA"/>
    <w:rsid w:val="0049491B"/>
    <w:rsid w:val="00494926"/>
    <w:rsid w:val="00494B6F"/>
    <w:rsid w:val="00494BF2"/>
    <w:rsid w:val="00494CEA"/>
    <w:rsid w:val="00494FA4"/>
    <w:rsid w:val="004952FA"/>
    <w:rsid w:val="0049534E"/>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5B"/>
    <w:rsid w:val="004B2FB6"/>
    <w:rsid w:val="004B3107"/>
    <w:rsid w:val="004B31A0"/>
    <w:rsid w:val="004B3328"/>
    <w:rsid w:val="004B339C"/>
    <w:rsid w:val="004B34EA"/>
    <w:rsid w:val="004B36B4"/>
    <w:rsid w:val="004B37A4"/>
    <w:rsid w:val="004B386B"/>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05"/>
    <w:rsid w:val="004B6F12"/>
    <w:rsid w:val="004B7109"/>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71F"/>
    <w:rsid w:val="004C2752"/>
    <w:rsid w:val="004C278E"/>
    <w:rsid w:val="004C27A0"/>
    <w:rsid w:val="004C2AEC"/>
    <w:rsid w:val="004C2BD2"/>
    <w:rsid w:val="004C2C7F"/>
    <w:rsid w:val="004C2F79"/>
    <w:rsid w:val="004C34D2"/>
    <w:rsid w:val="004C34EE"/>
    <w:rsid w:val="004C3698"/>
    <w:rsid w:val="004C3743"/>
    <w:rsid w:val="004C39C2"/>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AF"/>
    <w:rsid w:val="004D31D9"/>
    <w:rsid w:val="004D3211"/>
    <w:rsid w:val="004D360D"/>
    <w:rsid w:val="004D3864"/>
    <w:rsid w:val="004D39C7"/>
    <w:rsid w:val="004D3AEB"/>
    <w:rsid w:val="004D3B41"/>
    <w:rsid w:val="004D3D08"/>
    <w:rsid w:val="004D4063"/>
    <w:rsid w:val="004D406C"/>
    <w:rsid w:val="004D43A7"/>
    <w:rsid w:val="004D441E"/>
    <w:rsid w:val="004D45B9"/>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3A1"/>
    <w:rsid w:val="004D7572"/>
    <w:rsid w:val="004D75B6"/>
    <w:rsid w:val="004D7937"/>
    <w:rsid w:val="004D796F"/>
    <w:rsid w:val="004D79E0"/>
    <w:rsid w:val="004D7AA5"/>
    <w:rsid w:val="004D7FE5"/>
    <w:rsid w:val="004E036F"/>
    <w:rsid w:val="004E0901"/>
    <w:rsid w:val="004E0C07"/>
    <w:rsid w:val="004E0C20"/>
    <w:rsid w:val="004E0F00"/>
    <w:rsid w:val="004E0FE2"/>
    <w:rsid w:val="004E110F"/>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EFE"/>
    <w:rsid w:val="004F307B"/>
    <w:rsid w:val="004F3095"/>
    <w:rsid w:val="004F31D2"/>
    <w:rsid w:val="004F33F8"/>
    <w:rsid w:val="004F34C3"/>
    <w:rsid w:val="004F3BE6"/>
    <w:rsid w:val="004F3EFC"/>
    <w:rsid w:val="004F41DA"/>
    <w:rsid w:val="004F42C9"/>
    <w:rsid w:val="004F44E4"/>
    <w:rsid w:val="004F468D"/>
    <w:rsid w:val="004F4921"/>
    <w:rsid w:val="004F4B66"/>
    <w:rsid w:val="004F4BD0"/>
    <w:rsid w:val="004F4EFB"/>
    <w:rsid w:val="004F5184"/>
    <w:rsid w:val="004F5A99"/>
    <w:rsid w:val="004F5CCC"/>
    <w:rsid w:val="004F6112"/>
    <w:rsid w:val="004F6229"/>
    <w:rsid w:val="004F62E2"/>
    <w:rsid w:val="004F6327"/>
    <w:rsid w:val="004F6523"/>
    <w:rsid w:val="004F67DD"/>
    <w:rsid w:val="004F6A29"/>
    <w:rsid w:val="004F6AB1"/>
    <w:rsid w:val="004F6B1E"/>
    <w:rsid w:val="004F6B92"/>
    <w:rsid w:val="004F6FA5"/>
    <w:rsid w:val="004F6FF7"/>
    <w:rsid w:val="004F73AD"/>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9F"/>
    <w:rsid w:val="005010ED"/>
    <w:rsid w:val="00501232"/>
    <w:rsid w:val="00501339"/>
    <w:rsid w:val="0050159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341"/>
    <w:rsid w:val="005133D6"/>
    <w:rsid w:val="0051362E"/>
    <w:rsid w:val="00513903"/>
    <w:rsid w:val="00513D18"/>
    <w:rsid w:val="00513DD2"/>
    <w:rsid w:val="00513F8C"/>
    <w:rsid w:val="0051402A"/>
    <w:rsid w:val="00514045"/>
    <w:rsid w:val="005141A0"/>
    <w:rsid w:val="005142AC"/>
    <w:rsid w:val="0051430B"/>
    <w:rsid w:val="005143AC"/>
    <w:rsid w:val="0051463A"/>
    <w:rsid w:val="00514650"/>
    <w:rsid w:val="005146E5"/>
    <w:rsid w:val="00514945"/>
    <w:rsid w:val="00514A3E"/>
    <w:rsid w:val="00514B2A"/>
    <w:rsid w:val="00514B67"/>
    <w:rsid w:val="00514BE1"/>
    <w:rsid w:val="00514D66"/>
    <w:rsid w:val="00514FA6"/>
    <w:rsid w:val="00515171"/>
    <w:rsid w:val="00515181"/>
    <w:rsid w:val="005153D8"/>
    <w:rsid w:val="005154F2"/>
    <w:rsid w:val="005157B6"/>
    <w:rsid w:val="00515838"/>
    <w:rsid w:val="00515977"/>
    <w:rsid w:val="00515A1B"/>
    <w:rsid w:val="00515A75"/>
    <w:rsid w:val="00515C19"/>
    <w:rsid w:val="00515C59"/>
    <w:rsid w:val="00515C87"/>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8D8"/>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10"/>
    <w:rsid w:val="00523421"/>
    <w:rsid w:val="00523494"/>
    <w:rsid w:val="005234D0"/>
    <w:rsid w:val="005234FE"/>
    <w:rsid w:val="00523577"/>
    <w:rsid w:val="005238E7"/>
    <w:rsid w:val="005239ED"/>
    <w:rsid w:val="00523A3C"/>
    <w:rsid w:val="00523A83"/>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ACA"/>
    <w:rsid w:val="00526BAB"/>
    <w:rsid w:val="00526BBE"/>
    <w:rsid w:val="00526C6A"/>
    <w:rsid w:val="00526DC5"/>
    <w:rsid w:val="00526F0A"/>
    <w:rsid w:val="00526F20"/>
    <w:rsid w:val="005271E7"/>
    <w:rsid w:val="00527301"/>
    <w:rsid w:val="00527467"/>
    <w:rsid w:val="005276B0"/>
    <w:rsid w:val="00527963"/>
    <w:rsid w:val="005279D1"/>
    <w:rsid w:val="00527D0F"/>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E6"/>
    <w:rsid w:val="00536FB5"/>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C1"/>
    <w:rsid w:val="00541D02"/>
    <w:rsid w:val="00541D7B"/>
    <w:rsid w:val="0054201F"/>
    <w:rsid w:val="00542057"/>
    <w:rsid w:val="005424EA"/>
    <w:rsid w:val="00542517"/>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40B"/>
    <w:rsid w:val="0055759E"/>
    <w:rsid w:val="005575C6"/>
    <w:rsid w:val="005576D1"/>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7072"/>
    <w:rsid w:val="00567266"/>
    <w:rsid w:val="0056728F"/>
    <w:rsid w:val="005676E6"/>
    <w:rsid w:val="00567956"/>
    <w:rsid w:val="00567B3C"/>
    <w:rsid w:val="00567B44"/>
    <w:rsid w:val="00567F1C"/>
    <w:rsid w:val="00567FBC"/>
    <w:rsid w:val="005701DD"/>
    <w:rsid w:val="005702AD"/>
    <w:rsid w:val="005702FE"/>
    <w:rsid w:val="005704A6"/>
    <w:rsid w:val="005709C9"/>
    <w:rsid w:val="00570BB6"/>
    <w:rsid w:val="00570C1D"/>
    <w:rsid w:val="0057143D"/>
    <w:rsid w:val="00571B3F"/>
    <w:rsid w:val="00571B82"/>
    <w:rsid w:val="00571D40"/>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657"/>
    <w:rsid w:val="00584915"/>
    <w:rsid w:val="00584B57"/>
    <w:rsid w:val="00584D8C"/>
    <w:rsid w:val="00584FC3"/>
    <w:rsid w:val="00584FD8"/>
    <w:rsid w:val="005850D6"/>
    <w:rsid w:val="00585157"/>
    <w:rsid w:val="0058542D"/>
    <w:rsid w:val="0058548F"/>
    <w:rsid w:val="00585596"/>
    <w:rsid w:val="0058579D"/>
    <w:rsid w:val="0058582A"/>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C59"/>
    <w:rsid w:val="00587E1E"/>
    <w:rsid w:val="00587F85"/>
    <w:rsid w:val="005902CB"/>
    <w:rsid w:val="005902D5"/>
    <w:rsid w:val="005903D6"/>
    <w:rsid w:val="005903EA"/>
    <w:rsid w:val="005904FA"/>
    <w:rsid w:val="0059064C"/>
    <w:rsid w:val="00590697"/>
    <w:rsid w:val="00590CE7"/>
    <w:rsid w:val="00591099"/>
    <w:rsid w:val="005910C6"/>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5119"/>
    <w:rsid w:val="005C52CB"/>
    <w:rsid w:val="005C54D1"/>
    <w:rsid w:val="005C5519"/>
    <w:rsid w:val="005C57C9"/>
    <w:rsid w:val="005C58EF"/>
    <w:rsid w:val="005C58F0"/>
    <w:rsid w:val="005C59B8"/>
    <w:rsid w:val="005C5A83"/>
    <w:rsid w:val="005C5ABF"/>
    <w:rsid w:val="005C5D35"/>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414"/>
    <w:rsid w:val="005D343C"/>
    <w:rsid w:val="005D3573"/>
    <w:rsid w:val="005D35EF"/>
    <w:rsid w:val="005D3689"/>
    <w:rsid w:val="005D3695"/>
    <w:rsid w:val="005D385D"/>
    <w:rsid w:val="005D39DD"/>
    <w:rsid w:val="005D3B52"/>
    <w:rsid w:val="005D3D55"/>
    <w:rsid w:val="005D3E7A"/>
    <w:rsid w:val="005D3E7D"/>
    <w:rsid w:val="005D3EDF"/>
    <w:rsid w:val="005D3F7C"/>
    <w:rsid w:val="005D4086"/>
    <w:rsid w:val="005D4250"/>
    <w:rsid w:val="005D4410"/>
    <w:rsid w:val="005D4B15"/>
    <w:rsid w:val="005D521A"/>
    <w:rsid w:val="005D541A"/>
    <w:rsid w:val="005D56DF"/>
    <w:rsid w:val="005D571E"/>
    <w:rsid w:val="005D5960"/>
    <w:rsid w:val="005D5AC5"/>
    <w:rsid w:val="005D5D96"/>
    <w:rsid w:val="005D605A"/>
    <w:rsid w:val="005D61F7"/>
    <w:rsid w:val="005D6284"/>
    <w:rsid w:val="005D660E"/>
    <w:rsid w:val="005D6AE7"/>
    <w:rsid w:val="005D7046"/>
    <w:rsid w:val="005D7131"/>
    <w:rsid w:val="005D7216"/>
    <w:rsid w:val="005D73B7"/>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A41"/>
    <w:rsid w:val="005E2C58"/>
    <w:rsid w:val="005E2DA8"/>
    <w:rsid w:val="005E2E4E"/>
    <w:rsid w:val="005E2FA2"/>
    <w:rsid w:val="005E3210"/>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A72"/>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515"/>
    <w:rsid w:val="005F15D5"/>
    <w:rsid w:val="005F1625"/>
    <w:rsid w:val="005F1647"/>
    <w:rsid w:val="005F16D4"/>
    <w:rsid w:val="005F1E4F"/>
    <w:rsid w:val="005F2152"/>
    <w:rsid w:val="005F21EB"/>
    <w:rsid w:val="005F27BB"/>
    <w:rsid w:val="005F27F3"/>
    <w:rsid w:val="005F284E"/>
    <w:rsid w:val="005F289D"/>
    <w:rsid w:val="005F2925"/>
    <w:rsid w:val="005F2950"/>
    <w:rsid w:val="005F2B23"/>
    <w:rsid w:val="005F2B6B"/>
    <w:rsid w:val="005F2EC8"/>
    <w:rsid w:val="005F2F0E"/>
    <w:rsid w:val="005F3020"/>
    <w:rsid w:val="005F3231"/>
    <w:rsid w:val="005F32A1"/>
    <w:rsid w:val="005F341D"/>
    <w:rsid w:val="005F35DC"/>
    <w:rsid w:val="005F3B3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86B"/>
    <w:rsid w:val="005F6A7A"/>
    <w:rsid w:val="005F6D16"/>
    <w:rsid w:val="005F6FBC"/>
    <w:rsid w:val="005F71A3"/>
    <w:rsid w:val="005F7427"/>
    <w:rsid w:val="005F76E5"/>
    <w:rsid w:val="005F7814"/>
    <w:rsid w:val="005F7AEB"/>
    <w:rsid w:val="005F7C2C"/>
    <w:rsid w:val="005F7E11"/>
    <w:rsid w:val="005F7E83"/>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54E"/>
    <w:rsid w:val="00610721"/>
    <w:rsid w:val="00610923"/>
    <w:rsid w:val="00610D3E"/>
    <w:rsid w:val="00610D70"/>
    <w:rsid w:val="00610DF4"/>
    <w:rsid w:val="0061104B"/>
    <w:rsid w:val="00611116"/>
    <w:rsid w:val="00611139"/>
    <w:rsid w:val="006112D0"/>
    <w:rsid w:val="006113D9"/>
    <w:rsid w:val="006115E5"/>
    <w:rsid w:val="00611A65"/>
    <w:rsid w:val="00611DCA"/>
    <w:rsid w:val="00611F5C"/>
    <w:rsid w:val="00611FB8"/>
    <w:rsid w:val="00611FF1"/>
    <w:rsid w:val="00611FFD"/>
    <w:rsid w:val="006124F9"/>
    <w:rsid w:val="00612542"/>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6B9"/>
    <w:rsid w:val="006326F8"/>
    <w:rsid w:val="006328BE"/>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73C"/>
    <w:rsid w:val="00635C3F"/>
    <w:rsid w:val="00635CB4"/>
    <w:rsid w:val="00635CEC"/>
    <w:rsid w:val="0063603E"/>
    <w:rsid w:val="00636580"/>
    <w:rsid w:val="00636592"/>
    <w:rsid w:val="00636731"/>
    <w:rsid w:val="006367A7"/>
    <w:rsid w:val="00636811"/>
    <w:rsid w:val="00636870"/>
    <w:rsid w:val="00636AA7"/>
    <w:rsid w:val="00636B1C"/>
    <w:rsid w:val="00636E98"/>
    <w:rsid w:val="00637119"/>
    <w:rsid w:val="006371A8"/>
    <w:rsid w:val="0063773E"/>
    <w:rsid w:val="00637849"/>
    <w:rsid w:val="0063789E"/>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8F7"/>
    <w:rsid w:val="00641B83"/>
    <w:rsid w:val="00641ED5"/>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30"/>
    <w:rsid w:val="00661C81"/>
    <w:rsid w:val="00661D58"/>
    <w:rsid w:val="00661E4F"/>
    <w:rsid w:val="00661F6A"/>
    <w:rsid w:val="0066225D"/>
    <w:rsid w:val="0066261F"/>
    <w:rsid w:val="00662959"/>
    <w:rsid w:val="00662994"/>
    <w:rsid w:val="00662AB1"/>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510"/>
    <w:rsid w:val="0066664B"/>
    <w:rsid w:val="00666767"/>
    <w:rsid w:val="006667E1"/>
    <w:rsid w:val="006668D4"/>
    <w:rsid w:val="00667082"/>
    <w:rsid w:val="006671E1"/>
    <w:rsid w:val="00667222"/>
    <w:rsid w:val="00667244"/>
    <w:rsid w:val="00667459"/>
    <w:rsid w:val="006675A4"/>
    <w:rsid w:val="006678C3"/>
    <w:rsid w:val="00667983"/>
    <w:rsid w:val="00667A48"/>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5E"/>
    <w:rsid w:val="00681E6D"/>
    <w:rsid w:val="00681F88"/>
    <w:rsid w:val="00681FA5"/>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56"/>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1714"/>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D45"/>
    <w:rsid w:val="00693EBC"/>
    <w:rsid w:val="00694262"/>
    <w:rsid w:val="0069437C"/>
    <w:rsid w:val="00694399"/>
    <w:rsid w:val="006943B5"/>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2FC5"/>
    <w:rsid w:val="006A32ED"/>
    <w:rsid w:val="006A33DA"/>
    <w:rsid w:val="006A34C6"/>
    <w:rsid w:val="006A3820"/>
    <w:rsid w:val="006A385B"/>
    <w:rsid w:val="006A3A00"/>
    <w:rsid w:val="006A3A7E"/>
    <w:rsid w:val="006A3B6A"/>
    <w:rsid w:val="006A3C43"/>
    <w:rsid w:val="006A3E05"/>
    <w:rsid w:val="006A3F05"/>
    <w:rsid w:val="006A43D4"/>
    <w:rsid w:val="006A43F6"/>
    <w:rsid w:val="006A4465"/>
    <w:rsid w:val="006A44DE"/>
    <w:rsid w:val="006A461C"/>
    <w:rsid w:val="006A4BB5"/>
    <w:rsid w:val="006A4DF7"/>
    <w:rsid w:val="006A5143"/>
    <w:rsid w:val="006A51E6"/>
    <w:rsid w:val="006A5823"/>
    <w:rsid w:val="006A5B5F"/>
    <w:rsid w:val="006A5D79"/>
    <w:rsid w:val="006A62B0"/>
    <w:rsid w:val="006A6489"/>
    <w:rsid w:val="006A64ED"/>
    <w:rsid w:val="006A64EF"/>
    <w:rsid w:val="006A6631"/>
    <w:rsid w:val="006A6844"/>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D52"/>
    <w:rsid w:val="006B5E02"/>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EDE"/>
    <w:rsid w:val="006C0100"/>
    <w:rsid w:val="006C02F9"/>
    <w:rsid w:val="006C0410"/>
    <w:rsid w:val="006C0571"/>
    <w:rsid w:val="006C0661"/>
    <w:rsid w:val="006C081B"/>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69"/>
    <w:rsid w:val="006C6610"/>
    <w:rsid w:val="006C67B8"/>
    <w:rsid w:val="006C6ACD"/>
    <w:rsid w:val="006C6CC6"/>
    <w:rsid w:val="006C7013"/>
    <w:rsid w:val="006C70AB"/>
    <w:rsid w:val="006C723B"/>
    <w:rsid w:val="006C7262"/>
    <w:rsid w:val="006C7334"/>
    <w:rsid w:val="006C747F"/>
    <w:rsid w:val="006C74E4"/>
    <w:rsid w:val="006C7651"/>
    <w:rsid w:val="006C770D"/>
    <w:rsid w:val="006C7A32"/>
    <w:rsid w:val="006C7A67"/>
    <w:rsid w:val="006C7F0A"/>
    <w:rsid w:val="006C7F23"/>
    <w:rsid w:val="006D017D"/>
    <w:rsid w:val="006D027E"/>
    <w:rsid w:val="006D0327"/>
    <w:rsid w:val="006D0333"/>
    <w:rsid w:val="006D0368"/>
    <w:rsid w:val="006D044E"/>
    <w:rsid w:val="006D04C3"/>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51C"/>
    <w:rsid w:val="006E055A"/>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EE1"/>
    <w:rsid w:val="006E4EF0"/>
    <w:rsid w:val="006E4F16"/>
    <w:rsid w:val="006E5082"/>
    <w:rsid w:val="006E5144"/>
    <w:rsid w:val="006E53AE"/>
    <w:rsid w:val="006E5430"/>
    <w:rsid w:val="006E55C2"/>
    <w:rsid w:val="006E57A8"/>
    <w:rsid w:val="006E5D37"/>
    <w:rsid w:val="006E5F84"/>
    <w:rsid w:val="006E612E"/>
    <w:rsid w:val="006E619F"/>
    <w:rsid w:val="006E6267"/>
    <w:rsid w:val="006E62BA"/>
    <w:rsid w:val="006E6457"/>
    <w:rsid w:val="006E6461"/>
    <w:rsid w:val="006E659E"/>
    <w:rsid w:val="006E65C6"/>
    <w:rsid w:val="006E66D2"/>
    <w:rsid w:val="006E6B49"/>
    <w:rsid w:val="006E6C1A"/>
    <w:rsid w:val="006E6FE3"/>
    <w:rsid w:val="006E742E"/>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8DE"/>
    <w:rsid w:val="006F7B98"/>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F1C"/>
    <w:rsid w:val="00706F2F"/>
    <w:rsid w:val="00706F96"/>
    <w:rsid w:val="00706FFA"/>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82F"/>
    <w:rsid w:val="00710913"/>
    <w:rsid w:val="00710A38"/>
    <w:rsid w:val="00710B44"/>
    <w:rsid w:val="00710BBF"/>
    <w:rsid w:val="00710C2F"/>
    <w:rsid w:val="00710CF3"/>
    <w:rsid w:val="0071100E"/>
    <w:rsid w:val="00711021"/>
    <w:rsid w:val="00711424"/>
    <w:rsid w:val="007114EF"/>
    <w:rsid w:val="0071150F"/>
    <w:rsid w:val="00711527"/>
    <w:rsid w:val="007115AC"/>
    <w:rsid w:val="007118C8"/>
    <w:rsid w:val="007118FB"/>
    <w:rsid w:val="00711AC7"/>
    <w:rsid w:val="00711E3B"/>
    <w:rsid w:val="00711E6D"/>
    <w:rsid w:val="00711EFF"/>
    <w:rsid w:val="00711F2C"/>
    <w:rsid w:val="0071230B"/>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911"/>
    <w:rsid w:val="00715A02"/>
    <w:rsid w:val="00715A49"/>
    <w:rsid w:val="00715A92"/>
    <w:rsid w:val="00715CA2"/>
    <w:rsid w:val="00715CDC"/>
    <w:rsid w:val="00715CF5"/>
    <w:rsid w:val="00715E41"/>
    <w:rsid w:val="00715E50"/>
    <w:rsid w:val="007160B9"/>
    <w:rsid w:val="007163D5"/>
    <w:rsid w:val="00716536"/>
    <w:rsid w:val="00716C68"/>
    <w:rsid w:val="00716C85"/>
    <w:rsid w:val="00716E48"/>
    <w:rsid w:val="007172D5"/>
    <w:rsid w:val="007173A1"/>
    <w:rsid w:val="007173BA"/>
    <w:rsid w:val="007173FE"/>
    <w:rsid w:val="007177E6"/>
    <w:rsid w:val="00717B8A"/>
    <w:rsid w:val="00717D37"/>
    <w:rsid w:val="00717DA1"/>
    <w:rsid w:val="00717FF7"/>
    <w:rsid w:val="00717FFA"/>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331"/>
    <w:rsid w:val="00722A10"/>
    <w:rsid w:val="00722B4D"/>
    <w:rsid w:val="00722E29"/>
    <w:rsid w:val="00723023"/>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611C"/>
    <w:rsid w:val="007263E5"/>
    <w:rsid w:val="00726407"/>
    <w:rsid w:val="007265E0"/>
    <w:rsid w:val="00726848"/>
    <w:rsid w:val="007268FD"/>
    <w:rsid w:val="00726ACD"/>
    <w:rsid w:val="00726B31"/>
    <w:rsid w:val="00726C4C"/>
    <w:rsid w:val="00726D45"/>
    <w:rsid w:val="00726D49"/>
    <w:rsid w:val="00726D6E"/>
    <w:rsid w:val="00726E81"/>
    <w:rsid w:val="00727119"/>
    <w:rsid w:val="0072730D"/>
    <w:rsid w:val="007278D9"/>
    <w:rsid w:val="0072794C"/>
    <w:rsid w:val="00727A92"/>
    <w:rsid w:val="00727B1F"/>
    <w:rsid w:val="00727BCE"/>
    <w:rsid w:val="00727C46"/>
    <w:rsid w:val="00727CA5"/>
    <w:rsid w:val="00730354"/>
    <w:rsid w:val="0073061A"/>
    <w:rsid w:val="00730CFB"/>
    <w:rsid w:val="00730DF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85"/>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4DF"/>
    <w:rsid w:val="00742758"/>
    <w:rsid w:val="007428A1"/>
    <w:rsid w:val="00742A40"/>
    <w:rsid w:val="00742AB4"/>
    <w:rsid w:val="00742C8D"/>
    <w:rsid w:val="00742D09"/>
    <w:rsid w:val="00742D9F"/>
    <w:rsid w:val="00742F5F"/>
    <w:rsid w:val="00743260"/>
    <w:rsid w:val="00743267"/>
    <w:rsid w:val="007432E4"/>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C27"/>
    <w:rsid w:val="00746C4D"/>
    <w:rsid w:val="00746CDC"/>
    <w:rsid w:val="00746F52"/>
    <w:rsid w:val="00747035"/>
    <w:rsid w:val="0074709D"/>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FA5"/>
    <w:rsid w:val="0075204D"/>
    <w:rsid w:val="00752076"/>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B7"/>
    <w:rsid w:val="007542AD"/>
    <w:rsid w:val="00754898"/>
    <w:rsid w:val="00754A6F"/>
    <w:rsid w:val="00754DF7"/>
    <w:rsid w:val="00755202"/>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5C4"/>
    <w:rsid w:val="007709E3"/>
    <w:rsid w:val="007709F1"/>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341"/>
    <w:rsid w:val="007733EC"/>
    <w:rsid w:val="0077345D"/>
    <w:rsid w:val="00773585"/>
    <w:rsid w:val="00773D4F"/>
    <w:rsid w:val="00773E2A"/>
    <w:rsid w:val="00773EE3"/>
    <w:rsid w:val="007742D6"/>
    <w:rsid w:val="007742E9"/>
    <w:rsid w:val="007745D1"/>
    <w:rsid w:val="007747AF"/>
    <w:rsid w:val="007747D4"/>
    <w:rsid w:val="0077485B"/>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CB7"/>
    <w:rsid w:val="00780D21"/>
    <w:rsid w:val="00780E39"/>
    <w:rsid w:val="00780F51"/>
    <w:rsid w:val="00780FC4"/>
    <w:rsid w:val="00781231"/>
    <w:rsid w:val="007812F3"/>
    <w:rsid w:val="0078187C"/>
    <w:rsid w:val="007819DC"/>
    <w:rsid w:val="007819ED"/>
    <w:rsid w:val="00781D6C"/>
    <w:rsid w:val="00781E86"/>
    <w:rsid w:val="0078202C"/>
    <w:rsid w:val="00782169"/>
    <w:rsid w:val="00782228"/>
    <w:rsid w:val="0078222C"/>
    <w:rsid w:val="00782311"/>
    <w:rsid w:val="007826C7"/>
    <w:rsid w:val="007827BF"/>
    <w:rsid w:val="00782BB5"/>
    <w:rsid w:val="00782C6C"/>
    <w:rsid w:val="00782D05"/>
    <w:rsid w:val="00782EB3"/>
    <w:rsid w:val="00782F52"/>
    <w:rsid w:val="0078304A"/>
    <w:rsid w:val="007833C5"/>
    <w:rsid w:val="0078347C"/>
    <w:rsid w:val="00783649"/>
    <w:rsid w:val="00783701"/>
    <w:rsid w:val="00783CC9"/>
    <w:rsid w:val="00783D10"/>
    <w:rsid w:val="00783D77"/>
    <w:rsid w:val="00783E2F"/>
    <w:rsid w:val="00783E44"/>
    <w:rsid w:val="00783EC2"/>
    <w:rsid w:val="0078414F"/>
    <w:rsid w:val="007846FC"/>
    <w:rsid w:val="007849B7"/>
    <w:rsid w:val="00784EA6"/>
    <w:rsid w:val="00784EEE"/>
    <w:rsid w:val="00785375"/>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C2"/>
    <w:rsid w:val="007A2B59"/>
    <w:rsid w:val="007A2D15"/>
    <w:rsid w:val="007A2E0C"/>
    <w:rsid w:val="007A2FCE"/>
    <w:rsid w:val="007A3134"/>
    <w:rsid w:val="007A3328"/>
    <w:rsid w:val="007A3438"/>
    <w:rsid w:val="007A34F8"/>
    <w:rsid w:val="007A36CD"/>
    <w:rsid w:val="007A3FDA"/>
    <w:rsid w:val="007A407E"/>
    <w:rsid w:val="007A40D9"/>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676"/>
    <w:rsid w:val="007A69BC"/>
    <w:rsid w:val="007A6B36"/>
    <w:rsid w:val="007A6DA8"/>
    <w:rsid w:val="007A6F70"/>
    <w:rsid w:val="007A6F9E"/>
    <w:rsid w:val="007A7039"/>
    <w:rsid w:val="007A7042"/>
    <w:rsid w:val="007A70A6"/>
    <w:rsid w:val="007A70CC"/>
    <w:rsid w:val="007A7288"/>
    <w:rsid w:val="007A72A6"/>
    <w:rsid w:val="007A7310"/>
    <w:rsid w:val="007A7338"/>
    <w:rsid w:val="007A735E"/>
    <w:rsid w:val="007A7727"/>
    <w:rsid w:val="007A78FF"/>
    <w:rsid w:val="007A7B04"/>
    <w:rsid w:val="007A7C62"/>
    <w:rsid w:val="007A7CE6"/>
    <w:rsid w:val="007A7EA3"/>
    <w:rsid w:val="007A7EE6"/>
    <w:rsid w:val="007A7F9D"/>
    <w:rsid w:val="007A7FB7"/>
    <w:rsid w:val="007B0048"/>
    <w:rsid w:val="007B0094"/>
    <w:rsid w:val="007B02A9"/>
    <w:rsid w:val="007B0431"/>
    <w:rsid w:val="007B0586"/>
    <w:rsid w:val="007B05EB"/>
    <w:rsid w:val="007B05FE"/>
    <w:rsid w:val="007B0AC3"/>
    <w:rsid w:val="007B0B20"/>
    <w:rsid w:val="007B0CC5"/>
    <w:rsid w:val="007B112D"/>
    <w:rsid w:val="007B1138"/>
    <w:rsid w:val="007B14E6"/>
    <w:rsid w:val="007B1607"/>
    <w:rsid w:val="007B1817"/>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6B7"/>
    <w:rsid w:val="007B4796"/>
    <w:rsid w:val="007B4B81"/>
    <w:rsid w:val="007B4BA7"/>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C3"/>
    <w:rsid w:val="007B6EE3"/>
    <w:rsid w:val="007B6EEF"/>
    <w:rsid w:val="007B7405"/>
    <w:rsid w:val="007B7479"/>
    <w:rsid w:val="007B7562"/>
    <w:rsid w:val="007B758A"/>
    <w:rsid w:val="007B7665"/>
    <w:rsid w:val="007B7791"/>
    <w:rsid w:val="007B787C"/>
    <w:rsid w:val="007B7B79"/>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29A"/>
    <w:rsid w:val="007C2495"/>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F28"/>
    <w:rsid w:val="007C3FA1"/>
    <w:rsid w:val="007C42CC"/>
    <w:rsid w:val="007C4446"/>
    <w:rsid w:val="007C485E"/>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4D1"/>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76B"/>
    <w:rsid w:val="007D38B2"/>
    <w:rsid w:val="007D3939"/>
    <w:rsid w:val="007D3947"/>
    <w:rsid w:val="007D3ADE"/>
    <w:rsid w:val="007D3B47"/>
    <w:rsid w:val="007D3FEB"/>
    <w:rsid w:val="007D4224"/>
    <w:rsid w:val="007D4493"/>
    <w:rsid w:val="007D44BD"/>
    <w:rsid w:val="007D488D"/>
    <w:rsid w:val="007D4B6E"/>
    <w:rsid w:val="007D4CC0"/>
    <w:rsid w:val="007D4ED4"/>
    <w:rsid w:val="007D4EFC"/>
    <w:rsid w:val="007D4FBB"/>
    <w:rsid w:val="007D507B"/>
    <w:rsid w:val="007D50D9"/>
    <w:rsid w:val="007D5115"/>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FA4"/>
    <w:rsid w:val="007E02AE"/>
    <w:rsid w:val="007E0550"/>
    <w:rsid w:val="007E0651"/>
    <w:rsid w:val="007E0776"/>
    <w:rsid w:val="007E08C9"/>
    <w:rsid w:val="007E0928"/>
    <w:rsid w:val="007E0A27"/>
    <w:rsid w:val="007E0A85"/>
    <w:rsid w:val="007E0C20"/>
    <w:rsid w:val="007E0C7D"/>
    <w:rsid w:val="007E0F0E"/>
    <w:rsid w:val="007E10F0"/>
    <w:rsid w:val="007E14D0"/>
    <w:rsid w:val="007E17BF"/>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E19"/>
    <w:rsid w:val="007E2F3B"/>
    <w:rsid w:val="007E316A"/>
    <w:rsid w:val="007E354F"/>
    <w:rsid w:val="007E35F3"/>
    <w:rsid w:val="007E399F"/>
    <w:rsid w:val="007E3A62"/>
    <w:rsid w:val="007E3BCF"/>
    <w:rsid w:val="007E3DDF"/>
    <w:rsid w:val="007E3F2A"/>
    <w:rsid w:val="007E3FC3"/>
    <w:rsid w:val="007E40E0"/>
    <w:rsid w:val="007E415E"/>
    <w:rsid w:val="007E45BA"/>
    <w:rsid w:val="007E4612"/>
    <w:rsid w:val="007E462B"/>
    <w:rsid w:val="007E46BC"/>
    <w:rsid w:val="007E4E39"/>
    <w:rsid w:val="007E4E78"/>
    <w:rsid w:val="007E4E8D"/>
    <w:rsid w:val="007E4FC2"/>
    <w:rsid w:val="007E5120"/>
    <w:rsid w:val="007E539D"/>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533"/>
    <w:rsid w:val="007F2587"/>
    <w:rsid w:val="007F2660"/>
    <w:rsid w:val="007F268F"/>
    <w:rsid w:val="007F293E"/>
    <w:rsid w:val="007F2972"/>
    <w:rsid w:val="007F2973"/>
    <w:rsid w:val="007F2BDE"/>
    <w:rsid w:val="007F2D55"/>
    <w:rsid w:val="007F2DE7"/>
    <w:rsid w:val="007F2E4F"/>
    <w:rsid w:val="007F3375"/>
    <w:rsid w:val="007F34A1"/>
    <w:rsid w:val="007F3C1A"/>
    <w:rsid w:val="007F3CC3"/>
    <w:rsid w:val="007F3CFB"/>
    <w:rsid w:val="007F3D04"/>
    <w:rsid w:val="007F3D29"/>
    <w:rsid w:val="007F3DE4"/>
    <w:rsid w:val="007F3F1D"/>
    <w:rsid w:val="007F3FFE"/>
    <w:rsid w:val="007F401C"/>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8003CE"/>
    <w:rsid w:val="00800469"/>
    <w:rsid w:val="008006BD"/>
    <w:rsid w:val="00800767"/>
    <w:rsid w:val="0080093A"/>
    <w:rsid w:val="00800988"/>
    <w:rsid w:val="008009C0"/>
    <w:rsid w:val="00800AF2"/>
    <w:rsid w:val="00800C3C"/>
    <w:rsid w:val="00800D7A"/>
    <w:rsid w:val="008011A9"/>
    <w:rsid w:val="008011AC"/>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13F"/>
    <w:rsid w:val="0081245C"/>
    <w:rsid w:val="0081256D"/>
    <w:rsid w:val="00812799"/>
    <w:rsid w:val="00812807"/>
    <w:rsid w:val="00812863"/>
    <w:rsid w:val="00812B88"/>
    <w:rsid w:val="00812C55"/>
    <w:rsid w:val="00812D98"/>
    <w:rsid w:val="00813102"/>
    <w:rsid w:val="008132AB"/>
    <w:rsid w:val="00813343"/>
    <w:rsid w:val="00813363"/>
    <w:rsid w:val="00813B07"/>
    <w:rsid w:val="00813D54"/>
    <w:rsid w:val="00813E4E"/>
    <w:rsid w:val="00813E6A"/>
    <w:rsid w:val="008143C0"/>
    <w:rsid w:val="008145EC"/>
    <w:rsid w:val="0081469E"/>
    <w:rsid w:val="00814716"/>
    <w:rsid w:val="00814AC1"/>
    <w:rsid w:val="00814B1A"/>
    <w:rsid w:val="00814B20"/>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832"/>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1B3"/>
    <w:rsid w:val="0083438B"/>
    <w:rsid w:val="008343E5"/>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79"/>
    <w:rsid w:val="008407B0"/>
    <w:rsid w:val="008409EB"/>
    <w:rsid w:val="00840B2B"/>
    <w:rsid w:val="00840F44"/>
    <w:rsid w:val="00840F9C"/>
    <w:rsid w:val="008410AA"/>
    <w:rsid w:val="008410E6"/>
    <w:rsid w:val="00841201"/>
    <w:rsid w:val="00841375"/>
    <w:rsid w:val="0084157A"/>
    <w:rsid w:val="00841835"/>
    <w:rsid w:val="00841849"/>
    <w:rsid w:val="008419AB"/>
    <w:rsid w:val="00841B3C"/>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CB9"/>
    <w:rsid w:val="00855086"/>
    <w:rsid w:val="0085510D"/>
    <w:rsid w:val="008551AB"/>
    <w:rsid w:val="008553D4"/>
    <w:rsid w:val="00855503"/>
    <w:rsid w:val="00855570"/>
    <w:rsid w:val="008555E1"/>
    <w:rsid w:val="008557EC"/>
    <w:rsid w:val="008558D6"/>
    <w:rsid w:val="00855AB1"/>
    <w:rsid w:val="00855B29"/>
    <w:rsid w:val="00855C22"/>
    <w:rsid w:val="00855CD0"/>
    <w:rsid w:val="008560F8"/>
    <w:rsid w:val="00856106"/>
    <w:rsid w:val="0085635A"/>
    <w:rsid w:val="00856481"/>
    <w:rsid w:val="00856728"/>
    <w:rsid w:val="0085686F"/>
    <w:rsid w:val="00856C44"/>
    <w:rsid w:val="00856D4B"/>
    <w:rsid w:val="00856E9D"/>
    <w:rsid w:val="00856FBE"/>
    <w:rsid w:val="00856FDB"/>
    <w:rsid w:val="0085703E"/>
    <w:rsid w:val="008575B3"/>
    <w:rsid w:val="008575ED"/>
    <w:rsid w:val="008576FB"/>
    <w:rsid w:val="008578F9"/>
    <w:rsid w:val="00857F1B"/>
    <w:rsid w:val="008600C6"/>
    <w:rsid w:val="00860236"/>
    <w:rsid w:val="008604D2"/>
    <w:rsid w:val="008605B1"/>
    <w:rsid w:val="00860634"/>
    <w:rsid w:val="008609D2"/>
    <w:rsid w:val="00860BDE"/>
    <w:rsid w:val="00860CA2"/>
    <w:rsid w:val="00860CE1"/>
    <w:rsid w:val="00860F43"/>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60A"/>
    <w:rsid w:val="00867797"/>
    <w:rsid w:val="008677A3"/>
    <w:rsid w:val="008677C9"/>
    <w:rsid w:val="0086799E"/>
    <w:rsid w:val="008679E2"/>
    <w:rsid w:val="00867A2F"/>
    <w:rsid w:val="00867AD3"/>
    <w:rsid w:val="00867B9E"/>
    <w:rsid w:val="00867CC6"/>
    <w:rsid w:val="00867DA6"/>
    <w:rsid w:val="00867E57"/>
    <w:rsid w:val="00870130"/>
    <w:rsid w:val="00870794"/>
    <w:rsid w:val="008709BD"/>
    <w:rsid w:val="00870A0F"/>
    <w:rsid w:val="00870D7B"/>
    <w:rsid w:val="00871009"/>
    <w:rsid w:val="008712B1"/>
    <w:rsid w:val="0087184C"/>
    <w:rsid w:val="00871A5E"/>
    <w:rsid w:val="00871DDF"/>
    <w:rsid w:val="00871DE5"/>
    <w:rsid w:val="00872067"/>
    <w:rsid w:val="0087209A"/>
    <w:rsid w:val="0087233A"/>
    <w:rsid w:val="00872395"/>
    <w:rsid w:val="00872450"/>
    <w:rsid w:val="00872528"/>
    <w:rsid w:val="008725FA"/>
    <w:rsid w:val="0087269E"/>
    <w:rsid w:val="008727AF"/>
    <w:rsid w:val="00872A7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79"/>
    <w:rsid w:val="008754A6"/>
    <w:rsid w:val="00875541"/>
    <w:rsid w:val="0087572B"/>
    <w:rsid w:val="00875BF0"/>
    <w:rsid w:val="00875C02"/>
    <w:rsid w:val="00875C61"/>
    <w:rsid w:val="0087610D"/>
    <w:rsid w:val="00876122"/>
    <w:rsid w:val="0087643C"/>
    <w:rsid w:val="00876538"/>
    <w:rsid w:val="00876638"/>
    <w:rsid w:val="00876683"/>
    <w:rsid w:val="00876899"/>
    <w:rsid w:val="00876A81"/>
    <w:rsid w:val="00876AF5"/>
    <w:rsid w:val="00876DB1"/>
    <w:rsid w:val="00876F95"/>
    <w:rsid w:val="008770D2"/>
    <w:rsid w:val="00877240"/>
    <w:rsid w:val="00877306"/>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487"/>
    <w:rsid w:val="008838FF"/>
    <w:rsid w:val="00883EE8"/>
    <w:rsid w:val="00883F34"/>
    <w:rsid w:val="00884086"/>
    <w:rsid w:val="008840FA"/>
    <w:rsid w:val="008841D6"/>
    <w:rsid w:val="008842E9"/>
    <w:rsid w:val="008843E5"/>
    <w:rsid w:val="00884567"/>
    <w:rsid w:val="0088481B"/>
    <w:rsid w:val="008848EC"/>
    <w:rsid w:val="00884A25"/>
    <w:rsid w:val="00884B30"/>
    <w:rsid w:val="00884B46"/>
    <w:rsid w:val="00885017"/>
    <w:rsid w:val="00885041"/>
    <w:rsid w:val="008850E0"/>
    <w:rsid w:val="008852FC"/>
    <w:rsid w:val="00885404"/>
    <w:rsid w:val="00885854"/>
    <w:rsid w:val="008859CA"/>
    <w:rsid w:val="00885AB9"/>
    <w:rsid w:val="00885B2B"/>
    <w:rsid w:val="00885DE2"/>
    <w:rsid w:val="00885FF1"/>
    <w:rsid w:val="008861BB"/>
    <w:rsid w:val="00886741"/>
    <w:rsid w:val="008867CC"/>
    <w:rsid w:val="008869AA"/>
    <w:rsid w:val="00886BB4"/>
    <w:rsid w:val="00886C4C"/>
    <w:rsid w:val="00886F64"/>
    <w:rsid w:val="008871FE"/>
    <w:rsid w:val="008873A8"/>
    <w:rsid w:val="00887B60"/>
    <w:rsid w:val="00887BE1"/>
    <w:rsid w:val="00887FA4"/>
    <w:rsid w:val="008902CC"/>
    <w:rsid w:val="0089038A"/>
    <w:rsid w:val="00890431"/>
    <w:rsid w:val="00890B8F"/>
    <w:rsid w:val="00890DCD"/>
    <w:rsid w:val="00890DFE"/>
    <w:rsid w:val="00891318"/>
    <w:rsid w:val="0089145D"/>
    <w:rsid w:val="00891500"/>
    <w:rsid w:val="008916E3"/>
    <w:rsid w:val="00891714"/>
    <w:rsid w:val="00891739"/>
    <w:rsid w:val="008917B2"/>
    <w:rsid w:val="008917F9"/>
    <w:rsid w:val="008919D2"/>
    <w:rsid w:val="00891AB4"/>
    <w:rsid w:val="00891BA6"/>
    <w:rsid w:val="00891D08"/>
    <w:rsid w:val="00891D45"/>
    <w:rsid w:val="00891D4C"/>
    <w:rsid w:val="0089206E"/>
    <w:rsid w:val="008922A5"/>
    <w:rsid w:val="008924EE"/>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A00EF"/>
    <w:rsid w:val="008A0152"/>
    <w:rsid w:val="008A015D"/>
    <w:rsid w:val="008A033C"/>
    <w:rsid w:val="008A0865"/>
    <w:rsid w:val="008A097B"/>
    <w:rsid w:val="008A0B2C"/>
    <w:rsid w:val="008A0BC6"/>
    <w:rsid w:val="008A0DED"/>
    <w:rsid w:val="008A0E6D"/>
    <w:rsid w:val="008A0E7B"/>
    <w:rsid w:val="008A104C"/>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2FAB"/>
    <w:rsid w:val="008A310A"/>
    <w:rsid w:val="008A34A3"/>
    <w:rsid w:val="008A355B"/>
    <w:rsid w:val="008A3917"/>
    <w:rsid w:val="008A3D9C"/>
    <w:rsid w:val="008A3E66"/>
    <w:rsid w:val="008A3F4F"/>
    <w:rsid w:val="008A3FF5"/>
    <w:rsid w:val="008A4091"/>
    <w:rsid w:val="008A4094"/>
    <w:rsid w:val="008A489D"/>
    <w:rsid w:val="008A4A11"/>
    <w:rsid w:val="008A4A2B"/>
    <w:rsid w:val="008A4F62"/>
    <w:rsid w:val="008A51A5"/>
    <w:rsid w:val="008A51E1"/>
    <w:rsid w:val="008A5392"/>
    <w:rsid w:val="008A55D8"/>
    <w:rsid w:val="008A5619"/>
    <w:rsid w:val="008A5B0F"/>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A74"/>
    <w:rsid w:val="008B1F52"/>
    <w:rsid w:val="008B2158"/>
    <w:rsid w:val="008B22E4"/>
    <w:rsid w:val="008B2370"/>
    <w:rsid w:val="008B2704"/>
    <w:rsid w:val="008B2776"/>
    <w:rsid w:val="008B2799"/>
    <w:rsid w:val="008B28D2"/>
    <w:rsid w:val="008B2968"/>
    <w:rsid w:val="008B2CDA"/>
    <w:rsid w:val="008B2CE2"/>
    <w:rsid w:val="008B2D49"/>
    <w:rsid w:val="008B2DD5"/>
    <w:rsid w:val="008B30D5"/>
    <w:rsid w:val="008B30DC"/>
    <w:rsid w:val="008B310D"/>
    <w:rsid w:val="008B31BA"/>
    <w:rsid w:val="008B3304"/>
    <w:rsid w:val="008B339A"/>
    <w:rsid w:val="008B34F9"/>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264B"/>
    <w:rsid w:val="008D2C5B"/>
    <w:rsid w:val="008D2CAA"/>
    <w:rsid w:val="008D3392"/>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2C07"/>
    <w:rsid w:val="008E3077"/>
    <w:rsid w:val="008E3094"/>
    <w:rsid w:val="008E3107"/>
    <w:rsid w:val="008E3167"/>
    <w:rsid w:val="008E32CA"/>
    <w:rsid w:val="008E3326"/>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E09"/>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7"/>
    <w:rsid w:val="008F643C"/>
    <w:rsid w:val="008F654A"/>
    <w:rsid w:val="008F6574"/>
    <w:rsid w:val="008F65EC"/>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B66"/>
    <w:rsid w:val="00901B8D"/>
    <w:rsid w:val="00901B8F"/>
    <w:rsid w:val="00901CA3"/>
    <w:rsid w:val="00901D03"/>
    <w:rsid w:val="00901DE4"/>
    <w:rsid w:val="00901F45"/>
    <w:rsid w:val="0090220A"/>
    <w:rsid w:val="0090269A"/>
    <w:rsid w:val="00902D43"/>
    <w:rsid w:val="00902F43"/>
    <w:rsid w:val="00903057"/>
    <w:rsid w:val="0090339D"/>
    <w:rsid w:val="0090349C"/>
    <w:rsid w:val="009035AE"/>
    <w:rsid w:val="009036DA"/>
    <w:rsid w:val="009037F1"/>
    <w:rsid w:val="00903A4A"/>
    <w:rsid w:val="00903BF4"/>
    <w:rsid w:val="00903C96"/>
    <w:rsid w:val="00904085"/>
    <w:rsid w:val="009040C7"/>
    <w:rsid w:val="0090413F"/>
    <w:rsid w:val="009041F0"/>
    <w:rsid w:val="0090420F"/>
    <w:rsid w:val="0090425B"/>
    <w:rsid w:val="00904312"/>
    <w:rsid w:val="00904561"/>
    <w:rsid w:val="0090461F"/>
    <w:rsid w:val="0090462D"/>
    <w:rsid w:val="009046E8"/>
    <w:rsid w:val="00904893"/>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AF"/>
    <w:rsid w:val="0090663A"/>
    <w:rsid w:val="0090673B"/>
    <w:rsid w:val="009067D4"/>
    <w:rsid w:val="00906896"/>
    <w:rsid w:val="00906AE0"/>
    <w:rsid w:val="00906CB5"/>
    <w:rsid w:val="00906CEC"/>
    <w:rsid w:val="0090721F"/>
    <w:rsid w:val="00907807"/>
    <w:rsid w:val="00907D86"/>
    <w:rsid w:val="00907DBD"/>
    <w:rsid w:val="009100FE"/>
    <w:rsid w:val="0091036F"/>
    <w:rsid w:val="0091042F"/>
    <w:rsid w:val="00910478"/>
    <w:rsid w:val="00910B41"/>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A1"/>
    <w:rsid w:val="00912A7C"/>
    <w:rsid w:val="00912ABD"/>
    <w:rsid w:val="00912DB2"/>
    <w:rsid w:val="00913028"/>
    <w:rsid w:val="00913318"/>
    <w:rsid w:val="009133BC"/>
    <w:rsid w:val="0091344C"/>
    <w:rsid w:val="009134D3"/>
    <w:rsid w:val="00913555"/>
    <w:rsid w:val="0091358E"/>
    <w:rsid w:val="00913F8F"/>
    <w:rsid w:val="009140EB"/>
    <w:rsid w:val="009140F1"/>
    <w:rsid w:val="0091417B"/>
    <w:rsid w:val="0091422B"/>
    <w:rsid w:val="00914273"/>
    <w:rsid w:val="0091429E"/>
    <w:rsid w:val="009145DB"/>
    <w:rsid w:val="0091461C"/>
    <w:rsid w:val="009147B9"/>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B4"/>
    <w:rsid w:val="00917DCB"/>
    <w:rsid w:val="00917DD8"/>
    <w:rsid w:val="00917E78"/>
    <w:rsid w:val="00917EEB"/>
    <w:rsid w:val="00917F11"/>
    <w:rsid w:val="00917F77"/>
    <w:rsid w:val="00920115"/>
    <w:rsid w:val="0092017F"/>
    <w:rsid w:val="009202BE"/>
    <w:rsid w:val="0092033F"/>
    <w:rsid w:val="009203CA"/>
    <w:rsid w:val="009203E0"/>
    <w:rsid w:val="0092058C"/>
    <w:rsid w:val="009205B2"/>
    <w:rsid w:val="00920670"/>
    <w:rsid w:val="0092074A"/>
    <w:rsid w:val="009208E7"/>
    <w:rsid w:val="00920977"/>
    <w:rsid w:val="00920A8B"/>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54B"/>
    <w:rsid w:val="009225DF"/>
    <w:rsid w:val="0092299B"/>
    <w:rsid w:val="00923006"/>
    <w:rsid w:val="0092315E"/>
    <w:rsid w:val="0092316B"/>
    <w:rsid w:val="009232C5"/>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416"/>
    <w:rsid w:val="00931597"/>
    <w:rsid w:val="00931A64"/>
    <w:rsid w:val="00931AC9"/>
    <w:rsid w:val="00931F90"/>
    <w:rsid w:val="009320FD"/>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5C6"/>
    <w:rsid w:val="00934943"/>
    <w:rsid w:val="00934BCE"/>
    <w:rsid w:val="00934DC5"/>
    <w:rsid w:val="00934EDB"/>
    <w:rsid w:val="00935586"/>
    <w:rsid w:val="009355C9"/>
    <w:rsid w:val="009356AE"/>
    <w:rsid w:val="00935792"/>
    <w:rsid w:val="00935D9F"/>
    <w:rsid w:val="00935E5D"/>
    <w:rsid w:val="00936087"/>
    <w:rsid w:val="0093637C"/>
    <w:rsid w:val="0093650B"/>
    <w:rsid w:val="00936939"/>
    <w:rsid w:val="00936986"/>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1116"/>
    <w:rsid w:val="0094124F"/>
    <w:rsid w:val="0094134C"/>
    <w:rsid w:val="00941389"/>
    <w:rsid w:val="00941614"/>
    <w:rsid w:val="0094170D"/>
    <w:rsid w:val="0094177F"/>
    <w:rsid w:val="00941917"/>
    <w:rsid w:val="00941936"/>
    <w:rsid w:val="00941986"/>
    <w:rsid w:val="00941A17"/>
    <w:rsid w:val="00941B3D"/>
    <w:rsid w:val="00941B9B"/>
    <w:rsid w:val="00941EAB"/>
    <w:rsid w:val="009422BE"/>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6D8F"/>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EC1"/>
    <w:rsid w:val="0095106E"/>
    <w:rsid w:val="0095112F"/>
    <w:rsid w:val="009511F5"/>
    <w:rsid w:val="00951592"/>
    <w:rsid w:val="009517F2"/>
    <w:rsid w:val="00951A19"/>
    <w:rsid w:val="00951DCF"/>
    <w:rsid w:val="00952100"/>
    <w:rsid w:val="00952247"/>
    <w:rsid w:val="0095226C"/>
    <w:rsid w:val="009526AE"/>
    <w:rsid w:val="0095272A"/>
    <w:rsid w:val="00952864"/>
    <w:rsid w:val="009529A8"/>
    <w:rsid w:val="00952ABF"/>
    <w:rsid w:val="00952C54"/>
    <w:rsid w:val="00952C7F"/>
    <w:rsid w:val="00952CBB"/>
    <w:rsid w:val="00952E0A"/>
    <w:rsid w:val="00952F25"/>
    <w:rsid w:val="00952F2B"/>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72"/>
    <w:rsid w:val="0096441A"/>
    <w:rsid w:val="009644F6"/>
    <w:rsid w:val="00964537"/>
    <w:rsid w:val="00964587"/>
    <w:rsid w:val="009645E0"/>
    <w:rsid w:val="0096462B"/>
    <w:rsid w:val="00964A8B"/>
    <w:rsid w:val="00964B77"/>
    <w:rsid w:val="00964C49"/>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880"/>
    <w:rsid w:val="0097494E"/>
    <w:rsid w:val="00974974"/>
    <w:rsid w:val="00974BA6"/>
    <w:rsid w:val="00974C09"/>
    <w:rsid w:val="00974EFD"/>
    <w:rsid w:val="00975181"/>
    <w:rsid w:val="00975451"/>
    <w:rsid w:val="009756A0"/>
    <w:rsid w:val="009757D9"/>
    <w:rsid w:val="009759C3"/>
    <w:rsid w:val="00975A01"/>
    <w:rsid w:val="00975AEF"/>
    <w:rsid w:val="0097633E"/>
    <w:rsid w:val="00976378"/>
    <w:rsid w:val="00976447"/>
    <w:rsid w:val="0097656C"/>
    <w:rsid w:val="00976677"/>
    <w:rsid w:val="009766DB"/>
    <w:rsid w:val="00976891"/>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972"/>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311C"/>
    <w:rsid w:val="009832D1"/>
    <w:rsid w:val="0098354F"/>
    <w:rsid w:val="00983761"/>
    <w:rsid w:val="00983803"/>
    <w:rsid w:val="00983A09"/>
    <w:rsid w:val="00983B55"/>
    <w:rsid w:val="00983E4C"/>
    <w:rsid w:val="00983F37"/>
    <w:rsid w:val="00984016"/>
    <w:rsid w:val="00984286"/>
    <w:rsid w:val="00984301"/>
    <w:rsid w:val="00984361"/>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72A5"/>
    <w:rsid w:val="009873F3"/>
    <w:rsid w:val="009873F8"/>
    <w:rsid w:val="0098741F"/>
    <w:rsid w:val="00987535"/>
    <w:rsid w:val="0098757B"/>
    <w:rsid w:val="009875FB"/>
    <w:rsid w:val="0098767F"/>
    <w:rsid w:val="00987742"/>
    <w:rsid w:val="00987791"/>
    <w:rsid w:val="009877CE"/>
    <w:rsid w:val="00987839"/>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5"/>
    <w:rsid w:val="00992417"/>
    <w:rsid w:val="0099247E"/>
    <w:rsid w:val="00992536"/>
    <w:rsid w:val="00992568"/>
    <w:rsid w:val="00992AC0"/>
    <w:rsid w:val="00992BE1"/>
    <w:rsid w:val="00992C35"/>
    <w:rsid w:val="00992FAB"/>
    <w:rsid w:val="00993075"/>
    <w:rsid w:val="0099340C"/>
    <w:rsid w:val="009934F9"/>
    <w:rsid w:val="00993587"/>
    <w:rsid w:val="009935CD"/>
    <w:rsid w:val="00993762"/>
    <w:rsid w:val="0099376D"/>
    <w:rsid w:val="00993B2E"/>
    <w:rsid w:val="00993D14"/>
    <w:rsid w:val="009940B1"/>
    <w:rsid w:val="009941F8"/>
    <w:rsid w:val="009943A7"/>
    <w:rsid w:val="0099440C"/>
    <w:rsid w:val="009944FA"/>
    <w:rsid w:val="00994526"/>
    <w:rsid w:val="00994544"/>
    <w:rsid w:val="00994593"/>
    <w:rsid w:val="0099459F"/>
    <w:rsid w:val="009945AB"/>
    <w:rsid w:val="009946E2"/>
    <w:rsid w:val="00994BA8"/>
    <w:rsid w:val="00994EDF"/>
    <w:rsid w:val="0099504D"/>
    <w:rsid w:val="00995062"/>
    <w:rsid w:val="00995110"/>
    <w:rsid w:val="00995269"/>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BC4"/>
    <w:rsid w:val="009A6C17"/>
    <w:rsid w:val="009A6D72"/>
    <w:rsid w:val="009A6E78"/>
    <w:rsid w:val="009A7145"/>
    <w:rsid w:val="009A73FB"/>
    <w:rsid w:val="009A7821"/>
    <w:rsid w:val="009A7BA6"/>
    <w:rsid w:val="009B0309"/>
    <w:rsid w:val="009B0620"/>
    <w:rsid w:val="009B07D3"/>
    <w:rsid w:val="009B09FB"/>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F0A"/>
    <w:rsid w:val="009B41DE"/>
    <w:rsid w:val="009B4635"/>
    <w:rsid w:val="009B4891"/>
    <w:rsid w:val="009B48AB"/>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487"/>
    <w:rsid w:val="009B6523"/>
    <w:rsid w:val="009B66D8"/>
    <w:rsid w:val="009B6D61"/>
    <w:rsid w:val="009B6D8C"/>
    <w:rsid w:val="009B6EDE"/>
    <w:rsid w:val="009B6F08"/>
    <w:rsid w:val="009B7100"/>
    <w:rsid w:val="009B7372"/>
    <w:rsid w:val="009B738F"/>
    <w:rsid w:val="009B73EA"/>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1A5"/>
    <w:rsid w:val="009C128D"/>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13"/>
    <w:rsid w:val="009E38C2"/>
    <w:rsid w:val="009E3946"/>
    <w:rsid w:val="009E3E2C"/>
    <w:rsid w:val="009E3E31"/>
    <w:rsid w:val="009E3FEC"/>
    <w:rsid w:val="009E413A"/>
    <w:rsid w:val="009E41C6"/>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62C4"/>
    <w:rsid w:val="009E632C"/>
    <w:rsid w:val="009E692D"/>
    <w:rsid w:val="009E6A69"/>
    <w:rsid w:val="009E6CBD"/>
    <w:rsid w:val="009E6DB1"/>
    <w:rsid w:val="009E6E04"/>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A9"/>
    <w:rsid w:val="009F6E5A"/>
    <w:rsid w:val="009F6FF4"/>
    <w:rsid w:val="009F722E"/>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A75"/>
    <w:rsid w:val="00A01BD3"/>
    <w:rsid w:val="00A024DF"/>
    <w:rsid w:val="00A02507"/>
    <w:rsid w:val="00A025D0"/>
    <w:rsid w:val="00A027D7"/>
    <w:rsid w:val="00A02C46"/>
    <w:rsid w:val="00A02C7D"/>
    <w:rsid w:val="00A02C87"/>
    <w:rsid w:val="00A02DC1"/>
    <w:rsid w:val="00A02EDD"/>
    <w:rsid w:val="00A030D7"/>
    <w:rsid w:val="00A032CD"/>
    <w:rsid w:val="00A0346D"/>
    <w:rsid w:val="00A0349E"/>
    <w:rsid w:val="00A037B1"/>
    <w:rsid w:val="00A0380E"/>
    <w:rsid w:val="00A0388C"/>
    <w:rsid w:val="00A03D13"/>
    <w:rsid w:val="00A03D3E"/>
    <w:rsid w:val="00A03D54"/>
    <w:rsid w:val="00A03DD1"/>
    <w:rsid w:val="00A03F1E"/>
    <w:rsid w:val="00A03FA2"/>
    <w:rsid w:val="00A04262"/>
    <w:rsid w:val="00A0436F"/>
    <w:rsid w:val="00A0445C"/>
    <w:rsid w:val="00A044FD"/>
    <w:rsid w:val="00A04A59"/>
    <w:rsid w:val="00A0502C"/>
    <w:rsid w:val="00A0506B"/>
    <w:rsid w:val="00A051F5"/>
    <w:rsid w:val="00A05210"/>
    <w:rsid w:val="00A052A3"/>
    <w:rsid w:val="00A05430"/>
    <w:rsid w:val="00A0544A"/>
    <w:rsid w:val="00A054CA"/>
    <w:rsid w:val="00A055A6"/>
    <w:rsid w:val="00A057CB"/>
    <w:rsid w:val="00A05D68"/>
    <w:rsid w:val="00A05F2F"/>
    <w:rsid w:val="00A05FA9"/>
    <w:rsid w:val="00A06038"/>
    <w:rsid w:val="00A06241"/>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5E3"/>
    <w:rsid w:val="00A269A7"/>
    <w:rsid w:val="00A26CB9"/>
    <w:rsid w:val="00A27281"/>
    <w:rsid w:val="00A27375"/>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C4E"/>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2EE"/>
    <w:rsid w:val="00A633C9"/>
    <w:rsid w:val="00A63605"/>
    <w:rsid w:val="00A6386C"/>
    <w:rsid w:val="00A639A1"/>
    <w:rsid w:val="00A63B33"/>
    <w:rsid w:val="00A63C1C"/>
    <w:rsid w:val="00A63CC9"/>
    <w:rsid w:val="00A63D74"/>
    <w:rsid w:val="00A63D92"/>
    <w:rsid w:val="00A63E47"/>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C81"/>
    <w:rsid w:val="00A73D5F"/>
    <w:rsid w:val="00A73DBA"/>
    <w:rsid w:val="00A74256"/>
    <w:rsid w:val="00A74365"/>
    <w:rsid w:val="00A7449E"/>
    <w:rsid w:val="00A7494C"/>
    <w:rsid w:val="00A74D92"/>
    <w:rsid w:val="00A74D93"/>
    <w:rsid w:val="00A74F24"/>
    <w:rsid w:val="00A74F62"/>
    <w:rsid w:val="00A75295"/>
    <w:rsid w:val="00A755E6"/>
    <w:rsid w:val="00A759A1"/>
    <w:rsid w:val="00A75AF8"/>
    <w:rsid w:val="00A75C4D"/>
    <w:rsid w:val="00A75CCB"/>
    <w:rsid w:val="00A76012"/>
    <w:rsid w:val="00A762F9"/>
    <w:rsid w:val="00A763AD"/>
    <w:rsid w:val="00A7651F"/>
    <w:rsid w:val="00A76577"/>
    <w:rsid w:val="00A765DD"/>
    <w:rsid w:val="00A76BC9"/>
    <w:rsid w:val="00A76D59"/>
    <w:rsid w:val="00A76E0F"/>
    <w:rsid w:val="00A76E7B"/>
    <w:rsid w:val="00A76EF3"/>
    <w:rsid w:val="00A77068"/>
    <w:rsid w:val="00A772A6"/>
    <w:rsid w:val="00A774CA"/>
    <w:rsid w:val="00A77559"/>
    <w:rsid w:val="00A7764C"/>
    <w:rsid w:val="00A776F6"/>
    <w:rsid w:val="00A778E7"/>
    <w:rsid w:val="00A77E43"/>
    <w:rsid w:val="00A77FB7"/>
    <w:rsid w:val="00A80033"/>
    <w:rsid w:val="00A800D8"/>
    <w:rsid w:val="00A80118"/>
    <w:rsid w:val="00A808A1"/>
    <w:rsid w:val="00A80933"/>
    <w:rsid w:val="00A80D82"/>
    <w:rsid w:val="00A80F74"/>
    <w:rsid w:val="00A80FAA"/>
    <w:rsid w:val="00A81257"/>
    <w:rsid w:val="00A812EF"/>
    <w:rsid w:val="00A813FB"/>
    <w:rsid w:val="00A81508"/>
    <w:rsid w:val="00A8158E"/>
    <w:rsid w:val="00A8173F"/>
    <w:rsid w:val="00A817FB"/>
    <w:rsid w:val="00A81CA2"/>
    <w:rsid w:val="00A81CC5"/>
    <w:rsid w:val="00A81D05"/>
    <w:rsid w:val="00A81D5E"/>
    <w:rsid w:val="00A81D5F"/>
    <w:rsid w:val="00A82077"/>
    <w:rsid w:val="00A825B7"/>
    <w:rsid w:val="00A826E9"/>
    <w:rsid w:val="00A82A2D"/>
    <w:rsid w:val="00A82AC0"/>
    <w:rsid w:val="00A82CB7"/>
    <w:rsid w:val="00A82D05"/>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29A"/>
    <w:rsid w:val="00A86407"/>
    <w:rsid w:val="00A86465"/>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87DFA"/>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92E"/>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7F"/>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66B"/>
    <w:rsid w:val="00AA6894"/>
    <w:rsid w:val="00AA6A7B"/>
    <w:rsid w:val="00AA6ACD"/>
    <w:rsid w:val="00AA6AE9"/>
    <w:rsid w:val="00AA6CBB"/>
    <w:rsid w:val="00AA6ED3"/>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AA2"/>
    <w:rsid w:val="00AC1D86"/>
    <w:rsid w:val="00AC1E06"/>
    <w:rsid w:val="00AC202A"/>
    <w:rsid w:val="00AC2116"/>
    <w:rsid w:val="00AC22CF"/>
    <w:rsid w:val="00AC2572"/>
    <w:rsid w:val="00AC25CD"/>
    <w:rsid w:val="00AC25DA"/>
    <w:rsid w:val="00AC26AE"/>
    <w:rsid w:val="00AC2A28"/>
    <w:rsid w:val="00AC2B63"/>
    <w:rsid w:val="00AC36E3"/>
    <w:rsid w:val="00AC3811"/>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F67"/>
    <w:rsid w:val="00AD2F99"/>
    <w:rsid w:val="00AD31E5"/>
    <w:rsid w:val="00AD3499"/>
    <w:rsid w:val="00AD358C"/>
    <w:rsid w:val="00AD36AF"/>
    <w:rsid w:val="00AD36BE"/>
    <w:rsid w:val="00AD37F6"/>
    <w:rsid w:val="00AD39E7"/>
    <w:rsid w:val="00AD3B67"/>
    <w:rsid w:val="00AD3CE2"/>
    <w:rsid w:val="00AD3DE6"/>
    <w:rsid w:val="00AD40F9"/>
    <w:rsid w:val="00AD41B3"/>
    <w:rsid w:val="00AD4230"/>
    <w:rsid w:val="00AD432E"/>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32"/>
    <w:rsid w:val="00AE6159"/>
    <w:rsid w:val="00AE6828"/>
    <w:rsid w:val="00AE68EF"/>
    <w:rsid w:val="00AE6A90"/>
    <w:rsid w:val="00AE6EF9"/>
    <w:rsid w:val="00AE6F2D"/>
    <w:rsid w:val="00AE6F6F"/>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C1A"/>
    <w:rsid w:val="00AF5C84"/>
    <w:rsid w:val="00AF5D6F"/>
    <w:rsid w:val="00AF5ECD"/>
    <w:rsid w:val="00AF62BF"/>
    <w:rsid w:val="00AF6678"/>
    <w:rsid w:val="00AF6788"/>
    <w:rsid w:val="00AF6923"/>
    <w:rsid w:val="00AF6ABA"/>
    <w:rsid w:val="00AF6B7C"/>
    <w:rsid w:val="00AF6C67"/>
    <w:rsid w:val="00AF6CB2"/>
    <w:rsid w:val="00AF6D12"/>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70B1"/>
    <w:rsid w:val="00B27142"/>
    <w:rsid w:val="00B2733B"/>
    <w:rsid w:val="00B27494"/>
    <w:rsid w:val="00B274EC"/>
    <w:rsid w:val="00B27602"/>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8BC"/>
    <w:rsid w:val="00B32AAD"/>
    <w:rsid w:val="00B32AF3"/>
    <w:rsid w:val="00B32B27"/>
    <w:rsid w:val="00B32BC4"/>
    <w:rsid w:val="00B32C4C"/>
    <w:rsid w:val="00B32D1F"/>
    <w:rsid w:val="00B32E67"/>
    <w:rsid w:val="00B33277"/>
    <w:rsid w:val="00B333B6"/>
    <w:rsid w:val="00B333C7"/>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8D7"/>
    <w:rsid w:val="00B47CAD"/>
    <w:rsid w:val="00B47E2E"/>
    <w:rsid w:val="00B50366"/>
    <w:rsid w:val="00B503A4"/>
    <w:rsid w:val="00B50447"/>
    <w:rsid w:val="00B50873"/>
    <w:rsid w:val="00B509AD"/>
    <w:rsid w:val="00B50DDC"/>
    <w:rsid w:val="00B510DC"/>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95"/>
    <w:rsid w:val="00B53A9A"/>
    <w:rsid w:val="00B53BF2"/>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8D9"/>
    <w:rsid w:val="00B60B48"/>
    <w:rsid w:val="00B60CD0"/>
    <w:rsid w:val="00B612AD"/>
    <w:rsid w:val="00B613AE"/>
    <w:rsid w:val="00B6147C"/>
    <w:rsid w:val="00B615F8"/>
    <w:rsid w:val="00B61724"/>
    <w:rsid w:val="00B61760"/>
    <w:rsid w:val="00B61BA0"/>
    <w:rsid w:val="00B61C1D"/>
    <w:rsid w:val="00B620CE"/>
    <w:rsid w:val="00B62273"/>
    <w:rsid w:val="00B6227C"/>
    <w:rsid w:val="00B62361"/>
    <w:rsid w:val="00B62579"/>
    <w:rsid w:val="00B62B6F"/>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68"/>
    <w:rsid w:val="00B663FE"/>
    <w:rsid w:val="00B6665A"/>
    <w:rsid w:val="00B668B1"/>
    <w:rsid w:val="00B66925"/>
    <w:rsid w:val="00B66953"/>
    <w:rsid w:val="00B66BAD"/>
    <w:rsid w:val="00B66C2D"/>
    <w:rsid w:val="00B66C5C"/>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A95"/>
    <w:rsid w:val="00B71174"/>
    <w:rsid w:val="00B71485"/>
    <w:rsid w:val="00B716C5"/>
    <w:rsid w:val="00B717EC"/>
    <w:rsid w:val="00B71A1F"/>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58"/>
    <w:rsid w:val="00B74EDA"/>
    <w:rsid w:val="00B75096"/>
    <w:rsid w:val="00B75750"/>
    <w:rsid w:val="00B75A19"/>
    <w:rsid w:val="00B75B4B"/>
    <w:rsid w:val="00B75B52"/>
    <w:rsid w:val="00B75B8F"/>
    <w:rsid w:val="00B75B9F"/>
    <w:rsid w:val="00B75E6C"/>
    <w:rsid w:val="00B75F5A"/>
    <w:rsid w:val="00B75FEA"/>
    <w:rsid w:val="00B7637B"/>
    <w:rsid w:val="00B76503"/>
    <w:rsid w:val="00B76686"/>
    <w:rsid w:val="00B76C34"/>
    <w:rsid w:val="00B76DCE"/>
    <w:rsid w:val="00B76E3C"/>
    <w:rsid w:val="00B77245"/>
    <w:rsid w:val="00B773C9"/>
    <w:rsid w:val="00B7753E"/>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763"/>
    <w:rsid w:val="00B8185E"/>
    <w:rsid w:val="00B81952"/>
    <w:rsid w:val="00B8195B"/>
    <w:rsid w:val="00B81991"/>
    <w:rsid w:val="00B81EB9"/>
    <w:rsid w:val="00B8213F"/>
    <w:rsid w:val="00B821D3"/>
    <w:rsid w:val="00B821F6"/>
    <w:rsid w:val="00B8238F"/>
    <w:rsid w:val="00B827D6"/>
    <w:rsid w:val="00B82813"/>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892"/>
    <w:rsid w:val="00BA18BE"/>
    <w:rsid w:val="00BA1B10"/>
    <w:rsid w:val="00BA1EA6"/>
    <w:rsid w:val="00BA1F83"/>
    <w:rsid w:val="00BA223D"/>
    <w:rsid w:val="00BA2535"/>
    <w:rsid w:val="00BA282D"/>
    <w:rsid w:val="00BA2843"/>
    <w:rsid w:val="00BA2960"/>
    <w:rsid w:val="00BA2B03"/>
    <w:rsid w:val="00BA2CDD"/>
    <w:rsid w:val="00BA2FE3"/>
    <w:rsid w:val="00BA31FE"/>
    <w:rsid w:val="00BA3438"/>
    <w:rsid w:val="00BA383C"/>
    <w:rsid w:val="00BA38A5"/>
    <w:rsid w:val="00BA38D8"/>
    <w:rsid w:val="00BA3AD3"/>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97A"/>
    <w:rsid w:val="00BB0CA1"/>
    <w:rsid w:val="00BB0D7D"/>
    <w:rsid w:val="00BB0DF6"/>
    <w:rsid w:val="00BB0E2A"/>
    <w:rsid w:val="00BB10B1"/>
    <w:rsid w:val="00BB15CD"/>
    <w:rsid w:val="00BB1675"/>
    <w:rsid w:val="00BB17F9"/>
    <w:rsid w:val="00BB1881"/>
    <w:rsid w:val="00BB1BEB"/>
    <w:rsid w:val="00BB1EBA"/>
    <w:rsid w:val="00BB1ED7"/>
    <w:rsid w:val="00BB2182"/>
    <w:rsid w:val="00BB21D4"/>
    <w:rsid w:val="00BB24E0"/>
    <w:rsid w:val="00BB2620"/>
    <w:rsid w:val="00BB270C"/>
    <w:rsid w:val="00BB2740"/>
    <w:rsid w:val="00BB28B2"/>
    <w:rsid w:val="00BB2912"/>
    <w:rsid w:val="00BB29D7"/>
    <w:rsid w:val="00BB2AB6"/>
    <w:rsid w:val="00BB2BDE"/>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E38"/>
    <w:rsid w:val="00BC0EF4"/>
    <w:rsid w:val="00BC121C"/>
    <w:rsid w:val="00BC1296"/>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380"/>
    <w:rsid w:val="00BC75DB"/>
    <w:rsid w:val="00BC7812"/>
    <w:rsid w:val="00BC7861"/>
    <w:rsid w:val="00BC7B0C"/>
    <w:rsid w:val="00BC7FD1"/>
    <w:rsid w:val="00BD009A"/>
    <w:rsid w:val="00BD00A5"/>
    <w:rsid w:val="00BD00B4"/>
    <w:rsid w:val="00BD0161"/>
    <w:rsid w:val="00BD019C"/>
    <w:rsid w:val="00BD0526"/>
    <w:rsid w:val="00BD06BF"/>
    <w:rsid w:val="00BD07D2"/>
    <w:rsid w:val="00BD09BF"/>
    <w:rsid w:val="00BD0AA1"/>
    <w:rsid w:val="00BD0BF9"/>
    <w:rsid w:val="00BD0D24"/>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7B7"/>
    <w:rsid w:val="00BD2972"/>
    <w:rsid w:val="00BD2CD9"/>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457"/>
    <w:rsid w:val="00BE76F8"/>
    <w:rsid w:val="00BE79FF"/>
    <w:rsid w:val="00BE7A8E"/>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7C"/>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600"/>
    <w:rsid w:val="00BF68ED"/>
    <w:rsid w:val="00BF68F1"/>
    <w:rsid w:val="00BF6B84"/>
    <w:rsid w:val="00BF6C17"/>
    <w:rsid w:val="00BF6EDB"/>
    <w:rsid w:val="00BF7191"/>
    <w:rsid w:val="00BF71FB"/>
    <w:rsid w:val="00BF74F3"/>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F"/>
    <w:rsid w:val="00C016D2"/>
    <w:rsid w:val="00C01B4B"/>
    <w:rsid w:val="00C01CD2"/>
    <w:rsid w:val="00C01ED0"/>
    <w:rsid w:val="00C021AE"/>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5D49"/>
    <w:rsid w:val="00C06293"/>
    <w:rsid w:val="00C0656E"/>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899"/>
    <w:rsid w:val="00C1792C"/>
    <w:rsid w:val="00C17AB4"/>
    <w:rsid w:val="00C17B74"/>
    <w:rsid w:val="00C17CF9"/>
    <w:rsid w:val="00C17D8E"/>
    <w:rsid w:val="00C17DBB"/>
    <w:rsid w:val="00C17F34"/>
    <w:rsid w:val="00C17F82"/>
    <w:rsid w:val="00C200AA"/>
    <w:rsid w:val="00C200E8"/>
    <w:rsid w:val="00C209BB"/>
    <w:rsid w:val="00C20AC1"/>
    <w:rsid w:val="00C20F2C"/>
    <w:rsid w:val="00C210CA"/>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4BD"/>
    <w:rsid w:val="00C33767"/>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518"/>
    <w:rsid w:val="00C3783D"/>
    <w:rsid w:val="00C37866"/>
    <w:rsid w:val="00C378BD"/>
    <w:rsid w:val="00C37B15"/>
    <w:rsid w:val="00C37CB9"/>
    <w:rsid w:val="00C37CE1"/>
    <w:rsid w:val="00C37CF4"/>
    <w:rsid w:val="00C37E2E"/>
    <w:rsid w:val="00C37FAA"/>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C13"/>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62"/>
    <w:rsid w:val="00C454A5"/>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EB9"/>
    <w:rsid w:val="00C554FE"/>
    <w:rsid w:val="00C5579A"/>
    <w:rsid w:val="00C55B15"/>
    <w:rsid w:val="00C55BCE"/>
    <w:rsid w:val="00C55DED"/>
    <w:rsid w:val="00C55ED4"/>
    <w:rsid w:val="00C563F1"/>
    <w:rsid w:val="00C56520"/>
    <w:rsid w:val="00C56738"/>
    <w:rsid w:val="00C567DD"/>
    <w:rsid w:val="00C56802"/>
    <w:rsid w:val="00C56839"/>
    <w:rsid w:val="00C56AAB"/>
    <w:rsid w:val="00C56BF5"/>
    <w:rsid w:val="00C56FAC"/>
    <w:rsid w:val="00C5705A"/>
    <w:rsid w:val="00C5720D"/>
    <w:rsid w:val="00C57224"/>
    <w:rsid w:val="00C57292"/>
    <w:rsid w:val="00C573ED"/>
    <w:rsid w:val="00C5758F"/>
    <w:rsid w:val="00C57613"/>
    <w:rsid w:val="00C5784E"/>
    <w:rsid w:val="00C57C47"/>
    <w:rsid w:val="00C57C7E"/>
    <w:rsid w:val="00C57D18"/>
    <w:rsid w:val="00C57E29"/>
    <w:rsid w:val="00C57E53"/>
    <w:rsid w:val="00C57F89"/>
    <w:rsid w:val="00C57FA0"/>
    <w:rsid w:val="00C60012"/>
    <w:rsid w:val="00C6025F"/>
    <w:rsid w:val="00C606ED"/>
    <w:rsid w:val="00C6074E"/>
    <w:rsid w:val="00C610EB"/>
    <w:rsid w:val="00C613A8"/>
    <w:rsid w:val="00C61521"/>
    <w:rsid w:val="00C61756"/>
    <w:rsid w:val="00C61E22"/>
    <w:rsid w:val="00C61EAD"/>
    <w:rsid w:val="00C61F0A"/>
    <w:rsid w:val="00C61F4C"/>
    <w:rsid w:val="00C620BB"/>
    <w:rsid w:val="00C622FD"/>
    <w:rsid w:val="00C62489"/>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C43"/>
    <w:rsid w:val="00C63D3A"/>
    <w:rsid w:val="00C63FC4"/>
    <w:rsid w:val="00C64B49"/>
    <w:rsid w:val="00C64B69"/>
    <w:rsid w:val="00C64E3D"/>
    <w:rsid w:val="00C64EC9"/>
    <w:rsid w:val="00C64F84"/>
    <w:rsid w:val="00C6514C"/>
    <w:rsid w:val="00C651EC"/>
    <w:rsid w:val="00C654F3"/>
    <w:rsid w:val="00C65760"/>
    <w:rsid w:val="00C65768"/>
    <w:rsid w:val="00C65D87"/>
    <w:rsid w:val="00C65EB2"/>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84"/>
    <w:rsid w:val="00C74EF3"/>
    <w:rsid w:val="00C75013"/>
    <w:rsid w:val="00C75420"/>
    <w:rsid w:val="00C754C6"/>
    <w:rsid w:val="00C75671"/>
    <w:rsid w:val="00C756B1"/>
    <w:rsid w:val="00C75779"/>
    <w:rsid w:val="00C7595F"/>
    <w:rsid w:val="00C75A71"/>
    <w:rsid w:val="00C75C11"/>
    <w:rsid w:val="00C75CEA"/>
    <w:rsid w:val="00C75D62"/>
    <w:rsid w:val="00C75F33"/>
    <w:rsid w:val="00C75F7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5DBC"/>
    <w:rsid w:val="00C86064"/>
    <w:rsid w:val="00C86125"/>
    <w:rsid w:val="00C862B6"/>
    <w:rsid w:val="00C863A7"/>
    <w:rsid w:val="00C864BD"/>
    <w:rsid w:val="00C8656F"/>
    <w:rsid w:val="00C865EA"/>
    <w:rsid w:val="00C86803"/>
    <w:rsid w:val="00C868FC"/>
    <w:rsid w:val="00C86BCA"/>
    <w:rsid w:val="00C86CA1"/>
    <w:rsid w:val="00C8706E"/>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B012F"/>
    <w:rsid w:val="00CB0212"/>
    <w:rsid w:val="00CB0554"/>
    <w:rsid w:val="00CB0A3C"/>
    <w:rsid w:val="00CB0AA6"/>
    <w:rsid w:val="00CB0B23"/>
    <w:rsid w:val="00CB0D92"/>
    <w:rsid w:val="00CB0FD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407D"/>
    <w:rsid w:val="00CB40BE"/>
    <w:rsid w:val="00CB4500"/>
    <w:rsid w:val="00CB45F4"/>
    <w:rsid w:val="00CB460F"/>
    <w:rsid w:val="00CB4690"/>
    <w:rsid w:val="00CB477F"/>
    <w:rsid w:val="00CB4796"/>
    <w:rsid w:val="00CB49F6"/>
    <w:rsid w:val="00CB4B6F"/>
    <w:rsid w:val="00CB4CDA"/>
    <w:rsid w:val="00CB4EF6"/>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325"/>
    <w:rsid w:val="00CB756D"/>
    <w:rsid w:val="00CB7574"/>
    <w:rsid w:val="00CB773F"/>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B9"/>
    <w:rsid w:val="00CC46A1"/>
    <w:rsid w:val="00CC46F1"/>
    <w:rsid w:val="00CC47C5"/>
    <w:rsid w:val="00CC480B"/>
    <w:rsid w:val="00CC4834"/>
    <w:rsid w:val="00CC49FE"/>
    <w:rsid w:val="00CC4AA4"/>
    <w:rsid w:val="00CC4B63"/>
    <w:rsid w:val="00CC4C2E"/>
    <w:rsid w:val="00CC4C42"/>
    <w:rsid w:val="00CC4F88"/>
    <w:rsid w:val="00CC51C9"/>
    <w:rsid w:val="00CC521D"/>
    <w:rsid w:val="00CC5254"/>
    <w:rsid w:val="00CC5459"/>
    <w:rsid w:val="00CC548E"/>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FB"/>
    <w:rsid w:val="00CD435E"/>
    <w:rsid w:val="00CD4749"/>
    <w:rsid w:val="00CD48B3"/>
    <w:rsid w:val="00CD4A6B"/>
    <w:rsid w:val="00CD4A70"/>
    <w:rsid w:val="00CD4A7A"/>
    <w:rsid w:val="00CD4D25"/>
    <w:rsid w:val="00CD4EB9"/>
    <w:rsid w:val="00CD546E"/>
    <w:rsid w:val="00CD5994"/>
    <w:rsid w:val="00CD5B0D"/>
    <w:rsid w:val="00CD5C8A"/>
    <w:rsid w:val="00CD5CBC"/>
    <w:rsid w:val="00CD60C1"/>
    <w:rsid w:val="00CD61FB"/>
    <w:rsid w:val="00CD64C0"/>
    <w:rsid w:val="00CD64DB"/>
    <w:rsid w:val="00CD671B"/>
    <w:rsid w:val="00CD6831"/>
    <w:rsid w:val="00CD6BEB"/>
    <w:rsid w:val="00CD6C14"/>
    <w:rsid w:val="00CD6E14"/>
    <w:rsid w:val="00CD713E"/>
    <w:rsid w:val="00CD78D1"/>
    <w:rsid w:val="00CD792A"/>
    <w:rsid w:val="00CD7C65"/>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DCF"/>
    <w:rsid w:val="00CE3E4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78"/>
    <w:rsid w:val="00CE7BB2"/>
    <w:rsid w:val="00CE7C94"/>
    <w:rsid w:val="00CE7D05"/>
    <w:rsid w:val="00CE7D9A"/>
    <w:rsid w:val="00CE7F9C"/>
    <w:rsid w:val="00CF0415"/>
    <w:rsid w:val="00CF06B7"/>
    <w:rsid w:val="00CF0891"/>
    <w:rsid w:val="00CF09BD"/>
    <w:rsid w:val="00CF0C05"/>
    <w:rsid w:val="00CF0D35"/>
    <w:rsid w:val="00CF0D54"/>
    <w:rsid w:val="00CF0DF2"/>
    <w:rsid w:val="00CF0E63"/>
    <w:rsid w:val="00CF152D"/>
    <w:rsid w:val="00CF1862"/>
    <w:rsid w:val="00CF194D"/>
    <w:rsid w:val="00CF1AD9"/>
    <w:rsid w:val="00CF1C8B"/>
    <w:rsid w:val="00CF1CDF"/>
    <w:rsid w:val="00CF2075"/>
    <w:rsid w:val="00CF23D1"/>
    <w:rsid w:val="00CF27BD"/>
    <w:rsid w:val="00CF2BCE"/>
    <w:rsid w:val="00CF2C1F"/>
    <w:rsid w:val="00CF2D78"/>
    <w:rsid w:val="00CF2E8C"/>
    <w:rsid w:val="00CF3118"/>
    <w:rsid w:val="00CF3340"/>
    <w:rsid w:val="00CF3515"/>
    <w:rsid w:val="00CF3553"/>
    <w:rsid w:val="00CF3688"/>
    <w:rsid w:val="00CF3B35"/>
    <w:rsid w:val="00CF3D99"/>
    <w:rsid w:val="00CF3E8D"/>
    <w:rsid w:val="00CF3E9D"/>
    <w:rsid w:val="00CF4186"/>
    <w:rsid w:val="00CF43C8"/>
    <w:rsid w:val="00CF43F6"/>
    <w:rsid w:val="00CF45E1"/>
    <w:rsid w:val="00CF460A"/>
    <w:rsid w:val="00CF46D4"/>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2D7"/>
    <w:rsid w:val="00D05A28"/>
    <w:rsid w:val="00D05ADC"/>
    <w:rsid w:val="00D05D2F"/>
    <w:rsid w:val="00D05FC9"/>
    <w:rsid w:val="00D06249"/>
    <w:rsid w:val="00D065C0"/>
    <w:rsid w:val="00D0665C"/>
    <w:rsid w:val="00D06C11"/>
    <w:rsid w:val="00D06C73"/>
    <w:rsid w:val="00D06CAD"/>
    <w:rsid w:val="00D0703A"/>
    <w:rsid w:val="00D0737B"/>
    <w:rsid w:val="00D0756B"/>
    <w:rsid w:val="00D076A0"/>
    <w:rsid w:val="00D077CD"/>
    <w:rsid w:val="00D0788D"/>
    <w:rsid w:val="00D07CF7"/>
    <w:rsid w:val="00D07E42"/>
    <w:rsid w:val="00D07F5D"/>
    <w:rsid w:val="00D100CC"/>
    <w:rsid w:val="00D1018C"/>
    <w:rsid w:val="00D1063D"/>
    <w:rsid w:val="00D1078E"/>
    <w:rsid w:val="00D10DAB"/>
    <w:rsid w:val="00D10DFC"/>
    <w:rsid w:val="00D10E26"/>
    <w:rsid w:val="00D10F73"/>
    <w:rsid w:val="00D10FC5"/>
    <w:rsid w:val="00D1108B"/>
    <w:rsid w:val="00D1116A"/>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81"/>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91A"/>
    <w:rsid w:val="00D17ADA"/>
    <w:rsid w:val="00D17B4E"/>
    <w:rsid w:val="00D17E41"/>
    <w:rsid w:val="00D202F5"/>
    <w:rsid w:val="00D2032A"/>
    <w:rsid w:val="00D20334"/>
    <w:rsid w:val="00D20791"/>
    <w:rsid w:val="00D208ED"/>
    <w:rsid w:val="00D20A0C"/>
    <w:rsid w:val="00D20CFD"/>
    <w:rsid w:val="00D211A7"/>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48"/>
    <w:rsid w:val="00D3225D"/>
    <w:rsid w:val="00D3240A"/>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3"/>
    <w:rsid w:val="00D40294"/>
    <w:rsid w:val="00D4066B"/>
    <w:rsid w:val="00D406C9"/>
    <w:rsid w:val="00D4090D"/>
    <w:rsid w:val="00D40925"/>
    <w:rsid w:val="00D40A25"/>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5428"/>
    <w:rsid w:val="00D454D8"/>
    <w:rsid w:val="00D45619"/>
    <w:rsid w:val="00D45C6D"/>
    <w:rsid w:val="00D4607E"/>
    <w:rsid w:val="00D46094"/>
    <w:rsid w:val="00D4649A"/>
    <w:rsid w:val="00D466FD"/>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D3"/>
    <w:rsid w:val="00D513CB"/>
    <w:rsid w:val="00D5140C"/>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6000"/>
    <w:rsid w:val="00D56169"/>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FBA"/>
    <w:rsid w:val="00D662B5"/>
    <w:rsid w:val="00D66365"/>
    <w:rsid w:val="00D66484"/>
    <w:rsid w:val="00D664B1"/>
    <w:rsid w:val="00D665AF"/>
    <w:rsid w:val="00D66709"/>
    <w:rsid w:val="00D6689A"/>
    <w:rsid w:val="00D668B3"/>
    <w:rsid w:val="00D66B5A"/>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A6"/>
    <w:rsid w:val="00D81DDF"/>
    <w:rsid w:val="00D81E68"/>
    <w:rsid w:val="00D81E9D"/>
    <w:rsid w:val="00D82187"/>
    <w:rsid w:val="00D822CD"/>
    <w:rsid w:val="00D82354"/>
    <w:rsid w:val="00D825F9"/>
    <w:rsid w:val="00D82619"/>
    <w:rsid w:val="00D82812"/>
    <w:rsid w:val="00D8296F"/>
    <w:rsid w:val="00D82AB5"/>
    <w:rsid w:val="00D82CF5"/>
    <w:rsid w:val="00D830AC"/>
    <w:rsid w:val="00D8326C"/>
    <w:rsid w:val="00D832B8"/>
    <w:rsid w:val="00D8340E"/>
    <w:rsid w:val="00D83569"/>
    <w:rsid w:val="00D83689"/>
    <w:rsid w:val="00D838EF"/>
    <w:rsid w:val="00D839DD"/>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8F"/>
    <w:rsid w:val="00D87EC5"/>
    <w:rsid w:val="00D901F9"/>
    <w:rsid w:val="00D90261"/>
    <w:rsid w:val="00D9028E"/>
    <w:rsid w:val="00D904F1"/>
    <w:rsid w:val="00D908CD"/>
    <w:rsid w:val="00D90959"/>
    <w:rsid w:val="00D90ADE"/>
    <w:rsid w:val="00D90BBE"/>
    <w:rsid w:val="00D91499"/>
    <w:rsid w:val="00D91710"/>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D7"/>
    <w:rsid w:val="00DA7815"/>
    <w:rsid w:val="00DA7820"/>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B7"/>
    <w:rsid w:val="00DB1DD3"/>
    <w:rsid w:val="00DB1DDE"/>
    <w:rsid w:val="00DB2084"/>
    <w:rsid w:val="00DB2127"/>
    <w:rsid w:val="00DB21A2"/>
    <w:rsid w:val="00DB21AD"/>
    <w:rsid w:val="00DB2486"/>
    <w:rsid w:val="00DB27E8"/>
    <w:rsid w:val="00DB292C"/>
    <w:rsid w:val="00DB2BC0"/>
    <w:rsid w:val="00DB2C73"/>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1EF"/>
    <w:rsid w:val="00DC521F"/>
    <w:rsid w:val="00DC52FC"/>
    <w:rsid w:val="00DC537A"/>
    <w:rsid w:val="00DC5385"/>
    <w:rsid w:val="00DC53BA"/>
    <w:rsid w:val="00DC5422"/>
    <w:rsid w:val="00DC56A2"/>
    <w:rsid w:val="00DC5902"/>
    <w:rsid w:val="00DC5A37"/>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43"/>
    <w:rsid w:val="00DD1F5E"/>
    <w:rsid w:val="00DD225C"/>
    <w:rsid w:val="00DD2401"/>
    <w:rsid w:val="00DD2BE6"/>
    <w:rsid w:val="00DD2E2B"/>
    <w:rsid w:val="00DD2EE8"/>
    <w:rsid w:val="00DD3389"/>
    <w:rsid w:val="00DD344E"/>
    <w:rsid w:val="00DD345D"/>
    <w:rsid w:val="00DD3534"/>
    <w:rsid w:val="00DD36EF"/>
    <w:rsid w:val="00DD3B7D"/>
    <w:rsid w:val="00DD3DD1"/>
    <w:rsid w:val="00DD408A"/>
    <w:rsid w:val="00DD42C5"/>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F1"/>
    <w:rsid w:val="00DE555A"/>
    <w:rsid w:val="00DE57C6"/>
    <w:rsid w:val="00DE58CA"/>
    <w:rsid w:val="00DE58CF"/>
    <w:rsid w:val="00DE5E6E"/>
    <w:rsid w:val="00DE5EF3"/>
    <w:rsid w:val="00DE60E2"/>
    <w:rsid w:val="00DE6263"/>
    <w:rsid w:val="00DE6496"/>
    <w:rsid w:val="00DE6658"/>
    <w:rsid w:val="00DE668F"/>
    <w:rsid w:val="00DE677B"/>
    <w:rsid w:val="00DE6B55"/>
    <w:rsid w:val="00DE6DD4"/>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A5"/>
    <w:rsid w:val="00E01BE8"/>
    <w:rsid w:val="00E01D30"/>
    <w:rsid w:val="00E01D87"/>
    <w:rsid w:val="00E01E2D"/>
    <w:rsid w:val="00E01EB3"/>
    <w:rsid w:val="00E01ED2"/>
    <w:rsid w:val="00E01F06"/>
    <w:rsid w:val="00E020D4"/>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6941"/>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E58"/>
    <w:rsid w:val="00E10F58"/>
    <w:rsid w:val="00E1103B"/>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95"/>
    <w:rsid w:val="00E130ED"/>
    <w:rsid w:val="00E132FB"/>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A1"/>
    <w:rsid w:val="00E16184"/>
    <w:rsid w:val="00E1621B"/>
    <w:rsid w:val="00E1627A"/>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A43"/>
    <w:rsid w:val="00E17AF3"/>
    <w:rsid w:val="00E17C71"/>
    <w:rsid w:val="00E20217"/>
    <w:rsid w:val="00E2071F"/>
    <w:rsid w:val="00E20781"/>
    <w:rsid w:val="00E20978"/>
    <w:rsid w:val="00E20A98"/>
    <w:rsid w:val="00E20AD1"/>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5BA"/>
    <w:rsid w:val="00E32680"/>
    <w:rsid w:val="00E3275D"/>
    <w:rsid w:val="00E327CA"/>
    <w:rsid w:val="00E32CCB"/>
    <w:rsid w:val="00E32F8A"/>
    <w:rsid w:val="00E332B2"/>
    <w:rsid w:val="00E33498"/>
    <w:rsid w:val="00E33571"/>
    <w:rsid w:val="00E33639"/>
    <w:rsid w:val="00E338AC"/>
    <w:rsid w:val="00E33A07"/>
    <w:rsid w:val="00E33EB7"/>
    <w:rsid w:val="00E33F0B"/>
    <w:rsid w:val="00E3400A"/>
    <w:rsid w:val="00E34061"/>
    <w:rsid w:val="00E341DA"/>
    <w:rsid w:val="00E34392"/>
    <w:rsid w:val="00E34559"/>
    <w:rsid w:val="00E345BA"/>
    <w:rsid w:val="00E34943"/>
    <w:rsid w:val="00E34C21"/>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57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B2"/>
    <w:rsid w:val="00E37DB8"/>
    <w:rsid w:val="00E4001B"/>
    <w:rsid w:val="00E401ED"/>
    <w:rsid w:val="00E4020F"/>
    <w:rsid w:val="00E4022A"/>
    <w:rsid w:val="00E4056A"/>
    <w:rsid w:val="00E4076B"/>
    <w:rsid w:val="00E407FC"/>
    <w:rsid w:val="00E40A9C"/>
    <w:rsid w:val="00E40B7D"/>
    <w:rsid w:val="00E40E9A"/>
    <w:rsid w:val="00E41322"/>
    <w:rsid w:val="00E414AA"/>
    <w:rsid w:val="00E414E1"/>
    <w:rsid w:val="00E4168A"/>
    <w:rsid w:val="00E4172F"/>
    <w:rsid w:val="00E417D1"/>
    <w:rsid w:val="00E417E0"/>
    <w:rsid w:val="00E418D5"/>
    <w:rsid w:val="00E419F7"/>
    <w:rsid w:val="00E41A0E"/>
    <w:rsid w:val="00E41B19"/>
    <w:rsid w:val="00E41DEF"/>
    <w:rsid w:val="00E420AE"/>
    <w:rsid w:val="00E422E4"/>
    <w:rsid w:val="00E4246B"/>
    <w:rsid w:val="00E4258D"/>
    <w:rsid w:val="00E426D1"/>
    <w:rsid w:val="00E42732"/>
    <w:rsid w:val="00E427D3"/>
    <w:rsid w:val="00E42C19"/>
    <w:rsid w:val="00E42CAD"/>
    <w:rsid w:val="00E42E4D"/>
    <w:rsid w:val="00E42ED0"/>
    <w:rsid w:val="00E43159"/>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491"/>
    <w:rsid w:val="00E45765"/>
    <w:rsid w:val="00E4577B"/>
    <w:rsid w:val="00E45870"/>
    <w:rsid w:val="00E45CF3"/>
    <w:rsid w:val="00E45E69"/>
    <w:rsid w:val="00E45FE7"/>
    <w:rsid w:val="00E4626B"/>
    <w:rsid w:val="00E46302"/>
    <w:rsid w:val="00E4670B"/>
    <w:rsid w:val="00E46843"/>
    <w:rsid w:val="00E46971"/>
    <w:rsid w:val="00E46A0C"/>
    <w:rsid w:val="00E46CF8"/>
    <w:rsid w:val="00E46D23"/>
    <w:rsid w:val="00E46F08"/>
    <w:rsid w:val="00E47034"/>
    <w:rsid w:val="00E47049"/>
    <w:rsid w:val="00E4731F"/>
    <w:rsid w:val="00E47458"/>
    <w:rsid w:val="00E474F7"/>
    <w:rsid w:val="00E478B7"/>
    <w:rsid w:val="00E47B0D"/>
    <w:rsid w:val="00E47CC8"/>
    <w:rsid w:val="00E50066"/>
    <w:rsid w:val="00E5019B"/>
    <w:rsid w:val="00E50232"/>
    <w:rsid w:val="00E50257"/>
    <w:rsid w:val="00E50259"/>
    <w:rsid w:val="00E5026A"/>
    <w:rsid w:val="00E50743"/>
    <w:rsid w:val="00E50917"/>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D38"/>
    <w:rsid w:val="00E53E74"/>
    <w:rsid w:val="00E53E93"/>
    <w:rsid w:val="00E5400A"/>
    <w:rsid w:val="00E541CC"/>
    <w:rsid w:val="00E54247"/>
    <w:rsid w:val="00E542C0"/>
    <w:rsid w:val="00E545B0"/>
    <w:rsid w:val="00E54618"/>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6E"/>
    <w:rsid w:val="00E56582"/>
    <w:rsid w:val="00E566C5"/>
    <w:rsid w:val="00E56732"/>
    <w:rsid w:val="00E56798"/>
    <w:rsid w:val="00E567B2"/>
    <w:rsid w:val="00E568CA"/>
    <w:rsid w:val="00E569C1"/>
    <w:rsid w:val="00E56A8D"/>
    <w:rsid w:val="00E56A95"/>
    <w:rsid w:val="00E56C6A"/>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C6"/>
    <w:rsid w:val="00E63B11"/>
    <w:rsid w:val="00E63CFA"/>
    <w:rsid w:val="00E63E80"/>
    <w:rsid w:val="00E63F17"/>
    <w:rsid w:val="00E6404A"/>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511"/>
    <w:rsid w:val="00E66532"/>
    <w:rsid w:val="00E66550"/>
    <w:rsid w:val="00E66593"/>
    <w:rsid w:val="00E6686B"/>
    <w:rsid w:val="00E6694A"/>
    <w:rsid w:val="00E66CAD"/>
    <w:rsid w:val="00E66D44"/>
    <w:rsid w:val="00E66F15"/>
    <w:rsid w:val="00E66F70"/>
    <w:rsid w:val="00E67420"/>
    <w:rsid w:val="00E67994"/>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218"/>
    <w:rsid w:val="00E82455"/>
    <w:rsid w:val="00E8269D"/>
    <w:rsid w:val="00E826AE"/>
    <w:rsid w:val="00E826DA"/>
    <w:rsid w:val="00E82E72"/>
    <w:rsid w:val="00E83B2B"/>
    <w:rsid w:val="00E83CD0"/>
    <w:rsid w:val="00E83DED"/>
    <w:rsid w:val="00E83EAB"/>
    <w:rsid w:val="00E83EFE"/>
    <w:rsid w:val="00E8410E"/>
    <w:rsid w:val="00E84222"/>
    <w:rsid w:val="00E8426F"/>
    <w:rsid w:val="00E8442B"/>
    <w:rsid w:val="00E845C5"/>
    <w:rsid w:val="00E8462C"/>
    <w:rsid w:val="00E846CE"/>
    <w:rsid w:val="00E846D3"/>
    <w:rsid w:val="00E848B3"/>
    <w:rsid w:val="00E8492A"/>
    <w:rsid w:val="00E84951"/>
    <w:rsid w:val="00E849B1"/>
    <w:rsid w:val="00E84D12"/>
    <w:rsid w:val="00E84FE1"/>
    <w:rsid w:val="00E853EA"/>
    <w:rsid w:val="00E85678"/>
    <w:rsid w:val="00E856FD"/>
    <w:rsid w:val="00E85A09"/>
    <w:rsid w:val="00E85E8F"/>
    <w:rsid w:val="00E861AC"/>
    <w:rsid w:val="00E8664B"/>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F"/>
    <w:rsid w:val="00E9220A"/>
    <w:rsid w:val="00E922A3"/>
    <w:rsid w:val="00E922AF"/>
    <w:rsid w:val="00E92375"/>
    <w:rsid w:val="00E92ACE"/>
    <w:rsid w:val="00E92C44"/>
    <w:rsid w:val="00E92D27"/>
    <w:rsid w:val="00E92DF6"/>
    <w:rsid w:val="00E92F6C"/>
    <w:rsid w:val="00E92FFB"/>
    <w:rsid w:val="00E930D6"/>
    <w:rsid w:val="00E931AF"/>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B39"/>
    <w:rsid w:val="00EA2BEA"/>
    <w:rsid w:val="00EA2DBB"/>
    <w:rsid w:val="00EA2E6E"/>
    <w:rsid w:val="00EA3361"/>
    <w:rsid w:val="00EA349B"/>
    <w:rsid w:val="00EA34D4"/>
    <w:rsid w:val="00EA36FD"/>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C76"/>
    <w:rsid w:val="00EB0C9C"/>
    <w:rsid w:val="00EB0EA2"/>
    <w:rsid w:val="00EB1035"/>
    <w:rsid w:val="00EB12F9"/>
    <w:rsid w:val="00EB13A2"/>
    <w:rsid w:val="00EB14B7"/>
    <w:rsid w:val="00EB16DE"/>
    <w:rsid w:val="00EB1C71"/>
    <w:rsid w:val="00EB1E7C"/>
    <w:rsid w:val="00EB2131"/>
    <w:rsid w:val="00EB2392"/>
    <w:rsid w:val="00EB254D"/>
    <w:rsid w:val="00EB2E78"/>
    <w:rsid w:val="00EB2EDA"/>
    <w:rsid w:val="00EB30F4"/>
    <w:rsid w:val="00EB312B"/>
    <w:rsid w:val="00EB314A"/>
    <w:rsid w:val="00EB31F8"/>
    <w:rsid w:val="00EB3371"/>
    <w:rsid w:val="00EB339D"/>
    <w:rsid w:val="00EB3411"/>
    <w:rsid w:val="00EB34CF"/>
    <w:rsid w:val="00EB3626"/>
    <w:rsid w:val="00EB37CE"/>
    <w:rsid w:val="00EB38C1"/>
    <w:rsid w:val="00EB398F"/>
    <w:rsid w:val="00EB3C34"/>
    <w:rsid w:val="00EB3E8E"/>
    <w:rsid w:val="00EB3F98"/>
    <w:rsid w:val="00EB40A6"/>
    <w:rsid w:val="00EB414F"/>
    <w:rsid w:val="00EB419F"/>
    <w:rsid w:val="00EB4418"/>
    <w:rsid w:val="00EB45F4"/>
    <w:rsid w:val="00EB47E0"/>
    <w:rsid w:val="00EB487A"/>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61D"/>
    <w:rsid w:val="00EB784F"/>
    <w:rsid w:val="00EB7B32"/>
    <w:rsid w:val="00EB7D04"/>
    <w:rsid w:val="00EB7D1F"/>
    <w:rsid w:val="00EB7F0C"/>
    <w:rsid w:val="00EC0136"/>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B49"/>
    <w:rsid w:val="00EC5B57"/>
    <w:rsid w:val="00EC5D12"/>
    <w:rsid w:val="00EC5F13"/>
    <w:rsid w:val="00EC5FBD"/>
    <w:rsid w:val="00EC63AA"/>
    <w:rsid w:val="00EC6575"/>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DDF"/>
    <w:rsid w:val="00ED3E8F"/>
    <w:rsid w:val="00ED4004"/>
    <w:rsid w:val="00ED403D"/>
    <w:rsid w:val="00ED4066"/>
    <w:rsid w:val="00ED408C"/>
    <w:rsid w:val="00ED40E7"/>
    <w:rsid w:val="00ED419A"/>
    <w:rsid w:val="00ED43DA"/>
    <w:rsid w:val="00ED4656"/>
    <w:rsid w:val="00ED4686"/>
    <w:rsid w:val="00ED469E"/>
    <w:rsid w:val="00ED47FA"/>
    <w:rsid w:val="00ED4A9C"/>
    <w:rsid w:val="00ED4BA7"/>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897"/>
    <w:rsid w:val="00EE4A5A"/>
    <w:rsid w:val="00EE508C"/>
    <w:rsid w:val="00EE5296"/>
    <w:rsid w:val="00EE5377"/>
    <w:rsid w:val="00EE551D"/>
    <w:rsid w:val="00EE556E"/>
    <w:rsid w:val="00EE57FE"/>
    <w:rsid w:val="00EE5B34"/>
    <w:rsid w:val="00EE5CAE"/>
    <w:rsid w:val="00EE5D11"/>
    <w:rsid w:val="00EE6059"/>
    <w:rsid w:val="00EE631E"/>
    <w:rsid w:val="00EE65EB"/>
    <w:rsid w:val="00EE6635"/>
    <w:rsid w:val="00EE667A"/>
    <w:rsid w:val="00EE66B1"/>
    <w:rsid w:val="00EE68E5"/>
    <w:rsid w:val="00EE6B85"/>
    <w:rsid w:val="00EE6B9F"/>
    <w:rsid w:val="00EE6BBA"/>
    <w:rsid w:val="00EE6E85"/>
    <w:rsid w:val="00EE70A8"/>
    <w:rsid w:val="00EE7178"/>
    <w:rsid w:val="00EE7189"/>
    <w:rsid w:val="00EE7656"/>
    <w:rsid w:val="00EE79C8"/>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2D0"/>
    <w:rsid w:val="00EF3380"/>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7FA"/>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7E"/>
    <w:rsid w:val="00F27B07"/>
    <w:rsid w:val="00F27B13"/>
    <w:rsid w:val="00F27D3E"/>
    <w:rsid w:val="00F27DF0"/>
    <w:rsid w:val="00F27F7D"/>
    <w:rsid w:val="00F30039"/>
    <w:rsid w:val="00F30085"/>
    <w:rsid w:val="00F300C1"/>
    <w:rsid w:val="00F301CE"/>
    <w:rsid w:val="00F30277"/>
    <w:rsid w:val="00F3028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E9"/>
    <w:rsid w:val="00F4646F"/>
    <w:rsid w:val="00F465D2"/>
    <w:rsid w:val="00F466D9"/>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AF"/>
    <w:rsid w:val="00F669FE"/>
    <w:rsid w:val="00F66A10"/>
    <w:rsid w:val="00F66AE0"/>
    <w:rsid w:val="00F66AE2"/>
    <w:rsid w:val="00F66BB9"/>
    <w:rsid w:val="00F66CE3"/>
    <w:rsid w:val="00F66D86"/>
    <w:rsid w:val="00F66F79"/>
    <w:rsid w:val="00F67012"/>
    <w:rsid w:val="00F670C5"/>
    <w:rsid w:val="00F67158"/>
    <w:rsid w:val="00F6735A"/>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E06"/>
    <w:rsid w:val="00F71F2A"/>
    <w:rsid w:val="00F72068"/>
    <w:rsid w:val="00F72120"/>
    <w:rsid w:val="00F72284"/>
    <w:rsid w:val="00F722F4"/>
    <w:rsid w:val="00F72721"/>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603"/>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1AA"/>
    <w:rsid w:val="00F872DE"/>
    <w:rsid w:val="00F87354"/>
    <w:rsid w:val="00F87809"/>
    <w:rsid w:val="00F87D4C"/>
    <w:rsid w:val="00F901A6"/>
    <w:rsid w:val="00F9032A"/>
    <w:rsid w:val="00F903DC"/>
    <w:rsid w:val="00F90487"/>
    <w:rsid w:val="00F90717"/>
    <w:rsid w:val="00F9078C"/>
    <w:rsid w:val="00F90807"/>
    <w:rsid w:val="00F90D9E"/>
    <w:rsid w:val="00F90FF4"/>
    <w:rsid w:val="00F91115"/>
    <w:rsid w:val="00F91164"/>
    <w:rsid w:val="00F9117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728E"/>
    <w:rsid w:val="00F9761E"/>
    <w:rsid w:val="00F976C0"/>
    <w:rsid w:val="00F979BC"/>
    <w:rsid w:val="00F97E1D"/>
    <w:rsid w:val="00F97E33"/>
    <w:rsid w:val="00FA0000"/>
    <w:rsid w:val="00FA00DD"/>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9B7"/>
    <w:rsid w:val="00FA2A36"/>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85"/>
    <w:rsid w:val="00FB14F7"/>
    <w:rsid w:val="00FB1577"/>
    <w:rsid w:val="00FB16C6"/>
    <w:rsid w:val="00FB1879"/>
    <w:rsid w:val="00FB1996"/>
    <w:rsid w:val="00FB1CBB"/>
    <w:rsid w:val="00FB1D78"/>
    <w:rsid w:val="00FB1FCB"/>
    <w:rsid w:val="00FB223A"/>
    <w:rsid w:val="00FB2334"/>
    <w:rsid w:val="00FB2453"/>
    <w:rsid w:val="00FB24C4"/>
    <w:rsid w:val="00FB27D7"/>
    <w:rsid w:val="00FB2E5C"/>
    <w:rsid w:val="00FB3005"/>
    <w:rsid w:val="00FB300C"/>
    <w:rsid w:val="00FB3177"/>
    <w:rsid w:val="00FB3187"/>
    <w:rsid w:val="00FB329E"/>
    <w:rsid w:val="00FB34A8"/>
    <w:rsid w:val="00FB35D4"/>
    <w:rsid w:val="00FB35F3"/>
    <w:rsid w:val="00FB39CD"/>
    <w:rsid w:val="00FB3A6B"/>
    <w:rsid w:val="00FB3CAC"/>
    <w:rsid w:val="00FB3DEE"/>
    <w:rsid w:val="00FB3F7F"/>
    <w:rsid w:val="00FB3F87"/>
    <w:rsid w:val="00FB44FC"/>
    <w:rsid w:val="00FB4515"/>
    <w:rsid w:val="00FB4561"/>
    <w:rsid w:val="00FB45A4"/>
    <w:rsid w:val="00FB4B1A"/>
    <w:rsid w:val="00FB4E23"/>
    <w:rsid w:val="00FB533E"/>
    <w:rsid w:val="00FB5499"/>
    <w:rsid w:val="00FB558E"/>
    <w:rsid w:val="00FB5610"/>
    <w:rsid w:val="00FB56FF"/>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592"/>
    <w:rsid w:val="00FB7649"/>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AF"/>
    <w:rsid w:val="00FC2F0A"/>
    <w:rsid w:val="00FC3538"/>
    <w:rsid w:val="00FC3664"/>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AA2"/>
    <w:rsid w:val="00FC6AEA"/>
    <w:rsid w:val="00FC6B63"/>
    <w:rsid w:val="00FC6C26"/>
    <w:rsid w:val="00FC6DEA"/>
    <w:rsid w:val="00FC7208"/>
    <w:rsid w:val="00FC754F"/>
    <w:rsid w:val="00FC759A"/>
    <w:rsid w:val="00FC75F8"/>
    <w:rsid w:val="00FC7726"/>
    <w:rsid w:val="00FC7940"/>
    <w:rsid w:val="00FC7A5F"/>
    <w:rsid w:val="00FC7A76"/>
    <w:rsid w:val="00FC7A77"/>
    <w:rsid w:val="00FC7B29"/>
    <w:rsid w:val="00FC7CDE"/>
    <w:rsid w:val="00FD0317"/>
    <w:rsid w:val="00FD04F8"/>
    <w:rsid w:val="00FD0598"/>
    <w:rsid w:val="00FD05CA"/>
    <w:rsid w:val="00FD0740"/>
    <w:rsid w:val="00FD0780"/>
    <w:rsid w:val="00FD0792"/>
    <w:rsid w:val="00FD087C"/>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FA"/>
    <w:rsid w:val="00FD5BC1"/>
    <w:rsid w:val="00FD5C50"/>
    <w:rsid w:val="00FD600B"/>
    <w:rsid w:val="00FD60D8"/>
    <w:rsid w:val="00FD61C7"/>
    <w:rsid w:val="00FD624A"/>
    <w:rsid w:val="00FD62FC"/>
    <w:rsid w:val="00FD6397"/>
    <w:rsid w:val="00FD652D"/>
    <w:rsid w:val="00FD68E3"/>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402"/>
    <w:rsid w:val="00FE0523"/>
    <w:rsid w:val="00FE08BE"/>
    <w:rsid w:val="00FE08DB"/>
    <w:rsid w:val="00FE093A"/>
    <w:rsid w:val="00FE09AD"/>
    <w:rsid w:val="00FE0E59"/>
    <w:rsid w:val="00FE11A9"/>
    <w:rsid w:val="00FE147A"/>
    <w:rsid w:val="00FE18EF"/>
    <w:rsid w:val="00FE1C98"/>
    <w:rsid w:val="00FE1E1B"/>
    <w:rsid w:val="00FE234F"/>
    <w:rsid w:val="00FE278D"/>
    <w:rsid w:val="00FE2957"/>
    <w:rsid w:val="00FE2DD9"/>
    <w:rsid w:val="00FE2E20"/>
    <w:rsid w:val="00FE2E55"/>
    <w:rsid w:val="00FE325D"/>
    <w:rsid w:val="00FE3390"/>
    <w:rsid w:val="00FE33B6"/>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DF"/>
    <w:rsid w:val="00FF085B"/>
    <w:rsid w:val="00FF0948"/>
    <w:rsid w:val="00FF0B12"/>
    <w:rsid w:val="00FF0BEA"/>
    <w:rsid w:val="00FF0C18"/>
    <w:rsid w:val="00FF0E6D"/>
    <w:rsid w:val="00FF110B"/>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chapters/33c4bb025FB746D0a655D2/UKNationalAccountsre" TargetMode="External"/><Relationship Id="rId18" Type="http://schemas.openxmlformats.org/officeDocument/2006/relationships/footer" Target="footer1.xml"/><Relationship Id="rId26" Type="http://schemas.openxmlformats.org/officeDocument/2006/relationships/hyperlink" Target="https://my.oxfordeconomics.com/reportaction/02d3722e7d2547629Ee3c4/Toc" TargetMode="External"/><Relationship Id="rId39" Type="http://schemas.openxmlformats.org/officeDocument/2006/relationships/hyperlink" Target="https://my.oxfordeconomics.com/reportaction/4f922dA26a834f9c9Af487/Toc" TargetMode="External"/><Relationship Id="rId21" Type="http://schemas.openxmlformats.org/officeDocument/2006/relationships/hyperlink" Target="https://on.ft.com/3BxrdW9" TargetMode="External"/><Relationship Id="rId34" Type="http://schemas.openxmlformats.org/officeDocument/2006/relationships/hyperlink" Target="https://my.oxfordeconomics.com/reportaction/6db4Ac9a1a40436fa53294/Toc"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my.oxfordeconomics.com/reportaction/7a8A58A351BF45Fc803A2e/Toc" TargetMode="External"/><Relationship Id="rId41" Type="http://schemas.openxmlformats.org/officeDocument/2006/relationships/hyperlink" Target="mailto:eallenby@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c88E9cB365254c4abDc1ce/Toc" TargetMode="External"/><Relationship Id="rId24" Type="http://schemas.openxmlformats.org/officeDocument/2006/relationships/hyperlink" Target="https://my.oxfordeconomics.com/reportaction/E29E3286A748409cbfAb00/Toc" TargetMode="External"/><Relationship Id="rId32" Type="http://schemas.openxmlformats.org/officeDocument/2006/relationships/hyperlink" Target="https://my.oxfordeconomics.com/reportaction/2a19B588af18420e9744c2/Toc" TargetMode="External"/><Relationship Id="rId37" Type="http://schemas.openxmlformats.org/officeDocument/2006/relationships/hyperlink" Target="https://my.oxfordeconomics.com/reportaction/b9b632020c304459aB9277/Toc" TargetMode="External"/><Relationship Id="rId40" Type="http://schemas.openxmlformats.org/officeDocument/2006/relationships/hyperlink" Target="mailto:agoodwin@oxfordeconomics.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6.svg"/><Relationship Id="rId28" Type="http://schemas.openxmlformats.org/officeDocument/2006/relationships/hyperlink" Target="https://my.oxfordeconomics.com/reportaction/c2511f2fe36441Fe8E6798/Toc" TargetMode="External"/><Relationship Id="rId36" Type="http://schemas.openxmlformats.org/officeDocument/2006/relationships/hyperlink" Target="https://my.oxfordeconomics.com/reportaction/ad080685250F400ba2dA23/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b13BAbB34eBB4281a07C92/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hyperlink" Target="https://on.ft.com/4es6EsQ" TargetMode="External"/><Relationship Id="rId30" Type="http://schemas.openxmlformats.org/officeDocument/2006/relationships/hyperlink" Target="https://my.oxfordeconomics.com/reportaction/c88E9cB365254c4abDc1ce/Toc" TargetMode="External"/><Relationship Id="rId35" Type="http://schemas.openxmlformats.org/officeDocument/2006/relationships/hyperlink" Target="https://my.oxfordeconomics.com/reportaction/c2511f2fe36441Fe8E6798/To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s/1faF1fEda66D45B7a43953" TargetMode="External"/><Relationship Id="rId17" Type="http://schemas.openxmlformats.org/officeDocument/2006/relationships/header" Target="header2.xml"/><Relationship Id="rId25" Type="http://schemas.openxmlformats.org/officeDocument/2006/relationships/hyperlink" Target="https://my.oxfordeconomics.com/reportaction/2aeAAc2a24254140a7cDfc/Toc" TargetMode="External"/><Relationship Id="rId33" Type="http://schemas.openxmlformats.org/officeDocument/2006/relationships/hyperlink" Target="https://my.oxfordeconomics.com/reportaction/125F6b3e9e934011aA2171/Toc" TargetMode="External"/><Relationship Id="rId38" Type="http://schemas.openxmlformats.org/officeDocument/2006/relationships/hyperlink" Target="https://my.oxfordeconomics.com/reportaction/96f4FeA72eE6401493015c/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5</Pages>
  <Words>2065</Words>
  <Characters>9957</Characters>
  <Application>Microsoft Office Word</Application>
  <DocSecurity>0</DocSecurity>
  <Lines>497</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66</cp:revision>
  <cp:lastPrinted>2023-06-30T12:36:00Z</cp:lastPrinted>
  <dcterms:created xsi:type="dcterms:W3CDTF">2024-10-07T19:06:00Z</dcterms:created>
  <dcterms:modified xsi:type="dcterms:W3CDTF">2024-10-11T08:39:00Z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Team\Data\Forecast charts.xlsx,Z:\UK Team\UK Weekly\20241011 WK UK - Charts.xlsx,C:\now\Oct24\Industry Forecast GVA.xlsx</vt:lpwstr>
  </property>
  <property fmtid="{D5CDD505-2E9C-101B-9397-08002B2CF9AE}" pid="9" name="OEP_CATEGORIES">
    <vt:lpwstr>AnalysisbyRegion-Europe-UnitedKingdom,Macro-WeeklyBriefings-UnitedKingdom</vt:lpwstr>
  </property>
  <property fmtid="{D5CDD505-2E9C-101B-9397-08002B2CF9AE}" pid="10" name="OEP_TAGS">
    <vt:lpwstr>Key Themes:growth,forecast,fiscal policy</vt:lpwstr>
  </property>
  <property fmtid="{D5CDD505-2E9C-101B-9397-08002B2CF9AE}" pid="11" name="OEP_PRODUCT_CODE">
    <vt:lpwstr>5efED5C3594C49D4aF0Fc7</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2024-10-11T08:37:45.000Z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