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BF9C2" w14:textId="736A818E" w:rsidR="00217638" w:rsidRDefault="0078106B" w:rsidP="006C60FD">
      <w:pPr>
        <w:pStyle w:val="Bullet"/>
      </w:pPr>
      <w:r>
        <w:t>The</w:t>
      </w:r>
      <w:r w:rsidR="00B405BB">
        <w:t xml:space="preserve"> Monetary Policy Committee voted to cut Bank Rate by 25bps to 4.75% at its meeting this week</w:t>
      </w:r>
      <w:r w:rsidR="00217638">
        <w:t xml:space="preserve">. </w:t>
      </w:r>
      <w:r w:rsidR="00E33FE7">
        <w:t xml:space="preserve">Most MPC members concluded that </w:t>
      </w:r>
      <w:r w:rsidR="00DC5021">
        <w:t>al</w:t>
      </w:r>
      <w:r w:rsidR="00E33FE7">
        <w:t xml:space="preserve">though last week's Budget </w:t>
      </w:r>
      <w:r w:rsidR="00861093">
        <w:t>was likely to boost growth and</w:t>
      </w:r>
      <w:r w:rsidR="00E33FE7">
        <w:t xml:space="preserve"> inflation, a gradual approach to loosening policy remained appropriate.</w:t>
      </w:r>
    </w:p>
    <w:p w14:paraId="57DBBF7B" w14:textId="740D8D16" w:rsidR="00423312" w:rsidRDefault="006E065B" w:rsidP="00B0566D">
      <w:pPr>
        <w:pStyle w:val="Bullet"/>
      </w:pPr>
      <w:r>
        <w:t xml:space="preserve">Market expectations for Bank </w:t>
      </w:r>
      <w:r w:rsidR="00861093">
        <w:t>R</w:t>
      </w:r>
      <w:r>
        <w:t xml:space="preserve">ate have risen sharply since the MPC's forecast was locked. But with the MPC forecasting 2% inflation in the medium-term, its implicit message is that rates will fall faster than markets expect. </w:t>
      </w:r>
      <w:r w:rsidR="005F2794">
        <w:t>W</w:t>
      </w:r>
      <w:r>
        <w:t xml:space="preserve">e </w:t>
      </w:r>
      <w:r w:rsidR="005F2794">
        <w:t xml:space="preserve">have </w:t>
      </w:r>
      <w:r>
        <w:t>maintain</w:t>
      </w:r>
      <w:r w:rsidR="005F2794">
        <w:t>ed</w:t>
      </w:r>
      <w:r>
        <w:t xml:space="preserve"> our forecast that the MPC will cut Bank Rate by 100bps in 2025.</w:t>
      </w:r>
    </w:p>
    <w:p w14:paraId="08B2F3F7" w14:textId="6DE7560B" w:rsidR="00A40A64" w:rsidRDefault="00A13034" w:rsidP="00A40A64">
      <w:r>
        <w:t xml:space="preserve">The Bank of England's Monetary Policy Committee sent a clear message at the </w:t>
      </w:r>
      <w:hyperlink r:id="rId11" w:history="1">
        <w:r w:rsidRPr="005819D8">
          <w:rPr>
            <w:rStyle w:val="Hyperlink"/>
          </w:rPr>
          <w:t>August</w:t>
        </w:r>
      </w:hyperlink>
      <w:r>
        <w:t xml:space="preserve"> and </w:t>
      </w:r>
      <w:hyperlink r:id="rId12" w:history="1">
        <w:r w:rsidRPr="005819D8">
          <w:rPr>
            <w:rStyle w:val="Hyperlink"/>
          </w:rPr>
          <w:t>September</w:t>
        </w:r>
      </w:hyperlink>
      <w:r>
        <w:t xml:space="preserve"> meetings that it would pursue a gradual approach to loosening policy. </w:t>
      </w:r>
      <w:r w:rsidR="00976BD5">
        <w:t xml:space="preserve">Following a 25bps cut to Bank Rate in August and a hold in September, </w:t>
      </w:r>
      <w:hyperlink r:id="rId13" w:history="1">
        <w:r w:rsidR="00976BD5" w:rsidRPr="00982DC8">
          <w:rPr>
            <w:rStyle w:val="Hyperlink"/>
          </w:rPr>
          <w:t>we viewed</w:t>
        </w:r>
      </w:hyperlink>
      <w:r w:rsidR="00976BD5">
        <w:t xml:space="preserve"> another 25bps cut at this week's meeting as a near-certainty. Therefore, our focus was on whether</w:t>
      </w:r>
      <w:r>
        <w:t xml:space="preserve"> there were any hints that</w:t>
      </w:r>
      <w:r w:rsidR="00976BD5">
        <w:t xml:space="preserve"> a majority of MPC members </w:t>
      </w:r>
      <w:r w:rsidR="005B0392">
        <w:t>might</w:t>
      </w:r>
      <w:r>
        <w:t xml:space="preserve"> depart from the 'cut-hold</w:t>
      </w:r>
      <w:r w:rsidR="001227DA">
        <w:t xml:space="preserve">' tempo </w:t>
      </w:r>
      <w:r w:rsidR="005B0392">
        <w:t xml:space="preserve">that's becoming established </w:t>
      </w:r>
      <w:r>
        <w:t xml:space="preserve">and </w:t>
      </w:r>
      <w:r w:rsidR="005B0392">
        <w:t>back</w:t>
      </w:r>
      <w:r>
        <w:t xml:space="preserve"> a faster pace of rate cuts.</w:t>
      </w:r>
    </w:p>
    <w:p w14:paraId="1AEE57AC" w14:textId="60C2EA9F" w:rsidR="00A40A64" w:rsidRDefault="00B6643C" w:rsidP="00A40A64">
      <w:hyperlink r:id="rId14" w:history="1">
        <w:r>
          <w:rPr>
            <w:rStyle w:val="Hyperlink"/>
          </w:rPr>
          <w:t>T</w:t>
        </w:r>
        <w:r w:rsidRPr="00A13034">
          <w:rPr>
            <w:rStyle w:val="Hyperlink"/>
          </w:rPr>
          <w:t>he MPC voted 8-1 to lower Bank Rate by 25bps to 4.75%</w:t>
        </w:r>
      </w:hyperlink>
      <w:r w:rsidR="00A13034">
        <w:t xml:space="preserve">. </w:t>
      </w:r>
      <w:r w:rsidR="00E84CE8">
        <w:t xml:space="preserve">Catherine Mann was the sole dissenter, </w:t>
      </w:r>
      <w:r w:rsidR="00C70C16">
        <w:t xml:space="preserve">as </w:t>
      </w:r>
      <w:r w:rsidR="00E84CE8">
        <w:t xml:space="preserve">she continues to lean towards the </w:t>
      </w:r>
      <w:r w:rsidR="002D743F">
        <w:t xml:space="preserve">most hawkish of the </w:t>
      </w:r>
      <w:hyperlink r:id="rId15" w:history="1">
        <w:r w:rsidR="002D743F" w:rsidRPr="002D743F">
          <w:rPr>
            <w:rStyle w:val="Hyperlink"/>
          </w:rPr>
          <w:t>MPC's three scenarios</w:t>
        </w:r>
      </w:hyperlink>
      <w:r w:rsidR="002D743F">
        <w:t xml:space="preserve"> of </w:t>
      </w:r>
      <w:r w:rsidR="000E73C7">
        <w:t xml:space="preserve">varying </w:t>
      </w:r>
      <w:r w:rsidR="002D743F">
        <w:t xml:space="preserve">inflation persistence. The other eight members, including Huw Pill and Megan Greene who had voted against a rate cut in August, coalesced in support of the MPC's </w:t>
      </w:r>
      <w:r w:rsidR="00C70C16">
        <w:t>middle</w:t>
      </w:r>
      <w:r w:rsidR="002D743F">
        <w:t xml:space="preserve"> scenario, which assumes a period of slack is required for price- and wage-setting dynamics to fully normalise.</w:t>
      </w:r>
      <w:r w:rsidR="00C70C16">
        <w:t xml:space="preserve"> This underpinned their view that a gradual approach to loosening policy was appropriate and that a 25bps cut was in line with this message.</w:t>
      </w:r>
    </w:p>
    <w:p w14:paraId="33E3862D" w14:textId="6C3C53C9" w:rsidR="00C75EB7" w:rsidRDefault="00C75EB7" w:rsidP="00A40A64">
      <w:r>
        <w:t xml:space="preserve">For the first time, </w:t>
      </w:r>
      <w:r w:rsidR="00C70C16">
        <w:t xml:space="preserve">the MPC explicitly tied its central forecast </w:t>
      </w:r>
      <w:r w:rsidR="006A68EE">
        <w:t xml:space="preserve">to the </w:t>
      </w:r>
      <w:r w:rsidR="00BF2C9E">
        <w:t>middle</w:t>
      </w:r>
      <w:r w:rsidR="006A68EE">
        <w:t xml:space="preserve"> scenario. This forecast showed CPI inflation falling back to the 2% target in the medium-term, based on market interest rate expectations that Bank Rate would fall by around 100bps to 3.75% by the end of 2025</w:t>
      </w:r>
      <w:r w:rsidR="001E6FDF">
        <w:t xml:space="preserve"> (</w:t>
      </w:r>
      <w:r w:rsidR="00722DA2" w:rsidRPr="00B51185">
        <w:rPr>
          <w:b/>
          <w:color w:val="003469"/>
        </w:rPr>
        <w:fldChar w:fldCharType="begin"/>
      </w:r>
      <w:r w:rsidR="00B51185" w:rsidRPr="00B51185">
        <w:rPr>
          <w:b/>
          <w:color w:val="003469"/>
        </w:rPr>
        <w:instrText xml:space="preserve">REF _Ref137744867 \h \* Charformat </w:instrText>
      </w:r>
      <w:r w:rsidR="00B51185" w:rsidRPr="00B51185">
        <w:rPr>
          <w:b/>
          <w:color w:val="003469"/>
        </w:rPr>
      </w:r>
      <w:r w:rsidR="00722DA2" w:rsidRPr="00B51185">
        <w:rPr>
          <w:b/>
          <w:color w:val="003469"/>
        </w:rPr>
        <w:fldChar w:fldCharType="separate"/>
      </w:r>
      <w:r w:rsidR="00B51185" w:rsidRPr="00B51185">
        <w:rPr>
          <w:b/>
          <w:color w:val="003469"/>
        </w:rPr>
        <w:t>Chart 1</w:t>
      </w:r>
      <w:r w:rsidR="00722DA2" w:rsidRPr="00B51185">
        <w:rPr>
          <w:b/>
          <w:color w:val="003469"/>
        </w:rPr>
        <w:fldChar w:fldCharType="end"/>
      </w:r>
      <w:r w:rsidR="001E6FDF">
        <w:t>)</w:t>
      </w:r>
      <w:r w:rsidR="006A68EE">
        <w:t>.</w:t>
      </w:r>
      <w:r w:rsidR="00254594">
        <w:t xml:space="preserve"> </w:t>
      </w:r>
      <w:r w:rsidR="00D065DE">
        <w:t xml:space="preserve">Compared with August, the new inflation forecast was lower in the near-term as it took on board recent data that </w:t>
      </w:r>
      <w:r w:rsidR="002A0D2E">
        <w:t xml:space="preserve">had </w:t>
      </w:r>
      <w:r w:rsidR="00D065DE">
        <w:t>been softer than expected. But the new projection is higher from mid-2025 onwards, largely due to the measures announced in last week's Budget, which the BoE estimates will raise GDP by 0.75ppts</w:t>
      </w:r>
      <w:r w:rsidR="0086084B" w:rsidRPr="0086084B">
        <w:t xml:space="preserve"> </w:t>
      </w:r>
      <w:r w:rsidR="0086084B">
        <w:t>next year</w:t>
      </w:r>
      <w:r w:rsidR="00D065DE">
        <w:t>.</w:t>
      </w:r>
    </w:p>
    <w:p w14:paraId="2510FAE3" w14:textId="551B8D82" w:rsidR="00BA54A6" w:rsidRDefault="00BA54A6" w:rsidP="00A40A64">
      <w:pPr>
        <w:pStyle w:val="ExhibitTitle"/>
        <w:jc w:val="center"/>
      </w:pPr>
      <w:bookmarkStart w:id="0" w:name="_Ref137744867"/>
      <w:r>
        <w:t xml:space="preserve">Chart </w:t>
      </w:r>
      <w:r>
        <w:fldChar w:fldCharType="begin"/>
      </w:r>
      <w:r w:rsidR="00A40A64">
        <w:instrText>SEQ CHART</w:instrText>
      </w:r>
      <w:r>
        <w:fldChar w:fldCharType="separate"/>
      </w:r>
      <w:r w:rsidR="00A40A64">
        <w:rPr>
          <w:noProof/>
        </w:rPr>
        <w:t>1</w:t>
      </w:r>
      <w:r>
        <w:fldChar w:fldCharType="end"/>
      </w:r>
      <w:bookmarkEnd w:id="0"/>
      <w:r w:rsidR="005009B4">
        <w:t xml:space="preserve">: </w:t>
      </w:r>
      <w:r w:rsidR="00D065DE">
        <w:t xml:space="preserve">Stronger demand </w:t>
      </w:r>
      <w:r w:rsidR="00B82218">
        <w:t>from the Budget</w:t>
      </w:r>
      <w:r w:rsidR="00D065DE">
        <w:t xml:space="preserve"> led the BoE to raise its inflation forecast</w:t>
      </w:r>
    </w:p>
    <w:p w14:paraId="6944CCCE" w14:textId="1F404845" w:rsidR="00A40A64" w:rsidRDefault="00A40A64" w:rsidP="00A40A64">
      <w:pPr>
        <w:spacing w:after="0"/>
        <w:jc w:val="center"/>
        <w:rPr>
          <w:noProof/>
        </w:rPr>
      </w:pPr>
      <w:r>
        <w:rPr>
          <w:noProof/>
        </w:rPr>
        <w:drawing>
          <wp:inline distT="0" distB="0" distL="0" distR="0" wp14:anchorId="00213984" wp14:editId="44A3D5CF">
            <wp:extent cx="4006964" cy="3124674"/>
            <wp:effectExtent l="0" t="0" r="0" b="0"/>
            <wp:docPr id="1366732748"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32748" nam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rcRect b="2295"/>
                    <a:stretch>
                      <a:fillRect/>
                    </a:stretch>
                  </pic:blipFill>
                  <pic:spPr>
                    <a:xfrm>
                      <a:off x="0" y="0"/>
                      <a:ext cx="4006964" cy="3124674"/>
                    </a:xfrm>
                    <a:prstGeom prst="rect">
                      <a:avLst/>
                    </a:prstGeom>
                  </pic:spPr>
                </pic:pic>
              </a:graphicData>
            </a:graphic>
          </wp:inline>
        </w:drawing>
      </w:r>
    </w:p>
    <w:p w14:paraId="149248A0" w14:textId="106F960C" w:rsidR="00901F45" w:rsidRDefault="00A40A64" w:rsidP="00A40A64">
      <w:pPr>
        <w:pStyle w:val="ExhibitSource"/>
        <w:spacing w:after="120"/>
        <w:jc w:val="center"/>
      </w:pPr>
      <w:r>
        <w:t>Source: Bank of England Monetary Policy Report</w:t>
      </w:r>
    </w:p>
    <w:p w14:paraId="7277E8A9" w14:textId="2675E9AD" w:rsidR="00BA54A6" w:rsidRDefault="00BA54A6" w:rsidP="00901F45">
      <w:pPr>
        <w:pStyle w:val="ExhibitSource"/>
        <w:spacing w:after="120"/>
        <w:jc w:val="center"/>
        <w:sectPr w:rsidR="00BA54A6" w:rsidSect="00A40A64">
          <w:headerReference w:type="even" r:id="rId18"/>
          <w:headerReference w:type="default" r:id="rId19"/>
          <w:footerReference w:type="default" r:id="rId20"/>
          <w:headerReference w:type="first" r:id="rId21"/>
          <w:footerReference w:type="first" r:id="rId22"/>
          <w:pgSz w:w="11906" w:h="16838"/>
          <w:pgMar w:top="2665" w:right="1276" w:bottom="818" w:left="1134" w:header="200" w:footer="300" w:gutter="0"/>
          <w:cols w:space="720"/>
          <w:titlePg/>
          <w:docGrid w:linePitch="360"/>
        </w:sectPr>
      </w:pPr>
    </w:p>
    <w:p w14:paraId="4151A72A" w14:textId="7D6029C9" w:rsidR="00DF6E06" w:rsidRDefault="000727FF" w:rsidP="00C373BF">
      <w:r>
        <w:lastRenderedPageBreak/>
        <w:t>That the new inflation forecast returns to the 2% target in the medium-term</w:t>
      </w:r>
      <w:r w:rsidR="00690EAA">
        <w:t xml:space="preserve">, despite the Budget implying less spare capacity will open up, suggests that the majority of the committee </w:t>
      </w:r>
      <w:r w:rsidR="00C60B99">
        <w:t>is</w:t>
      </w:r>
      <w:r w:rsidR="00690EAA">
        <w:t xml:space="preserve"> confident that the growth/inflation trade-off has improved. </w:t>
      </w:r>
      <w:r w:rsidR="00DD43AF">
        <w:t>T</w:t>
      </w:r>
      <w:r w:rsidR="00690EAA">
        <w:t xml:space="preserve">he MPC's confidence that inflation persistence is abating will have been bolstered by the survey of the BoE's regional agents, which reported that firms expected early-2025 pay settlements to be in the 2%-4% range. While this is a relatively wide range, it is </w:t>
      </w:r>
      <w:r w:rsidR="00E40396" w:rsidRPr="00E40396">
        <w:t xml:space="preserve">a pace of pay growth </w:t>
      </w:r>
      <w:r w:rsidR="00E40396">
        <w:t xml:space="preserve">that's </w:t>
      </w:r>
      <w:r w:rsidR="00690EAA">
        <w:t xml:space="preserve">broadly consistent with </w:t>
      </w:r>
      <w:r w:rsidR="00C373BF">
        <w:t xml:space="preserve">the MPC meeting the inflation target </w:t>
      </w:r>
      <w:r w:rsidR="002C0830">
        <w:t>on a sustained basis</w:t>
      </w:r>
      <w:r w:rsidR="00C373BF">
        <w:t>.</w:t>
      </w:r>
      <w:r>
        <w:t xml:space="preserve"> </w:t>
      </w:r>
    </w:p>
    <w:p w14:paraId="7165075F" w14:textId="4E1557FE" w:rsidR="003435F4" w:rsidRDefault="00FB3DA3" w:rsidP="00571EAB">
      <w:pPr>
        <w:tabs>
          <w:tab w:val="left" w:pos="2000"/>
        </w:tabs>
      </w:pPr>
      <w:r>
        <w:t xml:space="preserve">The elephant in the room was </w:t>
      </w:r>
      <w:r w:rsidR="00D22C4A">
        <w:t>that the MPC's forecasts were conditioned on a snapshot of the market-implied path for interest rates over the 15 days to October 29</w:t>
      </w:r>
      <w:r w:rsidR="004F24E9">
        <w:t>. M</w:t>
      </w:r>
      <w:r w:rsidR="00D22C4A">
        <w:t>arkets have repriced significantly since then</w:t>
      </w:r>
      <w:r w:rsidR="00013933">
        <w:t>, due to the Budget and the US election</w:t>
      </w:r>
      <w:r w:rsidR="00D22C4A">
        <w:t xml:space="preserve">. </w:t>
      </w:r>
      <w:r w:rsidR="00FD5A5E">
        <w:t xml:space="preserve">At </w:t>
      </w:r>
      <w:r w:rsidR="00D22C4A">
        <w:t xml:space="preserve">market close </w:t>
      </w:r>
      <w:r w:rsidR="00FD5A5E">
        <w:t>on Wednesday</w:t>
      </w:r>
      <w:r w:rsidR="00D22C4A">
        <w:t xml:space="preserve">, expectations for Bank Rate at the end of 2025 </w:t>
      </w:r>
      <w:r w:rsidR="00D55F53">
        <w:t>were</w:t>
      </w:r>
      <w:r w:rsidR="00D22C4A">
        <w:t xml:space="preserve"> nearly 50bps higher than the level used in the Monetary Policy Report (</w:t>
      </w:r>
      <w:r w:rsidR="00722DA2" w:rsidRPr="00B51185">
        <w:rPr>
          <w:b/>
          <w:color w:val="003469"/>
        </w:rPr>
        <w:fldChar w:fldCharType="begin"/>
      </w:r>
      <w:r w:rsidR="00B51185" w:rsidRPr="00B51185">
        <w:rPr>
          <w:b/>
          <w:color w:val="003469"/>
        </w:rPr>
        <w:instrText xml:space="preserve">REF _Ref172268331 \h \* Charformat </w:instrText>
      </w:r>
      <w:r w:rsidR="00B51185" w:rsidRPr="00B51185">
        <w:rPr>
          <w:b/>
          <w:color w:val="003469"/>
        </w:rPr>
      </w:r>
      <w:r w:rsidR="00722DA2" w:rsidRPr="00B51185">
        <w:rPr>
          <w:b/>
          <w:color w:val="003469"/>
        </w:rPr>
        <w:fldChar w:fldCharType="separate"/>
      </w:r>
      <w:r w:rsidR="00B51185" w:rsidRPr="00B51185">
        <w:rPr>
          <w:b/>
          <w:color w:val="003469"/>
        </w:rPr>
        <w:t>Chart 2</w:t>
      </w:r>
      <w:r w:rsidR="00722DA2" w:rsidRPr="00B51185">
        <w:rPr>
          <w:b/>
          <w:color w:val="003469"/>
        </w:rPr>
        <w:fldChar w:fldCharType="end"/>
      </w:r>
      <w:r w:rsidR="00D22C4A">
        <w:t>).</w:t>
      </w:r>
    </w:p>
    <w:p w14:paraId="2DF95929" w14:textId="5E3ABD7D" w:rsidR="00460167" w:rsidRDefault="00460167" w:rsidP="0006247E">
      <w:pPr>
        <w:pStyle w:val="ExhibitTitle"/>
      </w:pPr>
      <w:bookmarkStart w:id="3" w:name="_Ref172268331"/>
      <w:r>
        <w:t xml:space="preserve">Chart </w:t>
      </w:r>
      <w:r w:rsidR="003F2B33">
        <w:fldChar w:fldCharType="begin"/>
      </w:r>
      <w:r w:rsidR="003B5151">
        <w:instrText>SEQ CHART</w:instrText>
      </w:r>
      <w:r w:rsidR="003F2B33">
        <w:fldChar w:fldCharType="separate"/>
      </w:r>
      <w:r w:rsidR="00A40A64">
        <w:rPr>
          <w:noProof/>
        </w:rPr>
        <w:t>2</w:t>
      </w:r>
      <w:r w:rsidR="003F2B33">
        <w:rPr>
          <w:noProof/>
        </w:rPr>
        <w:fldChar w:fldCharType="end"/>
      </w:r>
      <w:bookmarkEnd w:id="3"/>
      <w:r>
        <w:t xml:space="preserve">: </w:t>
      </w:r>
      <w:r w:rsidR="00E84117">
        <w:t>Market pricing has moved significantly since the BoE locked its assumptions</w:t>
      </w:r>
    </w:p>
    <w:p w14:paraId="0F521918" w14:textId="2612EE43" w:rsidR="003B5151" w:rsidRDefault="003B5151" w:rsidP="0006247E">
      <w:pPr>
        <w:spacing w:after="0"/>
        <w:rPr>
          <w:noProof/>
        </w:rPr>
      </w:pPr>
      <w:r>
        <w:rPr>
          <w:noProof/>
        </w:rPr>
        <w:drawing>
          <wp:inline distT="0" distB="0" distL="0" distR="0" wp14:anchorId="3F4B3A56" wp14:editId="42434290">
            <wp:extent cx="3250933" cy="2552005"/>
            <wp:effectExtent l="0" t="0" r="6985" b="1270"/>
            <wp:docPr id="162253717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37174" name=""/>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rcRect b="1799"/>
                    <a:stretch>
                      <a:fillRect/>
                    </a:stretch>
                  </pic:blipFill>
                  <pic:spPr>
                    <a:xfrm>
                      <a:off x="0" y="0"/>
                      <a:ext cx="3250933" cy="2552005"/>
                    </a:xfrm>
                    <a:prstGeom prst="rect">
                      <a:avLst/>
                    </a:prstGeom>
                  </pic:spPr>
                </pic:pic>
              </a:graphicData>
            </a:graphic>
          </wp:inline>
        </w:drawing>
      </w:r>
    </w:p>
    <w:p w14:paraId="202307D8" w14:textId="0D4D36BF" w:rsidR="00224786" w:rsidRDefault="003B5151" w:rsidP="0006247E">
      <w:pPr>
        <w:pStyle w:val="ExhibitSource"/>
        <w:spacing w:after="120"/>
      </w:pPr>
      <w:r>
        <w:t>Source: Haver Analytics</w:t>
      </w:r>
    </w:p>
    <w:p w14:paraId="758C94A4" w14:textId="2E8FFAF1" w:rsidR="003435F4" w:rsidRDefault="00A75192" w:rsidP="003435F4">
      <w:r>
        <w:t>Given the BoE's inflation forecast incorporates the impact of the less restrictive fiscal policy stance implied by the Budget, and sees inflation falling back to the 2% target in the medium term, the clear implication is that the MPC expects to cut rates more quickly than</w:t>
      </w:r>
      <w:r w:rsidR="00C655E3">
        <w:t xml:space="preserve"> current</w:t>
      </w:r>
      <w:r>
        <w:t xml:space="preserve"> market pricing i</w:t>
      </w:r>
      <w:r w:rsidR="001337C5">
        <w:t>mplies</w:t>
      </w:r>
      <w:r>
        <w:t xml:space="preserve">. Indeed, it suggests that the MPC is broadly comfortable with the 100bps of cuts by the end of 2025 </w:t>
      </w:r>
      <w:r w:rsidR="00B75E22">
        <w:t xml:space="preserve">embodied in </w:t>
      </w:r>
      <w:r>
        <w:t>its conditioning assumptions.</w:t>
      </w:r>
    </w:p>
    <w:p w14:paraId="4DBA3E17" w14:textId="005216A3" w:rsidR="00697571" w:rsidRDefault="00A75192" w:rsidP="003435F4">
      <w:r>
        <w:t xml:space="preserve">With the BoE's forecast now explicitly tied to the MPC's middle scenario and the minutes not offering any benchmarks against which the committee might judge that the scenario probabilities are changing, </w:t>
      </w:r>
      <w:r w:rsidR="005F6884">
        <w:t xml:space="preserve">there was </w:t>
      </w:r>
      <w:r w:rsidR="00F30602">
        <w:t>nothing to suggest the MPC will increase the</w:t>
      </w:r>
      <w:r w:rsidR="005F6884">
        <w:t xml:space="preserve"> temp</w:t>
      </w:r>
      <w:r w:rsidR="0023055A">
        <w:t>o</w:t>
      </w:r>
      <w:r w:rsidR="005F6884">
        <w:t xml:space="preserve"> </w:t>
      </w:r>
      <w:r w:rsidR="00F30602">
        <w:t xml:space="preserve">of rate cuts </w:t>
      </w:r>
      <w:r w:rsidR="005F6884">
        <w:t xml:space="preserve">in the near-term. </w:t>
      </w:r>
    </w:p>
    <w:p w14:paraId="79367EC2" w14:textId="6A879F84" w:rsidR="00726680" w:rsidRDefault="00CB71A3" w:rsidP="00722DA2">
      <w:r>
        <w:t>Th</w:t>
      </w:r>
      <w:r w:rsidR="0014136B">
        <w:t xml:space="preserve">e MPC meeting came too late to be </w:t>
      </w:r>
      <w:r>
        <w:t xml:space="preserve">reflected in our </w:t>
      </w:r>
      <w:hyperlink r:id="rId25" w:history="1">
        <w:r w:rsidR="00A73B35">
          <w:rPr>
            <w:rStyle w:val="Hyperlink"/>
          </w:rPr>
          <w:t>new forecast</w:t>
        </w:r>
      </w:hyperlink>
      <w:r>
        <w:t xml:space="preserve">, which </w:t>
      </w:r>
      <w:r w:rsidR="005F3AAF">
        <w:t xml:space="preserve">includes the impacts of policy changes announced in last week's Budget and the </w:t>
      </w:r>
      <w:r w:rsidR="00A73B35">
        <w:t xml:space="preserve">implications of </w:t>
      </w:r>
      <w:r w:rsidR="005F3AAF">
        <w:t>adopti</w:t>
      </w:r>
      <w:r w:rsidR="00A73B35">
        <w:t>ng</w:t>
      </w:r>
      <w:r w:rsidR="005F3AAF">
        <w:t xml:space="preserve"> </w:t>
      </w:r>
      <w:r>
        <w:t>our '</w:t>
      </w:r>
      <w:hyperlink r:id="rId26" w:history="1">
        <w:r w:rsidRPr="00CB71A3">
          <w:rPr>
            <w:rStyle w:val="Hyperlink"/>
          </w:rPr>
          <w:t>limited Trump</w:t>
        </w:r>
      </w:hyperlink>
      <w:r>
        <w:t>' scenario</w:t>
      </w:r>
      <w:r w:rsidR="0014136B">
        <w:t xml:space="preserve">. But we will stick with our </w:t>
      </w:r>
      <w:r w:rsidR="000709FA">
        <w:t xml:space="preserve">previous </w:t>
      </w:r>
      <w:r w:rsidR="0014136B">
        <w:t xml:space="preserve">forecast that the MPC will cut rates by 100bps next year, which would take Bank Rate to 3.75% by end-2025. </w:t>
      </w:r>
    </w:p>
    <w:p w14:paraId="4FCC4B63" w14:textId="3E301F0B" w:rsidR="007853BE" w:rsidRDefault="004F7D70" w:rsidP="00722DA2">
      <w:r w:rsidRPr="004F7D70">
        <w:t>We've kept our 2025 GDP growth forecast for the UK unchanged at 1.5%, and we've nudged up our 2026 forecast by 0.1ppt to 1.7%</w:t>
      </w:r>
      <w:r w:rsidR="00CB71A3">
        <w:t>.</w:t>
      </w:r>
      <w:r w:rsidR="00AA6FC1">
        <w:t xml:space="preserve"> But the relative stability in the headline growth rates masks key changes in the detail. </w:t>
      </w:r>
      <w:r w:rsidR="00320C0B" w:rsidRPr="00320C0B">
        <w:t>We now expect UK growth will rely more heavily on government consumption, with the outlooks for consumer spending and business investment slightly weaker than before</w:t>
      </w:r>
      <w:r w:rsidR="00320C0B">
        <w:t>.</w:t>
      </w:r>
    </w:p>
    <w:p w14:paraId="68B58AD0" w14:textId="014B793C" w:rsidR="00315BA4" w:rsidRPr="00883F34" w:rsidRDefault="007853BE" w:rsidP="00722DA2">
      <w:r w:rsidRPr="007853BE">
        <w:t xml:space="preserve">But the impacts of Trump's return on the </w:t>
      </w:r>
      <w:r w:rsidR="008A6CD9">
        <w:t xml:space="preserve">outlook </w:t>
      </w:r>
      <w:r w:rsidRPr="007853BE">
        <w:t>are highly uncertain at this point</w:t>
      </w:r>
      <w:r w:rsidR="00536B98">
        <w:t>. For now,</w:t>
      </w:r>
      <w:r>
        <w:t xml:space="preserve"> we’ve adopted our </w:t>
      </w:r>
      <w:r w:rsidR="00536B98">
        <w:t xml:space="preserve">'limited' scenario, which </w:t>
      </w:r>
      <w:r w:rsidR="00F72A8E">
        <w:t xml:space="preserve">assumes the UK is not part of the new US tariff regime. But </w:t>
      </w:r>
      <w:r w:rsidR="007B009C">
        <w:t xml:space="preserve">we will keep this assumption under </w:t>
      </w:r>
      <w:r w:rsidR="00602836">
        <w:t xml:space="preserve">close scrutiny. We're also mulling whether </w:t>
      </w:r>
      <w:r w:rsidR="00234162">
        <w:t>a</w:t>
      </w:r>
      <w:r>
        <w:t xml:space="preserve"> </w:t>
      </w:r>
      <w:r w:rsidR="00234162" w:rsidRPr="00234162">
        <w:t>more volatile global backdrop might cause inflation expectations to rise again</w:t>
      </w:r>
      <w:r w:rsidR="00234162">
        <w:t xml:space="preserve">. If </w:t>
      </w:r>
      <w:r w:rsidR="00234162" w:rsidRPr="00234162">
        <w:t xml:space="preserve">this scenario begins to play out, then we would expect to see Bank Rate remain higher </w:t>
      </w:r>
      <w:r w:rsidR="004E131A">
        <w:t>over the medium-term.</w:t>
      </w:r>
      <w:r w:rsidR="004B04B3">
        <w:br w:type="page"/>
      </w:r>
    </w:p>
    <w:p w14:paraId="649C6CE0" w14:textId="2E80E4CA" w:rsidR="00177509" w:rsidRPr="00B21210" w:rsidRDefault="009F5D9B" w:rsidP="0006247E">
      <w:pPr>
        <w:pStyle w:val="Heading2"/>
        <w:rPr>
          <w:color w:val="auto"/>
        </w:rPr>
      </w:pPr>
      <w:r>
        <w:lastRenderedPageBreak/>
        <w:t xml:space="preserve">The </w:t>
      </w:r>
      <w:r w:rsidR="00CF0C05">
        <w:t>week</w:t>
      </w:r>
      <w:r>
        <w:t xml:space="preserve"> ahead</w:t>
      </w:r>
    </w:p>
    <w:p w14:paraId="764133A8" w14:textId="01A22015" w:rsidR="00434829" w:rsidRDefault="009344E1" w:rsidP="003435F4">
      <w:r>
        <w:t xml:space="preserve">The first of the week's two major economic releases is the </w:t>
      </w:r>
      <w:r w:rsidRPr="009344E1">
        <w:rPr>
          <w:b/>
          <w:color w:val="003469"/>
        </w:rPr>
        <w:t>labour market data</w:t>
      </w:r>
      <w:r>
        <w:t xml:space="preserve"> for July-September. Whole economy total pay growth </w:t>
      </w:r>
      <w:r w:rsidR="009843CC">
        <w:t xml:space="preserve">continued to ease in the three months to August, helped by strong base effects. Base effects from large private sector bonuses paid out in September 2023 mean </w:t>
      </w:r>
      <w:r w:rsidR="009843CC" w:rsidRPr="00DF48EA">
        <w:rPr>
          <w:b/>
          <w:color w:val="003469"/>
        </w:rPr>
        <w:t>we expect headline total pay growth</w:t>
      </w:r>
      <w:r w:rsidR="00910C0A">
        <w:t xml:space="preserve"> </w:t>
      </w:r>
      <w:r w:rsidR="00910C0A" w:rsidRPr="00910C0A">
        <w:rPr>
          <w:b/>
          <w:color w:val="003469"/>
        </w:rPr>
        <w:t>to have</w:t>
      </w:r>
      <w:r w:rsidR="009843CC" w:rsidRPr="00DF48EA">
        <w:rPr>
          <w:b/>
          <w:color w:val="003469"/>
        </w:rPr>
        <w:t xml:space="preserve"> </w:t>
      </w:r>
      <w:r w:rsidR="00DF48EA" w:rsidRPr="00DF48EA">
        <w:rPr>
          <w:b/>
          <w:color w:val="003469"/>
        </w:rPr>
        <w:t>softened again</w:t>
      </w:r>
      <w:r w:rsidR="009843CC" w:rsidRPr="00DF48EA">
        <w:rPr>
          <w:b/>
          <w:color w:val="003469"/>
        </w:rPr>
        <w:t xml:space="preserve"> to 3.8% in</w:t>
      </w:r>
      <w:r w:rsidR="00DF48EA" w:rsidRPr="00DF48EA">
        <w:rPr>
          <w:b/>
          <w:color w:val="003469"/>
        </w:rPr>
        <w:t xml:space="preserve"> </w:t>
      </w:r>
      <w:r w:rsidR="009843CC" w:rsidRPr="00DF48EA">
        <w:rPr>
          <w:b/>
          <w:color w:val="003469"/>
        </w:rPr>
        <w:t>September</w:t>
      </w:r>
      <w:r w:rsidR="00DF48EA">
        <w:t xml:space="preserve">. Meanwhile, there's a good chance that the </w:t>
      </w:r>
      <w:r w:rsidR="009E444A">
        <w:t xml:space="preserve">cooling momentum in underlying pay conditions continued in September, so </w:t>
      </w:r>
      <w:r w:rsidR="009E444A" w:rsidRPr="009E444A">
        <w:rPr>
          <w:b/>
          <w:color w:val="003469"/>
        </w:rPr>
        <w:t>we think regular pay growth fell modestly to 4.6%</w:t>
      </w:r>
      <w:r w:rsidR="009E444A">
        <w:t>.</w:t>
      </w:r>
    </w:p>
    <w:p w14:paraId="464196B5" w14:textId="09BE7EAA" w:rsidR="00C45BBD" w:rsidRDefault="00A20841" w:rsidP="007F5BE4">
      <w:r>
        <w:t xml:space="preserve">On the quantities side, </w:t>
      </w:r>
      <w:r w:rsidR="002C68AB">
        <w:t xml:space="preserve">Labour Force Survey data remains plagued by volatility, with the Office for National Statistics yet to implement planned methodological improvements. With June's implausibly low single-month reading dropping out of the three-month average, </w:t>
      </w:r>
      <w:r w:rsidR="002C68AB" w:rsidRPr="002C68AB">
        <w:rPr>
          <w:b/>
          <w:color w:val="003469"/>
        </w:rPr>
        <w:t>we expect the unemployment rate ticked up to 4.2% in the three months to September</w:t>
      </w:r>
      <w:r w:rsidR="002C68AB">
        <w:t>.</w:t>
      </w:r>
    </w:p>
    <w:p w14:paraId="71E7259F" w14:textId="1C2C10A9" w:rsidR="00434829" w:rsidRDefault="00A20841" w:rsidP="007F5BE4">
      <w:r>
        <w:t xml:space="preserve">The week will also see the release of </w:t>
      </w:r>
      <w:r w:rsidRPr="00A20841">
        <w:rPr>
          <w:b/>
          <w:color w:val="003469"/>
        </w:rPr>
        <w:t>GDP</w:t>
      </w:r>
      <w:r>
        <w:t xml:space="preserve"> data for September. </w:t>
      </w:r>
      <w:r w:rsidR="00A045CD">
        <w:t xml:space="preserve">Activity rose in August, but there were a lot of erratic movements at the sectoral level – most notably in the distribution, transport, and art &amp; recreation sectors – which weighed on output growth. We expect these drags to have unwound in September, while the major sectors are likely to show signs of modest growth. As a result, </w:t>
      </w:r>
      <w:r w:rsidR="00A045CD" w:rsidRPr="00A045CD">
        <w:rPr>
          <w:b/>
          <w:color w:val="003469"/>
        </w:rPr>
        <w:t>we estimate that GDP grew by 0.</w:t>
      </w:r>
      <w:r w:rsidR="001D6FC2" w:rsidRPr="00B51185">
        <w:rPr>
          <w:b/>
          <w:color w:val="003469"/>
        </w:rPr>
        <w:t>2</w:t>
      </w:r>
      <w:r w:rsidR="00A045CD" w:rsidRPr="00A045CD">
        <w:rPr>
          <w:b/>
          <w:color w:val="003469"/>
        </w:rPr>
        <w:t>% m/m in September</w:t>
      </w:r>
      <w:r w:rsidR="00A045CD">
        <w:t>.</w:t>
      </w:r>
    </w:p>
    <w:p w14:paraId="3B4ADD95" w14:textId="414A87C7" w:rsidR="003D1C7F" w:rsidRDefault="003D1C7F" w:rsidP="0006247E">
      <w:pPr>
        <w:pStyle w:val="ExhibitTitle"/>
      </w:pPr>
      <w:r>
        <w:t xml:space="preserve">Table </w:t>
      </w:r>
      <w:r w:rsidR="00025995">
        <w:fldChar w:fldCharType="begin"/>
      </w:r>
      <w:r w:rsidR="00F46B04">
        <w:instrText>SEQ TABLE</w:instrText>
      </w:r>
      <w:r w:rsidR="00025995">
        <w:fldChar w:fldCharType="separate"/>
      </w:r>
      <w:r w:rsidR="00A40A64">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0"/>
        <w:gridCol w:w="2940"/>
        <w:gridCol w:w="1004"/>
        <w:gridCol w:w="1701"/>
        <w:gridCol w:w="707"/>
        <w:gridCol w:w="1059"/>
        <w:gridCol w:w="1059"/>
      </w:tblGrid>
      <w:tr w:rsidR="00F46B04" w:rsidRPr="00F46B04" w14:paraId="4DDDC91F" w14:textId="77777777" w:rsidTr="00F46B04">
        <w:trPr>
          <w:cnfStyle w:val="100000000000" w:firstRow="1" w:lastRow="0" w:firstColumn="0" w:lastColumn="0" w:oddVBand="0" w:evenVBand="0" w:oddHBand="0" w:evenHBand="0" w:firstRowFirstColumn="0" w:firstRowLastColumn="0" w:lastRowFirstColumn="0" w:lastRowLastColumn="0"/>
          <w:tblHeader/>
        </w:trPr>
        <w:tc>
          <w:tcPr>
            <w:tcW w:w="1010" w:type="dxa"/>
            <w:noWrap/>
            <w:hideMark/>
          </w:tcPr>
          <w:p w14:paraId="386F4088" w14:textId="77777777" w:rsidR="00F46B04" w:rsidRPr="00F46B04" w:rsidRDefault="00F46B04" w:rsidP="00F46B04">
            <w:pPr>
              <w:pStyle w:val="TableHeader"/>
            </w:pPr>
            <w:bookmarkStart w:id="4" w:name="RANGE!B2:H17"/>
            <w:r w:rsidRPr="00F46B04">
              <w:t>Date</w:t>
            </w:r>
            <w:bookmarkEnd w:id="4"/>
          </w:p>
        </w:tc>
        <w:tc>
          <w:tcPr>
            <w:tcW w:w="2940" w:type="dxa"/>
            <w:noWrap/>
            <w:hideMark/>
          </w:tcPr>
          <w:p w14:paraId="1F0B7EFE" w14:textId="77777777" w:rsidR="00F46B04" w:rsidRPr="00F46B04" w:rsidRDefault="00F46B04" w:rsidP="00F46B04">
            <w:pPr>
              <w:pStyle w:val="TableHeader"/>
            </w:pPr>
            <w:r w:rsidRPr="00F46B04">
              <w:t>Events</w:t>
            </w:r>
          </w:p>
        </w:tc>
        <w:tc>
          <w:tcPr>
            <w:tcW w:w="1004" w:type="dxa"/>
            <w:noWrap/>
            <w:hideMark/>
          </w:tcPr>
          <w:p w14:paraId="1713AB18" w14:textId="77777777" w:rsidR="00F46B04" w:rsidRPr="00F46B04" w:rsidRDefault="00F46B04" w:rsidP="00F46B04">
            <w:pPr>
              <w:pStyle w:val="TableHeader"/>
              <w:jc w:val="center"/>
            </w:pPr>
            <w:r w:rsidRPr="00F46B04">
              <w:t>Period</w:t>
            </w:r>
          </w:p>
        </w:tc>
        <w:tc>
          <w:tcPr>
            <w:tcW w:w="1701" w:type="dxa"/>
            <w:noWrap/>
            <w:hideMark/>
          </w:tcPr>
          <w:p w14:paraId="689782DF" w14:textId="77777777" w:rsidR="00F46B04" w:rsidRPr="00F46B04" w:rsidRDefault="00F46B04" w:rsidP="00F46B04">
            <w:pPr>
              <w:pStyle w:val="TableHeader"/>
              <w:jc w:val="center"/>
            </w:pPr>
            <w:r w:rsidRPr="00F46B04">
              <w:t>Measure</w:t>
            </w:r>
          </w:p>
        </w:tc>
        <w:tc>
          <w:tcPr>
            <w:tcW w:w="707" w:type="dxa"/>
            <w:noWrap/>
            <w:hideMark/>
          </w:tcPr>
          <w:p w14:paraId="178485F9" w14:textId="77777777" w:rsidR="00F46B04" w:rsidRPr="00F46B04" w:rsidRDefault="00F46B04" w:rsidP="00F46B04">
            <w:pPr>
              <w:pStyle w:val="TableHeader"/>
              <w:jc w:val="center"/>
            </w:pPr>
            <w:r w:rsidRPr="00F46B04">
              <w:t>Unit</w:t>
            </w:r>
          </w:p>
        </w:tc>
        <w:tc>
          <w:tcPr>
            <w:tcW w:w="1059" w:type="dxa"/>
            <w:noWrap/>
            <w:hideMark/>
          </w:tcPr>
          <w:p w14:paraId="52145695" w14:textId="77777777" w:rsidR="00F46B04" w:rsidRPr="00F46B04" w:rsidRDefault="00F46B04" w:rsidP="00F46B04">
            <w:pPr>
              <w:pStyle w:val="TableHeader"/>
              <w:jc w:val="center"/>
            </w:pPr>
            <w:r w:rsidRPr="00F46B04">
              <w:t>Previous</w:t>
            </w:r>
          </w:p>
        </w:tc>
        <w:tc>
          <w:tcPr>
            <w:tcW w:w="1059" w:type="dxa"/>
            <w:noWrap/>
            <w:hideMark/>
          </w:tcPr>
          <w:p w14:paraId="714A63A6" w14:textId="77777777" w:rsidR="00F46B04" w:rsidRPr="00F46B04" w:rsidRDefault="00F46B04" w:rsidP="00F46B04">
            <w:pPr>
              <w:pStyle w:val="TableHeader"/>
              <w:jc w:val="center"/>
            </w:pPr>
            <w:r w:rsidRPr="00F46B04">
              <w:t>Forecast</w:t>
            </w:r>
          </w:p>
        </w:tc>
      </w:tr>
      <w:tr w:rsidR="00F46B04" w:rsidRPr="00F46B04" w14:paraId="43FA50EC" w14:textId="77777777" w:rsidTr="00F46B04">
        <w:tc>
          <w:tcPr>
            <w:tcW w:w="1010" w:type="dxa"/>
            <w:noWrap/>
            <w:hideMark/>
          </w:tcPr>
          <w:p w14:paraId="507980CE" w14:textId="77777777" w:rsidR="00F46B04" w:rsidRPr="00F46B04" w:rsidRDefault="00F46B04" w:rsidP="00F46B04">
            <w:pPr>
              <w:pStyle w:val="TableData"/>
            </w:pPr>
            <w:r w:rsidRPr="00F46B04">
              <w:t>Nov 12</w:t>
            </w:r>
          </w:p>
        </w:tc>
        <w:tc>
          <w:tcPr>
            <w:tcW w:w="2940" w:type="dxa"/>
            <w:noWrap/>
            <w:hideMark/>
          </w:tcPr>
          <w:p w14:paraId="604F30CE" w14:textId="77777777" w:rsidR="00F46B04" w:rsidRPr="00F46B04" w:rsidRDefault="00F46B04" w:rsidP="00F46B04">
            <w:pPr>
              <w:pStyle w:val="TableData"/>
            </w:pPr>
            <w:r w:rsidRPr="00F46B04">
              <w:t>LFS unemployment</w:t>
            </w:r>
          </w:p>
        </w:tc>
        <w:tc>
          <w:tcPr>
            <w:tcW w:w="1004" w:type="dxa"/>
            <w:noWrap/>
            <w:hideMark/>
          </w:tcPr>
          <w:p w14:paraId="59104419" w14:textId="77777777" w:rsidR="00F46B04" w:rsidRPr="00F46B04" w:rsidRDefault="00F46B04" w:rsidP="00F46B04">
            <w:pPr>
              <w:pStyle w:val="TableData"/>
              <w:jc w:val="center"/>
            </w:pPr>
            <w:r w:rsidRPr="00F46B04">
              <w:t>Jul-Sep</w:t>
            </w:r>
          </w:p>
        </w:tc>
        <w:tc>
          <w:tcPr>
            <w:tcW w:w="1701" w:type="dxa"/>
            <w:noWrap/>
            <w:hideMark/>
          </w:tcPr>
          <w:p w14:paraId="6011572F" w14:textId="77777777" w:rsidR="00F46B04" w:rsidRPr="00F46B04" w:rsidRDefault="00F46B04" w:rsidP="00F46B04">
            <w:pPr>
              <w:pStyle w:val="TableData"/>
              <w:jc w:val="center"/>
            </w:pPr>
            <w:r w:rsidRPr="00F46B04">
              <w:t>Rate</w:t>
            </w:r>
          </w:p>
        </w:tc>
        <w:tc>
          <w:tcPr>
            <w:tcW w:w="707" w:type="dxa"/>
            <w:noWrap/>
            <w:hideMark/>
          </w:tcPr>
          <w:p w14:paraId="144A99B1" w14:textId="77777777" w:rsidR="00F46B04" w:rsidRPr="00F46B04" w:rsidRDefault="00F46B04" w:rsidP="00F46B04">
            <w:pPr>
              <w:pStyle w:val="TableData"/>
              <w:jc w:val="center"/>
            </w:pPr>
            <w:r w:rsidRPr="00F46B04">
              <w:t>%</w:t>
            </w:r>
          </w:p>
        </w:tc>
        <w:tc>
          <w:tcPr>
            <w:tcW w:w="1059" w:type="dxa"/>
            <w:noWrap/>
            <w:hideMark/>
          </w:tcPr>
          <w:p w14:paraId="0CF6D932" w14:textId="77777777" w:rsidR="00F46B04" w:rsidRPr="00F46B04" w:rsidRDefault="00F46B04" w:rsidP="00F46B04">
            <w:pPr>
              <w:pStyle w:val="TableData"/>
              <w:jc w:val="center"/>
            </w:pPr>
            <w:r w:rsidRPr="00F46B04">
              <w:t>4.0</w:t>
            </w:r>
          </w:p>
        </w:tc>
        <w:tc>
          <w:tcPr>
            <w:tcW w:w="1059" w:type="dxa"/>
            <w:noWrap/>
            <w:hideMark/>
          </w:tcPr>
          <w:p w14:paraId="74F707FC" w14:textId="77777777" w:rsidR="00F46B04" w:rsidRPr="00F46B04" w:rsidRDefault="00F46B04" w:rsidP="00F46B04">
            <w:pPr>
              <w:pStyle w:val="TableData"/>
              <w:jc w:val="center"/>
            </w:pPr>
            <w:r w:rsidRPr="00F46B04">
              <w:t>4.2</w:t>
            </w:r>
          </w:p>
        </w:tc>
      </w:tr>
      <w:tr w:rsidR="00F46B04" w:rsidRPr="00F46B04" w14:paraId="50E8D817" w14:textId="77777777" w:rsidTr="00F46B04">
        <w:tc>
          <w:tcPr>
            <w:tcW w:w="1010" w:type="dxa"/>
            <w:noWrap/>
            <w:hideMark/>
          </w:tcPr>
          <w:p w14:paraId="74FF49AB" w14:textId="77777777" w:rsidR="00F46B04" w:rsidRPr="00F46B04" w:rsidRDefault="00F46B04" w:rsidP="00F46B04">
            <w:pPr>
              <w:pStyle w:val="TableData"/>
            </w:pPr>
            <w:r w:rsidRPr="00F46B04">
              <w:t>Nov 12</w:t>
            </w:r>
          </w:p>
        </w:tc>
        <w:tc>
          <w:tcPr>
            <w:tcW w:w="2940" w:type="dxa"/>
            <w:noWrap/>
            <w:hideMark/>
          </w:tcPr>
          <w:p w14:paraId="00BA2075" w14:textId="77777777" w:rsidR="00F46B04" w:rsidRPr="00F46B04" w:rsidRDefault="00F46B04" w:rsidP="00F46B04">
            <w:pPr>
              <w:pStyle w:val="TableData"/>
            </w:pPr>
            <w:r w:rsidRPr="00F46B04">
              <w:t>Average earnings (total pay)</w:t>
            </w:r>
          </w:p>
        </w:tc>
        <w:tc>
          <w:tcPr>
            <w:tcW w:w="1004" w:type="dxa"/>
            <w:noWrap/>
            <w:hideMark/>
          </w:tcPr>
          <w:p w14:paraId="7F7BDB60" w14:textId="77777777" w:rsidR="00F46B04" w:rsidRPr="00F46B04" w:rsidRDefault="00F46B04" w:rsidP="00F46B04">
            <w:pPr>
              <w:pStyle w:val="TableData"/>
              <w:jc w:val="center"/>
            </w:pPr>
            <w:r w:rsidRPr="00F46B04">
              <w:t>Sep</w:t>
            </w:r>
          </w:p>
        </w:tc>
        <w:tc>
          <w:tcPr>
            <w:tcW w:w="1701" w:type="dxa"/>
            <w:noWrap/>
            <w:hideMark/>
          </w:tcPr>
          <w:p w14:paraId="4D9BFEE4" w14:textId="77777777" w:rsidR="00F46B04" w:rsidRPr="00F46B04" w:rsidRDefault="00F46B04" w:rsidP="00F46B04">
            <w:pPr>
              <w:pStyle w:val="TableData"/>
              <w:jc w:val="center"/>
            </w:pPr>
            <w:r w:rsidRPr="00F46B04">
              <w:t>3m, y/y</w:t>
            </w:r>
          </w:p>
        </w:tc>
        <w:tc>
          <w:tcPr>
            <w:tcW w:w="707" w:type="dxa"/>
            <w:noWrap/>
            <w:hideMark/>
          </w:tcPr>
          <w:p w14:paraId="748E505C" w14:textId="77777777" w:rsidR="00F46B04" w:rsidRPr="00F46B04" w:rsidRDefault="00F46B04" w:rsidP="00F46B04">
            <w:pPr>
              <w:pStyle w:val="TableData"/>
              <w:jc w:val="center"/>
            </w:pPr>
            <w:r w:rsidRPr="00F46B04">
              <w:t>%</w:t>
            </w:r>
          </w:p>
        </w:tc>
        <w:tc>
          <w:tcPr>
            <w:tcW w:w="1059" w:type="dxa"/>
            <w:noWrap/>
            <w:hideMark/>
          </w:tcPr>
          <w:p w14:paraId="12ADC9F8" w14:textId="77777777" w:rsidR="00F46B04" w:rsidRPr="00F46B04" w:rsidRDefault="00F46B04" w:rsidP="00F46B04">
            <w:pPr>
              <w:pStyle w:val="TableData"/>
              <w:jc w:val="center"/>
            </w:pPr>
            <w:r w:rsidRPr="00F46B04">
              <w:t>3.9</w:t>
            </w:r>
          </w:p>
        </w:tc>
        <w:tc>
          <w:tcPr>
            <w:tcW w:w="1059" w:type="dxa"/>
            <w:noWrap/>
            <w:hideMark/>
          </w:tcPr>
          <w:p w14:paraId="3029DBFA" w14:textId="77777777" w:rsidR="00F46B04" w:rsidRPr="00F46B04" w:rsidRDefault="00F46B04" w:rsidP="00F46B04">
            <w:pPr>
              <w:pStyle w:val="TableData"/>
              <w:jc w:val="center"/>
            </w:pPr>
            <w:r w:rsidRPr="00F46B04">
              <w:t>3.8</w:t>
            </w:r>
          </w:p>
        </w:tc>
      </w:tr>
      <w:tr w:rsidR="00F46B04" w:rsidRPr="00F46B04" w14:paraId="6FF1337F" w14:textId="77777777" w:rsidTr="00F46B04">
        <w:tc>
          <w:tcPr>
            <w:tcW w:w="1010" w:type="dxa"/>
            <w:noWrap/>
            <w:hideMark/>
          </w:tcPr>
          <w:p w14:paraId="0FB6D522" w14:textId="77777777" w:rsidR="00F46B04" w:rsidRPr="00F46B04" w:rsidRDefault="00F46B04" w:rsidP="00F46B04">
            <w:pPr>
              <w:pStyle w:val="TableData"/>
            </w:pPr>
            <w:r w:rsidRPr="00F46B04">
              <w:t>Nov 12</w:t>
            </w:r>
          </w:p>
        </w:tc>
        <w:tc>
          <w:tcPr>
            <w:tcW w:w="2940" w:type="dxa"/>
            <w:noWrap/>
            <w:hideMark/>
          </w:tcPr>
          <w:p w14:paraId="741B269B" w14:textId="77777777" w:rsidR="00F46B04" w:rsidRPr="00F46B04" w:rsidRDefault="00F46B04" w:rsidP="00F46B04">
            <w:pPr>
              <w:pStyle w:val="TableData"/>
            </w:pPr>
            <w:r w:rsidRPr="00F46B04">
              <w:t>Average earnings (regular pay)</w:t>
            </w:r>
          </w:p>
        </w:tc>
        <w:tc>
          <w:tcPr>
            <w:tcW w:w="1004" w:type="dxa"/>
            <w:noWrap/>
            <w:hideMark/>
          </w:tcPr>
          <w:p w14:paraId="50A4FD6C" w14:textId="77777777" w:rsidR="00F46B04" w:rsidRPr="00F46B04" w:rsidRDefault="00F46B04" w:rsidP="00F46B04">
            <w:pPr>
              <w:pStyle w:val="TableData"/>
              <w:jc w:val="center"/>
            </w:pPr>
            <w:r w:rsidRPr="00F46B04">
              <w:t>Sep</w:t>
            </w:r>
          </w:p>
        </w:tc>
        <w:tc>
          <w:tcPr>
            <w:tcW w:w="1701" w:type="dxa"/>
            <w:noWrap/>
            <w:hideMark/>
          </w:tcPr>
          <w:p w14:paraId="649AEE7A" w14:textId="77777777" w:rsidR="00F46B04" w:rsidRPr="00F46B04" w:rsidRDefault="00F46B04" w:rsidP="00F46B04">
            <w:pPr>
              <w:pStyle w:val="TableData"/>
              <w:jc w:val="center"/>
            </w:pPr>
            <w:r w:rsidRPr="00F46B04">
              <w:t>3m, y/y</w:t>
            </w:r>
          </w:p>
        </w:tc>
        <w:tc>
          <w:tcPr>
            <w:tcW w:w="707" w:type="dxa"/>
            <w:noWrap/>
            <w:hideMark/>
          </w:tcPr>
          <w:p w14:paraId="26BB9AC9" w14:textId="77777777" w:rsidR="00F46B04" w:rsidRPr="00F46B04" w:rsidRDefault="00F46B04" w:rsidP="00F46B04">
            <w:pPr>
              <w:pStyle w:val="TableData"/>
              <w:jc w:val="center"/>
            </w:pPr>
            <w:r w:rsidRPr="00F46B04">
              <w:t>%</w:t>
            </w:r>
          </w:p>
        </w:tc>
        <w:tc>
          <w:tcPr>
            <w:tcW w:w="1059" w:type="dxa"/>
            <w:noWrap/>
            <w:hideMark/>
          </w:tcPr>
          <w:p w14:paraId="062DCA0B" w14:textId="77777777" w:rsidR="00F46B04" w:rsidRPr="00F46B04" w:rsidRDefault="00F46B04" w:rsidP="00F46B04">
            <w:pPr>
              <w:pStyle w:val="TableData"/>
              <w:jc w:val="center"/>
            </w:pPr>
            <w:r w:rsidRPr="00F46B04">
              <w:t>4.8</w:t>
            </w:r>
          </w:p>
        </w:tc>
        <w:tc>
          <w:tcPr>
            <w:tcW w:w="1059" w:type="dxa"/>
            <w:noWrap/>
            <w:hideMark/>
          </w:tcPr>
          <w:p w14:paraId="25ACC43E" w14:textId="77777777" w:rsidR="00F46B04" w:rsidRPr="00F46B04" w:rsidRDefault="00F46B04" w:rsidP="00F46B04">
            <w:pPr>
              <w:pStyle w:val="TableData"/>
              <w:jc w:val="center"/>
            </w:pPr>
            <w:r w:rsidRPr="00F46B04">
              <w:t>4.6</w:t>
            </w:r>
          </w:p>
        </w:tc>
      </w:tr>
      <w:tr w:rsidR="00F46B04" w:rsidRPr="00F46B04" w14:paraId="19A2FAE5" w14:textId="77777777" w:rsidTr="00F46B04">
        <w:tc>
          <w:tcPr>
            <w:tcW w:w="1010" w:type="dxa"/>
            <w:noWrap/>
            <w:hideMark/>
          </w:tcPr>
          <w:p w14:paraId="13517917" w14:textId="77777777" w:rsidR="00F46B04" w:rsidRPr="00F46B04" w:rsidRDefault="00F46B04" w:rsidP="00F46B04">
            <w:pPr>
              <w:pStyle w:val="TableData"/>
            </w:pPr>
            <w:r w:rsidRPr="00F46B04">
              <w:t>Nov 15</w:t>
            </w:r>
          </w:p>
        </w:tc>
        <w:tc>
          <w:tcPr>
            <w:tcW w:w="2940" w:type="dxa"/>
            <w:noWrap/>
            <w:hideMark/>
          </w:tcPr>
          <w:p w14:paraId="379F14D6" w14:textId="77777777" w:rsidR="00F46B04" w:rsidRPr="00F46B04" w:rsidRDefault="00F46B04" w:rsidP="00F46B04">
            <w:pPr>
              <w:pStyle w:val="TableData"/>
            </w:pPr>
            <w:r w:rsidRPr="00F46B04">
              <w:t>GDP</w:t>
            </w:r>
          </w:p>
        </w:tc>
        <w:tc>
          <w:tcPr>
            <w:tcW w:w="1004" w:type="dxa"/>
            <w:noWrap/>
            <w:hideMark/>
          </w:tcPr>
          <w:p w14:paraId="6CEF3965" w14:textId="77777777" w:rsidR="00F46B04" w:rsidRPr="00F46B04" w:rsidRDefault="00F46B04" w:rsidP="00F46B04">
            <w:pPr>
              <w:pStyle w:val="TableData"/>
              <w:jc w:val="center"/>
            </w:pPr>
            <w:r w:rsidRPr="00F46B04">
              <w:t>Sep</w:t>
            </w:r>
          </w:p>
        </w:tc>
        <w:tc>
          <w:tcPr>
            <w:tcW w:w="1701" w:type="dxa"/>
            <w:noWrap/>
            <w:hideMark/>
          </w:tcPr>
          <w:p w14:paraId="3079C7DC" w14:textId="77777777" w:rsidR="00F46B04" w:rsidRPr="00F46B04" w:rsidRDefault="00F46B04" w:rsidP="00F46B04">
            <w:pPr>
              <w:pStyle w:val="TableData"/>
              <w:jc w:val="center"/>
            </w:pPr>
            <w:r w:rsidRPr="00F46B04">
              <w:t>m/m</w:t>
            </w:r>
          </w:p>
        </w:tc>
        <w:tc>
          <w:tcPr>
            <w:tcW w:w="707" w:type="dxa"/>
            <w:noWrap/>
            <w:hideMark/>
          </w:tcPr>
          <w:p w14:paraId="4AF5199D" w14:textId="77777777" w:rsidR="00F46B04" w:rsidRPr="00F46B04" w:rsidRDefault="00F46B04" w:rsidP="00F46B04">
            <w:pPr>
              <w:pStyle w:val="TableData"/>
              <w:jc w:val="center"/>
            </w:pPr>
            <w:r w:rsidRPr="00F46B04">
              <w:t>%</w:t>
            </w:r>
          </w:p>
        </w:tc>
        <w:tc>
          <w:tcPr>
            <w:tcW w:w="1059" w:type="dxa"/>
            <w:noWrap/>
            <w:hideMark/>
          </w:tcPr>
          <w:p w14:paraId="37E47BF2" w14:textId="77777777" w:rsidR="00F46B04" w:rsidRPr="00F46B04" w:rsidRDefault="00F46B04" w:rsidP="00F46B04">
            <w:pPr>
              <w:pStyle w:val="TableData"/>
              <w:jc w:val="center"/>
            </w:pPr>
            <w:r w:rsidRPr="00F46B04">
              <w:t>0.2</w:t>
            </w:r>
          </w:p>
        </w:tc>
        <w:tc>
          <w:tcPr>
            <w:tcW w:w="1059" w:type="dxa"/>
            <w:noWrap/>
            <w:hideMark/>
          </w:tcPr>
          <w:p w14:paraId="5373B992" w14:textId="3B653DBC" w:rsidR="00F46B04" w:rsidRPr="00F46B04" w:rsidRDefault="00F46B04" w:rsidP="00F46B04">
            <w:pPr>
              <w:pStyle w:val="TableData"/>
              <w:jc w:val="center"/>
            </w:pPr>
            <w:r w:rsidRPr="00F46B04">
              <w:t>0.</w:t>
            </w:r>
            <w:r w:rsidR="001D6FC2">
              <w:t>2</w:t>
            </w:r>
          </w:p>
        </w:tc>
      </w:tr>
      <w:tr w:rsidR="00F46B04" w:rsidRPr="00F46B04" w14:paraId="0CA82605" w14:textId="77777777" w:rsidTr="00F46B04">
        <w:tc>
          <w:tcPr>
            <w:tcW w:w="1010" w:type="dxa"/>
            <w:noWrap/>
            <w:hideMark/>
          </w:tcPr>
          <w:p w14:paraId="1C7FE967" w14:textId="77777777" w:rsidR="00F46B04" w:rsidRPr="00F46B04" w:rsidRDefault="00F46B04" w:rsidP="00F46B04">
            <w:pPr>
              <w:pStyle w:val="TableData"/>
            </w:pPr>
            <w:r w:rsidRPr="00F46B04">
              <w:t>Nov 15</w:t>
            </w:r>
          </w:p>
        </w:tc>
        <w:tc>
          <w:tcPr>
            <w:tcW w:w="2940" w:type="dxa"/>
            <w:noWrap/>
            <w:hideMark/>
          </w:tcPr>
          <w:p w14:paraId="7229CF75" w14:textId="77777777" w:rsidR="00F46B04" w:rsidRPr="00F46B04" w:rsidRDefault="00F46B04" w:rsidP="00F46B04">
            <w:pPr>
              <w:pStyle w:val="TableData"/>
            </w:pPr>
            <w:r w:rsidRPr="00F46B04">
              <w:t>GDP</w:t>
            </w:r>
          </w:p>
        </w:tc>
        <w:tc>
          <w:tcPr>
            <w:tcW w:w="1004" w:type="dxa"/>
            <w:noWrap/>
            <w:hideMark/>
          </w:tcPr>
          <w:p w14:paraId="4908C0CD" w14:textId="77777777" w:rsidR="00F46B04" w:rsidRPr="00F46B04" w:rsidRDefault="00F46B04" w:rsidP="00F46B04">
            <w:pPr>
              <w:pStyle w:val="TableData"/>
              <w:jc w:val="center"/>
            </w:pPr>
            <w:r w:rsidRPr="00F46B04">
              <w:t>Sep</w:t>
            </w:r>
          </w:p>
        </w:tc>
        <w:tc>
          <w:tcPr>
            <w:tcW w:w="1701" w:type="dxa"/>
            <w:noWrap/>
            <w:hideMark/>
          </w:tcPr>
          <w:p w14:paraId="6FD957B4" w14:textId="77777777" w:rsidR="00F46B04" w:rsidRPr="00F46B04" w:rsidRDefault="00F46B04" w:rsidP="00F46B04">
            <w:pPr>
              <w:pStyle w:val="TableData"/>
              <w:jc w:val="center"/>
            </w:pPr>
            <w:r w:rsidRPr="00F46B04">
              <w:t>3m/3m</w:t>
            </w:r>
          </w:p>
        </w:tc>
        <w:tc>
          <w:tcPr>
            <w:tcW w:w="707" w:type="dxa"/>
            <w:noWrap/>
            <w:hideMark/>
          </w:tcPr>
          <w:p w14:paraId="00068F6D" w14:textId="77777777" w:rsidR="00F46B04" w:rsidRPr="00F46B04" w:rsidRDefault="00F46B04" w:rsidP="00F46B04">
            <w:pPr>
              <w:pStyle w:val="TableData"/>
              <w:jc w:val="center"/>
            </w:pPr>
            <w:r w:rsidRPr="00F46B04">
              <w:t>%</w:t>
            </w:r>
          </w:p>
        </w:tc>
        <w:tc>
          <w:tcPr>
            <w:tcW w:w="1059" w:type="dxa"/>
            <w:noWrap/>
            <w:hideMark/>
          </w:tcPr>
          <w:p w14:paraId="16B905F7" w14:textId="77777777" w:rsidR="00F46B04" w:rsidRPr="00F46B04" w:rsidRDefault="00F46B04" w:rsidP="00F46B04">
            <w:pPr>
              <w:pStyle w:val="TableData"/>
              <w:jc w:val="center"/>
            </w:pPr>
            <w:r w:rsidRPr="00F46B04">
              <w:t>0.2</w:t>
            </w:r>
          </w:p>
        </w:tc>
        <w:tc>
          <w:tcPr>
            <w:tcW w:w="1059" w:type="dxa"/>
            <w:noWrap/>
            <w:hideMark/>
          </w:tcPr>
          <w:p w14:paraId="5326A581" w14:textId="04062DBE" w:rsidR="00F46B04" w:rsidRPr="00F46B04" w:rsidRDefault="00F46B04" w:rsidP="00F46B04">
            <w:pPr>
              <w:pStyle w:val="TableData"/>
              <w:jc w:val="center"/>
            </w:pPr>
            <w:r w:rsidRPr="00F46B04">
              <w:t>0.</w:t>
            </w:r>
            <w:r w:rsidR="001D6FC2">
              <w:t>2</w:t>
            </w:r>
          </w:p>
        </w:tc>
      </w:tr>
      <w:tr w:rsidR="00F46B04" w:rsidRPr="00F46B04" w14:paraId="61E949DD" w14:textId="77777777" w:rsidTr="00F46B04">
        <w:tc>
          <w:tcPr>
            <w:tcW w:w="1010" w:type="dxa"/>
            <w:noWrap/>
            <w:hideMark/>
          </w:tcPr>
          <w:p w14:paraId="29C73B26" w14:textId="77777777" w:rsidR="00F46B04" w:rsidRPr="00F46B04" w:rsidRDefault="00F46B04" w:rsidP="00F46B04">
            <w:pPr>
              <w:pStyle w:val="TableData"/>
            </w:pPr>
            <w:r w:rsidRPr="00F46B04">
              <w:t>Nov 15</w:t>
            </w:r>
          </w:p>
        </w:tc>
        <w:tc>
          <w:tcPr>
            <w:tcW w:w="2940" w:type="dxa"/>
            <w:noWrap/>
            <w:hideMark/>
          </w:tcPr>
          <w:p w14:paraId="5B34F685" w14:textId="77777777" w:rsidR="00F46B04" w:rsidRPr="00F46B04" w:rsidRDefault="00F46B04" w:rsidP="00F46B04">
            <w:pPr>
              <w:pStyle w:val="TableData"/>
            </w:pPr>
            <w:r w:rsidRPr="00F46B04">
              <w:t>Index of services</w:t>
            </w:r>
          </w:p>
        </w:tc>
        <w:tc>
          <w:tcPr>
            <w:tcW w:w="1004" w:type="dxa"/>
            <w:noWrap/>
            <w:hideMark/>
          </w:tcPr>
          <w:p w14:paraId="19E244BB" w14:textId="77777777" w:rsidR="00F46B04" w:rsidRPr="00F46B04" w:rsidRDefault="00F46B04" w:rsidP="00F46B04">
            <w:pPr>
              <w:pStyle w:val="TableData"/>
              <w:jc w:val="center"/>
            </w:pPr>
            <w:r w:rsidRPr="00F46B04">
              <w:t>Sep</w:t>
            </w:r>
          </w:p>
        </w:tc>
        <w:tc>
          <w:tcPr>
            <w:tcW w:w="1701" w:type="dxa"/>
            <w:noWrap/>
            <w:hideMark/>
          </w:tcPr>
          <w:p w14:paraId="18736971" w14:textId="77777777" w:rsidR="00F46B04" w:rsidRPr="00F46B04" w:rsidRDefault="00F46B04" w:rsidP="00F46B04">
            <w:pPr>
              <w:pStyle w:val="TableData"/>
              <w:jc w:val="center"/>
            </w:pPr>
            <w:r w:rsidRPr="00F46B04">
              <w:t>m/m</w:t>
            </w:r>
          </w:p>
        </w:tc>
        <w:tc>
          <w:tcPr>
            <w:tcW w:w="707" w:type="dxa"/>
            <w:noWrap/>
            <w:hideMark/>
          </w:tcPr>
          <w:p w14:paraId="1EA0CDAC" w14:textId="77777777" w:rsidR="00F46B04" w:rsidRPr="00F46B04" w:rsidRDefault="00F46B04" w:rsidP="00F46B04">
            <w:pPr>
              <w:pStyle w:val="TableData"/>
              <w:jc w:val="center"/>
            </w:pPr>
            <w:r w:rsidRPr="00F46B04">
              <w:t>%</w:t>
            </w:r>
          </w:p>
        </w:tc>
        <w:tc>
          <w:tcPr>
            <w:tcW w:w="1059" w:type="dxa"/>
            <w:noWrap/>
            <w:hideMark/>
          </w:tcPr>
          <w:p w14:paraId="19FF0D1D" w14:textId="77777777" w:rsidR="00F46B04" w:rsidRPr="00F46B04" w:rsidRDefault="00F46B04" w:rsidP="00F46B04">
            <w:pPr>
              <w:pStyle w:val="TableData"/>
              <w:jc w:val="center"/>
            </w:pPr>
            <w:r w:rsidRPr="00F46B04">
              <w:t>0.1</w:t>
            </w:r>
          </w:p>
        </w:tc>
        <w:tc>
          <w:tcPr>
            <w:tcW w:w="1059" w:type="dxa"/>
            <w:noWrap/>
            <w:hideMark/>
          </w:tcPr>
          <w:p w14:paraId="68A6CBE7" w14:textId="77777777" w:rsidR="00F46B04" w:rsidRPr="00F46B04" w:rsidRDefault="00F46B04" w:rsidP="00F46B04">
            <w:pPr>
              <w:pStyle w:val="TableData"/>
              <w:jc w:val="center"/>
            </w:pPr>
            <w:r w:rsidRPr="00F46B04">
              <w:t>0.3</w:t>
            </w:r>
          </w:p>
        </w:tc>
      </w:tr>
      <w:tr w:rsidR="00F46B04" w:rsidRPr="00F46B04" w14:paraId="1A7D6B49" w14:textId="77777777" w:rsidTr="00F46B04">
        <w:tc>
          <w:tcPr>
            <w:tcW w:w="1010" w:type="dxa"/>
            <w:noWrap/>
            <w:hideMark/>
          </w:tcPr>
          <w:p w14:paraId="4DC3812B" w14:textId="77777777" w:rsidR="00F46B04" w:rsidRPr="00F46B04" w:rsidRDefault="00F46B04" w:rsidP="00F46B04">
            <w:pPr>
              <w:pStyle w:val="TableData"/>
            </w:pPr>
            <w:r w:rsidRPr="00F46B04">
              <w:t>Nov 15</w:t>
            </w:r>
          </w:p>
        </w:tc>
        <w:tc>
          <w:tcPr>
            <w:tcW w:w="2940" w:type="dxa"/>
            <w:noWrap/>
            <w:hideMark/>
          </w:tcPr>
          <w:p w14:paraId="603F3F50" w14:textId="77777777" w:rsidR="00F46B04" w:rsidRPr="00F46B04" w:rsidRDefault="00F46B04" w:rsidP="00F46B04">
            <w:pPr>
              <w:pStyle w:val="TableData"/>
            </w:pPr>
            <w:r w:rsidRPr="00F46B04">
              <w:t>Index of services</w:t>
            </w:r>
          </w:p>
        </w:tc>
        <w:tc>
          <w:tcPr>
            <w:tcW w:w="1004" w:type="dxa"/>
            <w:noWrap/>
            <w:hideMark/>
          </w:tcPr>
          <w:p w14:paraId="756CC117" w14:textId="77777777" w:rsidR="00F46B04" w:rsidRPr="00F46B04" w:rsidRDefault="00F46B04" w:rsidP="00F46B04">
            <w:pPr>
              <w:pStyle w:val="TableData"/>
              <w:jc w:val="center"/>
            </w:pPr>
            <w:r w:rsidRPr="00F46B04">
              <w:t>Sep</w:t>
            </w:r>
          </w:p>
        </w:tc>
        <w:tc>
          <w:tcPr>
            <w:tcW w:w="1701" w:type="dxa"/>
            <w:noWrap/>
            <w:hideMark/>
          </w:tcPr>
          <w:p w14:paraId="6838982C" w14:textId="77777777" w:rsidR="00F46B04" w:rsidRPr="00F46B04" w:rsidRDefault="00F46B04" w:rsidP="00F46B04">
            <w:pPr>
              <w:pStyle w:val="TableData"/>
              <w:jc w:val="center"/>
            </w:pPr>
            <w:r w:rsidRPr="00F46B04">
              <w:t>3m/3m</w:t>
            </w:r>
          </w:p>
        </w:tc>
        <w:tc>
          <w:tcPr>
            <w:tcW w:w="707" w:type="dxa"/>
            <w:noWrap/>
            <w:hideMark/>
          </w:tcPr>
          <w:p w14:paraId="5E32C3E6" w14:textId="77777777" w:rsidR="00F46B04" w:rsidRPr="00F46B04" w:rsidRDefault="00F46B04" w:rsidP="00F46B04">
            <w:pPr>
              <w:pStyle w:val="TableData"/>
              <w:jc w:val="center"/>
            </w:pPr>
            <w:r w:rsidRPr="00F46B04">
              <w:t>%</w:t>
            </w:r>
          </w:p>
        </w:tc>
        <w:tc>
          <w:tcPr>
            <w:tcW w:w="1059" w:type="dxa"/>
            <w:noWrap/>
            <w:hideMark/>
          </w:tcPr>
          <w:p w14:paraId="5C922851" w14:textId="77777777" w:rsidR="00F46B04" w:rsidRPr="00F46B04" w:rsidRDefault="00F46B04" w:rsidP="00F46B04">
            <w:pPr>
              <w:pStyle w:val="TableData"/>
              <w:jc w:val="center"/>
            </w:pPr>
            <w:r w:rsidRPr="00F46B04">
              <w:t>0.1</w:t>
            </w:r>
          </w:p>
        </w:tc>
        <w:tc>
          <w:tcPr>
            <w:tcW w:w="1059" w:type="dxa"/>
            <w:noWrap/>
            <w:hideMark/>
          </w:tcPr>
          <w:p w14:paraId="6E219C7D" w14:textId="77777777" w:rsidR="00F46B04" w:rsidRPr="00F46B04" w:rsidRDefault="00F46B04" w:rsidP="00F46B04">
            <w:pPr>
              <w:pStyle w:val="TableData"/>
              <w:jc w:val="center"/>
            </w:pPr>
            <w:r w:rsidRPr="00F46B04">
              <w:t>0.2</w:t>
            </w:r>
          </w:p>
        </w:tc>
      </w:tr>
      <w:tr w:rsidR="00F46B04" w:rsidRPr="00F46B04" w14:paraId="06F8CC27" w14:textId="77777777" w:rsidTr="00F46B04">
        <w:tc>
          <w:tcPr>
            <w:tcW w:w="1010" w:type="dxa"/>
            <w:noWrap/>
            <w:hideMark/>
          </w:tcPr>
          <w:p w14:paraId="58899D5E" w14:textId="77777777" w:rsidR="00F46B04" w:rsidRPr="00F46B04" w:rsidRDefault="00F46B04" w:rsidP="00F46B04">
            <w:pPr>
              <w:pStyle w:val="TableData"/>
            </w:pPr>
            <w:r w:rsidRPr="00F46B04">
              <w:t>Nov 15</w:t>
            </w:r>
          </w:p>
        </w:tc>
        <w:tc>
          <w:tcPr>
            <w:tcW w:w="2940" w:type="dxa"/>
            <w:noWrap/>
            <w:hideMark/>
          </w:tcPr>
          <w:p w14:paraId="326714C9" w14:textId="77777777" w:rsidR="00F46B04" w:rsidRPr="00F46B04" w:rsidRDefault="00F46B04" w:rsidP="00F46B04">
            <w:pPr>
              <w:pStyle w:val="TableData"/>
            </w:pPr>
            <w:r w:rsidRPr="00F46B04">
              <w:t>Manufacturing output</w:t>
            </w:r>
          </w:p>
        </w:tc>
        <w:tc>
          <w:tcPr>
            <w:tcW w:w="1004" w:type="dxa"/>
            <w:noWrap/>
            <w:hideMark/>
          </w:tcPr>
          <w:p w14:paraId="3795439A" w14:textId="77777777" w:rsidR="00F46B04" w:rsidRPr="00F46B04" w:rsidRDefault="00F46B04" w:rsidP="00F46B04">
            <w:pPr>
              <w:pStyle w:val="TableData"/>
              <w:jc w:val="center"/>
            </w:pPr>
            <w:r w:rsidRPr="00F46B04">
              <w:t>Sep</w:t>
            </w:r>
          </w:p>
        </w:tc>
        <w:tc>
          <w:tcPr>
            <w:tcW w:w="1701" w:type="dxa"/>
            <w:noWrap/>
            <w:hideMark/>
          </w:tcPr>
          <w:p w14:paraId="744F49F4" w14:textId="77777777" w:rsidR="00F46B04" w:rsidRPr="00F46B04" w:rsidRDefault="00F46B04" w:rsidP="00F46B04">
            <w:pPr>
              <w:pStyle w:val="TableData"/>
              <w:jc w:val="center"/>
            </w:pPr>
            <w:r w:rsidRPr="00F46B04">
              <w:t>m/m</w:t>
            </w:r>
          </w:p>
        </w:tc>
        <w:tc>
          <w:tcPr>
            <w:tcW w:w="707" w:type="dxa"/>
            <w:noWrap/>
            <w:hideMark/>
          </w:tcPr>
          <w:p w14:paraId="20D4FBC5" w14:textId="77777777" w:rsidR="00F46B04" w:rsidRPr="00F46B04" w:rsidRDefault="00F46B04" w:rsidP="00F46B04">
            <w:pPr>
              <w:pStyle w:val="TableData"/>
              <w:jc w:val="center"/>
            </w:pPr>
            <w:r w:rsidRPr="00F46B04">
              <w:t>%</w:t>
            </w:r>
          </w:p>
        </w:tc>
        <w:tc>
          <w:tcPr>
            <w:tcW w:w="1059" w:type="dxa"/>
            <w:noWrap/>
            <w:hideMark/>
          </w:tcPr>
          <w:p w14:paraId="25CB7E39" w14:textId="77777777" w:rsidR="00F46B04" w:rsidRPr="00F46B04" w:rsidRDefault="00F46B04" w:rsidP="00F46B04">
            <w:pPr>
              <w:pStyle w:val="TableData"/>
              <w:jc w:val="center"/>
            </w:pPr>
            <w:r w:rsidRPr="00F46B04">
              <w:t>1.1</w:t>
            </w:r>
          </w:p>
        </w:tc>
        <w:tc>
          <w:tcPr>
            <w:tcW w:w="1059" w:type="dxa"/>
            <w:noWrap/>
            <w:hideMark/>
          </w:tcPr>
          <w:p w14:paraId="0AB61964" w14:textId="77777777" w:rsidR="00F46B04" w:rsidRPr="00F46B04" w:rsidRDefault="00F46B04" w:rsidP="00F46B04">
            <w:pPr>
              <w:pStyle w:val="TableData"/>
              <w:jc w:val="center"/>
            </w:pPr>
            <w:r w:rsidRPr="00F46B04">
              <w:t>0.1</w:t>
            </w:r>
          </w:p>
        </w:tc>
      </w:tr>
      <w:tr w:rsidR="00F46B04" w:rsidRPr="00F46B04" w14:paraId="6B06A271" w14:textId="77777777" w:rsidTr="00F46B04">
        <w:tc>
          <w:tcPr>
            <w:tcW w:w="1010" w:type="dxa"/>
            <w:noWrap/>
            <w:hideMark/>
          </w:tcPr>
          <w:p w14:paraId="11BC97D6" w14:textId="77777777" w:rsidR="00F46B04" w:rsidRPr="00F46B04" w:rsidRDefault="00F46B04" w:rsidP="00F46B04">
            <w:pPr>
              <w:pStyle w:val="TableData"/>
            </w:pPr>
            <w:r w:rsidRPr="00F46B04">
              <w:t>Nov 15</w:t>
            </w:r>
          </w:p>
        </w:tc>
        <w:tc>
          <w:tcPr>
            <w:tcW w:w="2940" w:type="dxa"/>
            <w:noWrap/>
            <w:hideMark/>
          </w:tcPr>
          <w:p w14:paraId="0B19B1E8" w14:textId="77777777" w:rsidR="00F46B04" w:rsidRPr="00F46B04" w:rsidRDefault="00F46B04" w:rsidP="00F46B04">
            <w:pPr>
              <w:pStyle w:val="TableData"/>
            </w:pPr>
            <w:r w:rsidRPr="00F46B04">
              <w:t>Manufacturing output</w:t>
            </w:r>
          </w:p>
        </w:tc>
        <w:tc>
          <w:tcPr>
            <w:tcW w:w="1004" w:type="dxa"/>
            <w:noWrap/>
            <w:hideMark/>
          </w:tcPr>
          <w:p w14:paraId="73CAB77E" w14:textId="77777777" w:rsidR="00F46B04" w:rsidRPr="00F46B04" w:rsidRDefault="00F46B04" w:rsidP="00F46B04">
            <w:pPr>
              <w:pStyle w:val="TableData"/>
              <w:jc w:val="center"/>
            </w:pPr>
            <w:r w:rsidRPr="00F46B04">
              <w:t>Sep</w:t>
            </w:r>
          </w:p>
        </w:tc>
        <w:tc>
          <w:tcPr>
            <w:tcW w:w="1701" w:type="dxa"/>
            <w:noWrap/>
            <w:hideMark/>
          </w:tcPr>
          <w:p w14:paraId="42EE4F0A" w14:textId="77777777" w:rsidR="00F46B04" w:rsidRPr="00F46B04" w:rsidRDefault="00F46B04" w:rsidP="00F46B04">
            <w:pPr>
              <w:pStyle w:val="TableData"/>
              <w:jc w:val="center"/>
            </w:pPr>
            <w:r w:rsidRPr="00F46B04">
              <w:t>y/y</w:t>
            </w:r>
          </w:p>
        </w:tc>
        <w:tc>
          <w:tcPr>
            <w:tcW w:w="707" w:type="dxa"/>
            <w:noWrap/>
            <w:hideMark/>
          </w:tcPr>
          <w:p w14:paraId="4B5B0C9F" w14:textId="77777777" w:rsidR="00F46B04" w:rsidRPr="00F46B04" w:rsidRDefault="00F46B04" w:rsidP="00F46B04">
            <w:pPr>
              <w:pStyle w:val="TableData"/>
              <w:jc w:val="center"/>
            </w:pPr>
            <w:r w:rsidRPr="00F46B04">
              <w:t>%</w:t>
            </w:r>
          </w:p>
        </w:tc>
        <w:tc>
          <w:tcPr>
            <w:tcW w:w="1059" w:type="dxa"/>
            <w:noWrap/>
            <w:hideMark/>
          </w:tcPr>
          <w:p w14:paraId="7F000F5E" w14:textId="77777777" w:rsidR="00F46B04" w:rsidRPr="00F46B04" w:rsidRDefault="00F46B04" w:rsidP="00F46B04">
            <w:pPr>
              <w:pStyle w:val="TableData"/>
              <w:jc w:val="center"/>
            </w:pPr>
            <w:r w:rsidRPr="00F46B04">
              <w:t>-0.3</w:t>
            </w:r>
          </w:p>
        </w:tc>
        <w:tc>
          <w:tcPr>
            <w:tcW w:w="1059" w:type="dxa"/>
            <w:noWrap/>
            <w:hideMark/>
          </w:tcPr>
          <w:p w14:paraId="405A80A9" w14:textId="77777777" w:rsidR="00F46B04" w:rsidRPr="00F46B04" w:rsidRDefault="00F46B04" w:rsidP="00F46B04">
            <w:pPr>
              <w:pStyle w:val="TableData"/>
              <w:jc w:val="center"/>
            </w:pPr>
            <w:r w:rsidRPr="00F46B04">
              <w:t>0.3</w:t>
            </w:r>
          </w:p>
        </w:tc>
      </w:tr>
      <w:tr w:rsidR="00F46B04" w:rsidRPr="00F46B04" w14:paraId="6792D77C" w14:textId="77777777" w:rsidTr="00F46B04">
        <w:tc>
          <w:tcPr>
            <w:tcW w:w="1010" w:type="dxa"/>
            <w:noWrap/>
            <w:hideMark/>
          </w:tcPr>
          <w:p w14:paraId="7892BB17" w14:textId="77777777" w:rsidR="00F46B04" w:rsidRPr="00F46B04" w:rsidRDefault="00F46B04" w:rsidP="00F46B04">
            <w:pPr>
              <w:pStyle w:val="TableData"/>
            </w:pPr>
            <w:r w:rsidRPr="00F46B04">
              <w:t>Nov 15</w:t>
            </w:r>
          </w:p>
        </w:tc>
        <w:tc>
          <w:tcPr>
            <w:tcW w:w="2940" w:type="dxa"/>
            <w:noWrap/>
            <w:hideMark/>
          </w:tcPr>
          <w:p w14:paraId="30204CE1" w14:textId="77777777" w:rsidR="00F46B04" w:rsidRPr="00F46B04" w:rsidRDefault="00F46B04" w:rsidP="00F46B04">
            <w:pPr>
              <w:pStyle w:val="TableData"/>
            </w:pPr>
            <w:r w:rsidRPr="00F46B04">
              <w:t>Industrial production</w:t>
            </w:r>
          </w:p>
        </w:tc>
        <w:tc>
          <w:tcPr>
            <w:tcW w:w="1004" w:type="dxa"/>
            <w:noWrap/>
            <w:hideMark/>
          </w:tcPr>
          <w:p w14:paraId="62322063" w14:textId="77777777" w:rsidR="00F46B04" w:rsidRPr="00F46B04" w:rsidRDefault="00F46B04" w:rsidP="00F46B04">
            <w:pPr>
              <w:pStyle w:val="TableData"/>
              <w:jc w:val="center"/>
            </w:pPr>
            <w:r w:rsidRPr="00F46B04">
              <w:t>Sep</w:t>
            </w:r>
          </w:p>
        </w:tc>
        <w:tc>
          <w:tcPr>
            <w:tcW w:w="1701" w:type="dxa"/>
            <w:noWrap/>
            <w:hideMark/>
          </w:tcPr>
          <w:p w14:paraId="38116F33" w14:textId="77777777" w:rsidR="00F46B04" w:rsidRPr="00F46B04" w:rsidRDefault="00F46B04" w:rsidP="00F46B04">
            <w:pPr>
              <w:pStyle w:val="TableData"/>
              <w:jc w:val="center"/>
            </w:pPr>
            <w:r w:rsidRPr="00F46B04">
              <w:t>m/m</w:t>
            </w:r>
          </w:p>
        </w:tc>
        <w:tc>
          <w:tcPr>
            <w:tcW w:w="707" w:type="dxa"/>
            <w:noWrap/>
            <w:hideMark/>
          </w:tcPr>
          <w:p w14:paraId="0FE3CD53" w14:textId="77777777" w:rsidR="00F46B04" w:rsidRPr="00F46B04" w:rsidRDefault="00F46B04" w:rsidP="00F46B04">
            <w:pPr>
              <w:pStyle w:val="TableData"/>
              <w:jc w:val="center"/>
            </w:pPr>
            <w:r w:rsidRPr="00F46B04">
              <w:t>%</w:t>
            </w:r>
          </w:p>
        </w:tc>
        <w:tc>
          <w:tcPr>
            <w:tcW w:w="1059" w:type="dxa"/>
            <w:noWrap/>
            <w:hideMark/>
          </w:tcPr>
          <w:p w14:paraId="31489BCE" w14:textId="77777777" w:rsidR="00F46B04" w:rsidRPr="00F46B04" w:rsidRDefault="00F46B04" w:rsidP="00F46B04">
            <w:pPr>
              <w:pStyle w:val="TableData"/>
              <w:jc w:val="center"/>
            </w:pPr>
            <w:r w:rsidRPr="00F46B04">
              <w:t>0.5</w:t>
            </w:r>
          </w:p>
        </w:tc>
        <w:tc>
          <w:tcPr>
            <w:tcW w:w="1059" w:type="dxa"/>
            <w:noWrap/>
            <w:hideMark/>
          </w:tcPr>
          <w:p w14:paraId="498DFF95" w14:textId="77777777" w:rsidR="00F46B04" w:rsidRPr="00F46B04" w:rsidRDefault="00F46B04" w:rsidP="00F46B04">
            <w:pPr>
              <w:pStyle w:val="TableData"/>
              <w:jc w:val="center"/>
            </w:pPr>
            <w:r w:rsidRPr="00F46B04">
              <w:t>0.6</w:t>
            </w:r>
          </w:p>
        </w:tc>
      </w:tr>
      <w:tr w:rsidR="00F46B04" w:rsidRPr="00F46B04" w14:paraId="677B88CD" w14:textId="77777777" w:rsidTr="00F46B04">
        <w:tc>
          <w:tcPr>
            <w:tcW w:w="1010" w:type="dxa"/>
            <w:noWrap/>
            <w:hideMark/>
          </w:tcPr>
          <w:p w14:paraId="0761A085" w14:textId="77777777" w:rsidR="00F46B04" w:rsidRPr="00F46B04" w:rsidRDefault="00F46B04" w:rsidP="00F46B04">
            <w:pPr>
              <w:pStyle w:val="TableData"/>
            </w:pPr>
            <w:r w:rsidRPr="00F46B04">
              <w:t>Nov 15</w:t>
            </w:r>
          </w:p>
        </w:tc>
        <w:tc>
          <w:tcPr>
            <w:tcW w:w="2940" w:type="dxa"/>
            <w:noWrap/>
            <w:hideMark/>
          </w:tcPr>
          <w:p w14:paraId="4757B415" w14:textId="77777777" w:rsidR="00F46B04" w:rsidRPr="00F46B04" w:rsidRDefault="00F46B04" w:rsidP="00F46B04">
            <w:pPr>
              <w:pStyle w:val="TableData"/>
            </w:pPr>
            <w:r w:rsidRPr="00F46B04">
              <w:t>Industrial production</w:t>
            </w:r>
          </w:p>
        </w:tc>
        <w:tc>
          <w:tcPr>
            <w:tcW w:w="1004" w:type="dxa"/>
            <w:noWrap/>
            <w:hideMark/>
          </w:tcPr>
          <w:p w14:paraId="0AA45217" w14:textId="77777777" w:rsidR="00F46B04" w:rsidRPr="00F46B04" w:rsidRDefault="00F46B04" w:rsidP="00F46B04">
            <w:pPr>
              <w:pStyle w:val="TableData"/>
              <w:jc w:val="center"/>
            </w:pPr>
            <w:r w:rsidRPr="00F46B04">
              <w:t>Sep</w:t>
            </w:r>
          </w:p>
        </w:tc>
        <w:tc>
          <w:tcPr>
            <w:tcW w:w="1701" w:type="dxa"/>
            <w:noWrap/>
            <w:hideMark/>
          </w:tcPr>
          <w:p w14:paraId="5CEDE245" w14:textId="77777777" w:rsidR="00F46B04" w:rsidRPr="00F46B04" w:rsidRDefault="00F46B04" w:rsidP="00F46B04">
            <w:pPr>
              <w:pStyle w:val="TableData"/>
              <w:jc w:val="center"/>
            </w:pPr>
            <w:r w:rsidRPr="00F46B04">
              <w:t>y/y</w:t>
            </w:r>
          </w:p>
        </w:tc>
        <w:tc>
          <w:tcPr>
            <w:tcW w:w="707" w:type="dxa"/>
            <w:noWrap/>
            <w:hideMark/>
          </w:tcPr>
          <w:p w14:paraId="2D0E4776" w14:textId="77777777" w:rsidR="00F46B04" w:rsidRPr="00F46B04" w:rsidRDefault="00F46B04" w:rsidP="00F46B04">
            <w:pPr>
              <w:pStyle w:val="TableData"/>
              <w:jc w:val="center"/>
            </w:pPr>
            <w:r w:rsidRPr="00F46B04">
              <w:t>%</w:t>
            </w:r>
          </w:p>
        </w:tc>
        <w:tc>
          <w:tcPr>
            <w:tcW w:w="1059" w:type="dxa"/>
            <w:noWrap/>
            <w:hideMark/>
          </w:tcPr>
          <w:p w14:paraId="17D83DE8" w14:textId="77777777" w:rsidR="00F46B04" w:rsidRPr="00F46B04" w:rsidRDefault="00F46B04" w:rsidP="00F46B04">
            <w:pPr>
              <w:pStyle w:val="TableData"/>
              <w:jc w:val="center"/>
            </w:pPr>
            <w:r w:rsidRPr="00F46B04">
              <w:t>-1.6</w:t>
            </w:r>
          </w:p>
        </w:tc>
        <w:tc>
          <w:tcPr>
            <w:tcW w:w="1059" w:type="dxa"/>
            <w:noWrap/>
            <w:hideMark/>
          </w:tcPr>
          <w:p w14:paraId="5DCB9E0F" w14:textId="77777777" w:rsidR="00F46B04" w:rsidRPr="00F46B04" w:rsidRDefault="00F46B04" w:rsidP="00F46B04">
            <w:pPr>
              <w:pStyle w:val="TableData"/>
              <w:jc w:val="center"/>
            </w:pPr>
            <w:r w:rsidRPr="00F46B04">
              <w:t>-0.6</w:t>
            </w:r>
          </w:p>
        </w:tc>
      </w:tr>
      <w:tr w:rsidR="00F46B04" w:rsidRPr="00F46B04" w14:paraId="02EC424B" w14:textId="77777777" w:rsidTr="00F46B04">
        <w:tc>
          <w:tcPr>
            <w:tcW w:w="1010" w:type="dxa"/>
            <w:noWrap/>
            <w:hideMark/>
          </w:tcPr>
          <w:p w14:paraId="093C1B22" w14:textId="77777777" w:rsidR="00F46B04" w:rsidRPr="00F46B04" w:rsidRDefault="00F46B04" w:rsidP="00F46B04">
            <w:pPr>
              <w:pStyle w:val="TableData"/>
            </w:pPr>
            <w:r w:rsidRPr="00F46B04">
              <w:t>Nov 15</w:t>
            </w:r>
          </w:p>
        </w:tc>
        <w:tc>
          <w:tcPr>
            <w:tcW w:w="2940" w:type="dxa"/>
            <w:noWrap/>
            <w:hideMark/>
          </w:tcPr>
          <w:p w14:paraId="61E9A816" w14:textId="77777777" w:rsidR="00F46B04" w:rsidRPr="00F46B04" w:rsidRDefault="00F46B04" w:rsidP="00F46B04">
            <w:pPr>
              <w:pStyle w:val="TableData"/>
            </w:pPr>
            <w:r w:rsidRPr="00F46B04">
              <w:t>Construction output</w:t>
            </w:r>
          </w:p>
        </w:tc>
        <w:tc>
          <w:tcPr>
            <w:tcW w:w="1004" w:type="dxa"/>
            <w:noWrap/>
            <w:hideMark/>
          </w:tcPr>
          <w:p w14:paraId="5BE251CC" w14:textId="77777777" w:rsidR="00F46B04" w:rsidRPr="00F46B04" w:rsidRDefault="00F46B04" w:rsidP="00F46B04">
            <w:pPr>
              <w:pStyle w:val="TableData"/>
              <w:jc w:val="center"/>
            </w:pPr>
            <w:r w:rsidRPr="00F46B04">
              <w:t>Sep</w:t>
            </w:r>
          </w:p>
        </w:tc>
        <w:tc>
          <w:tcPr>
            <w:tcW w:w="1701" w:type="dxa"/>
            <w:noWrap/>
            <w:hideMark/>
          </w:tcPr>
          <w:p w14:paraId="1468D7FA" w14:textId="77777777" w:rsidR="00F46B04" w:rsidRPr="00F46B04" w:rsidRDefault="00F46B04" w:rsidP="00F46B04">
            <w:pPr>
              <w:pStyle w:val="TableData"/>
              <w:jc w:val="center"/>
            </w:pPr>
            <w:r w:rsidRPr="00F46B04">
              <w:t>m/m</w:t>
            </w:r>
          </w:p>
        </w:tc>
        <w:tc>
          <w:tcPr>
            <w:tcW w:w="707" w:type="dxa"/>
            <w:noWrap/>
            <w:hideMark/>
          </w:tcPr>
          <w:p w14:paraId="153255A2" w14:textId="77777777" w:rsidR="00F46B04" w:rsidRPr="00F46B04" w:rsidRDefault="00F46B04" w:rsidP="00F46B04">
            <w:pPr>
              <w:pStyle w:val="TableData"/>
              <w:jc w:val="center"/>
            </w:pPr>
            <w:r w:rsidRPr="00F46B04">
              <w:t>%</w:t>
            </w:r>
          </w:p>
        </w:tc>
        <w:tc>
          <w:tcPr>
            <w:tcW w:w="1059" w:type="dxa"/>
            <w:noWrap/>
            <w:hideMark/>
          </w:tcPr>
          <w:p w14:paraId="470BEA17" w14:textId="77777777" w:rsidR="00F46B04" w:rsidRPr="00F46B04" w:rsidRDefault="00F46B04" w:rsidP="00F46B04">
            <w:pPr>
              <w:pStyle w:val="TableData"/>
              <w:jc w:val="center"/>
            </w:pPr>
            <w:r w:rsidRPr="00F46B04">
              <w:t>0.5</w:t>
            </w:r>
          </w:p>
        </w:tc>
        <w:tc>
          <w:tcPr>
            <w:tcW w:w="1059" w:type="dxa"/>
            <w:noWrap/>
            <w:hideMark/>
          </w:tcPr>
          <w:p w14:paraId="2F203DB6" w14:textId="77777777" w:rsidR="00F46B04" w:rsidRPr="00F46B04" w:rsidRDefault="00F46B04" w:rsidP="00F46B04">
            <w:pPr>
              <w:pStyle w:val="TableData"/>
              <w:jc w:val="center"/>
            </w:pPr>
            <w:r w:rsidRPr="00F46B04">
              <w:t>0.0</w:t>
            </w:r>
          </w:p>
        </w:tc>
      </w:tr>
      <w:tr w:rsidR="00F46B04" w:rsidRPr="00F46B04" w14:paraId="154A7576" w14:textId="77777777" w:rsidTr="00F46B04">
        <w:tc>
          <w:tcPr>
            <w:tcW w:w="1010" w:type="dxa"/>
            <w:noWrap/>
            <w:hideMark/>
          </w:tcPr>
          <w:p w14:paraId="3CB7DC30" w14:textId="77777777" w:rsidR="00F46B04" w:rsidRPr="00F46B04" w:rsidRDefault="00F46B04" w:rsidP="00F46B04">
            <w:pPr>
              <w:pStyle w:val="TableData"/>
            </w:pPr>
            <w:r w:rsidRPr="00F46B04">
              <w:t>Nov 15</w:t>
            </w:r>
          </w:p>
        </w:tc>
        <w:tc>
          <w:tcPr>
            <w:tcW w:w="2940" w:type="dxa"/>
            <w:noWrap/>
            <w:hideMark/>
          </w:tcPr>
          <w:p w14:paraId="7486E5F8" w14:textId="77777777" w:rsidR="00F46B04" w:rsidRPr="00F46B04" w:rsidRDefault="00F46B04" w:rsidP="00F46B04">
            <w:pPr>
              <w:pStyle w:val="TableData"/>
            </w:pPr>
            <w:r w:rsidRPr="00F46B04">
              <w:t>Construction output</w:t>
            </w:r>
          </w:p>
        </w:tc>
        <w:tc>
          <w:tcPr>
            <w:tcW w:w="1004" w:type="dxa"/>
            <w:noWrap/>
            <w:hideMark/>
          </w:tcPr>
          <w:p w14:paraId="76314557" w14:textId="77777777" w:rsidR="00F46B04" w:rsidRPr="00F46B04" w:rsidRDefault="00F46B04" w:rsidP="00F46B04">
            <w:pPr>
              <w:pStyle w:val="TableData"/>
              <w:jc w:val="center"/>
            </w:pPr>
            <w:r w:rsidRPr="00F46B04">
              <w:t>Sep</w:t>
            </w:r>
          </w:p>
        </w:tc>
        <w:tc>
          <w:tcPr>
            <w:tcW w:w="1701" w:type="dxa"/>
            <w:noWrap/>
            <w:hideMark/>
          </w:tcPr>
          <w:p w14:paraId="5B3E0A52" w14:textId="77777777" w:rsidR="00F46B04" w:rsidRPr="00F46B04" w:rsidRDefault="00F46B04" w:rsidP="00F46B04">
            <w:pPr>
              <w:pStyle w:val="TableData"/>
              <w:jc w:val="center"/>
            </w:pPr>
            <w:r w:rsidRPr="00F46B04">
              <w:t>y/y</w:t>
            </w:r>
          </w:p>
        </w:tc>
        <w:tc>
          <w:tcPr>
            <w:tcW w:w="707" w:type="dxa"/>
            <w:noWrap/>
            <w:hideMark/>
          </w:tcPr>
          <w:p w14:paraId="761EE565" w14:textId="77777777" w:rsidR="00F46B04" w:rsidRPr="00F46B04" w:rsidRDefault="00F46B04" w:rsidP="00F46B04">
            <w:pPr>
              <w:pStyle w:val="TableData"/>
              <w:jc w:val="center"/>
            </w:pPr>
            <w:r w:rsidRPr="00F46B04">
              <w:t>%</w:t>
            </w:r>
          </w:p>
        </w:tc>
        <w:tc>
          <w:tcPr>
            <w:tcW w:w="1059" w:type="dxa"/>
            <w:noWrap/>
            <w:hideMark/>
          </w:tcPr>
          <w:p w14:paraId="1A534C54" w14:textId="77777777" w:rsidR="00F46B04" w:rsidRPr="00F46B04" w:rsidRDefault="00F46B04" w:rsidP="00F46B04">
            <w:pPr>
              <w:pStyle w:val="TableData"/>
              <w:jc w:val="center"/>
            </w:pPr>
            <w:r w:rsidRPr="00F46B04">
              <w:t>0.3</w:t>
            </w:r>
          </w:p>
        </w:tc>
        <w:tc>
          <w:tcPr>
            <w:tcW w:w="1059" w:type="dxa"/>
            <w:noWrap/>
            <w:hideMark/>
          </w:tcPr>
          <w:p w14:paraId="08A3F714" w14:textId="77777777" w:rsidR="00F46B04" w:rsidRPr="00F46B04" w:rsidRDefault="00F46B04" w:rsidP="00F46B04">
            <w:pPr>
              <w:pStyle w:val="TableData"/>
              <w:jc w:val="center"/>
            </w:pPr>
            <w:r w:rsidRPr="00F46B04">
              <w:t>-0.7</w:t>
            </w:r>
          </w:p>
        </w:tc>
      </w:tr>
      <w:tr w:rsidR="00F46B04" w:rsidRPr="00F46B04" w14:paraId="1B816577" w14:textId="77777777" w:rsidTr="00F46B04">
        <w:tc>
          <w:tcPr>
            <w:tcW w:w="1010" w:type="dxa"/>
            <w:noWrap/>
            <w:hideMark/>
          </w:tcPr>
          <w:p w14:paraId="6488F65F" w14:textId="77777777" w:rsidR="00F46B04" w:rsidRPr="00F46B04" w:rsidRDefault="00F46B04" w:rsidP="00F46B04">
            <w:pPr>
              <w:pStyle w:val="TableData"/>
            </w:pPr>
            <w:r w:rsidRPr="00F46B04">
              <w:t>Nov 15</w:t>
            </w:r>
          </w:p>
        </w:tc>
        <w:tc>
          <w:tcPr>
            <w:tcW w:w="2940" w:type="dxa"/>
            <w:noWrap/>
            <w:hideMark/>
          </w:tcPr>
          <w:p w14:paraId="756097CA" w14:textId="77777777" w:rsidR="00F46B04" w:rsidRPr="00F46B04" w:rsidRDefault="00F46B04" w:rsidP="00F46B04">
            <w:pPr>
              <w:pStyle w:val="TableData"/>
            </w:pPr>
            <w:r w:rsidRPr="00F46B04">
              <w:t>UK trade</w:t>
            </w:r>
          </w:p>
        </w:tc>
        <w:tc>
          <w:tcPr>
            <w:tcW w:w="1004" w:type="dxa"/>
            <w:noWrap/>
            <w:hideMark/>
          </w:tcPr>
          <w:p w14:paraId="15AC1533" w14:textId="77777777" w:rsidR="00F46B04" w:rsidRPr="00F46B04" w:rsidRDefault="00F46B04" w:rsidP="00F46B04">
            <w:pPr>
              <w:pStyle w:val="TableData"/>
              <w:jc w:val="center"/>
            </w:pPr>
            <w:r w:rsidRPr="00F46B04">
              <w:t>Sep</w:t>
            </w:r>
          </w:p>
        </w:tc>
        <w:tc>
          <w:tcPr>
            <w:tcW w:w="1701" w:type="dxa"/>
            <w:noWrap/>
            <w:hideMark/>
          </w:tcPr>
          <w:p w14:paraId="05B5FFE6" w14:textId="77777777" w:rsidR="00F46B04" w:rsidRPr="00F46B04" w:rsidRDefault="00F46B04" w:rsidP="00F46B04">
            <w:pPr>
              <w:pStyle w:val="TableData"/>
              <w:jc w:val="center"/>
            </w:pPr>
            <w:r w:rsidRPr="00F46B04">
              <w:t>Trade balance</w:t>
            </w:r>
          </w:p>
        </w:tc>
        <w:tc>
          <w:tcPr>
            <w:tcW w:w="707" w:type="dxa"/>
            <w:noWrap/>
            <w:hideMark/>
          </w:tcPr>
          <w:p w14:paraId="3226E123" w14:textId="77777777" w:rsidR="00F46B04" w:rsidRPr="00F46B04" w:rsidRDefault="00F46B04" w:rsidP="00F46B04">
            <w:pPr>
              <w:pStyle w:val="TableData"/>
              <w:jc w:val="center"/>
            </w:pPr>
            <w:r w:rsidRPr="00F46B04">
              <w:t>£bn</w:t>
            </w:r>
          </w:p>
        </w:tc>
        <w:tc>
          <w:tcPr>
            <w:tcW w:w="1059" w:type="dxa"/>
            <w:noWrap/>
            <w:hideMark/>
          </w:tcPr>
          <w:p w14:paraId="1897D99A" w14:textId="77777777" w:rsidR="00F46B04" w:rsidRPr="00F46B04" w:rsidRDefault="00F46B04" w:rsidP="00F46B04">
            <w:pPr>
              <w:pStyle w:val="TableData"/>
              <w:jc w:val="center"/>
            </w:pPr>
            <w:r w:rsidRPr="00F46B04">
              <w:t>-1.0</w:t>
            </w:r>
          </w:p>
        </w:tc>
        <w:tc>
          <w:tcPr>
            <w:tcW w:w="1059" w:type="dxa"/>
            <w:noWrap/>
            <w:hideMark/>
          </w:tcPr>
          <w:p w14:paraId="1483B347" w14:textId="77777777" w:rsidR="00F46B04" w:rsidRPr="00F46B04" w:rsidRDefault="00F46B04" w:rsidP="00F46B04">
            <w:pPr>
              <w:pStyle w:val="TableData"/>
              <w:jc w:val="center"/>
            </w:pPr>
            <w:r w:rsidRPr="00F46B04">
              <w:t>0.6</w:t>
            </w:r>
          </w:p>
        </w:tc>
      </w:tr>
      <w:tr w:rsidR="00F46B04" w:rsidRPr="00F46B04" w14:paraId="277DAE90" w14:textId="77777777" w:rsidTr="00F46B04">
        <w:tc>
          <w:tcPr>
            <w:tcW w:w="1010" w:type="dxa"/>
            <w:noWrap/>
            <w:hideMark/>
          </w:tcPr>
          <w:p w14:paraId="4E1E4253" w14:textId="77777777" w:rsidR="00F46B04" w:rsidRPr="00F46B04" w:rsidRDefault="00F46B04" w:rsidP="00F46B04">
            <w:pPr>
              <w:pStyle w:val="TableData"/>
            </w:pPr>
            <w:r w:rsidRPr="00F46B04">
              <w:t>Nov 15</w:t>
            </w:r>
          </w:p>
        </w:tc>
        <w:tc>
          <w:tcPr>
            <w:tcW w:w="2940" w:type="dxa"/>
            <w:noWrap/>
            <w:hideMark/>
          </w:tcPr>
          <w:p w14:paraId="79E3378D" w14:textId="77777777" w:rsidR="00F46B04" w:rsidRPr="00F46B04" w:rsidRDefault="00F46B04" w:rsidP="00F46B04">
            <w:pPr>
              <w:pStyle w:val="TableData"/>
            </w:pPr>
            <w:r w:rsidRPr="00F46B04">
              <w:t>UK trade</w:t>
            </w:r>
          </w:p>
        </w:tc>
        <w:tc>
          <w:tcPr>
            <w:tcW w:w="1004" w:type="dxa"/>
            <w:noWrap/>
            <w:hideMark/>
          </w:tcPr>
          <w:p w14:paraId="1CD70E6A" w14:textId="77777777" w:rsidR="00F46B04" w:rsidRPr="00F46B04" w:rsidRDefault="00F46B04" w:rsidP="00F46B04">
            <w:pPr>
              <w:pStyle w:val="TableData"/>
              <w:jc w:val="center"/>
            </w:pPr>
            <w:r w:rsidRPr="00F46B04">
              <w:t>Sep</w:t>
            </w:r>
          </w:p>
        </w:tc>
        <w:tc>
          <w:tcPr>
            <w:tcW w:w="1701" w:type="dxa"/>
            <w:noWrap/>
            <w:hideMark/>
          </w:tcPr>
          <w:p w14:paraId="0150CB75" w14:textId="77777777" w:rsidR="00F46B04" w:rsidRPr="00F46B04" w:rsidRDefault="00F46B04" w:rsidP="00F46B04">
            <w:pPr>
              <w:pStyle w:val="TableData"/>
              <w:jc w:val="center"/>
            </w:pPr>
            <w:r w:rsidRPr="00F46B04">
              <w:t xml:space="preserve">Visible balance </w:t>
            </w:r>
          </w:p>
        </w:tc>
        <w:tc>
          <w:tcPr>
            <w:tcW w:w="707" w:type="dxa"/>
            <w:noWrap/>
            <w:hideMark/>
          </w:tcPr>
          <w:p w14:paraId="1399FDE8" w14:textId="77777777" w:rsidR="00F46B04" w:rsidRPr="00F46B04" w:rsidRDefault="00F46B04" w:rsidP="00F46B04">
            <w:pPr>
              <w:pStyle w:val="TableData"/>
              <w:jc w:val="center"/>
            </w:pPr>
            <w:r w:rsidRPr="00F46B04">
              <w:t>£bn</w:t>
            </w:r>
          </w:p>
        </w:tc>
        <w:tc>
          <w:tcPr>
            <w:tcW w:w="1059" w:type="dxa"/>
            <w:noWrap/>
            <w:hideMark/>
          </w:tcPr>
          <w:p w14:paraId="15AE5BD1" w14:textId="77777777" w:rsidR="00F46B04" w:rsidRPr="00F46B04" w:rsidRDefault="00F46B04" w:rsidP="00F46B04">
            <w:pPr>
              <w:pStyle w:val="TableData"/>
              <w:jc w:val="center"/>
            </w:pPr>
            <w:r w:rsidRPr="00F46B04">
              <w:t>-15.1</w:t>
            </w:r>
          </w:p>
        </w:tc>
        <w:tc>
          <w:tcPr>
            <w:tcW w:w="1059" w:type="dxa"/>
            <w:noWrap/>
            <w:hideMark/>
          </w:tcPr>
          <w:p w14:paraId="5D05182F" w14:textId="77777777" w:rsidR="00F46B04" w:rsidRPr="00F46B04" w:rsidRDefault="00F46B04" w:rsidP="00F46B04">
            <w:pPr>
              <w:pStyle w:val="TableData"/>
              <w:jc w:val="center"/>
            </w:pPr>
            <w:r w:rsidRPr="00F46B04">
              <w:t>-13.5</w:t>
            </w:r>
          </w:p>
        </w:tc>
      </w:tr>
    </w:tbl>
    <w:p w14:paraId="4F1709C9" w14:textId="07EA1973" w:rsidR="003D1C7F" w:rsidRDefault="00F46B04" w:rsidP="0006247E">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06247E">
      <w:pPr>
        <w:pStyle w:val="Heading2"/>
      </w:pPr>
      <w:r>
        <w:lastRenderedPageBreak/>
        <w:t xml:space="preserve">Key </w:t>
      </w:r>
      <w:r w:rsidRPr="009E3E2C">
        <w:t>forecasts</w:t>
      </w:r>
    </w:p>
    <w:p w14:paraId="56C8A734" w14:textId="4FAE5784" w:rsidR="009E3E2C" w:rsidRDefault="005926D6" w:rsidP="0006247E">
      <w:pPr>
        <w:pStyle w:val="ExhibitTitle"/>
      </w:pPr>
      <w:bookmarkStart w:id="5" w:name="_Ref117848239"/>
      <w:r>
        <w:t>Table</w:t>
      </w:r>
      <w:r w:rsidR="009E3E2C">
        <w:t xml:space="preserve"> </w:t>
      </w:r>
      <w:r w:rsidR="009E3E2C">
        <w:fldChar w:fldCharType="begin"/>
      </w:r>
      <w:r w:rsidR="009223EF">
        <w:instrText>SEQ TABLE</w:instrText>
      </w:r>
      <w:r w:rsidR="009E3E2C">
        <w:fldChar w:fldCharType="separate"/>
      </w:r>
      <w:r w:rsidR="00A40A64">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9223EF" w:rsidRPr="009223EF" w14:paraId="5227CB56" w14:textId="77777777" w:rsidTr="009223EF">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03AFDCF" w14:textId="77777777" w:rsidR="009223EF" w:rsidRPr="009223EF" w:rsidRDefault="009223EF" w:rsidP="009223EF">
            <w:pPr>
              <w:pStyle w:val="TableHeader"/>
              <w:jc w:val="center"/>
            </w:pPr>
            <w:bookmarkStart w:id="6" w:name="RANGE!E7:K23"/>
            <w:r w:rsidRPr="009223EF">
              <w:t>(Annual percentage changes unless specified)</w:t>
            </w:r>
            <w:bookmarkEnd w:id="6"/>
          </w:p>
        </w:tc>
      </w:tr>
      <w:tr w:rsidR="009223EF" w:rsidRPr="009223EF" w14:paraId="1E95D206" w14:textId="77777777" w:rsidTr="009223EF">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5BB0739D" w14:textId="77777777" w:rsidR="009223EF" w:rsidRPr="009223EF" w:rsidRDefault="009223EF" w:rsidP="009223EF">
            <w:pPr>
              <w:pStyle w:val="TableHeader"/>
              <w:jc w:val="center"/>
            </w:pPr>
            <w:r w:rsidRPr="009223EF">
              <w:t> </w:t>
            </w:r>
          </w:p>
        </w:tc>
        <w:tc>
          <w:tcPr>
            <w:tcW w:w="1080" w:type="dxa"/>
            <w:hideMark/>
          </w:tcPr>
          <w:p w14:paraId="1B5031EB" w14:textId="77777777" w:rsidR="009223EF" w:rsidRPr="009223EF" w:rsidRDefault="009223EF" w:rsidP="009223EF">
            <w:pPr>
              <w:pStyle w:val="TableHeader"/>
              <w:jc w:val="right"/>
            </w:pPr>
            <w:r w:rsidRPr="009223EF">
              <w:t>2022</w:t>
            </w:r>
          </w:p>
        </w:tc>
        <w:tc>
          <w:tcPr>
            <w:tcW w:w="1080" w:type="dxa"/>
            <w:hideMark/>
          </w:tcPr>
          <w:p w14:paraId="6E97BCB7" w14:textId="77777777" w:rsidR="009223EF" w:rsidRPr="009223EF" w:rsidRDefault="009223EF" w:rsidP="009223EF">
            <w:pPr>
              <w:pStyle w:val="TableHeader"/>
              <w:jc w:val="right"/>
            </w:pPr>
            <w:r w:rsidRPr="009223EF">
              <w:t>2023</w:t>
            </w:r>
          </w:p>
        </w:tc>
        <w:tc>
          <w:tcPr>
            <w:tcW w:w="1080" w:type="dxa"/>
            <w:hideMark/>
          </w:tcPr>
          <w:p w14:paraId="4E2FA919" w14:textId="77777777" w:rsidR="009223EF" w:rsidRPr="009223EF" w:rsidRDefault="009223EF" w:rsidP="009223EF">
            <w:pPr>
              <w:pStyle w:val="TableHeader"/>
              <w:jc w:val="right"/>
            </w:pPr>
            <w:r w:rsidRPr="009223EF">
              <w:t>2024</w:t>
            </w:r>
          </w:p>
        </w:tc>
        <w:tc>
          <w:tcPr>
            <w:tcW w:w="1080" w:type="dxa"/>
            <w:hideMark/>
          </w:tcPr>
          <w:p w14:paraId="1576FE39" w14:textId="77777777" w:rsidR="009223EF" w:rsidRPr="009223EF" w:rsidRDefault="009223EF" w:rsidP="009223EF">
            <w:pPr>
              <w:pStyle w:val="TableHeader"/>
              <w:jc w:val="right"/>
            </w:pPr>
            <w:r w:rsidRPr="009223EF">
              <w:t>2025</w:t>
            </w:r>
          </w:p>
        </w:tc>
        <w:tc>
          <w:tcPr>
            <w:tcW w:w="1080" w:type="dxa"/>
            <w:hideMark/>
          </w:tcPr>
          <w:p w14:paraId="110397E4" w14:textId="77777777" w:rsidR="009223EF" w:rsidRPr="009223EF" w:rsidRDefault="009223EF" w:rsidP="009223EF">
            <w:pPr>
              <w:pStyle w:val="TableHeader"/>
              <w:jc w:val="right"/>
            </w:pPr>
            <w:r w:rsidRPr="009223EF">
              <w:t>2026</w:t>
            </w:r>
          </w:p>
        </w:tc>
        <w:tc>
          <w:tcPr>
            <w:tcW w:w="1080" w:type="dxa"/>
            <w:hideMark/>
          </w:tcPr>
          <w:p w14:paraId="51E6CEBC" w14:textId="77777777" w:rsidR="009223EF" w:rsidRPr="009223EF" w:rsidRDefault="009223EF" w:rsidP="009223EF">
            <w:pPr>
              <w:pStyle w:val="TableHeader"/>
              <w:jc w:val="right"/>
            </w:pPr>
            <w:r w:rsidRPr="009223EF">
              <w:t>2027</w:t>
            </w:r>
          </w:p>
        </w:tc>
      </w:tr>
      <w:tr w:rsidR="009223EF" w:rsidRPr="009223EF" w14:paraId="1902158B" w14:textId="77777777" w:rsidTr="009223EF">
        <w:tc>
          <w:tcPr>
            <w:tcW w:w="3800" w:type="dxa"/>
            <w:hideMark/>
          </w:tcPr>
          <w:p w14:paraId="74A6EDD8" w14:textId="77777777" w:rsidR="009223EF" w:rsidRPr="009223EF" w:rsidRDefault="009223EF" w:rsidP="009223EF">
            <w:pPr>
              <w:pStyle w:val="TableData"/>
            </w:pPr>
            <w:r w:rsidRPr="009223EF">
              <w:t>GDP</w:t>
            </w:r>
          </w:p>
        </w:tc>
        <w:tc>
          <w:tcPr>
            <w:tcW w:w="1080" w:type="dxa"/>
            <w:hideMark/>
          </w:tcPr>
          <w:p w14:paraId="42FF641D" w14:textId="77777777" w:rsidR="009223EF" w:rsidRPr="009223EF" w:rsidRDefault="009223EF" w:rsidP="009223EF">
            <w:pPr>
              <w:pStyle w:val="TableData"/>
              <w:jc w:val="right"/>
            </w:pPr>
            <w:r w:rsidRPr="009223EF">
              <w:t>4.8</w:t>
            </w:r>
          </w:p>
        </w:tc>
        <w:tc>
          <w:tcPr>
            <w:tcW w:w="1080" w:type="dxa"/>
            <w:hideMark/>
          </w:tcPr>
          <w:p w14:paraId="5AB0950F" w14:textId="77777777" w:rsidR="009223EF" w:rsidRPr="009223EF" w:rsidRDefault="009223EF" w:rsidP="009223EF">
            <w:pPr>
              <w:pStyle w:val="TableData"/>
              <w:jc w:val="right"/>
            </w:pPr>
            <w:r w:rsidRPr="009223EF">
              <w:t>0.3</w:t>
            </w:r>
          </w:p>
        </w:tc>
        <w:tc>
          <w:tcPr>
            <w:tcW w:w="1080" w:type="dxa"/>
            <w:hideMark/>
          </w:tcPr>
          <w:p w14:paraId="43534933" w14:textId="77777777" w:rsidR="009223EF" w:rsidRPr="009223EF" w:rsidRDefault="009223EF" w:rsidP="009223EF">
            <w:pPr>
              <w:pStyle w:val="TableData"/>
              <w:jc w:val="right"/>
            </w:pPr>
            <w:r w:rsidRPr="009223EF">
              <w:t>1.0</w:t>
            </w:r>
          </w:p>
        </w:tc>
        <w:tc>
          <w:tcPr>
            <w:tcW w:w="1080" w:type="dxa"/>
            <w:hideMark/>
          </w:tcPr>
          <w:p w14:paraId="6D2C00D1" w14:textId="77777777" w:rsidR="009223EF" w:rsidRPr="009223EF" w:rsidRDefault="009223EF" w:rsidP="009223EF">
            <w:pPr>
              <w:pStyle w:val="TableData"/>
              <w:jc w:val="right"/>
            </w:pPr>
            <w:r w:rsidRPr="009223EF">
              <w:t>1.5</w:t>
            </w:r>
          </w:p>
        </w:tc>
        <w:tc>
          <w:tcPr>
            <w:tcW w:w="1080" w:type="dxa"/>
            <w:hideMark/>
          </w:tcPr>
          <w:p w14:paraId="4C284338" w14:textId="77777777" w:rsidR="009223EF" w:rsidRPr="009223EF" w:rsidRDefault="009223EF" w:rsidP="009223EF">
            <w:pPr>
              <w:pStyle w:val="TableData"/>
              <w:jc w:val="right"/>
            </w:pPr>
            <w:r w:rsidRPr="009223EF">
              <w:t>1.7</w:t>
            </w:r>
          </w:p>
        </w:tc>
        <w:tc>
          <w:tcPr>
            <w:tcW w:w="1080" w:type="dxa"/>
            <w:hideMark/>
          </w:tcPr>
          <w:p w14:paraId="3FA78765" w14:textId="77777777" w:rsidR="009223EF" w:rsidRPr="009223EF" w:rsidRDefault="009223EF" w:rsidP="009223EF">
            <w:pPr>
              <w:pStyle w:val="TableData"/>
              <w:jc w:val="right"/>
            </w:pPr>
            <w:r w:rsidRPr="009223EF">
              <w:t>1.8</w:t>
            </w:r>
          </w:p>
        </w:tc>
      </w:tr>
      <w:tr w:rsidR="009223EF" w:rsidRPr="009223EF" w14:paraId="0B0BC06B" w14:textId="77777777" w:rsidTr="009223EF">
        <w:tc>
          <w:tcPr>
            <w:tcW w:w="3800" w:type="dxa"/>
            <w:hideMark/>
          </w:tcPr>
          <w:p w14:paraId="000145E6" w14:textId="77777777" w:rsidR="009223EF" w:rsidRPr="009223EF" w:rsidRDefault="009223EF" w:rsidP="009223EF">
            <w:pPr>
              <w:pStyle w:val="TableData"/>
            </w:pPr>
            <w:r w:rsidRPr="009223EF">
              <w:t xml:space="preserve">   Private consumption</w:t>
            </w:r>
          </w:p>
        </w:tc>
        <w:tc>
          <w:tcPr>
            <w:tcW w:w="1080" w:type="dxa"/>
            <w:hideMark/>
          </w:tcPr>
          <w:p w14:paraId="4BE33835" w14:textId="77777777" w:rsidR="009223EF" w:rsidRPr="009223EF" w:rsidRDefault="009223EF" w:rsidP="009223EF">
            <w:pPr>
              <w:pStyle w:val="TableData"/>
              <w:jc w:val="right"/>
            </w:pPr>
            <w:r w:rsidRPr="009223EF">
              <w:t>7.3</w:t>
            </w:r>
          </w:p>
        </w:tc>
        <w:tc>
          <w:tcPr>
            <w:tcW w:w="1080" w:type="dxa"/>
            <w:hideMark/>
          </w:tcPr>
          <w:p w14:paraId="66F0372C" w14:textId="77777777" w:rsidR="009223EF" w:rsidRPr="009223EF" w:rsidRDefault="009223EF" w:rsidP="009223EF">
            <w:pPr>
              <w:pStyle w:val="TableData"/>
              <w:jc w:val="right"/>
            </w:pPr>
            <w:r w:rsidRPr="009223EF">
              <w:t>0.5</w:t>
            </w:r>
          </w:p>
        </w:tc>
        <w:tc>
          <w:tcPr>
            <w:tcW w:w="1080" w:type="dxa"/>
            <w:hideMark/>
          </w:tcPr>
          <w:p w14:paraId="28818C98" w14:textId="77777777" w:rsidR="009223EF" w:rsidRPr="009223EF" w:rsidRDefault="009223EF" w:rsidP="009223EF">
            <w:pPr>
              <w:pStyle w:val="TableData"/>
              <w:jc w:val="right"/>
            </w:pPr>
            <w:r w:rsidRPr="009223EF">
              <w:t>0.8</w:t>
            </w:r>
          </w:p>
        </w:tc>
        <w:tc>
          <w:tcPr>
            <w:tcW w:w="1080" w:type="dxa"/>
            <w:hideMark/>
          </w:tcPr>
          <w:p w14:paraId="0CFB757E" w14:textId="77777777" w:rsidR="009223EF" w:rsidRPr="009223EF" w:rsidRDefault="009223EF" w:rsidP="009223EF">
            <w:pPr>
              <w:pStyle w:val="TableData"/>
              <w:jc w:val="right"/>
            </w:pPr>
            <w:r w:rsidRPr="009223EF">
              <w:t>1.7</w:t>
            </w:r>
          </w:p>
        </w:tc>
        <w:tc>
          <w:tcPr>
            <w:tcW w:w="1080" w:type="dxa"/>
            <w:hideMark/>
          </w:tcPr>
          <w:p w14:paraId="25D7272F" w14:textId="77777777" w:rsidR="009223EF" w:rsidRPr="009223EF" w:rsidRDefault="009223EF" w:rsidP="009223EF">
            <w:pPr>
              <w:pStyle w:val="TableData"/>
              <w:jc w:val="right"/>
            </w:pPr>
            <w:r w:rsidRPr="009223EF">
              <w:t>1.5</w:t>
            </w:r>
          </w:p>
        </w:tc>
        <w:tc>
          <w:tcPr>
            <w:tcW w:w="1080" w:type="dxa"/>
            <w:hideMark/>
          </w:tcPr>
          <w:p w14:paraId="4A0709B2" w14:textId="77777777" w:rsidR="009223EF" w:rsidRPr="009223EF" w:rsidRDefault="009223EF" w:rsidP="009223EF">
            <w:pPr>
              <w:pStyle w:val="TableData"/>
              <w:jc w:val="right"/>
            </w:pPr>
            <w:r w:rsidRPr="009223EF">
              <w:t>1.6</w:t>
            </w:r>
          </w:p>
        </w:tc>
      </w:tr>
      <w:tr w:rsidR="009223EF" w:rsidRPr="009223EF" w14:paraId="1D519E59" w14:textId="77777777" w:rsidTr="009223EF">
        <w:tc>
          <w:tcPr>
            <w:tcW w:w="3800" w:type="dxa"/>
            <w:hideMark/>
          </w:tcPr>
          <w:p w14:paraId="5CE178AD" w14:textId="77777777" w:rsidR="009223EF" w:rsidRPr="009223EF" w:rsidRDefault="009223EF" w:rsidP="009223EF">
            <w:pPr>
              <w:pStyle w:val="TableData"/>
            </w:pPr>
            <w:r w:rsidRPr="009223EF">
              <w:t xml:space="preserve">   Fixed investment</w:t>
            </w:r>
          </w:p>
        </w:tc>
        <w:tc>
          <w:tcPr>
            <w:tcW w:w="1080" w:type="dxa"/>
            <w:hideMark/>
          </w:tcPr>
          <w:p w14:paraId="50DF5A57" w14:textId="77777777" w:rsidR="009223EF" w:rsidRPr="009223EF" w:rsidRDefault="009223EF" w:rsidP="009223EF">
            <w:pPr>
              <w:pStyle w:val="TableData"/>
              <w:jc w:val="right"/>
            </w:pPr>
            <w:r w:rsidRPr="009223EF">
              <w:t>5.1</w:t>
            </w:r>
          </w:p>
        </w:tc>
        <w:tc>
          <w:tcPr>
            <w:tcW w:w="1080" w:type="dxa"/>
            <w:hideMark/>
          </w:tcPr>
          <w:p w14:paraId="23999F1D" w14:textId="77777777" w:rsidR="009223EF" w:rsidRPr="009223EF" w:rsidRDefault="009223EF" w:rsidP="009223EF">
            <w:pPr>
              <w:pStyle w:val="TableData"/>
              <w:jc w:val="right"/>
            </w:pPr>
            <w:r w:rsidRPr="009223EF">
              <w:t>-0.1</w:t>
            </w:r>
          </w:p>
        </w:tc>
        <w:tc>
          <w:tcPr>
            <w:tcW w:w="1080" w:type="dxa"/>
            <w:hideMark/>
          </w:tcPr>
          <w:p w14:paraId="5779D767" w14:textId="77777777" w:rsidR="009223EF" w:rsidRPr="009223EF" w:rsidRDefault="009223EF" w:rsidP="009223EF">
            <w:pPr>
              <w:pStyle w:val="TableData"/>
              <w:jc w:val="right"/>
            </w:pPr>
            <w:r w:rsidRPr="009223EF">
              <w:t>0.6</w:t>
            </w:r>
          </w:p>
        </w:tc>
        <w:tc>
          <w:tcPr>
            <w:tcW w:w="1080" w:type="dxa"/>
            <w:hideMark/>
          </w:tcPr>
          <w:p w14:paraId="78496946" w14:textId="77777777" w:rsidR="009223EF" w:rsidRPr="009223EF" w:rsidRDefault="009223EF" w:rsidP="009223EF">
            <w:pPr>
              <w:pStyle w:val="TableData"/>
              <w:jc w:val="right"/>
            </w:pPr>
            <w:r w:rsidRPr="009223EF">
              <w:t>1.2</w:t>
            </w:r>
          </w:p>
        </w:tc>
        <w:tc>
          <w:tcPr>
            <w:tcW w:w="1080" w:type="dxa"/>
            <w:hideMark/>
          </w:tcPr>
          <w:p w14:paraId="3358A0FC" w14:textId="77777777" w:rsidR="009223EF" w:rsidRPr="009223EF" w:rsidRDefault="009223EF" w:rsidP="009223EF">
            <w:pPr>
              <w:pStyle w:val="TableData"/>
              <w:jc w:val="right"/>
            </w:pPr>
            <w:r w:rsidRPr="009223EF">
              <w:t>3.4</w:t>
            </w:r>
          </w:p>
        </w:tc>
        <w:tc>
          <w:tcPr>
            <w:tcW w:w="1080" w:type="dxa"/>
            <w:hideMark/>
          </w:tcPr>
          <w:p w14:paraId="6A24B571" w14:textId="77777777" w:rsidR="009223EF" w:rsidRPr="009223EF" w:rsidRDefault="009223EF" w:rsidP="009223EF">
            <w:pPr>
              <w:pStyle w:val="TableData"/>
              <w:jc w:val="right"/>
            </w:pPr>
            <w:r w:rsidRPr="009223EF">
              <w:t>2.5</w:t>
            </w:r>
          </w:p>
        </w:tc>
      </w:tr>
      <w:tr w:rsidR="009223EF" w:rsidRPr="009223EF" w14:paraId="2A337D16" w14:textId="77777777" w:rsidTr="009223EF">
        <w:tc>
          <w:tcPr>
            <w:tcW w:w="3800" w:type="dxa"/>
            <w:hideMark/>
          </w:tcPr>
          <w:p w14:paraId="5F347E31" w14:textId="77777777" w:rsidR="009223EF" w:rsidRPr="009223EF" w:rsidRDefault="009223EF" w:rsidP="009223EF">
            <w:pPr>
              <w:pStyle w:val="TableData"/>
            </w:pPr>
            <w:r w:rsidRPr="009223EF">
              <w:t xml:space="preserve">   Government consumption</w:t>
            </w:r>
          </w:p>
        </w:tc>
        <w:tc>
          <w:tcPr>
            <w:tcW w:w="1080" w:type="dxa"/>
            <w:hideMark/>
          </w:tcPr>
          <w:p w14:paraId="7BDA110A" w14:textId="77777777" w:rsidR="009223EF" w:rsidRPr="009223EF" w:rsidRDefault="009223EF" w:rsidP="009223EF">
            <w:pPr>
              <w:pStyle w:val="TableData"/>
              <w:jc w:val="right"/>
            </w:pPr>
            <w:r w:rsidRPr="009223EF">
              <w:t>0.6</w:t>
            </w:r>
          </w:p>
        </w:tc>
        <w:tc>
          <w:tcPr>
            <w:tcW w:w="1080" w:type="dxa"/>
            <w:hideMark/>
          </w:tcPr>
          <w:p w14:paraId="77CC9468" w14:textId="77777777" w:rsidR="009223EF" w:rsidRPr="009223EF" w:rsidRDefault="009223EF" w:rsidP="009223EF">
            <w:pPr>
              <w:pStyle w:val="TableData"/>
              <w:jc w:val="right"/>
            </w:pPr>
            <w:r w:rsidRPr="009223EF">
              <w:t>0.6</w:t>
            </w:r>
          </w:p>
        </w:tc>
        <w:tc>
          <w:tcPr>
            <w:tcW w:w="1080" w:type="dxa"/>
            <w:hideMark/>
          </w:tcPr>
          <w:p w14:paraId="7E6649A5" w14:textId="77777777" w:rsidR="009223EF" w:rsidRPr="009223EF" w:rsidRDefault="009223EF" w:rsidP="009223EF">
            <w:pPr>
              <w:pStyle w:val="TableData"/>
              <w:jc w:val="right"/>
            </w:pPr>
            <w:r w:rsidRPr="009223EF">
              <w:t>2.4</w:t>
            </w:r>
          </w:p>
        </w:tc>
        <w:tc>
          <w:tcPr>
            <w:tcW w:w="1080" w:type="dxa"/>
            <w:hideMark/>
          </w:tcPr>
          <w:p w14:paraId="3524467D" w14:textId="77777777" w:rsidR="009223EF" w:rsidRPr="009223EF" w:rsidRDefault="009223EF" w:rsidP="009223EF">
            <w:pPr>
              <w:pStyle w:val="TableData"/>
              <w:jc w:val="right"/>
            </w:pPr>
            <w:r w:rsidRPr="009223EF">
              <w:t>2.9</w:t>
            </w:r>
          </w:p>
        </w:tc>
        <w:tc>
          <w:tcPr>
            <w:tcW w:w="1080" w:type="dxa"/>
            <w:hideMark/>
          </w:tcPr>
          <w:p w14:paraId="4BB0F384" w14:textId="77777777" w:rsidR="009223EF" w:rsidRPr="009223EF" w:rsidRDefault="009223EF" w:rsidP="009223EF">
            <w:pPr>
              <w:pStyle w:val="TableData"/>
              <w:jc w:val="right"/>
            </w:pPr>
            <w:r w:rsidRPr="009223EF">
              <w:t>1.6</w:t>
            </w:r>
          </w:p>
        </w:tc>
        <w:tc>
          <w:tcPr>
            <w:tcW w:w="1080" w:type="dxa"/>
            <w:hideMark/>
          </w:tcPr>
          <w:p w14:paraId="5E7ADB14" w14:textId="77777777" w:rsidR="009223EF" w:rsidRPr="009223EF" w:rsidRDefault="009223EF" w:rsidP="009223EF">
            <w:pPr>
              <w:pStyle w:val="TableData"/>
              <w:jc w:val="right"/>
            </w:pPr>
            <w:r w:rsidRPr="009223EF">
              <w:t>1.6</w:t>
            </w:r>
          </w:p>
        </w:tc>
      </w:tr>
      <w:tr w:rsidR="009223EF" w:rsidRPr="009223EF" w14:paraId="2906A7AD" w14:textId="77777777" w:rsidTr="009223EF">
        <w:tc>
          <w:tcPr>
            <w:tcW w:w="3800" w:type="dxa"/>
            <w:hideMark/>
          </w:tcPr>
          <w:p w14:paraId="14528146" w14:textId="77777777" w:rsidR="009223EF" w:rsidRPr="009223EF" w:rsidRDefault="009223EF" w:rsidP="009223EF">
            <w:pPr>
              <w:pStyle w:val="TableData"/>
            </w:pPr>
            <w:r w:rsidRPr="009223EF">
              <w:t xml:space="preserve">   Exports of goods and services</w:t>
            </w:r>
          </w:p>
        </w:tc>
        <w:tc>
          <w:tcPr>
            <w:tcW w:w="1080" w:type="dxa"/>
            <w:hideMark/>
          </w:tcPr>
          <w:p w14:paraId="3C360A76" w14:textId="77777777" w:rsidR="009223EF" w:rsidRPr="009223EF" w:rsidRDefault="009223EF" w:rsidP="009223EF">
            <w:pPr>
              <w:pStyle w:val="TableData"/>
              <w:jc w:val="right"/>
            </w:pPr>
            <w:r w:rsidRPr="009223EF">
              <w:t>12.6</w:t>
            </w:r>
          </w:p>
        </w:tc>
        <w:tc>
          <w:tcPr>
            <w:tcW w:w="1080" w:type="dxa"/>
            <w:hideMark/>
          </w:tcPr>
          <w:p w14:paraId="003C14E8" w14:textId="77777777" w:rsidR="009223EF" w:rsidRPr="009223EF" w:rsidRDefault="009223EF" w:rsidP="009223EF">
            <w:pPr>
              <w:pStyle w:val="TableData"/>
              <w:jc w:val="right"/>
            </w:pPr>
            <w:r w:rsidRPr="009223EF">
              <w:t>-2.2</w:t>
            </w:r>
          </w:p>
        </w:tc>
        <w:tc>
          <w:tcPr>
            <w:tcW w:w="1080" w:type="dxa"/>
            <w:hideMark/>
          </w:tcPr>
          <w:p w14:paraId="1BFAB910" w14:textId="77777777" w:rsidR="009223EF" w:rsidRPr="009223EF" w:rsidRDefault="009223EF" w:rsidP="009223EF">
            <w:pPr>
              <w:pStyle w:val="TableData"/>
              <w:jc w:val="right"/>
            </w:pPr>
            <w:r w:rsidRPr="009223EF">
              <w:t>-0.8</w:t>
            </w:r>
          </w:p>
        </w:tc>
        <w:tc>
          <w:tcPr>
            <w:tcW w:w="1080" w:type="dxa"/>
            <w:hideMark/>
          </w:tcPr>
          <w:p w14:paraId="7C9A57CD" w14:textId="77777777" w:rsidR="009223EF" w:rsidRPr="009223EF" w:rsidRDefault="009223EF" w:rsidP="009223EF">
            <w:pPr>
              <w:pStyle w:val="TableData"/>
              <w:jc w:val="right"/>
            </w:pPr>
            <w:r w:rsidRPr="009223EF">
              <w:t>3.0</w:t>
            </w:r>
          </w:p>
        </w:tc>
        <w:tc>
          <w:tcPr>
            <w:tcW w:w="1080" w:type="dxa"/>
            <w:hideMark/>
          </w:tcPr>
          <w:p w14:paraId="48275C84" w14:textId="77777777" w:rsidR="009223EF" w:rsidRPr="009223EF" w:rsidRDefault="009223EF" w:rsidP="009223EF">
            <w:pPr>
              <w:pStyle w:val="TableData"/>
              <w:jc w:val="right"/>
            </w:pPr>
            <w:r w:rsidRPr="009223EF">
              <w:t>2.0</w:t>
            </w:r>
          </w:p>
        </w:tc>
        <w:tc>
          <w:tcPr>
            <w:tcW w:w="1080" w:type="dxa"/>
            <w:hideMark/>
          </w:tcPr>
          <w:p w14:paraId="29151656" w14:textId="77777777" w:rsidR="009223EF" w:rsidRPr="009223EF" w:rsidRDefault="009223EF" w:rsidP="009223EF">
            <w:pPr>
              <w:pStyle w:val="TableData"/>
              <w:jc w:val="right"/>
            </w:pPr>
            <w:r w:rsidRPr="009223EF">
              <w:t>1.8</w:t>
            </w:r>
          </w:p>
        </w:tc>
      </w:tr>
      <w:tr w:rsidR="009223EF" w:rsidRPr="009223EF" w14:paraId="6FDE042D" w14:textId="77777777" w:rsidTr="009223EF">
        <w:tc>
          <w:tcPr>
            <w:tcW w:w="3800" w:type="dxa"/>
            <w:hideMark/>
          </w:tcPr>
          <w:p w14:paraId="7F5B67CB" w14:textId="77777777" w:rsidR="009223EF" w:rsidRPr="009223EF" w:rsidRDefault="009223EF" w:rsidP="009223EF">
            <w:pPr>
              <w:pStyle w:val="TableData"/>
            </w:pPr>
            <w:r w:rsidRPr="009223EF">
              <w:t xml:space="preserve">   Imports of goods and services</w:t>
            </w:r>
          </w:p>
        </w:tc>
        <w:tc>
          <w:tcPr>
            <w:tcW w:w="1080" w:type="dxa"/>
            <w:hideMark/>
          </w:tcPr>
          <w:p w14:paraId="70A9CFAD" w14:textId="77777777" w:rsidR="009223EF" w:rsidRPr="009223EF" w:rsidRDefault="009223EF" w:rsidP="009223EF">
            <w:pPr>
              <w:pStyle w:val="TableData"/>
              <w:jc w:val="right"/>
            </w:pPr>
            <w:r w:rsidRPr="009223EF">
              <w:t>13.0</w:t>
            </w:r>
          </w:p>
        </w:tc>
        <w:tc>
          <w:tcPr>
            <w:tcW w:w="1080" w:type="dxa"/>
            <w:hideMark/>
          </w:tcPr>
          <w:p w14:paraId="3D9126A5" w14:textId="77777777" w:rsidR="009223EF" w:rsidRPr="009223EF" w:rsidRDefault="009223EF" w:rsidP="009223EF">
            <w:pPr>
              <w:pStyle w:val="TableData"/>
              <w:jc w:val="right"/>
            </w:pPr>
            <w:r w:rsidRPr="009223EF">
              <w:t>-3.4</w:t>
            </w:r>
          </w:p>
        </w:tc>
        <w:tc>
          <w:tcPr>
            <w:tcW w:w="1080" w:type="dxa"/>
            <w:hideMark/>
          </w:tcPr>
          <w:p w14:paraId="04845918" w14:textId="77777777" w:rsidR="009223EF" w:rsidRPr="009223EF" w:rsidRDefault="009223EF" w:rsidP="009223EF">
            <w:pPr>
              <w:pStyle w:val="TableData"/>
              <w:jc w:val="right"/>
            </w:pPr>
            <w:r w:rsidRPr="009223EF">
              <w:t>2.8</w:t>
            </w:r>
          </w:p>
        </w:tc>
        <w:tc>
          <w:tcPr>
            <w:tcW w:w="1080" w:type="dxa"/>
            <w:hideMark/>
          </w:tcPr>
          <w:p w14:paraId="645A9654" w14:textId="77777777" w:rsidR="009223EF" w:rsidRPr="009223EF" w:rsidRDefault="009223EF" w:rsidP="009223EF">
            <w:pPr>
              <w:pStyle w:val="TableData"/>
              <w:jc w:val="right"/>
            </w:pPr>
            <w:r w:rsidRPr="009223EF">
              <w:t>3.2</w:t>
            </w:r>
          </w:p>
        </w:tc>
        <w:tc>
          <w:tcPr>
            <w:tcW w:w="1080" w:type="dxa"/>
            <w:hideMark/>
          </w:tcPr>
          <w:p w14:paraId="0245FF98" w14:textId="77777777" w:rsidR="009223EF" w:rsidRPr="009223EF" w:rsidRDefault="009223EF" w:rsidP="009223EF">
            <w:pPr>
              <w:pStyle w:val="TableData"/>
              <w:jc w:val="right"/>
            </w:pPr>
            <w:r w:rsidRPr="009223EF">
              <w:t>2.6</w:t>
            </w:r>
          </w:p>
        </w:tc>
        <w:tc>
          <w:tcPr>
            <w:tcW w:w="1080" w:type="dxa"/>
            <w:hideMark/>
          </w:tcPr>
          <w:p w14:paraId="526B0CFC" w14:textId="77777777" w:rsidR="009223EF" w:rsidRPr="009223EF" w:rsidRDefault="009223EF" w:rsidP="009223EF">
            <w:pPr>
              <w:pStyle w:val="TableData"/>
              <w:jc w:val="right"/>
            </w:pPr>
            <w:r w:rsidRPr="009223EF">
              <w:t>1.8</w:t>
            </w:r>
          </w:p>
        </w:tc>
      </w:tr>
      <w:tr w:rsidR="009223EF" w:rsidRPr="009223EF" w14:paraId="769D861E" w14:textId="77777777" w:rsidTr="009223EF">
        <w:tc>
          <w:tcPr>
            <w:tcW w:w="3800" w:type="dxa"/>
            <w:hideMark/>
          </w:tcPr>
          <w:p w14:paraId="33532105" w14:textId="77777777" w:rsidR="009223EF" w:rsidRPr="009223EF" w:rsidRDefault="009223EF" w:rsidP="009223EF">
            <w:pPr>
              <w:pStyle w:val="TableData"/>
            </w:pPr>
            <w:r w:rsidRPr="009223EF">
              <w:t>Industrial Production</w:t>
            </w:r>
          </w:p>
        </w:tc>
        <w:tc>
          <w:tcPr>
            <w:tcW w:w="1080" w:type="dxa"/>
            <w:hideMark/>
          </w:tcPr>
          <w:p w14:paraId="17267B3C" w14:textId="77777777" w:rsidR="009223EF" w:rsidRPr="009223EF" w:rsidRDefault="009223EF" w:rsidP="009223EF">
            <w:pPr>
              <w:pStyle w:val="TableData"/>
              <w:jc w:val="right"/>
            </w:pPr>
            <w:r w:rsidRPr="009223EF">
              <w:t>-6.4</w:t>
            </w:r>
          </w:p>
        </w:tc>
        <w:tc>
          <w:tcPr>
            <w:tcW w:w="1080" w:type="dxa"/>
            <w:hideMark/>
          </w:tcPr>
          <w:p w14:paraId="3A526C09" w14:textId="77777777" w:rsidR="009223EF" w:rsidRPr="009223EF" w:rsidRDefault="009223EF" w:rsidP="009223EF">
            <w:pPr>
              <w:pStyle w:val="TableData"/>
              <w:jc w:val="right"/>
            </w:pPr>
            <w:r w:rsidRPr="009223EF">
              <w:t>-1.2</w:t>
            </w:r>
          </w:p>
        </w:tc>
        <w:tc>
          <w:tcPr>
            <w:tcW w:w="1080" w:type="dxa"/>
            <w:hideMark/>
          </w:tcPr>
          <w:p w14:paraId="07077ACD" w14:textId="77777777" w:rsidR="009223EF" w:rsidRPr="009223EF" w:rsidRDefault="009223EF" w:rsidP="009223EF">
            <w:pPr>
              <w:pStyle w:val="TableData"/>
              <w:jc w:val="right"/>
            </w:pPr>
            <w:r w:rsidRPr="009223EF">
              <w:t>-0.8</w:t>
            </w:r>
          </w:p>
        </w:tc>
        <w:tc>
          <w:tcPr>
            <w:tcW w:w="1080" w:type="dxa"/>
            <w:hideMark/>
          </w:tcPr>
          <w:p w14:paraId="44FEC2AB" w14:textId="77777777" w:rsidR="009223EF" w:rsidRPr="009223EF" w:rsidRDefault="009223EF" w:rsidP="009223EF">
            <w:pPr>
              <w:pStyle w:val="TableData"/>
              <w:jc w:val="right"/>
            </w:pPr>
            <w:r w:rsidRPr="009223EF">
              <w:t>1.0</w:t>
            </w:r>
          </w:p>
        </w:tc>
        <w:tc>
          <w:tcPr>
            <w:tcW w:w="1080" w:type="dxa"/>
            <w:hideMark/>
          </w:tcPr>
          <w:p w14:paraId="7C7EFCCC" w14:textId="77777777" w:rsidR="009223EF" w:rsidRPr="009223EF" w:rsidRDefault="009223EF" w:rsidP="009223EF">
            <w:pPr>
              <w:pStyle w:val="TableData"/>
              <w:jc w:val="right"/>
            </w:pPr>
            <w:r w:rsidRPr="009223EF">
              <w:t>1.2</w:t>
            </w:r>
          </w:p>
        </w:tc>
        <w:tc>
          <w:tcPr>
            <w:tcW w:w="1080" w:type="dxa"/>
            <w:hideMark/>
          </w:tcPr>
          <w:p w14:paraId="2EB526C8" w14:textId="77777777" w:rsidR="009223EF" w:rsidRPr="009223EF" w:rsidRDefault="009223EF" w:rsidP="009223EF">
            <w:pPr>
              <w:pStyle w:val="TableData"/>
              <w:jc w:val="right"/>
            </w:pPr>
            <w:r w:rsidRPr="009223EF">
              <w:t>1.0</w:t>
            </w:r>
          </w:p>
        </w:tc>
      </w:tr>
      <w:tr w:rsidR="009223EF" w:rsidRPr="009223EF" w14:paraId="6C3D7D83" w14:textId="77777777" w:rsidTr="009223EF">
        <w:tc>
          <w:tcPr>
            <w:tcW w:w="3800" w:type="dxa"/>
            <w:hideMark/>
          </w:tcPr>
          <w:p w14:paraId="142F2756" w14:textId="77777777" w:rsidR="009223EF" w:rsidRPr="009223EF" w:rsidRDefault="009223EF" w:rsidP="009223EF">
            <w:pPr>
              <w:pStyle w:val="TableData"/>
            </w:pPr>
            <w:r w:rsidRPr="009223EF">
              <w:t>Consumer prices</w:t>
            </w:r>
          </w:p>
        </w:tc>
        <w:tc>
          <w:tcPr>
            <w:tcW w:w="1080" w:type="dxa"/>
            <w:hideMark/>
          </w:tcPr>
          <w:p w14:paraId="7004BA39" w14:textId="77777777" w:rsidR="009223EF" w:rsidRPr="009223EF" w:rsidRDefault="009223EF" w:rsidP="009223EF">
            <w:pPr>
              <w:pStyle w:val="TableData"/>
              <w:jc w:val="right"/>
            </w:pPr>
            <w:r w:rsidRPr="009223EF">
              <w:t>9.1</w:t>
            </w:r>
          </w:p>
        </w:tc>
        <w:tc>
          <w:tcPr>
            <w:tcW w:w="1080" w:type="dxa"/>
            <w:hideMark/>
          </w:tcPr>
          <w:p w14:paraId="00690E74" w14:textId="77777777" w:rsidR="009223EF" w:rsidRPr="009223EF" w:rsidRDefault="009223EF" w:rsidP="009223EF">
            <w:pPr>
              <w:pStyle w:val="TableData"/>
              <w:jc w:val="right"/>
            </w:pPr>
            <w:r w:rsidRPr="009223EF">
              <w:t>7.3</w:t>
            </w:r>
          </w:p>
        </w:tc>
        <w:tc>
          <w:tcPr>
            <w:tcW w:w="1080" w:type="dxa"/>
            <w:hideMark/>
          </w:tcPr>
          <w:p w14:paraId="595C216D" w14:textId="77777777" w:rsidR="009223EF" w:rsidRPr="009223EF" w:rsidRDefault="009223EF" w:rsidP="009223EF">
            <w:pPr>
              <w:pStyle w:val="TableData"/>
              <w:jc w:val="right"/>
            </w:pPr>
            <w:r w:rsidRPr="009223EF">
              <w:t>2.5</w:t>
            </w:r>
          </w:p>
        </w:tc>
        <w:tc>
          <w:tcPr>
            <w:tcW w:w="1080" w:type="dxa"/>
            <w:hideMark/>
          </w:tcPr>
          <w:p w14:paraId="3E7B2FA9" w14:textId="77777777" w:rsidR="009223EF" w:rsidRPr="009223EF" w:rsidRDefault="009223EF" w:rsidP="009223EF">
            <w:pPr>
              <w:pStyle w:val="TableData"/>
              <w:jc w:val="right"/>
            </w:pPr>
            <w:r w:rsidRPr="009223EF">
              <w:t>2.5</w:t>
            </w:r>
          </w:p>
        </w:tc>
        <w:tc>
          <w:tcPr>
            <w:tcW w:w="1080" w:type="dxa"/>
            <w:hideMark/>
          </w:tcPr>
          <w:p w14:paraId="16E03F30" w14:textId="77777777" w:rsidR="009223EF" w:rsidRPr="009223EF" w:rsidRDefault="009223EF" w:rsidP="009223EF">
            <w:pPr>
              <w:pStyle w:val="TableData"/>
              <w:jc w:val="right"/>
            </w:pPr>
            <w:r w:rsidRPr="009223EF">
              <w:t>2.5</w:t>
            </w:r>
          </w:p>
        </w:tc>
        <w:tc>
          <w:tcPr>
            <w:tcW w:w="1080" w:type="dxa"/>
            <w:hideMark/>
          </w:tcPr>
          <w:p w14:paraId="33E4D148" w14:textId="77777777" w:rsidR="009223EF" w:rsidRPr="009223EF" w:rsidRDefault="009223EF" w:rsidP="009223EF">
            <w:pPr>
              <w:pStyle w:val="TableData"/>
              <w:jc w:val="right"/>
            </w:pPr>
            <w:r w:rsidRPr="009223EF">
              <w:t>2.2</w:t>
            </w:r>
          </w:p>
        </w:tc>
      </w:tr>
      <w:tr w:rsidR="009223EF" w:rsidRPr="009223EF" w14:paraId="5E5FBC30" w14:textId="77777777" w:rsidTr="009223EF">
        <w:tc>
          <w:tcPr>
            <w:tcW w:w="3800" w:type="dxa"/>
            <w:hideMark/>
          </w:tcPr>
          <w:p w14:paraId="0E04F9F0" w14:textId="77777777" w:rsidR="009223EF" w:rsidRPr="009223EF" w:rsidRDefault="009223EF" w:rsidP="009223EF">
            <w:pPr>
              <w:pStyle w:val="TableData"/>
            </w:pPr>
            <w:r w:rsidRPr="009223EF">
              <w:t>Unemployment rate (%)</w:t>
            </w:r>
          </w:p>
        </w:tc>
        <w:tc>
          <w:tcPr>
            <w:tcW w:w="1080" w:type="dxa"/>
            <w:hideMark/>
          </w:tcPr>
          <w:p w14:paraId="6FF51CAA" w14:textId="77777777" w:rsidR="009223EF" w:rsidRPr="009223EF" w:rsidRDefault="009223EF" w:rsidP="009223EF">
            <w:pPr>
              <w:pStyle w:val="TableData"/>
              <w:jc w:val="right"/>
            </w:pPr>
            <w:r w:rsidRPr="009223EF">
              <w:t>3.9</w:t>
            </w:r>
          </w:p>
        </w:tc>
        <w:tc>
          <w:tcPr>
            <w:tcW w:w="1080" w:type="dxa"/>
            <w:hideMark/>
          </w:tcPr>
          <w:p w14:paraId="2959939B" w14:textId="77777777" w:rsidR="009223EF" w:rsidRPr="009223EF" w:rsidRDefault="009223EF" w:rsidP="009223EF">
            <w:pPr>
              <w:pStyle w:val="TableData"/>
              <w:jc w:val="right"/>
            </w:pPr>
            <w:r w:rsidRPr="009223EF">
              <w:t>4.0</w:t>
            </w:r>
          </w:p>
        </w:tc>
        <w:tc>
          <w:tcPr>
            <w:tcW w:w="1080" w:type="dxa"/>
            <w:hideMark/>
          </w:tcPr>
          <w:p w14:paraId="6C805FDF" w14:textId="77777777" w:rsidR="009223EF" w:rsidRPr="009223EF" w:rsidRDefault="009223EF" w:rsidP="009223EF">
            <w:pPr>
              <w:pStyle w:val="TableData"/>
              <w:jc w:val="right"/>
            </w:pPr>
            <w:r w:rsidRPr="009223EF">
              <w:t>4.3</w:t>
            </w:r>
          </w:p>
        </w:tc>
        <w:tc>
          <w:tcPr>
            <w:tcW w:w="1080" w:type="dxa"/>
            <w:hideMark/>
          </w:tcPr>
          <w:p w14:paraId="13EAE18E" w14:textId="77777777" w:rsidR="009223EF" w:rsidRPr="009223EF" w:rsidRDefault="009223EF" w:rsidP="009223EF">
            <w:pPr>
              <w:pStyle w:val="TableData"/>
              <w:jc w:val="right"/>
            </w:pPr>
            <w:r w:rsidRPr="009223EF">
              <w:t>4.4</w:t>
            </w:r>
          </w:p>
        </w:tc>
        <w:tc>
          <w:tcPr>
            <w:tcW w:w="1080" w:type="dxa"/>
            <w:hideMark/>
          </w:tcPr>
          <w:p w14:paraId="34DBBBA9" w14:textId="77777777" w:rsidR="009223EF" w:rsidRPr="009223EF" w:rsidRDefault="009223EF" w:rsidP="009223EF">
            <w:pPr>
              <w:pStyle w:val="TableData"/>
              <w:jc w:val="right"/>
            </w:pPr>
            <w:r w:rsidRPr="009223EF">
              <w:t>4.3</w:t>
            </w:r>
          </w:p>
        </w:tc>
        <w:tc>
          <w:tcPr>
            <w:tcW w:w="1080" w:type="dxa"/>
            <w:hideMark/>
          </w:tcPr>
          <w:p w14:paraId="6CBB0946" w14:textId="77777777" w:rsidR="009223EF" w:rsidRPr="009223EF" w:rsidRDefault="009223EF" w:rsidP="009223EF">
            <w:pPr>
              <w:pStyle w:val="TableData"/>
              <w:jc w:val="right"/>
            </w:pPr>
            <w:r w:rsidRPr="009223EF">
              <w:t>4.2</w:t>
            </w:r>
          </w:p>
        </w:tc>
      </w:tr>
      <w:tr w:rsidR="009223EF" w:rsidRPr="009223EF" w14:paraId="7F4A2DFB" w14:textId="77777777" w:rsidTr="009223EF">
        <w:tc>
          <w:tcPr>
            <w:tcW w:w="3800" w:type="dxa"/>
            <w:hideMark/>
          </w:tcPr>
          <w:p w14:paraId="19C35DB9" w14:textId="77777777" w:rsidR="009223EF" w:rsidRPr="009223EF" w:rsidRDefault="009223EF" w:rsidP="009223EF">
            <w:pPr>
              <w:pStyle w:val="TableData"/>
            </w:pPr>
            <w:r w:rsidRPr="009223EF">
              <w:t>Current a/c balance (% of GDP)</w:t>
            </w:r>
          </w:p>
        </w:tc>
        <w:tc>
          <w:tcPr>
            <w:tcW w:w="1080" w:type="dxa"/>
            <w:hideMark/>
          </w:tcPr>
          <w:p w14:paraId="76EF4557" w14:textId="77777777" w:rsidR="009223EF" w:rsidRPr="009223EF" w:rsidRDefault="009223EF" w:rsidP="009223EF">
            <w:pPr>
              <w:pStyle w:val="TableData"/>
              <w:jc w:val="right"/>
            </w:pPr>
            <w:r w:rsidRPr="009223EF">
              <w:t>-2.2</w:t>
            </w:r>
          </w:p>
        </w:tc>
        <w:tc>
          <w:tcPr>
            <w:tcW w:w="1080" w:type="dxa"/>
            <w:hideMark/>
          </w:tcPr>
          <w:p w14:paraId="54441137" w14:textId="77777777" w:rsidR="009223EF" w:rsidRPr="009223EF" w:rsidRDefault="009223EF" w:rsidP="009223EF">
            <w:pPr>
              <w:pStyle w:val="TableData"/>
              <w:jc w:val="right"/>
            </w:pPr>
            <w:r w:rsidRPr="009223EF">
              <w:t>-2.0</w:t>
            </w:r>
          </w:p>
        </w:tc>
        <w:tc>
          <w:tcPr>
            <w:tcW w:w="1080" w:type="dxa"/>
            <w:hideMark/>
          </w:tcPr>
          <w:p w14:paraId="52555980" w14:textId="77777777" w:rsidR="009223EF" w:rsidRPr="009223EF" w:rsidRDefault="009223EF" w:rsidP="009223EF">
            <w:pPr>
              <w:pStyle w:val="TableData"/>
              <w:jc w:val="right"/>
            </w:pPr>
            <w:r w:rsidRPr="009223EF">
              <w:t>-2.9</w:t>
            </w:r>
          </w:p>
        </w:tc>
        <w:tc>
          <w:tcPr>
            <w:tcW w:w="1080" w:type="dxa"/>
            <w:hideMark/>
          </w:tcPr>
          <w:p w14:paraId="2F575A45" w14:textId="77777777" w:rsidR="009223EF" w:rsidRPr="009223EF" w:rsidRDefault="009223EF" w:rsidP="009223EF">
            <w:pPr>
              <w:pStyle w:val="TableData"/>
              <w:jc w:val="right"/>
            </w:pPr>
            <w:r w:rsidRPr="009223EF">
              <w:t>-2.7</w:t>
            </w:r>
          </w:p>
        </w:tc>
        <w:tc>
          <w:tcPr>
            <w:tcW w:w="1080" w:type="dxa"/>
            <w:hideMark/>
          </w:tcPr>
          <w:p w14:paraId="452EC994" w14:textId="77777777" w:rsidR="009223EF" w:rsidRPr="009223EF" w:rsidRDefault="009223EF" w:rsidP="009223EF">
            <w:pPr>
              <w:pStyle w:val="TableData"/>
              <w:jc w:val="right"/>
            </w:pPr>
            <w:r w:rsidRPr="009223EF">
              <w:t>-2.9</w:t>
            </w:r>
          </w:p>
        </w:tc>
        <w:tc>
          <w:tcPr>
            <w:tcW w:w="1080" w:type="dxa"/>
            <w:hideMark/>
          </w:tcPr>
          <w:p w14:paraId="2EF81BAB" w14:textId="77777777" w:rsidR="009223EF" w:rsidRPr="009223EF" w:rsidRDefault="009223EF" w:rsidP="009223EF">
            <w:pPr>
              <w:pStyle w:val="TableData"/>
              <w:jc w:val="right"/>
            </w:pPr>
            <w:r w:rsidRPr="009223EF">
              <w:t>-2.8</w:t>
            </w:r>
          </w:p>
        </w:tc>
      </w:tr>
      <w:tr w:rsidR="009223EF" w:rsidRPr="009223EF" w14:paraId="045E903B" w14:textId="77777777" w:rsidTr="009223EF">
        <w:tc>
          <w:tcPr>
            <w:tcW w:w="3800" w:type="dxa"/>
            <w:hideMark/>
          </w:tcPr>
          <w:p w14:paraId="5BD30598" w14:textId="77777777" w:rsidR="009223EF" w:rsidRPr="009223EF" w:rsidRDefault="009223EF" w:rsidP="009223EF">
            <w:pPr>
              <w:pStyle w:val="TableData"/>
            </w:pPr>
            <w:r w:rsidRPr="009223EF">
              <w:t>Government balance (% of GDP)</w:t>
            </w:r>
          </w:p>
        </w:tc>
        <w:tc>
          <w:tcPr>
            <w:tcW w:w="1080" w:type="dxa"/>
            <w:hideMark/>
          </w:tcPr>
          <w:p w14:paraId="498A8B88" w14:textId="77777777" w:rsidR="009223EF" w:rsidRPr="009223EF" w:rsidRDefault="009223EF" w:rsidP="009223EF">
            <w:pPr>
              <w:pStyle w:val="TableData"/>
              <w:jc w:val="right"/>
            </w:pPr>
            <w:r w:rsidRPr="009223EF">
              <w:t>4.1</w:t>
            </w:r>
          </w:p>
        </w:tc>
        <w:tc>
          <w:tcPr>
            <w:tcW w:w="1080" w:type="dxa"/>
            <w:hideMark/>
          </w:tcPr>
          <w:p w14:paraId="6317CF26" w14:textId="77777777" w:rsidR="009223EF" w:rsidRPr="009223EF" w:rsidRDefault="009223EF" w:rsidP="009223EF">
            <w:pPr>
              <w:pStyle w:val="TableData"/>
              <w:jc w:val="right"/>
            </w:pPr>
            <w:r w:rsidRPr="009223EF">
              <w:t>4.9</w:t>
            </w:r>
          </w:p>
        </w:tc>
        <w:tc>
          <w:tcPr>
            <w:tcW w:w="1080" w:type="dxa"/>
            <w:hideMark/>
          </w:tcPr>
          <w:p w14:paraId="2372D07B" w14:textId="77777777" w:rsidR="009223EF" w:rsidRPr="009223EF" w:rsidRDefault="009223EF" w:rsidP="009223EF">
            <w:pPr>
              <w:pStyle w:val="TableData"/>
              <w:jc w:val="right"/>
            </w:pPr>
            <w:r w:rsidRPr="009223EF">
              <w:t>4.4</w:t>
            </w:r>
          </w:p>
        </w:tc>
        <w:tc>
          <w:tcPr>
            <w:tcW w:w="1080" w:type="dxa"/>
            <w:hideMark/>
          </w:tcPr>
          <w:p w14:paraId="06B4B2D6" w14:textId="77777777" w:rsidR="009223EF" w:rsidRPr="009223EF" w:rsidRDefault="009223EF" w:rsidP="009223EF">
            <w:pPr>
              <w:pStyle w:val="TableData"/>
              <w:jc w:val="right"/>
            </w:pPr>
            <w:r w:rsidRPr="009223EF">
              <w:t>3.5</w:t>
            </w:r>
          </w:p>
        </w:tc>
        <w:tc>
          <w:tcPr>
            <w:tcW w:w="1080" w:type="dxa"/>
            <w:hideMark/>
          </w:tcPr>
          <w:p w14:paraId="5D3D7F67" w14:textId="77777777" w:rsidR="009223EF" w:rsidRPr="009223EF" w:rsidRDefault="009223EF" w:rsidP="009223EF">
            <w:pPr>
              <w:pStyle w:val="TableData"/>
              <w:jc w:val="right"/>
            </w:pPr>
            <w:r w:rsidRPr="009223EF">
              <w:t>2.8</w:t>
            </w:r>
          </w:p>
        </w:tc>
        <w:tc>
          <w:tcPr>
            <w:tcW w:w="1080" w:type="dxa"/>
            <w:hideMark/>
          </w:tcPr>
          <w:p w14:paraId="1B4D6D15" w14:textId="77777777" w:rsidR="009223EF" w:rsidRPr="009223EF" w:rsidRDefault="009223EF" w:rsidP="009223EF">
            <w:pPr>
              <w:pStyle w:val="TableData"/>
              <w:jc w:val="right"/>
            </w:pPr>
            <w:r w:rsidRPr="009223EF">
              <w:t>2.2</w:t>
            </w:r>
          </w:p>
        </w:tc>
      </w:tr>
      <w:tr w:rsidR="009223EF" w:rsidRPr="009223EF" w14:paraId="0FFB2A23" w14:textId="77777777" w:rsidTr="009223EF">
        <w:tc>
          <w:tcPr>
            <w:tcW w:w="3800" w:type="dxa"/>
            <w:hideMark/>
          </w:tcPr>
          <w:p w14:paraId="3ACFD37E" w14:textId="77777777" w:rsidR="009223EF" w:rsidRPr="009223EF" w:rsidRDefault="009223EF" w:rsidP="009223EF">
            <w:pPr>
              <w:pStyle w:val="TableData"/>
            </w:pPr>
            <w:r w:rsidRPr="009223EF">
              <w:t>Cen. bank policy rate (%, EOP)</w:t>
            </w:r>
          </w:p>
        </w:tc>
        <w:tc>
          <w:tcPr>
            <w:tcW w:w="1080" w:type="dxa"/>
            <w:hideMark/>
          </w:tcPr>
          <w:p w14:paraId="51F15B1E" w14:textId="77777777" w:rsidR="009223EF" w:rsidRPr="009223EF" w:rsidRDefault="009223EF" w:rsidP="009223EF">
            <w:pPr>
              <w:pStyle w:val="TableData"/>
              <w:jc w:val="right"/>
            </w:pPr>
            <w:r w:rsidRPr="009223EF">
              <w:t>3.50</w:t>
            </w:r>
          </w:p>
        </w:tc>
        <w:tc>
          <w:tcPr>
            <w:tcW w:w="1080" w:type="dxa"/>
            <w:hideMark/>
          </w:tcPr>
          <w:p w14:paraId="33417FA4" w14:textId="77777777" w:rsidR="009223EF" w:rsidRPr="009223EF" w:rsidRDefault="009223EF" w:rsidP="009223EF">
            <w:pPr>
              <w:pStyle w:val="TableData"/>
              <w:jc w:val="right"/>
            </w:pPr>
            <w:r w:rsidRPr="009223EF">
              <w:t>5.25</w:t>
            </w:r>
          </w:p>
        </w:tc>
        <w:tc>
          <w:tcPr>
            <w:tcW w:w="1080" w:type="dxa"/>
            <w:hideMark/>
          </w:tcPr>
          <w:p w14:paraId="72CA8613" w14:textId="77777777" w:rsidR="009223EF" w:rsidRPr="009223EF" w:rsidRDefault="009223EF" w:rsidP="009223EF">
            <w:pPr>
              <w:pStyle w:val="TableData"/>
              <w:jc w:val="right"/>
            </w:pPr>
            <w:r w:rsidRPr="009223EF">
              <w:t>4.75</w:t>
            </w:r>
          </w:p>
        </w:tc>
        <w:tc>
          <w:tcPr>
            <w:tcW w:w="1080" w:type="dxa"/>
            <w:hideMark/>
          </w:tcPr>
          <w:p w14:paraId="5E867C63" w14:textId="77777777" w:rsidR="009223EF" w:rsidRPr="009223EF" w:rsidRDefault="009223EF" w:rsidP="009223EF">
            <w:pPr>
              <w:pStyle w:val="TableData"/>
              <w:jc w:val="right"/>
            </w:pPr>
            <w:r w:rsidRPr="009223EF">
              <w:t>3.75</w:t>
            </w:r>
          </w:p>
        </w:tc>
        <w:tc>
          <w:tcPr>
            <w:tcW w:w="1080" w:type="dxa"/>
            <w:hideMark/>
          </w:tcPr>
          <w:p w14:paraId="685EDAF9" w14:textId="77777777" w:rsidR="009223EF" w:rsidRPr="009223EF" w:rsidRDefault="009223EF" w:rsidP="009223EF">
            <w:pPr>
              <w:pStyle w:val="TableData"/>
              <w:jc w:val="right"/>
            </w:pPr>
            <w:r w:rsidRPr="009223EF">
              <w:t>2.75</w:t>
            </w:r>
          </w:p>
        </w:tc>
        <w:tc>
          <w:tcPr>
            <w:tcW w:w="1080" w:type="dxa"/>
            <w:hideMark/>
          </w:tcPr>
          <w:p w14:paraId="1A0369B6" w14:textId="77777777" w:rsidR="009223EF" w:rsidRPr="009223EF" w:rsidRDefault="009223EF" w:rsidP="009223EF">
            <w:pPr>
              <w:pStyle w:val="TableData"/>
              <w:jc w:val="right"/>
            </w:pPr>
            <w:r w:rsidRPr="009223EF">
              <w:t>2.00</w:t>
            </w:r>
          </w:p>
        </w:tc>
      </w:tr>
      <w:tr w:rsidR="009223EF" w:rsidRPr="009223EF" w14:paraId="0F837EE3" w14:textId="77777777" w:rsidTr="009223EF">
        <w:tc>
          <w:tcPr>
            <w:tcW w:w="3800" w:type="dxa"/>
            <w:hideMark/>
          </w:tcPr>
          <w:p w14:paraId="318C2AFA" w14:textId="77777777" w:rsidR="009223EF" w:rsidRPr="009223EF" w:rsidRDefault="009223EF" w:rsidP="009223EF">
            <w:pPr>
              <w:pStyle w:val="TableData"/>
            </w:pPr>
            <w:r w:rsidRPr="009223EF">
              <w:t>10yr govt. bond yield (%, EOP)</w:t>
            </w:r>
          </w:p>
        </w:tc>
        <w:tc>
          <w:tcPr>
            <w:tcW w:w="1080" w:type="dxa"/>
            <w:hideMark/>
          </w:tcPr>
          <w:p w14:paraId="69597D61" w14:textId="77777777" w:rsidR="009223EF" w:rsidRPr="009223EF" w:rsidRDefault="009223EF" w:rsidP="009223EF">
            <w:pPr>
              <w:pStyle w:val="TableData"/>
              <w:jc w:val="right"/>
            </w:pPr>
            <w:r w:rsidRPr="009223EF">
              <w:t>3.67</w:t>
            </w:r>
          </w:p>
        </w:tc>
        <w:tc>
          <w:tcPr>
            <w:tcW w:w="1080" w:type="dxa"/>
            <w:hideMark/>
          </w:tcPr>
          <w:p w14:paraId="292BD3CC" w14:textId="77777777" w:rsidR="009223EF" w:rsidRPr="009223EF" w:rsidRDefault="009223EF" w:rsidP="009223EF">
            <w:pPr>
              <w:pStyle w:val="TableData"/>
              <w:jc w:val="right"/>
            </w:pPr>
            <w:r w:rsidRPr="009223EF">
              <w:t>3.54</w:t>
            </w:r>
          </w:p>
        </w:tc>
        <w:tc>
          <w:tcPr>
            <w:tcW w:w="1080" w:type="dxa"/>
            <w:hideMark/>
          </w:tcPr>
          <w:p w14:paraId="1168FF9F" w14:textId="77777777" w:rsidR="009223EF" w:rsidRPr="009223EF" w:rsidRDefault="009223EF" w:rsidP="009223EF">
            <w:pPr>
              <w:pStyle w:val="TableData"/>
              <w:jc w:val="right"/>
            </w:pPr>
            <w:r w:rsidRPr="009223EF">
              <w:t>4.50</w:t>
            </w:r>
          </w:p>
        </w:tc>
        <w:tc>
          <w:tcPr>
            <w:tcW w:w="1080" w:type="dxa"/>
            <w:hideMark/>
          </w:tcPr>
          <w:p w14:paraId="04232752" w14:textId="77777777" w:rsidR="009223EF" w:rsidRPr="009223EF" w:rsidRDefault="009223EF" w:rsidP="009223EF">
            <w:pPr>
              <w:pStyle w:val="TableData"/>
              <w:jc w:val="right"/>
            </w:pPr>
            <w:r w:rsidRPr="009223EF">
              <w:t>4.05</w:t>
            </w:r>
          </w:p>
        </w:tc>
        <w:tc>
          <w:tcPr>
            <w:tcW w:w="1080" w:type="dxa"/>
            <w:hideMark/>
          </w:tcPr>
          <w:p w14:paraId="53A81CE0" w14:textId="77777777" w:rsidR="009223EF" w:rsidRPr="009223EF" w:rsidRDefault="009223EF" w:rsidP="009223EF">
            <w:pPr>
              <w:pStyle w:val="TableData"/>
              <w:jc w:val="right"/>
            </w:pPr>
            <w:r w:rsidRPr="009223EF">
              <w:t>3.34</w:t>
            </w:r>
          </w:p>
        </w:tc>
        <w:tc>
          <w:tcPr>
            <w:tcW w:w="1080" w:type="dxa"/>
            <w:hideMark/>
          </w:tcPr>
          <w:p w14:paraId="73689E08" w14:textId="77777777" w:rsidR="009223EF" w:rsidRPr="009223EF" w:rsidRDefault="009223EF" w:rsidP="009223EF">
            <w:pPr>
              <w:pStyle w:val="TableData"/>
              <w:jc w:val="right"/>
            </w:pPr>
            <w:r w:rsidRPr="009223EF">
              <w:t>2.85</w:t>
            </w:r>
          </w:p>
        </w:tc>
      </w:tr>
      <w:tr w:rsidR="009223EF" w:rsidRPr="009223EF" w14:paraId="5739A72A" w14:textId="77777777" w:rsidTr="009223EF">
        <w:tc>
          <w:tcPr>
            <w:tcW w:w="3800" w:type="dxa"/>
            <w:hideMark/>
          </w:tcPr>
          <w:p w14:paraId="42A7862F" w14:textId="77777777" w:rsidR="009223EF" w:rsidRPr="009223EF" w:rsidRDefault="009223EF" w:rsidP="009223EF">
            <w:pPr>
              <w:pStyle w:val="TableData"/>
            </w:pPr>
            <w:r w:rsidRPr="009223EF">
              <w:t>Exchange rate (US$ per £, EOP)</w:t>
            </w:r>
          </w:p>
        </w:tc>
        <w:tc>
          <w:tcPr>
            <w:tcW w:w="1080" w:type="dxa"/>
            <w:hideMark/>
          </w:tcPr>
          <w:p w14:paraId="2FD38A00" w14:textId="77777777" w:rsidR="009223EF" w:rsidRPr="009223EF" w:rsidRDefault="009223EF" w:rsidP="009223EF">
            <w:pPr>
              <w:pStyle w:val="TableData"/>
              <w:jc w:val="right"/>
            </w:pPr>
            <w:r w:rsidRPr="009223EF">
              <w:t>1.20</w:t>
            </w:r>
          </w:p>
        </w:tc>
        <w:tc>
          <w:tcPr>
            <w:tcW w:w="1080" w:type="dxa"/>
            <w:hideMark/>
          </w:tcPr>
          <w:p w14:paraId="6161DC11" w14:textId="77777777" w:rsidR="009223EF" w:rsidRPr="009223EF" w:rsidRDefault="009223EF" w:rsidP="009223EF">
            <w:pPr>
              <w:pStyle w:val="TableData"/>
              <w:jc w:val="right"/>
            </w:pPr>
            <w:r w:rsidRPr="009223EF">
              <w:t>1.27</w:t>
            </w:r>
          </w:p>
        </w:tc>
        <w:tc>
          <w:tcPr>
            <w:tcW w:w="1080" w:type="dxa"/>
            <w:hideMark/>
          </w:tcPr>
          <w:p w14:paraId="02446F9E" w14:textId="77777777" w:rsidR="009223EF" w:rsidRPr="009223EF" w:rsidRDefault="009223EF" w:rsidP="009223EF">
            <w:pPr>
              <w:pStyle w:val="TableData"/>
              <w:jc w:val="right"/>
            </w:pPr>
            <w:r w:rsidRPr="009223EF">
              <w:t>1.27</w:t>
            </w:r>
          </w:p>
        </w:tc>
        <w:tc>
          <w:tcPr>
            <w:tcW w:w="1080" w:type="dxa"/>
            <w:hideMark/>
          </w:tcPr>
          <w:p w14:paraId="167AA20B" w14:textId="77777777" w:rsidR="009223EF" w:rsidRPr="009223EF" w:rsidRDefault="009223EF" w:rsidP="009223EF">
            <w:pPr>
              <w:pStyle w:val="TableData"/>
              <w:jc w:val="right"/>
            </w:pPr>
            <w:r w:rsidRPr="009223EF">
              <w:t>1.29</w:t>
            </w:r>
          </w:p>
        </w:tc>
        <w:tc>
          <w:tcPr>
            <w:tcW w:w="1080" w:type="dxa"/>
            <w:hideMark/>
          </w:tcPr>
          <w:p w14:paraId="79A748D3" w14:textId="77777777" w:rsidR="009223EF" w:rsidRPr="009223EF" w:rsidRDefault="009223EF" w:rsidP="009223EF">
            <w:pPr>
              <w:pStyle w:val="TableData"/>
              <w:jc w:val="right"/>
            </w:pPr>
            <w:r w:rsidRPr="009223EF">
              <w:t>1.30</w:t>
            </w:r>
          </w:p>
        </w:tc>
        <w:tc>
          <w:tcPr>
            <w:tcW w:w="1080" w:type="dxa"/>
            <w:hideMark/>
          </w:tcPr>
          <w:p w14:paraId="21A1CCC7" w14:textId="77777777" w:rsidR="009223EF" w:rsidRPr="009223EF" w:rsidRDefault="009223EF" w:rsidP="009223EF">
            <w:pPr>
              <w:pStyle w:val="TableData"/>
              <w:jc w:val="right"/>
            </w:pPr>
            <w:r w:rsidRPr="009223EF">
              <w:t>1.33</w:t>
            </w:r>
          </w:p>
        </w:tc>
      </w:tr>
      <w:tr w:rsidR="009223EF" w:rsidRPr="009223EF" w14:paraId="38F22E8B" w14:textId="77777777" w:rsidTr="009223EF">
        <w:tc>
          <w:tcPr>
            <w:tcW w:w="3800" w:type="dxa"/>
            <w:hideMark/>
          </w:tcPr>
          <w:p w14:paraId="59CECAED" w14:textId="77777777" w:rsidR="009223EF" w:rsidRPr="009223EF" w:rsidRDefault="009223EF" w:rsidP="009223EF">
            <w:pPr>
              <w:pStyle w:val="TableData"/>
            </w:pPr>
            <w:r w:rsidRPr="009223EF">
              <w:t>Exchange rate (euro per £, EOP)</w:t>
            </w:r>
          </w:p>
        </w:tc>
        <w:tc>
          <w:tcPr>
            <w:tcW w:w="1080" w:type="dxa"/>
            <w:hideMark/>
          </w:tcPr>
          <w:p w14:paraId="6D4BC9AD" w14:textId="77777777" w:rsidR="009223EF" w:rsidRPr="009223EF" w:rsidRDefault="009223EF" w:rsidP="009223EF">
            <w:pPr>
              <w:pStyle w:val="TableData"/>
              <w:jc w:val="right"/>
            </w:pPr>
            <w:r w:rsidRPr="009223EF">
              <w:t>1.13</w:t>
            </w:r>
          </w:p>
        </w:tc>
        <w:tc>
          <w:tcPr>
            <w:tcW w:w="1080" w:type="dxa"/>
            <w:hideMark/>
          </w:tcPr>
          <w:p w14:paraId="0F84DB0D" w14:textId="77777777" w:rsidR="009223EF" w:rsidRPr="009223EF" w:rsidRDefault="009223EF" w:rsidP="009223EF">
            <w:pPr>
              <w:pStyle w:val="TableData"/>
              <w:jc w:val="right"/>
            </w:pPr>
            <w:r w:rsidRPr="009223EF">
              <w:t>1.15</w:t>
            </w:r>
          </w:p>
        </w:tc>
        <w:tc>
          <w:tcPr>
            <w:tcW w:w="1080" w:type="dxa"/>
            <w:hideMark/>
          </w:tcPr>
          <w:p w14:paraId="76D43618" w14:textId="77777777" w:rsidR="009223EF" w:rsidRPr="009223EF" w:rsidRDefault="009223EF" w:rsidP="009223EF">
            <w:pPr>
              <w:pStyle w:val="TableData"/>
              <w:jc w:val="right"/>
            </w:pPr>
            <w:r w:rsidRPr="009223EF">
              <w:t>1.21</w:t>
            </w:r>
          </w:p>
        </w:tc>
        <w:tc>
          <w:tcPr>
            <w:tcW w:w="1080" w:type="dxa"/>
            <w:hideMark/>
          </w:tcPr>
          <w:p w14:paraId="462C35A6" w14:textId="77777777" w:rsidR="009223EF" w:rsidRPr="009223EF" w:rsidRDefault="009223EF" w:rsidP="009223EF">
            <w:pPr>
              <w:pStyle w:val="TableData"/>
              <w:jc w:val="right"/>
            </w:pPr>
            <w:r w:rsidRPr="009223EF">
              <w:t>1.20</w:t>
            </w:r>
          </w:p>
        </w:tc>
        <w:tc>
          <w:tcPr>
            <w:tcW w:w="1080" w:type="dxa"/>
            <w:hideMark/>
          </w:tcPr>
          <w:p w14:paraId="2912EFC2" w14:textId="77777777" w:rsidR="009223EF" w:rsidRPr="009223EF" w:rsidRDefault="009223EF" w:rsidP="009223EF">
            <w:pPr>
              <w:pStyle w:val="TableData"/>
              <w:jc w:val="right"/>
            </w:pPr>
            <w:r w:rsidRPr="009223EF">
              <w:t>1.19</w:t>
            </w:r>
          </w:p>
        </w:tc>
        <w:tc>
          <w:tcPr>
            <w:tcW w:w="1080" w:type="dxa"/>
            <w:hideMark/>
          </w:tcPr>
          <w:p w14:paraId="56849FC5" w14:textId="77777777" w:rsidR="009223EF" w:rsidRPr="009223EF" w:rsidRDefault="009223EF" w:rsidP="009223EF">
            <w:pPr>
              <w:pStyle w:val="TableData"/>
              <w:jc w:val="right"/>
            </w:pPr>
            <w:r w:rsidRPr="009223EF">
              <w:t>1.19</w:t>
            </w:r>
          </w:p>
        </w:tc>
      </w:tr>
    </w:tbl>
    <w:p w14:paraId="39182C71" w14:textId="40F11906" w:rsidR="00C24709" w:rsidRDefault="009223EF" w:rsidP="0006247E">
      <w:pPr>
        <w:pStyle w:val="ExhibitSource"/>
      </w:pPr>
      <w:r>
        <w:t>Source: Oxford Economics</w:t>
      </w:r>
    </w:p>
    <w:p w14:paraId="7C76824B" w14:textId="05CAD52F" w:rsidR="009E3E2C" w:rsidRDefault="005926D6" w:rsidP="0006247E">
      <w:pPr>
        <w:pStyle w:val="ExhibitTitle"/>
      </w:pPr>
      <w:bookmarkStart w:id="7" w:name="_Ref117848240"/>
      <w:r>
        <w:t>Table</w:t>
      </w:r>
      <w:r w:rsidR="009E3E2C">
        <w:t xml:space="preserve"> </w:t>
      </w:r>
      <w:r w:rsidR="009E3E2C">
        <w:fldChar w:fldCharType="begin"/>
      </w:r>
      <w:r w:rsidR="009223EF">
        <w:instrText>SEQ TABLE</w:instrText>
      </w:r>
      <w:r w:rsidR="009E3E2C">
        <w:fldChar w:fldCharType="separate"/>
      </w:r>
      <w:r w:rsidR="00A40A64">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9223EF" w:rsidRPr="009223EF" w14:paraId="4AAF4F91" w14:textId="77777777" w:rsidTr="009223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53DFF535" w14:textId="77777777" w:rsidR="009223EF" w:rsidRPr="009223EF" w:rsidRDefault="009223EF" w:rsidP="009223EF">
            <w:pPr>
              <w:pStyle w:val="TableHeader"/>
              <w:jc w:val="center"/>
            </w:pPr>
            <w:bookmarkStart w:id="8" w:name="RANGE!E7:M14"/>
            <w:r w:rsidRPr="009223EF">
              <w:t> </w:t>
            </w:r>
            <w:bookmarkEnd w:id="8"/>
          </w:p>
        </w:tc>
        <w:tc>
          <w:tcPr>
            <w:tcW w:w="860" w:type="dxa"/>
            <w:hideMark/>
          </w:tcPr>
          <w:p w14:paraId="51CED143" w14:textId="77777777" w:rsidR="009223EF" w:rsidRPr="009223EF" w:rsidRDefault="009223EF" w:rsidP="009223EF">
            <w:pPr>
              <w:pStyle w:val="TableHeader"/>
              <w:jc w:val="right"/>
            </w:pPr>
            <w:r w:rsidRPr="009223EF">
              <w:t>2024</w:t>
            </w:r>
          </w:p>
        </w:tc>
        <w:tc>
          <w:tcPr>
            <w:tcW w:w="860" w:type="dxa"/>
            <w:hideMark/>
          </w:tcPr>
          <w:p w14:paraId="063EDD79" w14:textId="77777777" w:rsidR="009223EF" w:rsidRPr="009223EF" w:rsidRDefault="009223EF" w:rsidP="009223EF">
            <w:pPr>
              <w:pStyle w:val="TableHeader"/>
              <w:jc w:val="right"/>
            </w:pPr>
            <w:r w:rsidRPr="009223EF">
              <w:t> </w:t>
            </w:r>
          </w:p>
        </w:tc>
        <w:tc>
          <w:tcPr>
            <w:tcW w:w="860" w:type="dxa"/>
            <w:hideMark/>
          </w:tcPr>
          <w:p w14:paraId="34C30E2D" w14:textId="77777777" w:rsidR="009223EF" w:rsidRPr="009223EF" w:rsidRDefault="009223EF" w:rsidP="009223EF">
            <w:pPr>
              <w:pStyle w:val="TableHeader"/>
              <w:jc w:val="right"/>
            </w:pPr>
            <w:r w:rsidRPr="009223EF">
              <w:t> </w:t>
            </w:r>
          </w:p>
        </w:tc>
        <w:tc>
          <w:tcPr>
            <w:tcW w:w="860" w:type="dxa"/>
            <w:hideMark/>
          </w:tcPr>
          <w:p w14:paraId="3A03960F" w14:textId="77777777" w:rsidR="009223EF" w:rsidRPr="009223EF" w:rsidRDefault="009223EF" w:rsidP="009223EF">
            <w:pPr>
              <w:pStyle w:val="TableHeader"/>
              <w:jc w:val="right"/>
            </w:pPr>
            <w:r w:rsidRPr="009223EF">
              <w:t> </w:t>
            </w:r>
          </w:p>
        </w:tc>
        <w:tc>
          <w:tcPr>
            <w:tcW w:w="860" w:type="dxa"/>
            <w:hideMark/>
          </w:tcPr>
          <w:p w14:paraId="36A0A2C1" w14:textId="77777777" w:rsidR="009223EF" w:rsidRPr="009223EF" w:rsidRDefault="009223EF" w:rsidP="009223EF">
            <w:pPr>
              <w:pStyle w:val="TableHeader"/>
              <w:jc w:val="right"/>
            </w:pPr>
            <w:r w:rsidRPr="009223EF">
              <w:t>2025</w:t>
            </w:r>
          </w:p>
        </w:tc>
        <w:tc>
          <w:tcPr>
            <w:tcW w:w="860" w:type="dxa"/>
            <w:hideMark/>
          </w:tcPr>
          <w:p w14:paraId="4B908FC4" w14:textId="77777777" w:rsidR="009223EF" w:rsidRPr="009223EF" w:rsidRDefault="009223EF" w:rsidP="009223EF">
            <w:pPr>
              <w:pStyle w:val="TableHeader"/>
              <w:jc w:val="right"/>
            </w:pPr>
            <w:r w:rsidRPr="009223EF">
              <w:t> </w:t>
            </w:r>
          </w:p>
        </w:tc>
        <w:tc>
          <w:tcPr>
            <w:tcW w:w="860" w:type="dxa"/>
            <w:hideMark/>
          </w:tcPr>
          <w:p w14:paraId="03E84140" w14:textId="77777777" w:rsidR="009223EF" w:rsidRPr="009223EF" w:rsidRDefault="009223EF" w:rsidP="009223EF">
            <w:pPr>
              <w:pStyle w:val="TableHeader"/>
              <w:jc w:val="right"/>
            </w:pPr>
            <w:r w:rsidRPr="009223EF">
              <w:t> </w:t>
            </w:r>
          </w:p>
        </w:tc>
        <w:tc>
          <w:tcPr>
            <w:tcW w:w="860" w:type="dxa"/>
            <w:hideMark/>
          </w:tcPr>
          <w:p w14:paraId="001BEF13" w14:textId="77777777" w:rsidR="009223EF" w:rsidRPr="009223EF" w:rsidRDefault="009223EF" w:rsidP="009223EF">
            <w:pPr>
              <w:pStyle w:val="TableHeader"/>
              <w:jc w:val="right"/>
            </w:pPr>
            <w:r w:rsidRPr="009223EF">
              <w:t> </w:t>
            </w:r>
          </w:p>
        </w:tc>
      </w:tr>
      <w:tr w:rsidR="009223EF" w:rsidRPr="009223EF" w14:paraId="650C7982" w14:textId="77777777" w:rsidTr="009223EF">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428C5933" w14:textId="77777777" w:rsidR="009223EF" w:rsidRPr="009223EF" w:rsidRDefault="009223EF" w:rsidP="009223EF">
            <w:pPr>
              <w:pStyle w:val="TableHeader"/>
              <w:jc w:val="center"/>
            </w:pPr>
            <w:r w:rsidRPr="009223EF">
              <w:t> </w:t>
            </w:r>
          </w:p>
        </w:tc>
        <w:tc>
          <w:tcPr>
            <w:tcW w:w="860" w:type="dxa"/>
            <w:hideMark/>
          </w:tcPr>
          <w:p w14:paraId="1D46D47E" w14:textId="77777777" w:rsidR="009223EF" w:rsidRPr="009223EF" w:rsidRDefault="009223EF" w:rsidP="009223EF">
            <w:pPr>
              <w:pStyle w:val="TableHeader"/>
              <w:jc w:val="right"/>
            </w:pPr>
            <w:r w:rsidRPr="009223EF">
              <w:t>Q1</w:t>
            </w:r>
          </w:p>
        </w:tc>
        <w:tc>
          <w:tcPr>
            <w:tcW w:w="860" w:type="dxa"/>
            <w:hideMark/>
          </w:tcPr>
          <w:p w14:paraId="4152ACE1" w14:textId="77777777" w:rsidR="009223EF" w:rsidRPr="009223EF" w:rsidRDefault="009223EF" w:rsidP="009223EF">
            <w:pPr>
              <w:pStyle w:val="TableHeader"/>
              <w:jc w:val="right"/>
            </w:pPr>
            <w:r w:rsidRPr="009223EF">
              <w:t>Q2</w:t>
            </w:r>
          </w:p>
        </w:tc>
        <w:tc>
          <w:tcPr>
            <w:tcW w:w="860" w:type="dxa"/>
            <w:hideMark/>
          </w:tcPr>
          <w:p w14:paraId="1BBF1C0A" w14:textId="77777777" w:rsidR="009223EF" w:rsidRPr="009223EF" w:rsidRDefault="009223EF" w:rsidP="009223EF">
            <w:pPr>
              <w:pStyle w:val="TableHeader"/>
              <w:jc w:val="right"/>
            </w:pPr>
            <w:r w:rsidRPr="009223EF">
              <w:t>Q3</w:t>
            </w:r>
          </w:p>
        </w:tc>
        <w:tc>
          <w:tcPr>
            <w:tcW w:w="860" w:type="dxa"/>
            <w:hideMark/>
          </w:tcPr>
          <w:p w14:paraId="0DA37F7B" w14:textId="77777777" w:rsidR="009223EF" w:rsidRPr="009223EF" w:rsidRDefault="009223EF" w:rsidP="009223EF">
            <w:pPr>
              <w:pStyle w:val="TableHeader"/>
              <w:jc w:val="right"/>
            </w:pPr>
            <w:r w:rsidRPr="009223EF">
              <w:t>Q4</w:t>
            </w:r>
          </w:p>
        </w:tc>
        <w:tc>
          <w:tcPr>
            <w:tcW w:w="860" w:type="dxa"/>
            <w:hideMark/>
          </w:tcPr>
          <w:p w14:paraId="545E4EF9" w14:textId="77777777" w:rsidR="009223EF" w:rsidRPr="009223EF" w:rsidRDefault="009223EF" w:rsidP="009223EF">
            <w:pPr>
              <w:pStyle w:val="TableHeader"/>
              <w:jc w:val="right"/>
            </w:pPr>
            <w:r w:rsidRPr="009223EF">
              <w:t>Q1</w:t>
            </w:r>
          </w:p>
        </w:tc>
        <w:tc>
          <w:tcPr>
            <w:tcW w:w="860" w:type="dxa"/>
            <w:hideMark/>
          </w:tcPr>
          <w:p w14:paraId="410896A0" w14:textId="77777777" w:rsidR="009223EF" w:rsidRPr="009223EF" w:rsidRDefault="009223EF" w:rsidP="009223EF">
            <w:pPr>
              <w:pStyle w:val="TableHeader"/>
              <w:jc w:val="right"/>
            </w:pPr>
            <w:r w:rsidRPr="009223EF">
              <w:t>Q2</w:t>
            </w:r>
          </w:p>
        </w:tc>
        <w:tc>
          <w:tcPr>
            <w:tcW w:w="860" w:type="dxa"/>
            <w:hideMark/>
          </w:tcPr>
          <w:p w14:paraId="01874EBF" w14:textId="77777777" w:rsidR="009223EF" w:rsidRPr="009223EF" w:rsidRDefault="009223EF" w:rsidP="009223EF">
            <w:pPr>
              <w:pStyle w:val="TableHeader"/>
              <w:jc w:val="right"/>
            </w:pPr>
            <w:r w:rsidRPr="009223EF">
              <w:t>Q3</w:t>
            </w:r>
          </w:p>
        </w:tc>
        <w:tc>
          <w:tcPr>
            <w:tcW w:w="860" w:type="dxa"/>
            <w:hideMark/>
          </w:tcPr>
          <w:p w14:paraId="3EE4A7F7" w14:textId="77777777" w:rsidR="009223EF" w:rsidRPr="009223EF" w:rsidRDefault="009223EF" w:rsidP="009223EF">
            <w:pPr>
              <w:pStyle w:val="TableHeader"/>
              <w:jc w:val="right"/>
            </w:pPr>
            <w:r w:rsidRPr="009223EF">
              <w:t>Q4</w:t>
            </w:r>
          </w:p>
        </w:tc>
      </w:tr>
      <w:tr w:rsidR="009223EF" w:rsidRPr="009223EF" w14:paraId="5D67E5F6" w14:textId="77777777" w:rsidTr="009223EF">
        <w:tc>
          <w:tcPr>
            <w:tcW w:w="2840" w:type="dxa"/>
            <w:hideMark/>
          </w:tcPr>
          <w:p w14:paraId="2A9E602C" w14:textId="77777777" w:rsidR="009223EF" w:rsidRPr="009223EF" w:rsidRDefault="009223EF" w:rsidP="009223EF">
            <w:pPr>
              <w:pStyle w:val="TableData"/>
            </w:pPr>
            <w:r w:rsidRPr="009223EF">
              <w:t>GDP (% year)</w:t>
            </w:r>
          </w:p>
        </w:tc>
        <w:tc>
          <w:tcPr>
            <w:tcW w:w="860" w:type="dxa"/>
            <w:hideMark/>
          </w:tcPr>
          <w:p w14:paraId="18DC39B3" w14:textId="77777777" w:rsidR="009223EF" w:rsidRPr="009223EF" w:rsidRDefault="009223EF" w:rsidP="009223EF">
            <w:pPr>
              <w:pStyle w:val="TableData"/>
              <w:jc w:val="right"/>
            </w:pPr>
            <w:r w:rsidRPr="009223EF">
              <w:t>0.3</w:t>
            </w:r>
          </w:p>
        </w:tc>
        <w:tc>
          <w:tcPr>
            <w:tcW w:w="860" w:type="dxa"/>
            <w:hideMark/>
          </w:tcPr>
          <w:p w14:paraId="539E46F7" w14:textId="77777777" w:rsidR="009223EF" w:rsidRPr="009223EF" w:rsidRDefault="009223EF" w:rsidP="009223EF">
            <w:pPr>
              <w:pStyle w:val="TableData"/>
              <w:jc w:val="right"/>
            </w:pPr>
            <w:r w:rsidRPr="009223EF">
              <w:t>0.7</w:t>
            </w:r>
          </w:p>
        </w:tc>
        <w:tc>
          <w:tcPr>
            <w:tcW w:w="860" w:type="dxa"/>
            <w:hideMark/>
          </w:tcPr>
          <w:p w14:paraId="7A1561BF" w14:textId="77777777" w:rsidR="009223EF" w:rsidRPr="009223EF" w:rsidRDefault="009223EF" w:rsidP="009223EF">
            <w:pPr>
              <w:pStyle w:val="TableData"/>
              <w:jc w:val="right"/>
            </w:pPr>
            <w:r w:rsidRPr="009223EF">
              <w:t>1.1</w:t>
            </w:r>
          </w:p>
        </w:tc>
        <w:tc>
          <w:tcPr>
            <w:tcW w:w="860" w:type="dxa"/>
            <w:hideMark/>
          </w:tcPr>
          <w:p w14:paraId="2153CB6F" w14:textId="77777777" w:rsidR="009223EF" w:rsidRPr="009223EF" w:rsidRDefault="009223EF" w:rsidP="009223EF">
            <w:pPr>
              <w:pStyle w:val="TableData"/>
              <w:jc w:val="right"/>
            </w:pPr>
            <w:r w:rsidRPr="009223EF">
              <w:t>1.9</w:t>
            </w:r>
          </w:p>
        </w:tc>
        <w:tc>
          <w:tcPr>
            <w:tcW w:w="860" w:type="dxa"/>
            <w:hideMark/>
          </w:tcPr>
          <w:p w14:paraId="26B01C4B" w14:textId="77777777" w:rsidR="009223EF" w:rsidRPr="009223EF" w:rsidRDefault="009223EF" w:rsidP="009223EF">
            <w:pPr>
              <w:pStyle w:val="TableData"/>
              <w:jc w:val="right"/>
            </w:pPr>
            <w:r w:rsidRPr="009223EF">
              <w:t>1.6</w:t>
            </w:r>
          </w:p>
        </w:tc>
        <w:tc>
          <w:tcPr>
            <w:tcW w:w="860" w:type="dxa"/>
            <w:hideMark/>
          </w:tcPr>
          <w:p w14:paraId="4D3A4136" w14:textId="77777777" w:rsidR="009223EF" w:rsidRPr="009223EF" w:rsidRDefault="009223EF" w:rsidP="009223EF">
            <w:pPr>
              <w:pStyle w:val="TableData"/>
              <w:jc w:val="right"/>
            </w:pPr>
            <w:r w:rsidRPr="009223EF">
              <w:t>1.5</w:t>
            </w:r>
          </w:p>
        </w:tc>
        <w:tc>
          <w:tcPr>
            <w:tcW w:w="860" w:type="dxa"/>
            <w:hideMark/>
          </w:tcPr>
          <w:p w14:paraId="4EE497E6" w14:textId="77777777" w:rsidR="009223EF" w:rsidRPr="009223EF" w:rsidRDefault="009223EF" w:rsidP="009223EF">
            <w:pPr>
              <w:pStyle w:val="TableData"/>
              <w:jc w:val="right"/>
            </w:pPr>
            <w:r w:rsidRPr="009223EF">
              <w:t>1.6</w:t>
            </w:r>
          </w:p>
        </w:tc>
        <w:tc>
          <w:tcPr>
            <w:tcW w:w="860" w:type="dxa"/>
            <w:hideMark/>
          </w:tcPr>
          <w:p w14:paraId="32A41FE2" w14:textId="77777777" w:rsidR="009223EF" w:rsidRPr="009223EF" w:rsidRDefault="009223EF" w:rsidP="009223EF">
            <w:pPr>
              <w:pStyle w:val="TableData"/>
              <w:jc w:val="right"/>
            </w:pPr>
            <w:r w:rsidRPr="009223EF">
              <w:t>1.5</w:t>
            </w:r>
          </w:p>
        </w:tc>
      </w:tr>
      <w:tr w:rsidR="009223EF" w:rsidRPr="009223EF" w14:paraId="107A4DF7" w14:textId="77777777" w:rsidTr="009223EF">
        <w:tc>
          <w:tcPr>
            <w:tcW w:w="2840" w:type="dxa"/>
            <w:hideMark/>
          </w:tcPr>
          <w:p w14:paraId="75EDE56E" w14:textId="77777777" w:rsidR="009223EF" w:rsidRPr="009223EF" w:rsidRDefault="009223EF" w:rsidP="009223EF">
            <w:pPr>
              <w:pStyle w:val="TableData"/>
            </w:pPr>
            <w:r w:rsidRPr="009223EF">
              <w:t>CPI inflation (% year)</w:t>
            </w:r>
          </w:p>
        </w:tc>
        <w:tc>
          <w:tcPr>
            <w:tcW w:w="860" w:type="dxa"/>
            <w:hideMark/>
          </w:tcPr>
          <w:p w14:paraId="4287AFB6" w14:textId="77777777" w:rsidR="009223EF" w:rsidRPr="009223EF" w:rsidRDefault="009223EF" w:rsidP="009223EF">
            <w:pPr>
              <w:pStyle w:val="TableData"/>
              <w:jc w:val="right"/>
            </w:pPr>
            <w:r w:rsidRPr="009223EF">
              <w:t>3.5</w:t>
            </w:r>
          </w:p>
        </w:tc>
        <w:tc>
          <w:tcPr>
            <w:tcW w:w="860" w:type="dxa"/>
            <w:hideMark/>
          </w:tcPr>
          <w:p w14:paraId="6A6CB19B" w14:textId="77777777" w:rsidR="009223EF" w:rsidRPr="009223EF" w:rsidRDefault="009223EF" w:rsidP="009223EF">
            <w:pPr>
              <w:pStyle w:val="TableData"/>
              <w:jc w:val="right"/>
            </w:pPr>
            <w:r w:rsidRPr="009223EF">
              <w:t>2.1</w:t>
            </w:r>
          </w:p>
        </w:tc>
        <w:tc>
          <w:tcPr>
            <w:tcW w:w="860" w:type="dxa"/>
            <w:hideMark/>
          </w:tcPr>
          <w:p w14:paraId="66E67500" w14:textId="77777777" w:rsidR="009223EF" w:rsidRPr="009223EF" w:rsidRDefault="009223EF" w:rsidP="009223EF">
            <w:pPr>
              <w:pStyle w:val="TableData"/>
              <w:jc w:val="right"/>
            </w:pPr>
            <w:r w:rsidRPr="009223EF">
              <w:t>2.1</w:t>
            </w:r>
          </w:p>
        </w:tc>
        <w:tc>
          <w:tcPr>
            <w:tcW w:w="860" w:type="dxa"/>
            <w:hideMark/>
          </w:tcPr>
          <w:p w14:paraId="32237E35" w14:textId="77777777" w:rsidR="009223EF" w:rsidRPr="009223EF" w:rsidRDefault="009223EF" w:rsidP="009223EF">
            <w:pPr>
              <w:pStyle w:val="TableData"/>
              <w:jc w:val="right"/>
            </w:pPr>
            <w:r w:rsidRPr="009223EF">
              <w:t>2.4</w:t>
            </w:r>
          </w:p>
        </w:tc>
        <w:tc>
          <w:tcPr>
            <w:tcW w:w="860" w:type="dxa"/>
            <w:hideMark/>
          </w:tcPr>
          <w:p w14:paraId="16AD7EBD" w14:textId="77777777" w:rsidR="009223EF" w:rsidRPr="009223EF" w:rsidRDefault="009223EF" w:rsidP="009223EF">
            <w:pPr>
              <w:pStyle w:val="TableData"/>
              <w:jc w:val="right"/>
            </w:pPr>
            <w:r w:rsidRPr="009223EF">
              <w:t>2.5</w:t>
            </w:r>
          </w:p>
        </w:tc>
        <w:tc>
          <w:tcPr>
            <w:tcW w:w="860" w:type="dxa"/>
            <w:hideMark/>
          </w:tcPr>
          <w:p w14:paraId="18E3D714" w14:textId="77777777" w:rsidR="009223EF" w:rsidRPr="009223EF" w:rsidRDefault="009223EF" w:rsidP="009223EF">
            <w:pPr>
              <w:pStyle w:val="TableData"/>
              <w:jc w:val="right"/>
            </w:pPr>
            <w:r w:rsidRPr="009223EF">
              <w:t>2.3</w:t>
            </w:r>
          </w:p>
        </w:tc>
        <w:tc>
          <w:tcPr>
            <w:tcW w:w="860" w:type="dxa"/>
            <w:hideMark/>
          </w:tcPr>
          <w:p w14:paraId="77BED981" w14:textId="77777777" w:rsidR="009223EF" w:rsidRPr="009223EF" w:rsidRDefault="009223EF" w:rsidP="009223EF">
            <w:pPr>
              <w:pStyle w:val="TableData"/>
              <w:jc w:val="right"/>
            </w:pPr>
            <w:r w:rsidRPr="009223EF">
              <w:t>2.7</w:t>
            </w:r>
          </w:p>
        </w:tc>
        <w:tc>
          <w:tcPr>
            <w:tcW w:w="860" w:type="dxa"/>
            <w:hideMark/>
          </w:tcPr>
          <w:p w14:paraId="6FAB0F63" w14:textId="77777777" w:rsidR="009223EF" w:rsidRPr="009223EF" w:rsidRDefault="009223EF" w:rsidP="009223EF">
            <w:pPr>
              <w:pStyle w:val="TableData"/>
              <w:jc w:val="right"/>
            </w:pPr>
            <w:r w:rsidRPr="009223EF">
              <w:t>2.6</w:t>
            </w:r>
          </w:p>
        </w:tc>
      </w:tr>
      <w:tr w:rsidR="009223EF" w:rsidRPr="009223EF" w14:paraId="3FBF953C" w14:textId="77777777" w:rsidTr="009223EF">
        <w:tc>
          <w:tcPr>
            <w:tcW w:w="2840" w:type="dxa"/>
            <w:hideMark/>
          </w:tcPr>
          <w:p w14:paraId="3F0DC017" w14:textId="77777777" w:rsidR="009223EF" w:rsidRPr="009223EF" w:rsidRDefault="009223EF" w:rsidP="009223EF">
            <w:pPr>
              <w:pStyle w:val="TableData"/>
            </w:pPr>
            <w:r w:rsidRPr="009223EF">
              <w:t>Bank Rate (%, EOP)</w:t>
            </w:r>
          </w:p>
        </w:tc>
        <w:tc>
          <w:tcPr>
            <w:tcW w:w="860" w:type="dxa"/>
            <w:hideMark/>
          </w:tcPr>
          <w:p w14:paraId="0D8F1783" w14:textId="77777777" w:rsidR="009223EF" w:rsidRPr="009223EF" w:rsidRDefault="009223EF" w:rsidP="009223EF">
            <w:pPr>
              <w:pStyle w:val="TableData"/>
              <w:jc w:val="right"/>
            </w:pPr>
            <w:r w:rsidRPr="009223EF">
              <w:t>5.25</w:t>
            </w:r>
          </w:p>
        </w:tc>
        <w:tc>
          <w:tcPr>
            <w:tcW w:w="860" w:type="dxa"/>
            <w:hideMark/>
          </w:tcPr>
          <w:p w14:paraId="4585B84F" w14:textId="77777777" w:rsidR="009223EF" w:rsidRPr="009223EF" w:rsidRDefault="009223EF" w:rsidP="009223EF">
            <w:pPr>
              <w:pStyle w:val="TableData"/>
              <w:jc w:val="right"/>
            </w:pPr>
            <w:r w:rsidRPr="009223EF">
              <w:t>5.25</w:t>
            </w:r>
          </w:p>
        </w:tc>
        <w:tc>
          <w:tcPr>
            <w:tcW w:w="860" w:type="dxa"/>
            <w:hideMark/>
          </w:tcPr>
          <w:p w14:paraId="35FC7F9F" w14:textId="77777777" w:rsidR="009223EF" w:rsidRPr="009223EF" w:rsidRDefault="009223EF" w:rsidP="009223EF">
            <w:pPr>
              <w:pStyle w:val="TableData"/>
              <w:jc w:val="right"/>
            </w:pPr>
            <w:r w:rsidRPr="009223EF">
              <w:t>5.00</w:t>
            </w:r>
          </w:p>
        </w:tc>
        <w:tc>
          <w:tcPr>
            <w:tcW w:w="860" w:type="dxa"/>
            <w:hideMark/>
          </w:tcPr>
          <w:p w14:paraId="32B8D732" w14:textId="77777777" w:rsidR="009223EF" w:rsidRPr="009223EF" w:rsidRDefault="009223EF" w:rsidP="009223EF">
            <w:pPr>
              <w:pStyle w:val="TableData"/>
              <w:jc w:val="right"/>
            </w:pPr>
            <w:r w:rsidRPr="009223EF">
              <w:t>4.75</w:t>
            </w:r>
          </w:p>
        </w:tc>
        <w:tc>
          <w:tcPr>
            <w:tcW w:w="860" w:type="dxa"/>
            <w:hideMark/>
          </w:tcPr>
          <w:p w14:paraId="78246A3C" w14:textId="77777777" w:rsidR="009223EF" w:rsidRPr="009223EF" w:rsidRDefault="009223EF" w:rsidP="009223EF">
            <w:pPr>
              <w:pStyle w:val="TableData"/>
              <w:jc w:val="right"/>
            </w:pPr>
            <w:r w:rsidRPr="009223EF">
              <w:t>4.50</w:t>
            </w:r>
          </w:p>
        </w:tc>
        <w:tc>
          <w:tcPr>
            <w:tcW w:w="860" w:type="dxa"/>
            <w:hideMark/>
          </w:tcPr>
          <w:p w14:paraId="280C6E2B" w14:textId="77777777" w:rsidR="009223EF" w:rsidRPr="009223EF" w:rsidRDefault="009223EF" w:rsidP="009223EF">
            <w:pPr>
              <w:pStyle w:val="TableData"/>
              <w:jc w:val="right"/>
            </w:pPr>
            <w:r w:rsidRPr="009223EF">
              <w:t>4.25</w:t>
            </w:r>
          </w:p>
        </w:tc>
        <w:tc>
          <w:tcPr>
            <w:tcW w:w="860" w:type="dxa"/>
            <w:hideMark/>
          </w:tcPr>
          <w:p w14:paraId="7FEB3086" w14:textId="77777777" w:rsidR="009223EF" w:rsidRPr="009223EF" w:rsidRDefault="009223EF" w:rsidP="009223EF">
            <w:pPr>
              <w:pStyle w:val="TableData"/>
              <w:jc w:val="right"/>
            </w:pPr>
            <w:r w:rsidRPr="009223EF">
              <w:t>4.00</w:t>
            </w:r>
          </w:p>
        </w:tc>
        <w:tc>
          <w:tcPr>
            <w:tcW w:w="860" w:type="dxa"/>
            <w:hideMark/>
          </w:tcPr>
          <w:p w14:paraId="7CB17AC3" w14:textId="77777777" w:rsidR="009223EF" w:rsidRPr="009223EF" w:rsidRDefault="009223EF" w:rsidP="009223EF">
            <w:pPr>
              <w:pStyle w:val="TableData"/>
              <w:jc w:val="right"/>
            </w:pPr>
            <w:r w:rsidRPr="009223EF">
              <w:t>3.75</w:t>
            </w:r>
          </w:p>
        </w:tc>
      </w:tr>
      <w:tr w:rsidR="009223EF" w:rsidRPr="009223EF" w14:paraId="35D9D8A9" w14:textId="77777777" w:rsidTr="009223EF">
        <w:tc>
          <w:tcPr>
            <w:tcW w:w="2840" w:type="dxa"/>
            <w:hideMark/>
          </w:tcPr>
          <w:p w14:paraId="33CCE528" w14:textId="77777777" w:rsidR="009223EF" w:rsidRPr="009223EF" w:rsidRDefault="009223EF" w:rsidP="009223EF">
            <w:pPr>
              <w:pStyle w:val="TableData"/>
            </w:pPr>
            <w:r w:rsidRPr="009223EF">
              <w:t>10yr gilt yield (%, EOP)</w:t>
            </w:r>
          </w:p>
        </w:tc>
        <w:tc>
          <w:tcPr>
            <w:tcW w:w="860" w:type="dxa"/>
            <w:hideMark/>
          </w:tcPr>
          <w:p w14:paraId="567FF883" w14:textId="77777777" w:rsidR="009223EF" w:rsidRPr="009223EF" w:rsidRDefault="009223EF" w:rsidP="009223EF">
            <w:pPr>
              <w:pStyle w:val="TableData"/>
              <w:jc w:val="right"/>
            </w:pPr>
            <w:r w:rsidRPr="009223EF">
              <w:t>3.95</w:t>
            </w:r>
          </w:p>
        </w:tc>
        <w:tc>
          <w:tcPr>
            <w:tcW w:w="860" w:type="dxa"/>
            <w:hideMark/>
          </w:tcPr>
          <w:p w14:paraId="066D9049" w14:textId="77777777" w:rsidR="009223EF" w:rsidRPr="009223EF" w:rsidRDefault="009223EF" w:rsidP="009223EF">
            <w:pPr>
              <w:pStyle w:val="TableData"/>
              <w:jc w:val="right"/>
            </w:pPr>
            <w:r w:rsidRPr="009223EF">
              <w:t>4.17</w:t>
            </w:r>
          </w:p>
        </w:tc>
        <w:tc>
          <w:tcPr>
            <w:tcW w:w="860" w:type="dxa"/>
            <w:hideMark/>
          </w:tcPr>
          <w:p w14:paraId="3444FA11" w14:textId="77777777" w:rsidR="009223EF" w:rsidRPr="009223EF" w:rsidRDefault="009223EF" w:rsidP="009223EF">
            <w:pPr>
              <w:pStyle w:val="TableData"/>
              <w:jc w:val="right"/>
            </w:pPr>
            <w:r w:rsidRPr="009223EF">
              <w:t>4.00</w:t>
            </w:r>
          </w:p>
        </w:tc>
        <w:tc>
          <w:tcPr>
            <w:tcW w:w="860" w:type="dxa"/>
            <w:hideMark/>
          </w:tcPr>
          <w:p w14:paraId="553A24D5" w14:textId="77777777" w:rsidR="009223EF" w:rsidRPr="009223EF" w:rsidRDefault="009223EF" w:rsidP="009223EF">
            <w:pPr>
              <w:pStyle w:val="TableData"/>
              <w:jc w:val="right"/>
            </w:pPr>
            <w:r w:rsidRPr="009223EF">
              <w:t>4.50</w:t>
            </w:r>
          </w:p>
        </w:tc>
        <w:tc>
          <w:tcPr>
            <w:tcW w:w="860" w:type="dxa"/>
            <w:hideMark/>
          </w:tcPr>
          <w:p w14:paraId="32A3E43C" w14:textId="77777777" w:rsidR="009223EF" w:rsidRPr="009223EF" w:rsidRDefault="009223EF" w:rsidP="009223EF">
            <w:pPr>
              <w:pStyle w:val="TableData"/>
              <w:jc w:val="right"/>
            </w:pPr>
            <w:r w:rsidRPr="009223EF">
              <w:t>4.42</w:t>
            </w:r>
          </w:p>
        </w:tc>
        <w:tc>
          <w:tcPr>
            <w:tcW w:w="860" w:type="dxa"/>
            <w:hideMark/>
          </w:tcPr>
          <w:p w14:paraId="54779801" w14:textId="77777777" w:rsidR="009223EF" w:rsidRPr="009223EF" w:rsidRDefault="009223EF" w:rsidP="009223EF">
            <w:pPr>
              <w:pStyle w:val="TableData"/>
              <w:jc w:val="right"/>
            </w:pPr>
            <w:r w:rsidRPr="009223EF">
              <w:t>4.31</w:t>
            </w:r>
          </w:p>
        </w:tc>
        <w:tc>
          <w:tcPr>
            <w:tcW w:w="860" w:type="dxa"/>
            <w:hideMark/>
          </w:tcPr>
          <w:p w14:paraId="0B0F3FC6" w14:textId="77777777" w:rsidR="009223EF" w:rsidRPr="009223EF" w:rsidRDefault="009223EF" w:rsidP="009223EF">
            <w:pPr>
              <w:pStyle w:val="TableData"/>
              <w:jc w:val="right"/>
            </w:pPr>
            <w:r w:rsidRPr="009223EF">
              <w:t>4.19</w:t>
            </w:r>
          </w:p>
        </w:tc>
        <w:tc>
          <w:tcPr>
            <w:tcW w:w="860" w:type="dxa"/>
            <w:hideMark/>
          </w:tcPr>
          <w:p w14:paraId="630E4780" w14:textId="77777777" w:rsidR="009223EF" w:rsidRPr="009223EF" w:rsidRDefault="009223EF" w:rsidP="009223EF">
            <w:pPr>
              <w:pStyle w:val="TableData"/>
              <w:jc w:val="right"/>
            </w:pPr>
            <w:r w:rsidRPr="009223EF">
              <w:t>4.05</w:t>
            </w:r>
          </w:p>
        </w:tc>
      </w:tr>
      <w:tr w:rsidR="009223EF" w:rsidRPr="009223EF" w14:paraId="711D03BD" w14:textId="77777777" w:rsidTr="009223EF">
        <w:tc>
          <w:tcPr>
            <w:tcW w:w="2840" w:type="dxa"/>
            <w:hideMark/>
          </w:tcPr>
          <w:p w14:paraId="01599919" w14:textId="77777777" w:rsidR="009223EF" w:rsidRPr="009223EF" w:rsidRDefault="009223EF" w:rsidP="009223EF">
            <w:pPr>
              <w:pStyle w:val="TableData"/>
            </w:pPr>
            <w:r w:rsidRPr="009223EF">
              <w:t>US$ per £ (EOP)</w:t>
            </w:r>
          </w:p>
        </w:tc>
        <w:tc>
          <w:tcPr>
            <w:tcW w:w="860" w:type="dxa"/>
            <w:hideMark/>
          </w:tcPr>
          <w:p w14:paraId="6553156B" w14:textId="77777777" w:rsidR="009223EF" w:rsidRPr="009223EF" w:rsidRDefault="009223EF" w:rsidP="009223EF">
            <w:pPr>
              <w:pStyle w:val="TableData"/>
              <w:jc w:val="right"/>
            </w:pPr>
            <w:r w:rsidRPr="009223EF">
              <w:t>1.26</w:t>
            </w:r>
          </w:p>
        </w:tc>
        <w:tc>
          <w:tcPr>
            <w:tcW w:w="860" w:type="dxa"/>
            <w:hideMark/>
          </w:tcPr>
          <w:p w14:paraId="3F6992B3" w14:textId="77777777" w:rsidR="009223EF" w:rsidRPr="009223EF" w:rsidRDefault="009223EF" w:rsidP="009223EF">
            <w:pPr>
              <w:pStyle w:val="TableData"/>
              <w:jc w:val="right"/>
            </w:pPr>
            <w:r w:rsidRPr="009223EF">
              <w:t>1.26</w:t>
            </w:r>
          </w:p>
        </w:tc>
        <w:tc>
          <w:tcPr>
            <w:tcW w:w="860" w:type="dxa"/>
            <w:hideMark/>
          </w:tcPr>
          <w:p w14:paraId="502DA063" w14:textId="77777777" w:rsidR="009223EF" w:rsidRPr="009223EF" w:rsidRDefault="009223EF" w:rsidP="009223EF">
            <w:pPr>
              <w:pStyle w:val="TableData"/>
              <w:jc w:val="right"/>
            </w:pPr>
            <w:r w:rsidRPr="009223EF">
              <w:t>1.34</w:t>
            </w:r>
          </w:p>
        </w:tc>
        <w:tc>
          <w:tcPr>
            <w:tcW w:w="860" w:type="dxa"/>
            <w:hideMark/>
          </w:tcPr>
          <w:p w14:paraId="016EDB1F" w14:textId="77777777" w:rsidR="009223EF" w:rsidRPr="009223EF" w:rsidRDefault="009223EF" w:rsidP="009223EF">
            <w:pPr>
              <w:pStyle w:val="TableData"/>
              <w:jc w:val="right"/>
            </w:pPr>
            <w:r w:rsidRPr="009223EF">
              <w:t>1.27</w:t>
            </w:r>
          </w:p>
        </w:tc>
        <w:tc>
          <w:tcPr>
            <w:tcW w:w="860" w:type="dxa"/>
            <w:hideMark/>
          </w:tcPr>
          <w:p w14:paraId="14D8EFFC" w14:textId="77777777" w:rsidR="009223EF" w:rsidRPr="009223EF" w:rsidRDefault="009223EF" w:rsidP="009223EF">
            <w:pPr>
              <w:pStyle w:val="TableData"/>
              <w:jc w:val="right"/>
            </w:pPr>
            <w:r w:rsidRPr="009223EF">
              <w:t>1.27</w:t>
            </w:r>
          </w:p>
        </w:tc>
        <w:tc>
          <w:tcPr>
            <w:tcW w:w="860" w:type="dxa"/>
            <w:hideMark/>
          </w:tcPr>
          <w:p w14:paraId="617B411B" w14:textId="77777777" w:rsidR="009223EF" w:rsidRPr="009223EF" w:rsidRDefault="009223EF" w:rsidP="009223EF">
            <w:pPr>
              <w:pStyle w:val="TableData"/>
              <w:jc w:val="right"/>
            </w:pPr>
            <w:r w:rsidRPr="009223EF">
              <w:t>1.28</w:t>
            </w:r>
          </w:p>
        </w:tc>
        <w:tc>
          <w:tcPr>
            <w:tcW w:w="860" w:type="dxa"/>
            <w:hideMark/>
          </w:tcPr>
          <w:p w14:paraId="507D94BE" w14:textId="77777777" w:rsidR="009223EF" w:rsidRPr="009223EF" w:rsidRDefault="009223EF" w:rsidP="009223EF">
            <w:pPr>
              <w:pStyle w:val="TableData"/>
              <w:jc w:val="right"/>
            </w:pPr>
            <w:r w:rsidRPr="009223EF">
              <w:t>1.28</w:t>
            </w:r>
          </w:p>
        </w:tc>
        <w:tc>
          <w:tcPr>
            <w:tcW w:w="860" w:type="dxa"/>
            <w:hideMark/>
          </w:tcPr>
          <w:p w14:paraId="7CC01CC7" w14:textId="77777777" w:rsidR="009223EF" w:rsidRPr="009223EF" w:rsidRDefault="009223EF" w:rsidP="009223EF">
            <w:pPr>
              <w:pStyle w:val="TableData"/>
              <w:jc w:val="right"/>
            </w:pPr>
            <w:r w:rsidRPr="009223EF">
              <w:t>1.29</w:t>
            </w:r>
          </w:p>
        </w:tc>
      </w:tr>
      <w:tr w:rsidR="009223EF" w:rsidRPr="009223EF" w14:paraId="1435EBFF" w14:textId="77777777" w:rsidTr="009223EF">
        <w:tc>
          <w:tcPr>
            <w:tcW w:w="2840" w:type="dxa"/>
            <w:hideMark/>
          </w:tcPr>
          <w:p w14:paraId="012556D6" w14:textId="77777777" w:rsidR="009223EF" w:rsidRPr="009223EF" w:rsidRDefault="009223EF" w:rsidP="009223EF">
            <w:pPr>
              <w:pStyle w:val="TableData"/>
            </w:pPr>
            <w:r w:rsidRPr="009223EF">
              <w:t>Euro per £ (EOP)</w:t>
            </w:r>
          </w:p>
        </w:tc>
        <w:tc>
          <w:tcPr>
            <w:tcW w:w="860" w:type="dxa"/>
            <w:hideMark/>
          </w:tcPr>
          <w:p w14:paraId="1080F5E2" w14:textId="77777777" w:rsidR="009223EF" w:rsidRPr="009223EF" w:rsidRDefault="009223EF" w:rsidP="009223EF">
            <w:pPr>
              <w:pStyle w:val="TableData"/>
              <w:jc w:val="right"/>
            </w:pPr>
            <w:r w:rsidRPr="009223EF">
              <w:t>1.17</w:t>
            </w:r>
          </w:p>
        </w:tc>
        <w:tc>
          <w:tcPr>
            <w:tcW w:w="860" w:type="dxa"/>
            <w:hideMark/>
          </w:tcPr>
          <w:p w14:paraId="3E65A40A" w14:textId="77777777" w:rsidR="009223EF" w:rsidRPr="009223EF" w:rsidRDefault="009223EF" w:rsidP="009223EF">
            <w:pPr>
              <w:pStyle w:val="TableData"/>
              <w:jc w:val="right"/>
            </w:pPr>
            <w:r w:rsidRPr="009223EF">
              <w:t>1.18</w:t>
            </w:r>
          </w:p>
        </w:tc>
        <w:tc>
          <w:tcPr>
            <w:tcW w:w="860" w:type="dxa"/>
            <w:hideMark/>
          </w:tcPr>
          <w:p w14:paraId="5C52D6CE" w14:textId="77777777" w:rsidR="009223EF" w:rsidRPr="009223EF" w:rsidRDefault="009223EF" w:rsidP="009223EF">
            <w:pPr>
              <w:pStyle w:val="TableData"/>
              <w:jc w:val="right"/>
            </w:pPr>
            <w:r w:rsidRPr="009223EF">
              <w:t>1.20</w:t>
            </w:r>
          </w:p>
        </w:tc>
        <w:tc>
          <w:tcPr>
            <w:tcW w:w="860" w:type="dxa"/>
            <w:hideMark/>
          </w:tcPr>
          <w:p w14:paraId="710783C9" w14:textId="77777777" w:rsidR="009223EF" w:rsidRPr="009223EF" w:rsidRDefault="009223EF" w:rsidP="009223EF">
            <w:pPr>
              <w:pStyle w:val="TableData"/>
              <w:jc w:val="right"/>
            </w:pPr>
            <w:r w:rsidRPr="009223EF">
              <w:t>1.21</w:t>
            </w:r>
          </w:p>
        </w:tc>
        <w:tc>
          <w:tcPr>
            <w:tcW w:w="860" w:type="dxa"/>
            <w:hideMark/>
          </w:tcPr>
          <w:p w14:paraId="4857A5E3" w14:textId="77777777" w:rsidR="009223EF" w:rsidRPr="009223EF" w:rsidRDefault="009223EF" w:rsidP="009223EF">
            <w:pPr>
              <w:pStyle w:val="TableData"/>
              <w:jc w:val="right"/>
            </w:pPr>
            <w:r w:rsidRPr="009223EF">
              <w:t>1.21</w:t>
            </w:r>
          </w:p>
        </w:tc>
        <w:tc>
          <w:tcPr>
            <w:tcW w:w="860" w:type="dxa"/>
            <w:hideMark/>
          </w:tcPr>
          <w:p w14:paraId="6583D6A5" w14:textId="77777777" w:rsidR="009223EF" w:rsidRPr="009223EF" w:rsidRDefault="009223EF" w:rsidP="009223EF">
            <w:pPr>
              <w:pStyle w:val="TableData"/>
              <w:jc w:val="right"/>
            </w:pPr>
            <w:r w:rsidRPr="009223EF">
              <w:t>1.21</w:t>
            </w:r>
          </w:p>
        </w:tc>
        <w:tc>
          <w:tcPr>
            <w:tcW w:w="860" w:type="dxa"/>
            <w:hideMark/>
          </w:tcPr>
          <w:p w14:paraId="0DCE6856" w14:textId="77777777" w:rsidR="009223EF" w:rsidRPr="009223EF" w:rsidRDefault="009223EF" w:rsidP="009223EF">
            <w:pPr>
              <w:pStyle w:val="TableData"/>
              <w:jc w:val="right"/>
            </w:pPr>
            <w:r w:rsidRPr="009223EF">
              <w:t>1.21</w:t>
            </w:r>
          </w:p>
        </w:tc>
        <w:tc>
          <w:tcPr>
            <w:tcW w:w="860" w:type="dxa"/>
            <w:hideMark/>
          </w:tcPr>
          <w:p w14:paraId="42857067" w14:textId="77777777" w:rsidR="009223EF" w:rsidRPr="009223EF" w:rsidRDefault="009223EF" w:rsidP="009223EF">
            <w:pPr>
              <w:pStyle w:val="TableData"/>
              <w:jc w:val="right"/>
            </w:pPr>
            <w:r w:rsidRPr="009223EF">
              <w:t>1.20</w:t>
            </w:r>
          </w:p>
        </w:tc>
      </w:tr>
    </w:tbl>
    <w:p w14:paraId="5F69A48B" w14:textId="520E3AC8" w:rsidR="00C24709" w:rsidRDefault="009223EF" w:rsidP="0006247E">
      <w:pPr>
        <w:pStyle w:val="ExhibitSource"/>
      </w:pPr>
      <w:r>
        <w:t>Source: Oxford Economics</w:t>
      </w:r>
    </w:p>
    <w:p w14:paraId="12995B1E" w14:textId="41A2E80A" w:rsidR="009C071B" w:rsidRDefault="009C071B" w:rsidP="0006247E">
      <w:pPr>
        <w:pStyle w:val="Heading3"/>
      </w:pPr>
      <w:r>
        <w:t xml:space="preserve">Latest </w:t>
      </w:r>
      <w:r w:rsidRPr="009C071B">
        <w:t>Country Economic Forecast</w:t>
      </w:r>
      <w:r>
        <w:t>:</w:t>
      </w:r>
    </w:p>
    <w:p w14:paraId="354F7232" w14:textId="4DBE0627" w:rsidR="000A4FE1" w:rsidRDefault="00920C49" w:rsidP="0053523A">
      <w:hyperlink r:id="rId27" w:history="1">
        <w:r w:rsidR="0051620D">
          <w:rPr>
            <w:rStyle w:val="Hyperlink"/>
          </w:rPr>
          <w:t>October 15,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06247E">
      <w:pPr>
        <w:pStyle w:val="Heading2"/>
      </w:pPr>
      <w:r>
        <w:lastRenderedPageBreak/>
        <w:t xml:space="preserve">Recent </w:t>
      </w:r>
      <w:r w:rsidR="00EA5C4A">
        <w:t>publications</w:t>
      </w:r>
    </w:p>
    <w:p w14:paraId="2F974D66" w14:textId="118005FC" w:rsidR="000F5DB2" w:rsidRPr="000F5DB2" w:rsidRDefault="000F5DB2" w:rsidP="0006247E">
      <w:pPr>
        <w:pStyle w:val="Heading3"/>
        <w:tabs>
          <w:tab w:val="center" w:pos="4748"/>
        </w:tabs>
      </w:pPr>
      <w:r w:rsidRPr="000F5DB2">
        <w:t>Data Insights</w:t>
      </w:r>
    </w:p>
    <w:p w14:paraId="41036BF7" w14:textId="056EA3B4" w:rsidR="003435F4" w:rsidRDefault="00920C49" w:rsidP="00084588">
      <w:pPr>
        <w:tabs>
          <w:tab w:val="left" w:pos="1060"/>
        </w:tabs>
      </w:pPr>
      <w:hyperlink r:id="rId28" w:history="1">
        <w:r w:rsidR="003435F4" w:rsidRPr="003435F4">
          <w:rPr>
            <w:rStyle w:val="Hyperlink"/>
          </w:rPr>
          <w:t>Composite PMI consistent with trend growth in late-2024</w:t>
        </w:r>
      </w:hyperlink>
    </w:p>
    <w:p w14:paraId="35DD12D2" w14:textId="6D965353" w:rsidR="001636A6" w:rsidRDefault="00920C49" w:rsidP="00084588">
      <w:pPr>
        <w:tabs>
          <w:tab w:val="left" w:pos="1060"/>
        </w:tabs>
      </w:pPr>
      <w:hyperlink r:id="rId29" w:history="1">
        <w:r w:rsidR="001636A6" w:rsidRPr="001636A6">
          <w:rPr>
            <w:rStyle w:val="Hyperlink"/>
          </w:rPr>
          <w:t>Manufacturing PMI slipped below 50 in October</w:t>
        </w:r>
      </w:hyperlink>
    </w:p>
    <w:p w14:paraId="72136CCF" w14:textId="29CE233C" w:rsidR="00084588" w:rsidRDefault="00920C49" w:rsidP="00084588">
      <w:pPr>
        <w:tabs>
          <w:tab w:val="left" w:pos="1060"/>
        </w:tabs>
      </w:pPr>
      <w:hyperlink r:id="rId30" w:history="1">
        <w:r w:rsidR="00084588" w:rsidRPr="00084588">
          <w:rPr>
            <w:rStyle w:val="Hyperlink"/>
          </w:rPr>
          <w:t>Cheaper deals supported a further rise in mortgage approvals</w:t>
        </w:r>
      </w:hyperlink>
      <w:r w:rsidR="00084588">
        <w:tab/>
      </w:r>
    </w:p>
    <w:p w14:paraId="6B4144E7" w14:textId="4AD22CE2" w:rsidR="00667A77" w:rsidRDefault="00920C49" w:rsidP="000F5DB2">
      <w:hyperlink r:id="rId31" w:history="1">
        <w:r w:rsidR="00667A77" w:rsidRPr="00667A77">
          <w:rPr>
            <w:rStyle w:val="Hyperlink"/>
          </w:rPr>
          <w:t>October PMI gives further signal growth has softened in H2</w:t>
        </w:r>
      </w:hyperlink>
    </w:p>
    <w:p w14:paraId="61CB77A7" w14:textId="2AB6B4FD" w:rsidR="00126120" w:rsidRDefault="00920C49" w:rsidP="000F5DB2">
      <w:hyperlink r:id="rId32" w:history="1">
        <w:r w:rsidR="00126120" w:rsidRPr="00126120">
          <w:rPr>
            <w:rStyle w:val="Hyperlink"/>
          </w:rPr>
          <w:t>September public finances point to another borrowing overshoot</w:t>
        </w:r>
      </w:hyperlink>
    </w:p>
    <w:p w14:paraId="2805A57A" w14:textId="77777777" w:rsidR="000F5DB2" w:rsidRPr="000F5DB2" w:rsidRDefault="000F5DB2" w:rsidP="0006247E">
      <w:pPr>
        <w:pStyle w:val="Heading3"/>
      </w:pPr>
      <w:r w:rsidRPr="000F5DB2">
        <w:t>Research Briefings</w:t>
      </w:r>
    </w:p>
    <w:p w14:paraId="19BE8A6B" w14:textId="57A04085" w:rsidR="003435F4" w:rsidRDefault="00912A66" w:rsidP="003435F4">
      <w:hyperlink r:id="rId33" w:history="1">
        <w:r w:rsidRPr="00912A66">
          <w:rPr>
            <w:rStyle w:val="Hyperlink"/>
          </w:rPr>
          <w:t>MPC sticks to the cut-hold tempo</w:t>
        </w:r>
      </w:hyperlink>
    </w:p>
    <w:p w14:paraId="6008D295" w14:textId="3A576B4A" w:rsidR="003435F4" w:rsidRDefault="00920C49" w:rsidP="003435F4">
      <w:hyperlink r:id="rId34" w:history="1">
        <w:r w:rsidR="003435F4" w:rsidRPr="003435F4">
          <w:rPr>
            <w:rStyle w:val="Hyperlink"/>
          </w:rPr>
          <w:t>Markets have soured on the Budget, but calm should return</w:t>
        </w:r>
      </w:hyperlink>
    </w:p>
    <w:p w14:paraId="109E51A1" w14:textId="2DBB0247" w:rsidR="003435F4" w:rsidRDefault="00920C49" w:rsidP="000F5DB2">
      <w:hyperlink r:id="rId35" w:history="1">
        <w:r w:rsidR="003435F4" w:rsidRPr="003435F4">
          <w:rPr>
            <w:rStyle w:val="Hyperlink"/>
          </w:rPr>
          <w:t>MPC preview – November cut looks virtually certain</w:t>
        </w:r>
      </w:hyperlink>
    </w:p>
    <w:p w14:paraId="2B1BFD5E" w14:textId="63792B51" w:rsidR="00ED6BD1" w:rsidRDefault="00920C49" w:rsidP="000F5DB2">
      <w:hyperlink r:id="rId36" w:history="1">
        <w:r w:rsidR="00ED6BD1" w:rsidRPr="00ED6BD1">
          <w:rPr>
            <w:rStyle w:val="Hyperlink"/>
          </w:rPr>
          <w:t>New fiscal rules create room for looser policy</w:t>
        </w:r>
      </w:hyperlink>
    </w:p>
    <w:p w14:paraId="72E15DE6" w14:textId="50F5FC32" w:rsidR="00887ABE" w:rsidRDefault="00920C49" w:rsidP="000F5DB2">
      <w:hyperlink r:id="rId37" w:history="1">
        <w:r w:rsidR="00887ABE" w:rsidRPr="00887ABE">
          <w:rPr>
            <w:rStyle w:val="Hyperlink"/>
          </w:rPr>
          <w:t>Can PSNW be used for a fiscal rule?</w:t>
        </w:r>
      </w:hyperlink>
    </w:p>
    <w:p w14:paraId="7049DDD8" w14:textId="75C1C938" w:rsidR="00563FF9" w:rsidRDefault="00563FF9" w:rsidP="009C788D">
      <w:pPr>
        <w:pStyle w:val="Heading2"/>
      </w:pPr>
      <w:r>
        <w:t>Contacts</w:t>
      </w:r>
    </w:p>
    <w:p w14:paraId="5CD0A87E" w14:textId="77777777" w:rsidR="009C788D" w:rsidRDefault="009C788D" w:rsidP="0006247E">
      <w:pPr>
        <w:pStyle w:val="Heading3"/>
      </w:pPr>
      <w:r>
        <w:t>Oxford Economics' UK team</w:t>
      </w:r>
    </w:p>
    <w:p w14:paraId="31517C4F" w14:textId="2875F79A"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07969B66" w14:textId="77777777" w:rsidR="00A40A64"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p w14:paraId="152547A9" w14:textId="3759B58C" w:rsidR="009C788D" w:rsidRPr="009C788D" w:rsidRDefault="009C788D" w:rsidP="009C788D"/>
    <w:sectPr w:rsidR="009C788D" w:rsidRPr="009C788D" w:rsidSect="00A40A64">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01B53" w14:textId="77777777" w:rsidR="00CD4185" w:rsidRDefault="00CD4185" w:rsidP="00BA54A6">
      <w:pPr>
        <w:spacing w:after="0"/>
      </w:pPr>
      <w:r>
        <w:separator/>
      </w:r>
    </w:p>
  </w:endnote>
  <w:endnote w:type="continuationSeparator" w:id="0">
    <w:p w14:paraId="3DAF07D7" w14:textId="77777777" w:rsidR="00CD4185" w:rsidRDefault="00CD4185" w:rsidP="00BA54A6">
      <w:pPr>
        <w:spacing w:after="0"/>
      </w:pPr>
      <w:r>
        <w:continuationSeparator/>
      </w:r>
    </w:p>
  </w:endnote>
  <w:endnote w:type="continuationNotice" w:id="1">
    <w:p w14:paraId="0A68C4B1" w14:textId="77777777" w:rsidR="00CD4185" w:rsidRDefault="00CD41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1714A5C9"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EC5743">
      <w:t>Edward Allenby</w:t>
    </w:r>
    <w:r w:rsidR="00FB0912">
      <w:t xml:space="preserve"> </w:t>
    </w:r>
    <w:r>
      <w:t xml:space="preserve">- </w:t>
    </w:r>
    <w:r w:rsidR="00EC5743">
      <w:t>eallenby</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51F518FC" w:rsidR="00BA54A6" w:rsidRDefault="00EC5743" w:rsidP="00460167">
    <w:pPr>
      <w:pStyle w:val="Author"/>
      <w:pBdr>
        <w:top w:val="single" w:sz="48" w:space="2" w:color="F2F2F2" w:themeColor="background1" w:themeShade="F2"/>
      </w:pBdr>
    </w:pPr>
    <w:r>
      <w:t>Edward Allenby</w:t>
    </w:r>
    <w:r w:rsidR="0006247E">
      <w:t xml:space="preserve"> - </w:t>
    </w:r>
    <w:r w:rsidR="00460167">
      <w:t>U</w:t>
    </w:r>
    <w:r w:rsidR="00BA54A6">
      <w:t>K Economist</w:t>
    </w:r>
    <w:r w:rsidR="0006247E">
      <w:t xml:space="preserve"> - </w:t>
    </w:r>
    <w:r>
      <w:t>eallenby</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6EDF7" w14:textId="77777777" w:rsidR="00CD4185" w:rsidRDefault="00CD4185" w:rsidP="00BA54A6">
      <w:pPr>
        <w:spacing w:after="0"/>
      </w:pPr>
      <w:r>
        <w:separator/>
      </w:r>
    </w:p>
  </w:footnote>
  <w:footnote w:type="continuationSeparator" w:id="0">
    <w:p w14:paraId="128565AA" w14:textId="77777777" w:rsidR="00CD4185" w:rsidRDefault="00CD4185" w:rsidP="00BA54A6">
      <w:pPr>
        <w:spacing w:after="0"/>
      </w:pPr>
      <w:r>
        <w:continuationSeparator/>
      </w:r>
    </w:p>
  </w:footnote>
  <w:footnote w:type="continuationNotice" w:id="1">
    <w:p w14:paraId="062E5B9B" w14:textId="77777777" w:rsidR="00CD4185" w:rsidRDefault="00CD41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591C2E28"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254594">
      <w:t>MPC doubles-down on quarterly cutting-cycle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11-08T00:00:00Z">
        <w:dateFormat w:val="d MMMM yyyy"/>
        <w:lid w:val="en-GB"/>
        <w:storeMappedDataAs w:val="dateTime"/>
        <w:calendar w:val="gregorian"/>
      </w:date>
    </w:sdtPr>
    <w:sdtEndPr/>
    <w:sdtContent>
      <w:p w14:paraId="720DE1D8" w14:textId="243824D3" w:rsidR="00193120" w:rsidRDefault="00AC1E52" w:rsidP="00193120">
        <w:pPr>
          <w:pStyle w:val="PublishDate"/>
          <w:framePr w:w="2835" w:h="340" w:hRule="exact" w:hSpace="180" w:wrap="around" w:vAnchor="page" w:hAnchor="page" w:x="7801" w:y="601" w:anchorLock="1"/>
        </w:pPr>
        <w:r>
          <w:t>8</w:t>
        </w:r>
        <w:r w:rsidR="001B4E8A">
          <w:t xml:space="preserve"> </w:t>
        </w:r>
        <w:r w:rsidR="00693BA5">
          <w:t>November</w:t>
        </w:r>
        <w:r w:rsidR="001B4E8A">
          <w:t xml:space="preserve">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2255ACEE" w:rsidR="00193120" w:rsidRPr="00193120" w:rsidRDefault="00254594" w:rsidP="00535813">
    <w:pPr>
      <w:pStyle w:val="Headline"/>
      <w:framePr w:w="11339" w:h="1474" w:hRule="exact" w:hSpace="180" w:wrap="around" w:vAnchor="page" w:hAnchor="page" w:x="401" w:y="1341" w:anchorLock="1"/>
      <w:spacing w:line="200" w:lineRule="auto"/>
    </w:pPr>
    <w:r>
      <w:t>MPC doubles-down on quarterly cutting-cycle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F33"/>
    <w:rsid w:val="00000F3C"/>
    <w:rsid w:val="000013AD"/>
    <w:rsid w:val="0000155E"/>
    <w:rsid w:val="00001587"/>
    <w:rsid w:val="00001655"/>
    <w:rsid w:val="00001657"/>
    <w:rsid w:val="000018C7"/>
    <w:rsid w:val="00001B71"/>
    <w:rsid w:val="00001EDD"/>
    <w:rsid w:val="0000203B"/>
    <w:rsid w:val="0000204C"/>
    <w:rsid w:val="00002320"/>
    <w:rsid w:val="0000239F"/>
    <w:rsid w:val="000029AA"/>
    <w:rsid w:val="00002A42"/>
    <w:rsid w:val="00002A4A"/>
    <w:rsid w:val="00002AD9"/>
    <w:rsid w:val="0000308B"/>
    <w:rsid w:val="0000329E"/>
    <w:rsid w:val="000034C3"/>
    <w:rsid w:val="00003A27"/>
    <w:rsid w:val="00003C1E"/>
    <w:rsid w:val="00003E08"/>
    <w:rsid w:val="00003F12"/>
    <w:rsid w:val="00003F3B"/>
    <w:rsid w:val="000040E3"/>
    <w:rsid w:val="00004247"/>
    <w:rsid w:val="0000449C"/>
    <w:rsid w:val="0000468E"/>
    <w:rsid w:val="000046E4"/>
    <w:rsid w:val="0000470C"/>
    <w:rsid w:val="00004E4C"/>
    <w:rsid w:val="00004F87"/>
    <w:rsid w:val="00005319"/>
    <w:rsid w:val="000053C5"/>
    <w:rsid w:val="000053CF"/>
    <w:rsid w:val="00005453"/>
    <w:rsid w:val="000054E4"/>
    <w:rsid w:val="00005808"/>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933"/>
    <w:rsid w:val="00013C45"/>
    <w:rsid w:val="00013E57"/>
    <w:rsid w:val="00014009"/>
    <w:rsid w:val="000140CC"/>
    <w:rsid w:val="00014124"/>
    <w:rsid w:val="00014135"/>
    <w:rsid w:val="00014431"/>
    <w:rsid w:val="00014615"/>
    <w:rsid w:val="0001486D"/>
    <w:rsid w:val="0001493B"/>
    <w:rsid w:val="00014A4F"/>
    <w:rsid w:val="00014AE7"/>
    <w:rsid w:val="00014B5D"/>
    <w:rsid w:val="00015284"/>
    <w:rsid w:val="000155B8"/>
    <w:rsid w:val="00015759"/>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F7D"/>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D5"/>
    <w:rsid w:val="00022F45"/>
    <w:rsid w:val="000230E4"/>
    <w:rsid w:val="0002316B"/>
    <w:rsid w:val="0002332F"/>
    <w:rsid w:val="000233D8"/>
    <w:rsid w:val="0002349D"/>
    <w:rsid w:val="000234CD"/>
    <w:rsid w:val="0002352B"/>
    <w:rsid w:val="000235B4"/>
    <w:rsid w:val="000235C1"/>
    <w:rsid w:val="00023768"/>
    <w:rsid w:val="0002390B"/>
    <w:rsid w:val="00023C51"/>
    <w:rsid w:val="00023C95"/>
    <w:rsid w:val="00023D5B"/>
    <w:rsid w:val="00023DEA"/>
    <w:rsid w:val="000241C1"/>
    <w:rsid w:val="000241EA"/>
    <w:rsid w:val="0002460D"/>
    <w:rsid w:val="00024618"/>
    <w:rsid w:val="000247D8"/>
    <w:rsid w:val="00024951"/>
    <w:rsid w:val="00024B00"/>
    <w:rsid w:val="00024CE4"/>
    <w:rsid w:val="00024FA5"/>
    <w:rsid w:val="00024FD7"/>
    <w:rsid w:val="00025569"/>
    <w:rsid w:val="000255C6"/>
    <w:rsid w:val="000258E4"/>
    <w:rsid w:val="00025995"/>
    <w:rsid w:val="00025998"/>
    <w:rsid w:val="00025C14"/>
    <w:rsid w:val="00025C71"/>
    <w:rsid w:val="00025E98"/>
    <w:rsid w:val="00026076"/>
    <w:rsid w:val="000260DF"/>
    <w:rsid w:val="0002650D"/>
    <w:rsid w:val="000267AD"/>
    <w:rsid w:val="0002680B"/>
    <w:rsid w:val="00026C20"/>
    <w:rsid w:val="00026E2E"/>
    <w:rsid w:val="00026E8F"/>
    <w:rsid w:val="000271D9"/>
    <w:rsid w:val="00027A47"/>
    <w:rsid w:val="00027C23"/>
    <w:rsid w:val="00027CB4"/>
    <w:rsid w:val="00027D6C"/>
    <w:rsid w:val="0003043B"/>
    <w:rsid w:val="00030767"/>
    <w:rsid w:val="00030882"/>
    <w:rsid w:val="00030991"/>
    <w:rsid w:val="00030A79"/>
    <w:rsid w:val="00030A8B"/>
    <w:rsid w:val="00030E65"/>
    <w:rsid w:val="0003102F"/>
    <w:rsid w:val="0003184A"/>
    <w:rsid w:val="00031957"/>
    <w:rsid w:val="00031A14"/>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346"/>
    <w:rsid w:val="000363B9"/>
    <w:rsid w:val="000367E1"/>
    <w:rsid w:val="00036A38"/>
    <w:rsid w:val="00036DFB"/>
    <w:rsid w:val="00036E01"/>
    <w:rsid w:val="00037302"/>
    <w:rsid w:val="00037332"/>
    <w:rsid w:val="00037386"/>
    <w:rsid w:val="0003769D"/>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4F63"/>
    <w:rsid w:val="00045248"/>
    <w:rsid w:val="000453B3"/>
    <w:rsid w:val="000454EF"/>
    <w:rsid w:val="00045804"/>
    <w:rsid w:val="00045A26"/>
    <w:rsid w:val="00045B4D"/>
    <w:rsid w:val="00045F6F"/>
    <w:rsid w:val="00045FA1"/>
    <w:rsid w:val="00046145"/>
    <w:rsid w:val="000463B8"/>
    <w:rsid w:val="000469AF"/>
    <w:rsid w:val="00046A9D"/>
    <w:rsid w:val="00046DB0"/>
    <w:rsid w:val="000470A6"/>
    <w:rsid w:val="000471DD"/>
    <w:rsid w:val="0004727F"/>
    <w:rsid w:val="000472BA"/>
    <w:rsid w:val="00047440"/>
    <w:rsid w:val="00047827"/>
    <w:rsid w:val="00047836"/>
    <w:rsid w:val="00047AC3"/>
    <w:rsid w:val="00047C17"/>
    <w:rsid w:val="00047D95"/>
    <w:rsid w:val="00047F4E"/>
    <w:rsid w:val="00047F81"/>
    <w:rsid w:val="00047F87"/>
    <w:rsid w:val="00050074"/>
    <w:rsid w:val="000500D7"/>
    <w:rsid w:val="00050272"/>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EE8"/>
    <w:rsid w:val="00060131"/>
    <w:rsid w:val="000602A7"/>
    <w:rsid w:val="000605E4"/>
    <w:rsid w:val="000609D5"/>
    <w:rsid w:val="00060D50"/>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304"/>
    <w:rsid w:val="00065457"/>
    <w:rsid w:val="0006594F"/>
    <w:rsid w:val="00065A72"/>
    <w:rsid w:val="00065B62"/>
    <w:rsid w:val="00065CA3"/>
    <w:rsid w:val="00065CE6"/>
    <w:rsid w:val="00065D57"/>
    <w:rsid w:val="00065EBC"/>
    <w:rsid w:val="00065FD4"/>
    <w:rsid w:val="000660B1"/>
    <w:rsid w:val="0006620C"/>
    <w:rsid w:val="00066496"/>
    <w:rsid w:val="000665B6"/>
    <w:rsid w:val="00066BA0"/>
    <w:rsid w:val="00066D54"/>
    <w:rsid w:val="00067022"/>
    <w:rsid w:val="0006707B"/>
    <w:rsid w:val="000670D3"/>
    <w:rsid w:val="00067283"/>
    <w:rsid w:val="00067664"/>
    <w:rsid w:val="00067830"/>
    <w:rsid w:val="00067848"/>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9A"/>
    <w:rsid w:val="00073115"/>
    <w:rsid w:val="000731D9"/>
    <w:rsid w:val="00073278"/>
    <w:rsid w:val="000735AA"/>
    <w:rsid w:val="000735B8"/>
    <w:rsid w:val="00073654"/>
    <w:rsid w:val="000737C7"/>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CA2"/>
    <w:rsid w:val="00077D87"/>
    <w:rsid w:val="00077FA2"/>
    <w:rsid w:val="00077FC0"/>
    <w:rsid w:val="000801C7"/>
    <w:rsid w:val="00080472"/>
    <w:rsid w:val="000807AF"/>
    <w:rsid w:val="00080913"/>
    <w:rsid w:val="00081150"/>
    <w:rsid w:val="0008134A"/>
    <w:rsid w:val="000818DC"/>
    <w:rsid w:val="00081BC8"/>
    <w:rsid w:val="00081CFC"/>
    <w:rsid w:val="00081D5A"/>
    <w:rsid w:val="000822C2"/>
    <w:rsid w:val="000822D9"/>
    <w:rsid w:val="00082328"/>
    <w:rsid w:val="0008252F"/>
    <w:rsid w:val="00082573"/>
    <w:rsid w:val="000825DC"/>
    <w:rsid w:val="000827FF"/>
    <w:rsid w:val="00082915"/>
    <w:rsid w:val="0008292B"/>
    <w:rsid w:val="00082AFF"/>
    <w:rsid w:val="00082DEA"/>
    <w:rsid w:val="00082F19"/>
    <w:rsid w:val="00082F5D"/>
    <w:rsid w:val="000830DF"/>
    <w:rsid w:val="00083307"/>
    <w:rsid w:val="000835CD"/>
    <w:rsid w:val="000835FD"/>
    <w:rsid w:val="00083813"/>
    <w:rsid w:val="00083AC2"/>
    <w:rsid w:val="00084566"/>
    <w:rsid w:val="00084588"/>
    <w:rsid w:val="0008471A"/>
    <w:rsid w:val="000847B3"/>
    <w:rsid w:val="00084856"/>
    <w:rsid w:val="00084909"/>
    <w:rsid w:val="00084920"/>
    <w:rsid w:val="00084AEF"/>
    <w:rsid w:val="00084B62"/>
    <w:rsid w:val="00084C35"/>
    <w:rsid w:val="00084C37"/>
    <w:rsid w:val="00084DDB"/>
    <w:rsid w:val="00084F05"/>
    <w:rsid w:val="00084F56"/>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A76"/>
    <w:rsid w:val="00095B28"/>
    <w:rsid w:val="00095B7F"/>
    <w:rsid w:val="00095DBB"/>
    <w:rsid w:val="00095DE2"/>
    <w:rsid w:val="00096142"/>
    <w:rsid w:val="000961A9"/>
    <w:rsid w:val="0009664C"/>
    <w:rsid w:val="00096655"/>
    <w:rsid w:val="000967C7"/>
    <w:rsid w:val="00096920"/>
    <w:rsid w:val="00096983"/>
    <w:rsid w:val="00096A02"/>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96E"/>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981"/>
    <w:rsid w:val="000B6A45"/>
    <w:rsid w:val="000B6A4B"/>
    <w:rsid w:val="000B6BB2"/>
    <w:rsid w:val="000B6BDD"/>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5E"/>
    <w:rsid w:val="000C17DB"/>
    <w:rsid w:val="000C1A51"/>
    <w:rsid w:val="000C1C58"/>
    <w:rsid w:val="000C1D55"/>
    <w:rsid w:val="000C20D4"/>
    <w:rsid w:val="000C211C"/>
    <w:rsid w:val="000C21C0"/>
    <w:rsid w:val="000C2506"/>
    <w:rsid w:val="000C2607"/>
    <w:rsid w:val="000C2782"/>
    <w:rsid w:val="000C28BC"/>
    <w:rsid w:val="000C2F15"/>
    <w:rsid w:val="000C2FC9"/>
    <w:rsid w:val="000C3110"/>
    <w:rsid w:val="000C318E"/>
    <w:rsid w:val="000C3367"/>
    <w:rsid w:val="000C339E"/>
    <w:rsid w:val="000C3592"/>
    <w:rsid w:val="000C375F"/>
    <w:rsid w:val="000C37F3"/>
    <w:rsid w:val="000C3B22"/>
    <w:rsid w:val="000C3BF3"/>
    <w:rsid w:val="000C3C15"/>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82E"/>
    <w:rsid w:val="000C5AD9"/>
    <w:rsid w:val="000C5AEB"/>
    <w:rsid w:val="000C5B2B"/>
    <w:rsid w:val="000C5C34"/>
    <w:rsid w:val="000C5C91"/>
    <w:rsid w:val="000C5DB3"/>
    <w:rsid w:val="000C5DD5"/>
    <w:rsid w:val="000C5E3B"/>
    <w:rsid w:val="000C5E47"/>
    <w:rsid w:val="000C5E62"/>
    <w:rsid w:val="000C60C4"/>
    <w:rsid w:val="000C618D"/>
    <w:rsid w:val="000C667A"/>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456"/>
    <w:rsid w:val="000D25C8"/>
    <w:rsid w:val="000D2691"/>
    <w:rsid w:val="000D27F3"/>
    <w:rsid w:val="000D2B06"/>
    <w:rsid w:val="000D2B94"/>
    <w:rsid w:val="000D2DF1"/>
    <w:rsid w:val="000D303A"/>
    <w:rsid w:val="000D3223"/>
    <w:rsid w:val="000D3446"/>
    <w:rsid w:val="000D396E"/>
    <w:rsid w:val="000D3A74"/>
    <w:rsid w:val="000D3CD5"/>
    <w:rsid w:val="000D3CE0"/>
    <w:rsid w:val="000D3CFE"/>
    <w:rsid w:val="000D3D5F"/>
    <w:rsid w:val="000D3E38"/>
    <w:rsid w:val="000D3E8D"/>
    <w:rsid w:val="000D3EE9"/>
    <w:rsid w:val="000D4033"/>
    <w:rsid w:val="000D4292"/>
    <w:rsid w:val="000D44F0"/>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3C"/>
    <w:rsid w:val="000E0ADA"/>
    <w:rsid w:val="000E0C5A"/>
    <w:rsid w:val="000E133F"/>
    <w:rsid w:val="000E1367"/>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74"/>
    <w:rsid w:val="000E78F6"/>
    <w:rsid w:val="000E79B8"/>
    <w:rsid w:val="000E7BEB"/>
    <w:rsid w:val="000E7D82"/>
    <w:rsid w:val="000E7DCD"/>
    <w:rsid w:val="000E7E41"/>
    <w:rsid w:val="000E7F4C"/>
    <w:rsid w:val="000E7FAD"/>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7D"/>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211"/>
    <w:rsid w:val="000F423A"/>
    <w:rsid w:val="000F4285"/>
    <w:rsid w:val="000F43C0"/>
    <w:rsid w:val="000F4760"/>
    <w:rsid w:val="000F4779"/>
    <w:rsid w:val="000F4896"/>
    <w:rsid w:val="000F490A"/>
    <w:rsid w:val="000F4A05"/>
    <w:rsid w:val="000F4D57"/>
    <w:rsid w:val="000F4FC8"/>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2B"/>
    <w:rsid w:val="000F6076"/>
    <w:rsid w:val="000F6148"/>
    <w:rsid w:val="000F626B"/>
    <w:rsid w:val="000F6366"/>
    <w:rsid w:val="000F638E"/>
    <w:rsid w:val="000F6723"/>
    <w:rsid w:val="000F679E"/>
    <w:rsid w:val="000F68D1"/>
    <w:rsid w:val="000F6ABF"/>
    <w:rsid w:val="000F6B05"/>
    <w:rsid w:val="000F6DD3"/>
    <w:rsid w:val="000F6DF8"/>
    <w:rsid w:val="000F7107"/>
    <w:rsid w:val="000F7424"/>
    <w:rsid w:val="000F75DE"/>
    <w:rsid w:val="000F76A7"/>
    <w:rsid w:val="000F7816"/>
    <w:rsid w:val="000F792B"/>
    <w:rsid w:val="000F7A24"/>
    <w:rsid w:val="000F7B75"/>
    <w:rsid w:val="000F7C21"/>
    <w:rsid w:val="000F7CEF"/>
    <w:rsid w:val="000F7E2E"/>
    <w:rsid w:val="000F7FAC"/>
    <w:rsid w:val="001000FA"/>
    <w:rsid w:val="0010033F"/>
    <w:rsid w:val="00100805"/>
    <w:rsid w:val="00100874"/>
    <w:rsid w:val="00100B1A"/>
    <w:rsid w:val="00100C4B"/>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2BA"/>
    <w:rsid w:val="0010538D"/>
    <w:rsid w:val="00105628"/>
    <w:rsid w:val="00105677"/>
    <w:rsid w:val="001056C6"/>
    <w:rsid w:val="0010575E"/>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FC"/>
    <w:rsid w:val="00110BCA"/>
    <w:rsid w:val="00110CB2"/>
    <w:rsid w:val="00110CED"/>
    <w:rsid w:val="001110FD"/>
    <w:rsid w:val="001113C2"/>
    <w:rsid w:val="0011163A"/>
    <w:rsid w:val="001116AF"/>
    <w:rsid w:val="00111A10"/>
    <w:rsid w:val="00111CAB"/>
    <w:rsid w:val="0011219F"/>
    <w:rsid w:val="00112296"/>
    <w:rsid w:val="0011256E"/>
    <w:rsid w:val="001127ED"/>
    <w:rsid w:val="00112AAA"/>
    <w:rsid w:val="00112B3B"/>
    <w:rsid w:val="00112C56"/>
    <w:rsid w:val="00112C7F"/>
    <w:rsid w:val="0011324A"/>
    <w:rsid w:val="00113378"/>
    <w:rsid w:val="0011361D"/>
    <w:rsid w:val="00113739"/>
    <w:rsid w:val="00113781"/>
    <w:rsid w:val="001138AF"/>
    <w:rsid w:val="001139A6"/>
    <w:rsid w:val="00113A38"/>
    <w:rsid w:val="00113BA1"/>
    <w:rsid w:val="00113BF4"/>
    <w:rsid w:val="00113D52"/>
    <w:rsid w:val="00113DC6"/>
    <w:rsid w:val="00113EBF"/>
    <w:rsid w:val="001140CA"/>
    <w:rsid w:val="00114356"/>
    <w:rsid w:val="00114366"/>
    <w:rsid w:val="0011449F"/>
    <w:rsid w:val="0011455C"/>
    <w:rsid w:val="0011457F"/>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253"/>
    <w:rsid w:val="001222AF"/>
    <w:rsid w:val="001226DE"/>
    <w:rsid w:val="001227DA"/>
    <w:rsid w:val="0012298F"/>
    <w:rsid w:val="00122AF6"/>
    <w:rsid w:val="00122B9C"/>
    <w:rsid w:val="00122E30"/>
    <w:rsid w:val="00122E99"/>
    <w:rsid w:val="00122F35"/>
    <w:rsid w:val="00122F92"/>
    <w:rsid w:val="001230BC"/>
    <w:rsid w:val="001231C8"/>
    <w:rsid w:val="0012338D"/>
    <w:rsid w:val="001233B6"/>
    <w:rsid w:val="00123466"/>
    <w:rsid w:val="00123AA0"/>
    <w:rsid w:val="00123AB7"/>
    <w:rsid w:val="00123B84"/>
    <w:rsid w:val="00123C38"/>
    <w:rsid w:val="00123C9E"/>
    <w:rsid w:val="0012443B"/>
    <w:rsid w:val="001244E2"/>
    <w:rsid w:val="00124720"/>
    <w:rsid w:val="00124788"/>
    <w:rsid w:val="001248A3"/>
    <w:rsid w:val="00124976"/>
    <w:rsid w:val="001249AD"/>
    <w:rsid w:val="00124B16"/>
    <w:rsid w:val="00124DBE"/>
    <w:rsid w:val="00124E4D"/>
    <w:rsid w:val="00124F40"/>
    <w:rsid w:val="00124F8E"/>
    <w:rsid w:val="001251B2"/>
    <w:rsid w:val="0012521B"/>
    <w:rsid w:val="001253AD"/>
    <w:rsid w:val="00125545"/>
    <w:rsid w:val="00125ADD"/>
    <w:rsid w:val="00125E23"/>
    <w:rsid w:val="00125F5A"/>
    <w:rsid w:val="00125F64"/>
    <w:rsid w:val="0012609F"/>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B92"/>
    <w:rsid w:val="00127FD2"/>
    <w:rsid w:val="001300EB"/>
    <w:rsid w:val="0013029F"/>
    <w:rsid w:val="00130393"/>
    <w:rsid w:val="0013054F"/>
    <w:rsid w:val="0013076D"/>
    <w:rsid w:val="00130784"/>
    <w:rsid w:val="001307B4"/>
    <w:rsid w:val="001307B6"/>
    <w:rsid w:val="001309BB"/>
    <w:rsid w:val="00130E8A"/>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3D3"/>
    <w:rsid w:val="0013343D"/>
    <w:rsid w:val="00133756"/>
    <w:rsid w:val="001337C5"/>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CA8"/>
    <w:rsid w:val="00136DE4"/>
    <w:rsid w:val="001373CF"/>
    <w:rsid w:val="00137611"/>
    <w:rsid w:val="001377D5"/>
    <w:rsid w:val="00137950"/>
    <w:rsid w:val="001379B5"/>
    <w:rsid w:val="00137CA3"/>
    <w:rsid w:val="00137CAB"/>
    <w:rsid w:val="00137E44"/>
    <w:rsid w:val="00137E83"/>
    <w:rsid w:val="00140079"/>
    <w:rsid w:val="00140386"/>
    <w:rsid w:val="001403BF"/>
    <w:rsid w:val="0014060F"/>
    <w:rsid w:val="00140842"/>
    <w:rsid w:val="00140B72"/>
    <w:rsid w:val="00140C4E"/>
    <w:rsid w:val="00140F6E"/>
    <w:rsid w:val="001410FE"/>
    <w:rsid w:val="0014110C"/>
    <w:rsid w:val="001412B2"/>
    <w:rsid w:val="0014136B"/>
    <w:rsid w:val="00141455"/>
    <w:rsid w:val="0014145E"/>
    <w:rsid w:val="00141500"/>
    <w:rsid w:val="00141602"/>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80"/>
    <w:rsid w:val="00143B4C"/>
    <w:rsid w:val="00143C9D"/>
    <w:rsid w:val="00143CA1"/>
    <w:rsid w:val="00143DB2"/>
    <w:rsid w:val="00144094"/>
    <w:rsid w:val="00144182"/>
    <w:rsid w:val="001443BF"/>
    <w:rsid w:val="00144517"/>
    <w:rsid w:val="001447D1"/>
    <w:rsid w:val="00144B2D"/>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500B7"/>
    <w:rsid w:val="00150465"/>
    <w:rsid w:val="001505F8"/>
    <w:rsid w:val="00150A40"/>
    <w:rsid w:val="00150B29"/>
    <w:rsid w:val="00150BF3"/>
    <w:rsid w:val="00151090"/>
    <w:rsid w:val="00151101"/>
    <w:rsid w:val="00151264"/>
    <w:rsid w:val="001512EB"/>
    <w:rsid w:val="001514E6"/>
    <w:rsid w:val="00151607"/>
    <w:rsid w:val="0015169E"/>
    <w:rsid w:val="00151B6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E6A"/>
    <w:rsid w:val="00155EE2"/>
    <w:rsid w:val="00156225"/>
    <w:rsid w:val="0015624C"/>
    <w:rsid w:val="001564B5"/>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98"/>
    <w:rsid w:val="001636A6"/>
    <w:rsid w:val="00163996"/>
    <w:rsid w:val="00163A78"/>
    <w:rsid w:val="00163A7D"/>
    <w:rsid w:val="00163B47"/>
    <w:rsid w:val="00163BB7"/>
    <w:rsid w:val="00163D33"/>
    <w:rsid w:val="00163DC4"/>
    <w:rsid w:val="00164184"/>
    <w:rsid w:val="00164231"/>
    <w:rsid w:val="001642F0"/>
    <w:rsid w:val="001643EA"/>
    <w:rsid w:val="00164925"/>
    <w:rsid w:val="00164DE5"/>
    <w:rsid w:val="0016501D"/>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EB"/>
    <w:rsid w:val="001701F7"/>
    <w:rsid w:val="00170341"/>
    <w:rsid w:val="001704B7"/>
    <w:rsid w:val="0017099E"/>
    <w:rsid w:val="00170C4A"/>
    <w:rsid w:val="00170D31"/>
    <w:rsid w:val="00170F39"/>
    <w:rsid w:val="00171005"/>
    <w:rsid w:val="0017101E"/>
    <w:rsid w:val="001711EB"/>
    <w:rsid w:val="0017138A"/>
    <w:rsid w:val="00171629"/>
    <w:rsid w:val="0017162E"/>
    <w:rsid w:val="0017166F"/>
    <w:rsid w:val="00171734"/>
    <w:rsid w:val="00171881"/>
    <w:rsid w:val="00171A8B"/>
    <w:rsid w:val="00171BF4"/>
    <w:rsid w:val="00171D67"/>
    <w:rsid w:val="00171D8D"/>
    <w:rsid w:val="00171E52"/>
    <w:rsid w:val="001720E1"/>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509"/>
    <w:rsid w:val="00177AA9"/>
    <w:rsid w:val="00177B92"/>
    <w:rsid w:val="00177BFB"/>
    <w:rsid w:val="00177FB7"/>
    <w:rsid w:val="0018012C"/>
    <w:rsid w:val="0018018A"/>
    <w:rsid w:val="001802BD"/>
    <w:rsid w:val="00180408"/>
    <w:rsid w:val="0018077D"/>
    <w:rsid w:val="0018084F"/>
    <w:rsid w:val="001809DD"/>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4A"/>
    <w:rsid w:val="0018428A"/>
    <w:rsid w:val="00184561"/>
    <w:rsid w:val="00184691"/>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9C2"/>
    <w:rsid w:val="00190C5A"/>
    <w:rsid w:val="00190CEF"/>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9F4"/>
    <w:rsid w:val="001A5FE4"/>
    <w:rsid w:val="001A5FF6"/>
    <w:rsid w:val="001A6337"/>
    <w:rsid w:val="001A6367"/>
    <w:rsid w:val="001A657B"/>
    <w:rsid w:val="001A66E3"/>
    <w:rsid w:val="001A67AF"/>
    <w:rsid w:val="001A6C5C"/>
    <w:rsid w:val="001A6EBA"/>
    <w:rsid w:val="001A6EE5"/>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8DD"/>
    <w:rsid w:val="001B2B56"/>
    <w:rsid w:val="001B3258"/>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4E8A"/>
    <w:rsid w:val="001B5018"/>
    <w:rsid w:val="001B5204"/>
    <w:rsid w:val="001B5251"/>
    <w:rsid w:val="001B5476"/>
    <w:rsid w:val="001B5652"/>
    <w:rsid w:val="001B598D"/>
    <w:rsid w:val="001B5AA7"/>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E66"/>
    <w:rsid w:val="001C0182"/>
    <w:rsid w:val="001C0474"/>
    <w:rsid w:val="001C0792"/>
    <w:rsid w:val="001C07DB"/>
    <w:rsid w:val="001C0885"/>
    <w:rsid w:val="001C0A1A"/>
    <w:rsid w:val="001C0B34"/>
    <w:rsid w:val="001C0D41"/>
    <w:rsid w:val="001C0FF1"/>
    <w:rsid w:val="001C1130"/>
    <w:rsid w:val="001C162A"/>
    <w:rsid w:val="001C16A8"/>
    <w:rsid w:val="001C1724"/>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FD"/>
    <w:rsid w:val="001C36C1"/>
    <w:rsid w:val="001C36E8"/>
    <w:rsid w:val="001C378E"/>
    <w:rsid w:val="001C38DF"/>
    <w:rsid w:val="001C39D3"/>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15B"/>
    <w:rsid w:val="001C72C1"/>
    <w:rsid w:val="001C751D"/>
    <w:rsid w:val="001C7A5A"/>
    <w:rsid w:val="001C7B20"/>
    <w:rsid w:val="001C7B33"/>
    <w:rsid w:val="001C7CF9"/>
    <w:rsid w:val="001C7D44"/>
    <w:rsid w:val="001C7EE8"/>
    <w:rsid w:val="001C7FDE"/>
    <w:rsid w:val="001D0156"/>
    <w:rsid w:val="001D01DE"/>
    <w:rsid w:val="001D0213"/>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501"/>
    <w:rsid w:val="001D554B"/>
    <w:rsid w:val="001D55B0"/>
    <w:rsid w:val="001D5F0E"/>
    <w:rsid w:val="001D5F3A"/>
    <w:rsid w:val="001D6191"/>
    <w:rsid w:val="001D627A"/>
    <w:rsid w:val="001D63A8"/>
    <w:rsid w:val="001D63AB"/>
    <w:rsid w:val="001D64A4"/>
    <w:rsid w:val="001D64FE"/>
    <w:rsid w:val="001D6549"/>
    <w:rsid w:val="001D6559"/>
    <w:rsid w:val="001D6560"/>
    <w:rsid w:val="001D65F1"/>
    <w:rsid w:val="001D66E7"/>
    <w:rsid w:val="001D67E5"/>
    <w:rsid w:val="001D67F1"/>
    <w:rsid w:val="001D685A"/>
    <w:rsid w:val="001D6875"/>
    <w:rsid w:val="001D693C"/>
    <w:rsid w:val="001D6A14"/>
    <w:rsid w:val="001D6A64"/>
    <w:rsid w:val="001D6EEE"/>
    <w:rsid w:val="001D6F26"/>
    <w:rsid w:val="001D6FC2"/>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76"/>
    <w:rsid w:val="001E4372"/>
    <w:rsid w:val="001E44D1"/>
    <w:rsid w:val="001E45F1"/>
    <w:rsid w:val="001E4730"/>
    <w:rsid w:val="001E4778"/>
    <w:rsid w:val="001E47E1"/>
    <w:rsid w:val="001E48CA"/>
    <w:rsid w:val="001E4C15"/>
    <w:rsid w:val="001E4CFC"/>
    <w:rsid w:val="001E4F6E"/>
    <w:rsid w:val="001E5362"/>
    <w:rsid w:val="001E57D7"/>
    <w:rsid w:val="001E5D98"/>
    <w:rsid w:val="001E5E75"/>
    <w:rsid w:val="001E5ED8"/>
    <w:rsid w:val="001E62DB"/>
    <w:rsid w:val="001E6365"/>
    <w:rsid w:val="001E6490"/>
    <w:rsid w:val="001E6548"/>
    <w:rsid w:val="001E66ED"/>
    <w:rsid w:val="001E69B5"/>
    <w:rsid w:val="001E6CAD"/>
    <w:rsid w:val="001E6E69"/>
    <w:rsid w:val="001E6FDF"/>
    <w:rsid w:val="001E71E2"/>
    <w:rsid w:val="001E766D"/>
    <w:rsid w:val="001E7C82"/>
    <w:rsid w:val="001E7CFC"/>
    <w:rsid w:val="001E7E06"/>
    <w:rsid w:val="001E7E2A"/>
    <w:rsid w:val="001E7F12"/>
    <w:rsid w:val="001E7F13"/>
    <w:rsid w:val="001E7F64"/>
    <w:rsid w:val="001E7FF7"/>
    <w:rsid w:val="001F041C"/>
    <w:rsid w:val="001F0567"/>
    <w:rsid w:val="001F068A"/>
    <w:rsid w:val="001F0722"/>
    <w:rsid w:val="001F0757"/>
    <w:rsid w:val="001F09BC"/>
    <w:rsid w:val="001F0F19"/>
    <w:rsid w:val="001F1081"/>
    <w:rsid w:val="001F118E"/>
    <w:rsid w:val="001F11F9"/>
    <w:rsid w:val="001F12CD"/>
    <w:rsid w:val="001F1342"/>
    <w:rsid w:val="001F1695"/>
    <w:rsid w:val="001F1935"/>
    <w:rsid w:val="001F1BF7"/>
    <w:rsid w:val="001F1CD7"/>
    <w:rsid w:val="001F1E22"/>
    <w:rsid w:val="001F208D"/>
    <w:rsid w:val="001F20D5"/>
    <w:rsid w:val="001F21E4"/>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AE5"/>
    <w:rsid w:val="00203B44"/>
    <w:rsid w:val="00203CC9"/>
    <w:rsid w:val="00203CEF"/>
    <w:rsid w:val="00203DF7"/>
    <w:rsid w:val="00203E48"/>
    <w:rsid w:val="00203E6A"/>
    <w:rsid w:val="00203F21"/>
    <w:rsid w:val="00203FAD"/>
    <w:rsid w:val="0020419D"/>
    <w:rsid w:val="0020431E"/>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48E"/>
    <w:rsid w:val="00206589"/>
    <w:rsid w:val="002065B2"/>
    <w:rsid w:val="00206873"/>
    <w:rsid w:val="00206AC7"/>
    <w:rsid w:val="00206D3A"/>
    <w:rsid w:val="00206EF1"/>
    <w:rsid w:val="00206F3B"/>
    <w:rsid w:val="0020733F"/>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A71"/>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709B"/>
    <w:rsid w:val="00217268"/>
    <w:rsid w:val="00217638"/>
    <w:rsid w:val="002176D6"/>
    <w:rsid w:val="0021770C"/>
    <w:rsid w:val="002177E4"/>
    <w:rsid w:val="00217A33"/>
    <w:rsid w:val="00217A52"/>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30F"/>
    <w:rsid w:val="002213B0"/>
    <w:rsid w:val="00221896"/>
    <w:rsid w:val="00221BC4"/>
    <w:rsid w:val="00221C80"/>
    <w:rsid w:val="00221E01"/>
    <w:rsid w:val="00221E53"/>
    <w:rsid w:val="00221E70"/>
    <w:rsid w:val="00222094"/>
    <w:rsid w:val="0022223B"/>
    <w:rsid w:val="0022243C"/>
    <w:rsid w:val="00222554"/>
    <w:rsid w:val="00222609"/>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D1"/>
    <w:rsid w:val="0023100F"/>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387"/>
    <w:rsid w:val="002363E4"/>
    <w:rsid w:val="00236411"/>
    <w:rsid w:val="0023655B"/>
    <w:rsid w:val="00236874"/>
    <w:rsid w:val="00236960"/>
    <w:rsid w:val="00236BA5"/>
    <w:rsid w:val="00236D1E"/>
    <w:rsid w:val="002371C9"/>
    <w:rsid w:val="00237825"/>
    <w:rsid w:val="0023791D"/>
    <w:rsid w:val="00237B10"/>
    <w:rsid w:val="00237B14"/>
    <w:rsid w:val="00237B38"/>
    <w:rsid w:val="00237F2B"/>
    <w:rsid w:val="00240079"/>
    <w:rsid w:val="00240138"/>
    <w:rsid w:val="00240194"/>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40"/>
    <w:rsid w:val="002467D2"/>
    <w:rsid w:val="0024683F"/>
    <w:rsid w:val="00246D0E"/>
    <w:rsid w:val="0024700C"/>
    <w:rsid w:val="00247030"/>
    <w:rsid w:val="0024749A"/>
    <w:rsid w:val="00247560"/>
    <w:rsid w:val="00247A3E"/>
    <w:rsid w:val="00247AAB"/>
    <w:rsid w:val="00247C0C"/>
    <w:rsid w:val="00247E03"/>
    <w:rsid w:val="00247EF8"/>
    <w:rsid w:val="002501CE"/>
    <w:rsid w:val="0025029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2FEC"/>
    <w:rsid w:val="0025333B"/>
    <w:rsid w:val="00253385"/>
    <w:rsid w:val="002533FE"/>
    <w:rsid w:val="00253412"/>
    <w:rsid w:val="0025347F"/>
    <w:rsid w:val="002537D1"/>
    <w:rsid w:val="0025391E"/>
    <w:rsid w:val="00253F06"/>
    <w:rsid w:val="00254594"/>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91"/>
    <w:rsid w:val="002610CF"/>
    <w:rsid w:val="002617CC"/>
    <w:rsid w:val="002618B0"/>
    <w:rsid w:val="00261929"/>
    <w:rsid w:val="00261A17"/>
    <w:rsid w:val="00261C0A"/>
    <w:rsid w:val="00261C5A"/>
    <w:rsid w:val="00261C84"/>
    <w:rsid w:val="0026233B"/>
    <w:rsid w:val="002623B7"/>
    <w:rsid w:val="002623CB"/>
    <w:rsid w:val="0026244E"/>
    <w:rsid w:val="002624F5"/>
    <w:rsid w:val="002626CE"/>
    <w:rsid w:val="00262735"/>
    <w:rsid w:val="00262AF1"/>
    <w:rsid w:val="00262B4A"/>
    <w:rsid w:val="00262B97"/>
    <w:rsid w:val="00262BDF"/>
    <w:rsid w:val="00262D09"/>
    <w:rsid w:val="00262FBE"/>
    <w:rsid w:val="00263134"/>
    <w:rsid w:val="00263419"/>
    <w:rsid w:val="00263730"/>
    <w:rsid w:val="0026389D"/>
    <w:rsid w:val="002639A1"/>
    <w:rsid w:val="00263AF8"/>
    <w:rsid w:val="00263B26"/>
    <w:rsid w:val="00263DFA"/>
    <w:rsid w:val="00263EEA"/>
    <w:rsid w:val="00263F46"/>
    <w:rsid w:val="00264120"/>
    <w:rsid w:val="002643D1"/>
    <w:rsid w:val="002645A1"/>
    <w:rsid w:val="0026463C"/>
    <w:rsid w:val="002646C3"/>
    <w:rsid w:val="0026489E"/>
    <w:rsid w:val="002648DB"/>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62E2"/>
    <w:rsid w:val="00266325"/>
    <w:rsid w:val="002663F6"/>
    <w:rsid w:val="0026652B"/>
    <w:rsid w:val="00266600"/>
    <w:rsid w:val="002666B9"/>
    <w:rsid w:val="00266748"/>
    <w:rsid w:val="0026674C"/>
    <w:rsid w:val="0026675F"/>
    <w:rsid w:val="0026683E"/>
    <w:rsid w:val="00266E1F"/>
    <w:rsid w:val="002671D3"/>
    <w:rsid w:val="00267259"/>
    <w:rsid w:val="002674DB"/>
    <w:rsid w:val="002675A9"/>
    <w:rsid w:val="00267669"/>
    <w:rsid w:val="0026770B"/>
    <w:rsid w:val="002677BF"/>
    <w:rsid w:val="002677FD"/>
    <w:rsid w:val="00267996"/>
    <w:rsid w:val="002679B5"/>
    <w:rsid w:val="00267B69"/>
    <w:rsid w:val="00267B79"/>
    <w:rsid w:val="00267DBA"/>
    <w:rsid w:val="0027025E"/>
    <w:rsid w:val="0027030A"/>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4E3"/>
    <w:rsid w:val="00272532"/>
    <w:rsid w:val="002725B1"/>
    <w:rsid w:val="0027289D"/>
    <w:rsid w:val="00272B03"/>
    <w:rsid w:val="00272C41"/>
    <w:rsid w:val="00272CEC"/>
    <w:rsid w:val="00272FAA"/>
    <w:rsid w:val="00273009"/>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E8"/>
    <w:rsid w:val="002803D2"/>
    <w:rsid w:val="002803D4"/>
    <w:rsid w:val="002803F9"/>
    <w:rsid w:val="002804B8"/>
    <w:rsid w:val="0028060F"/>
    <w:rsid w:val="0028088B"/>
    <w:rsid w:val="002809C6"/>
    <w:rsid w:val="002809FA"/>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511"/>
    <w:rsid w:val="0028367A"/>
    <w:rsid w:val="0028369D"/>
    <w:rsid w:val="002838EB"/>
    <w:rsid w:val="00283C82"/>
    <w:rsid w:val="00283CD2"/>
    <w:rsid w:val="00283D4F"/>
    <w:rsid w:val="00283FEE"/>
    <w:rsid w:val="00284071"/>
    <w:rsid w:val="002844B2"/>
    <w:rsid w:val="002844E1"/>
    <w:rsid w:val="00284573"/>
    <w:rsid w:val="00284B8B"/>
    <w:rsid w:val="00284E2F"/>
    <w:rsid w:val="00284ED4"/>
    <w:rsid w:val="00284FA2"/>
    <w:rsid w:val="00285197"/>
    <w:rsid w:val="00285260"/>
    <w:rsid w:val="002853FC"/>
    <w:rsid w:val="002855E7"/>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1F"/>
    <w:rsid w:val="002870E9"/>
    <w:rsid w:val="00287492"/>
    <w:rsid w:val="00287A3D"/>
    <w:rsid w:val="00287AE6"/>
    <w:rsid w:val="00287CA5"/>
    <w:rsid w:val="00287CBA"/>
    <w:rsid w:val="00287E21"/>
    <w:rsid w:val="00287E7E"/>
    <w:rsid w:val="00287F73"/>
    <w:rsid w:val="00290195"/>
    <w:rsid w:val="00290232"/>
    <w:rsid w:val="002902A4"/>
    <w:rsid w:val="002902F6"/>
    <w:rsid w:val="00290685"/>
    <w:rsid w:val="00290860"/>
    <w:rsid w:val="002908BB"/>
    <w:rsid w:val="00290E0E"/>
    <w:rsid w:val="00290E5E"/>
    <w:rsid w:val="00290F0F"/>
    <w:rsid w:val="00291502"/>
    <w:rsid w:val="00291CC0"/>
    <w:rsid w:val="00292025"/>
    <w:rsid w:val="0029203C"/>
    <w:rsid w:val="002921F6"/>
    <w:rsid w:val="0029220C"/>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ED6"/>
    <w:rsid w:val="00294F66"/>
    <w:rsid w:val="002952EA"/>
    <w:rsid w:val="002954F2"/>
    <w:rsid w:val="00295530"/>
    <w:rsid w:val="002956F0"/>
    <w:rsid w:val="0029576C"/>
    <w:rsid w:val="002958FE"/>
    <w:rsid w:val="00295A1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53E"/>
    <w:rsid w:val="002A16A6"/>
    <w:rsid w:val="002A1CA0"/>
    <w:rsid w:val="002A1D9C"/>
    <w:rsid w:val="002A1DEF"/>
    <w:rsid w:val="002A1EE5"/>
    <w:rsid w:val="002A1F0B"/>
    <w:rsid w:val="002A21A2"/>
    <w:rsid w:val="002A231E"/>
    <w:rsid w:val="002A24CF"/>
    <w:rsid w:val="002A250C"/>
    <w:rsid w:val="002A2838"/>
    <w:rsid w:val="002A2BE4"/>
    <w:rsid w:val="002A31F6"/>
    <w:rsid w:val="002A3269"/>
    <w:rsid w:val="002A36A1"/>
    <w:rsid w:val="002A392E"/>
    <w:rsid w:val="002A3A1D"/>
    <w:rsid w:val="002A3E67"/>
    <w:rsid w:val="002A3ECF"/>
    <w:rsid w:val="002A4269"/>
    <w:rsid w:val="002A498E"/>
    <w:rsid w:val="002A4BD0"/>
    <w:rsid w:val="002A4DAC"/>
    <w:rsid w:val="002A4E11"/>
    <w:rsid w:val="002A4EF6"/>
    <w:rsid w:val="002A507C"/>
    <w:rsid w:val="002A5135"/>
    <w:rsid w:val="002A5159"/>
    <w:rsid w:val="002A5458"/>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A1"/>
    <w:rsid w:val="002A6A70"/>
    <w:rsid w:val="002A6E65"/>
    <w:rsid w:val="002A6EF3"/>
    <w:rsid w:val="002A6FE9"/>
    <w:rsid w:val="002A7244"/>
    <w:rsid w:val="002A73B3"/>
    <w:rsid w:val="002A74FD"/>
    <w:rsid w:val="002A77E2"/>
    <w:rsid w:val="002A79C4"/>
    <w:rsid w:val="002A79F4"/>
    <w:rsid w:val="002A7A8F"/>
    <w:rsid w:val="002A7B1B"/>
    <w:rsid w:val="002A7CF8"/>
    <w:rsid w:val="002A7E52"/>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55"/>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509"/>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A76"/>
    <w:rsid w:val="002B5E46"/>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DA4"/>
    <w:rsid w:val="002C11E3"/>
    <w:rsid w:val="002C1373"/>
    <w:rsid w:val="002C14E3"/>
    <w:rsid w:val="002C16FF"/>
    <w:rsid w:val="002C1BF4"/>
    <w:rsid w:val="002C1E03"/>
    <w:rsid w:val="002C1F9D"/>
    <w:rsid w:val="002C2361"/>
    <w:rsid w:val="002C26E9"/>
    <w:rsid w:val="002C272D"/>
    <w:rsid w:val="002C2802"/>
    <w:rsid w:val="002C28B1"/>
    <w:rsid w:val="002C2A04"/>
    <w:rsid w:val="002C2C72"/>
    <w:rsid w:val="002C2E7D"/>
    <w:rsid w:val="002C2F1D"/>
    <w:rsid w:val="002C2FA4"/>
    <w:rsid w:val="002C33D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6AB"/>
    <w:rsid w:val="002C68AB"/>
    <w:rsid w:val="002C6972"/>
    <w:rsid w:val="002C6ACF"/>
    <w:rsid w:val="002C7325"/>
    <w:rsid w:val="002C7956"/>
    <w:rsid w:val="002C798D"/>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40"/>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DFF"/>
    <w:rsid w:val="002D5E26"/>
    <w:rsid w:val="002D60E3"/>
    <w:rsid w:val="002D6250"/>
    <w:rsid w:val="002D678B"/>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2C60"/>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118"/>
    <w:rsid w:val="002E524C"/>
    <w:rsid w:val="002E53D6"/>
    <w:rsid w:val="002E5502"/>
    <w:rsid w:val="002E551F"/>
    <w:rsid w:val="002E5687"/>
    <w:rsid w:val="002E57D4"/>
    <w:rsid w:val="002E58B2"/>
    <w:rsid w:val="002E5C69"/>
    <w:rsid w:val="002E5CD0"/>
    <w:rsid w:val="002E5DF1"/>
    <w:rsid w:val="002E605C"/>
    <w:rsid w:val="002E60B4"/>
    <w:rsid w:val="002E6502"/>
    <w:rsid w:val="002E6527"/>
    <w:rsid w:val="002E6664"/>
    <w:rsid w:val="002E670E"/>
    <w:rsid w:val="002E6714"/>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DD"/>
    <w:rsid w:val="002F4606"/>
    <w:rsid w:val="002F4B72"/>
    <w:rsid w:val="002F4BA0"/>
    <w:rsid w:val="002F4BD7"/>
    <w:rsid w:val="002F4BF0"/>
    <w:rsid w:val="002F4E0C"/>
    <w:rsid w:val="002F4E2C"/>
    <w:rsid w:val="002F4F0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0"/>
    <w:rsid w:val="00303072"/>
    <w:rsid w:val="0030312F"/>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888"/>
    <w:rsid w:val="003120EE"/>
    <w:rsid w:val="0031254B"/>
    <w:rsid w:val="003125E2"/>
    <w:rsid w:val="003125ED"/>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9C3"/>
    <w:rsid w:val="00315BA4"/>
    <w:rsid w:val="00315C60"/>
    <w:rsid w:val="00315C75"/>
    <w:rsid w:val="00315DA2"/>
    <w:rsid w:val="00315EA3"/>
    <w:rsid w:val="003160B8"/>
    <w:rsid w:val="0031618C"/>
    <w:rsid w:val="003164D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A28"/>
    <w:rsid w:val="00320A3F"/>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CAC"/>
    <w:rsid w:val="00321D28"/>
    <w:rsid w:val="00321F09"/>
    <w:rsid w:val="0032263D"/>
    <w:rsid w:val="00322AB5"/>
    <w:rsid w:val="00322DA9"/>
    <w:rsid w:val="00322E6A"/>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D5"/>
    <w:rsid w:val="0032781E"/>
    <w:rsid w:val="003278A1"/>
    <w:rsid w:val="003279CD"/>
    <w:rsid w:val="00327B11"/>
    <w:rsid w:val="00327BAC"/>
    <w:rsid w:val="00327CD3"/>
    <w:rsid w:val="00327ECD"/>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894"/>
    <w:rsid w:val="00332A37"/>
    <w:rsid w:val="00332E72"/>
    <w:rsid w:val="00332F75"/>
    <w:rsid w:val="00333328"/>
    <w:rsid w:val="00333644"/>
    <w:rsid w:val="00333759"/>
    <w:rsid w:val="0033396D"/>
    <w:rsid w:val="0033397B"/>
    <w:rsid w:val="00333EDA"/>
    <w:rsid w:val="00333FE3"/>
    <w:rsid w:val="0033400C"/>
    <w:rsid w:val="00334098"/>
    <w:rsid w:val="0033434E"/>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B0A"/>
    <w:rsid w:val="00340B41"/>
    <w:rsid w:val="00340D6B"/>
    <w:rsid w:val="00341117"/>
    <w:rsid w:val="00341257"/>
    <w:rsid w:val="003412E3"/>
    <w:rsid w:val="00341383"/>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39"/>
    <w:rsid w:val="00343ADD"/>
    <w:rsid w:val="00343B31"/>
    <w:rsid w:val="00343B58"/>
    <w:rsid w:val="00343FE6"/>
    <w:rsid w:val="00344206"/>
    <w:rsid w:val="003442FD"/>
    <w:rsid w:val="00344477"/>
    <w:rsid w:val="003444DC"/>
    <w:rsid w:val="003445C7"/>
    <w:rsid w:val="00344619"/>
    <w:rsid w:val="0034467A"/>
    <w:rsid w:val="00344A35"/>
    <w:rsid w:val="00344B13"/>
    <w:rsid w:val="00344B15"/>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1C8"/>
    <w:rsid w:val="00347324"/>
    <w:rsid w:val="00347883"/>
    <w:rsid w:val="00347947"/>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90B"/>
    <w:rsid w:val="00352A42"/>
    <w:rsid w:val="00352E81"/>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9BD"/>
    <w:rsid w:val="00355BE5"/>
    <w:rsid w:val="00355E37"/>
    <w:rsid w:val="00355FEA"/>
    <w:rsid w:val="0035622F"/>
    <w:rsid w:val="003564A3"/>
    <w:rsid w:val="003564EE"/>
    <w:rsid w:val="00356574"/>
    <w:rsid w:val="00356665"/>
    <w:rsid w:val="003567A6"/>
    <w:rsid w:val="003567E2"/>
    <w:rsid w:val="00356859"/>
    <w:rsid w:val="0035687D"/>
    <w:rsid w:val="003568CC"/>
    <w:rsid w:val="003568F2"/>
    <w:rsid w:val="00356BC6"/>
    <w:rsid w:val="00356C5C"/>
    <w:rsid w:val="00356DB9"/>
    <w:rsid w:val="00357229"/>
    <w:rsid w:val="003572FC"/>
    <w:rsid w:val="00357995"/>
    <w:rsid w:val="00357B43"/>
    <w:rsid w:val="00357E87"/>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DF2"/>
    <w:rsid w:val="00363E47"/>
    <w:rsid w:val="00363EBC"/>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F62"/>
    <w:rsid w:val="00367043"/>
    <w:rsid w:val="0036705C"/>
    <w:rsid w:val="00367183"/>
    <w:rsid w:val="00367BE8"/>
    <w:rsid w:val="00367D70"/>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8E"/>
    <w:rsid w:val="003747FB"/>
    <w:rsid w:val="00374AEA"/>
    <w:rsid w:val="00374BF3"/>
    <w:rsid w:val="00374C84"/>
    <w:rsid w:val="00375403"/>
    <w:rsid w:val="00375412"/>
    <w:rsid w:val="00375413"/>
    <w:rsid w:val="0037566E"/>
    <w:rsid w:val="00375A83"/>
    <w:rsid w:val="00375E1F"/>
    <w:rsid w:val="00375E2A"/>
    <w:rsid w:val="00375EB7"/>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3B2"/>
    <w:rsid w:val="00377672"/>
    <w:rsid w:val="00377713"/>
    <w:rsid w:val="00377887"/>
    <w:rsid w:val="0037798A"/>
    <w:rsid w:val="00377C33"/>
    <w:rsid w:val="00377DDB"/>
    <w:rsid w:val="00377E8A"/>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8B1"/>
    <w:rsid w:val="00391934"/>
    <w:rsid w:val="00391947"/>
    <w:rsid w:val="00391A22"/>
    <w:rsid w:val="00391A60"/>
    <w:rsid w:val="00391D57"/>
    <w:rsid w:val="0039240C"/>
    <w:rsid w:val="003924BB"/>
    <w:rsid w:val="00392539"/>
    <w:rsid w:val="00392548"/>
    <w:rsid w:val="00392745"/>
    <w:rsid w:val="00392867"/>
    <w:rsid w:val="003929F4"/>
    <w:rsid w:val="00392C74"/>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1041"/>
    <w:rsid w:val="003A1056"/>
    <w:rsid w:val="003A11E1"/>
    <w:rsid w:val="003A1296"/>
    <w:rsid w:val="003A1619"/>
    <w:rsid w:val="003A193C"/>
    <w:rsid w:val="003A1A79"/>
    <w:rsid w:val="003A1D43"/>
    <w:rsid w:val="003A1E6F"/>
    <w:rsid w:val="003A1EE1"/>
    <w:rsid w:val="003A252C"/>
    <w:rsid w:val="003A25CF"/>
    <w:rsid w:val="003A288C"/>
    <w:rsid w:val="003A2A1C"/>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CBF"/>
    <w:rsid w:val="003A5DDD"/>
    <w:rsid w:val="003A5E85"/>
    <w:rsid w:val="003A6204"/>
    <w:rsid w:val="003A62EA"/>
    <w:rsid w:val="003A63AE"/>
    <w:rsid w:val="003A6429"/>
    <w:rsid w:val="003A6438"/>
    <w:rsid w:val="003A6676"/>
    <w:rsid w:val="003A684D"/>
    <w:rsid w:val="003A68C2"/>
    <w:rsid w:val="003A68F2"/>
    <w:rsid w:val="003A6A7A"/>
    <w:rsid w:val="003A6BEF"/>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3DBA"/>
    <w:rsid w:val="003B4207"/>
    <w:rsid w:val="003B4518"/>
    <w:rsid w:val="003B451C"/>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670"/>
    <w:rsid w:val="003B6693"/>
    <w:rsid w:val="003B694A"/>
    <w:rsid w:val="003B69F6"/>
    <w:rsid w:val="003B6B7C"/>
    <w:rsid w:val="003B6BEB"/>
    <w:rsid w:val="003B6C8B"/>
    <w:rsid w:val="003B6D46"/>
    <w:rsid w:val="003B6D58"/>
    <w:rsid w:val="003B6E5E"/>
    <w:rsid w:val="003B6EC9"/>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5992"/>
    <w:rsid w:val="003C5B1F"/>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262"/>
    <w:rsid w:val="003D4384"/>
    <w:rsid w:val="003D447D"/>
    <w:rsid w:val="003D45C8"/>
    <w:rsid w:val="003D4609"/>
    <w:rsid w:val="003D471E"/>
    <w:rsid w:val="003D474F"/>
    <w:rsid w:val="003D47F9"/>
    <w:rsid w:val="003D47FB"/>
    <w:rsid w:val="003D4829"/>
    <w:rsid w:val="003D492D"/>
    <w:rsid w:val="003D4E9C"/>
    <w:rsid w:val="003D51E3"/>
    <w:rsid w:val="003D52F7"/>
    <w:rsid w:val="003D541A"/>
    <w:rsid w:val="003D542A"/>
    <w:rsid w:val="003D56F9"/>
    <w:rsid w:val="003D582C"/>
    <w:rsid w:val="003D597B"/>
    <w:rsid w:val="003D5C73"/>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2FC6"/>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9D1"/>
    <w:rsid w:val="003E4B32"/>
    <w:rsid w:val="003E4C74"/>
    <w:rsid w:val="003E4D40"/>
    <w:rsid w:val="003E4EB8"/>
    <w:rsid w:val="003E5008"/>
    <w:rsid w:val="003E515B"/>
    <w:rsid w:val="003E5455"/>
    <w:rsid w:val="003E55A5"/>
    <w:rsid w:val="003E5689"/>
    <w:rsid w:val="003E5851"/>
    <w:rsid w:val="003E585F"/>
    <w:rsid w:val="003E58DB"/>
    <w:rsid w:val="003E593C"/>
    <w:rsid w:val="003E5B22"/>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EFD"/>
    <w:rsid w:val="003F0FEC"/>
    <w:rsid w:val="003F10C8"/>
    <w:rsid w:val="003F11C3"/>
    <w:rsid w:val="003F13FB"/>
    <w:rsid w:val="003F17D6"/>
    <w:rsid w:val="003F17EE"/>
    <w:rsid w:val="003F1961"/>
    <w:rsid w:val="003F19C1"/>
    <w:rsid w:val="003F19F0"/>
    <w:rsid w:val="003F1CA6"/>
    <w:rsid w:val="003F1D4F"/>
    <w:rsid w:val="003F1D80"/>
    <w:rsid w:val="003F1F4F"/>
    <w:rsid w:val="003F2161"/>
    <w:rsid w:val="003F223F"/>
    <w:rsid w:val="003F25EB"/>
    <w:rsid w:val="003F2873"/>
    <w:rsid w:val="003F2B33"/>
    <w:rsid w:val="003F2B36"/>
    <w:rsid w:val="003F2C0C"/>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6B7"/>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DB5"/>
    <w:rsid w:val="00405F50"/>
    <w:rsid w:val="004060B8"/>
    <w:rsid w:val="004069B5"/>
    <w:rsid w:val="00406B3D"/>
    <w:rsid w:val="00406CCE"/>
    <w:rsid w:val="00406D81"/>
    <w:rsid w:val="00406ED9"/>
    <w:rsid w:val="00406EFA"/>
    <w:rsid w:val="00407216"/>
    <w:rsid w:val="004074E7"/>
    <w:rsid w:val="00407623"/>
    <w:rsid w:val="00407DC4"/>
    <w:rsid w:val="0041049F"/>
    <w:rsid w:val="00410519"/>
    <w:rsid w:val="004105A2"/>
    <w:rsid w:val="004106C4"/>
    <w:rsid w:val="004108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B89"/>
    <w:rsid w:val="00413D50"/>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B91"/>
    <w:rsid w:val="00425C89"/>
    <w:rsid w:val="00425F2A"/>
    <w:rsid w:val="004262E9"/>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990"/>
    <w:rsid w:val="00430B1E"/>
    <w:rsid w:val="00430DCD"/>
    <w:rsid w:val="00430E08"/>
    <w:rsid w:val="00430F77"/>
    <w:rsid w:val="00430FF4"/>
    <w:rsid w:val="00431285"/>
    <w:rsid w:val="004312ED"/>
    <w:rsid w:val="00431540"/>
    <w:rsid w:val="00431597"/>
    <w:rsid w:val="00431641"/>
    <w:rsid w:val="004316C1"/>
    <w:rsid w:val="004316C3"/>
    <w:rsid w:val="00431A2F"/>
    <w:rsid w:val="00431D4F"/>
    <w:rsid w:val="004320ED"/>
    <w:rsid w:val="00432249"/>
    <w:rsid w:val="0043236B"/>
    <w:rsid w:val="00432461"/>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829"/>
    <w:rsid w:val="00434A2B"/>
    <w:rsid w:val="00434A57"/>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D03"/>
    <w:rsid w:val="00437F98"/>
    <w:rsid w:val="00440364"/>
    <w:rsid w:val="00440409"/>
    <w:rsid w:val="00440605"/>
    <w:rsid w:val="00440860"/>
    <w:rsid w:val="004409BC"/>
    <w:rsid w:val="00440EDE"/>
    <w:rsid w:val="00440FDA"/>
    <w:rsid w:val="00441496"/>
    <w:rsid w:val="004414CF"/>
    <w:rsid w:val="004417F6"/>
    <w:rsid w:val="00441876"/>
    <w:rsid w:val="00441BF7"/>
    <w:rsid w:val="00441C70"/>
    <w:rsid w:val="00441D98"/>
    <w:rsid w:val="00441F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A95"/>
    <w:rsid w:val="00444B6F"/>
    <w:rsid w:val="00444CB3"/>
    <w:rsid w:val="00444CC2"/>
    <w:rsid w:val="00444D77"/>
    <w:rsid w:val="00444D8F"/>
    <w:rsid w:val="00444F30"/>
    <w:rsid w:val="00444F65"/>
    <w:rsid w:val="004450B1"/>
    <w:rsid w:val="004450C6"/>
    <w:rsid w:val="00445297"/>
    <w:rsid w:val="00445493"/>
    <w:rsid w:val="00445652"/>
    <w:rsid w:val="00445744"/>
    <w:rsid w:val="0044574F"/>
    <w:rsid w:val="00445794"/>
    <w:rsid w:val="00445C6C"/>
    <w:rsid w:val="00445EBB"/>
    <w:rsid w:val="00445FF1"/>
    <w:rsid w:val="0044610A"/>
    <w:rsid w:val="00446320"/>
    <w:rsid w:val="00446455"/>
    <w:rsid w:val="004464DB"/>
    <w:rsid w:val="00446551"/>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2CE"/>
    <w:rsid w:val="004556E5"/>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6D"/>
    <w:rsid w:val="00460C5A"/>
    <w:rsid w:val="004615A1"/>
    <w:rsid w:val="0046160E"/>
    <w:rsid w:val="0046191D"/>
    <w:rsid w:val="00461A5C"/>
    <w:rsid w:val="00461B47"/>
    <w:rsid w:val="004620BE"/>
    <w:rsid w:val="004623D7"/>
    <w:rsid w:val="0046246E"/>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3F5"/>
    <w:rsid w:val="00466460"/>
    <w:rsid w:val="00466A0E"/>
    <w:rsid w:val="00466F83"/>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A3"/>
    <w:rsid w:val="00477283"/>
    <w:rsid w:val="004776F9"/>
    <w:rsid w:val="0047771F"/>
    <w:rsid w:val="004778B6"/>
    <w:rsid w:val="004778DF"/>
    <w:rsid w:val="00477CBD"/>
    <w:rsid w:val="00477EB8"/>
    <w:rsid w:val="00480147"/>
    <w:rsid w:val="004805C8"/>
    <w:rsid w:val="00480649"/>
    <w:rsid w:val="00480A99"/>
    <w:rsid w:val="00480C85"/>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7F5"/>
    <w:rsid w:val="00484A63"/>
    <w:rsid w:val="00484B72"/>
    <w:rsid w:val="00484CCC"/>
    <w:rsid w:val="00484FA7"/>
    <w:rsid w:val="0048505F"/>
    <w:rsid w:val="004851A7"/>
    <w:rsid w:val="004853FC"/>
    <w:rsid w:val="004855B8"/>
    <w:rsid w:val="004858CC"/>
    <w:rsid w:val="00485992"/>
    <w:rsid w:val="00485B9E"/>
    <w:rsid w:val="00485D5A"/>
    <w:rsid w:val="00485F51"/>
    <w:rsid w:val="00486320"/>
    <w:rsid w:val="0048633C"/>
    <w:rsid w:val="004864D8"/>
    <w:rsid w:val="004865C8"/>
    <w:rsid w:val="00486626"/>
    <w:rsid w:val="0048668F"/>
    <w:rsid w:val="004869E1"/>
    <w:rsid w:val="00486BD3"/>
    <w:rsid w:val="00486FD9"/>
    <w:rsid w:val="004871EB"/>
    <w:rsid w:val="00487338"/>
    <w:rsid w:val="00487427"/>
    <w:rsid w:val="0048750C"/>
    <w:rsid w:val="00487525"/>
    <w:rsid w:val="0048798A"/>
    <w:rsid w:val="00487B67"/>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D2C"/>
    <w:rsid w:val="00493E50"/>
    <w:rsid w:val="00494218"/>
    <w:rsid w:val="0049446D"/>
    <w:rsid w:val="00494668"/>
    <w:rsid w:val="004948EA"/>
    <w:rsid w:val="0049491B"/>
    <w:rsid w:val="00494926"/>
    <w:rsid w:val="00494B6F"/>
    <w:rsid w:val="00494BF2"/>
    <w:rsid w:val="00494CEA"/>
    <w:rsid w:val="00494FA4"/>
    <w:rsid w:val="004952FA"/>
    <w:rsid w:val="0049534E"/>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5B"/>
    <w:rsid w:val="004B2FB6"/>
    <w:rsid w:val="004B3107"/>
    <w:rsid w:val="004B31A0"/>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05"/>
    <w:rsid w:val="004B6F12"/>
    <w:rsid w:val="004B7109"/>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C34"/>
    <w:rsid w:val="004C2077"/>
    <w:rsid w:val="004C2420"/>
    <w:rsid w:val="004C24CE"/>
    <w:rsid w:val="004C271F"/>
    <w:rsid w:val="004C2752"/>
    <w:rsid w:val="004C278E"/>
    <w:rsid w:val="004C27A0"/>
    <w:rsid w:val="004C2AEC"/>
    <w:rsid w:val="004C2BD2"/>
    <w:rsid w:val="004C2C7F"/>
    <w:rsid w:val="004C2F79"/>
    <w:rsid w:val="004C34D2"/>
    <w:rsid w:val="004C34EE"/>
    <w:rsid w:val="004C3698"/>
    <w:rsid w:val="004C3743"/>
    <w:rsid w:val="004C39C2"/>
    <w:rsid w:val="004C3E70"/>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BAB"/>
    <w:rsid w:val="004D0BF9"/>
    <w:rsid w:val="004D0E0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B55"/>
    <w:rsid w:val="004D4E64"/>
    <w:rsid w:val="004D4F2B"/>
    <w:rsid w:val="004D5207"/>
    <w:rsid w:val="004D52A4"/>
    <w:rsid w:val="004D54CF"/>
    <w:rsid w:val="004D54D6"/>
    <w:rsid w:val="004D5601"/>
    <w:rsid w:val="004D5665"/>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3A1"/>
    <w:rsid w:val="004D7572"/>
    <w:rsid w:val="004D75B6"/>
    <w:rsid w:val="004D7914"/>
    <w:rsid w:val="004D7937"/>
    <w:rsid w:val="004D796F"/>
    <w:rsid w:val="004D79E0"/>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56D"/>
    <w:rsid w:val="004F16E4"/>
    <w:rsid w:val="004F17B0"/>
    <w:rsid w:val="004F1A15"/>
    <w:rsid w:val="004F1EA1"/>
    <w:rsid w:val="004F1F37"/>
    <w:rsid w:val="004F2296"/>
    <w:rsid w:val="004F2355"/>
    <w:rsid w:val="004F24A2"/>
    <w:rsid w:val="004F24C3"/>
    <w:rsid w:val="004F24E9"/>
    <w:rsid w:val="004F2DA9"/>
    <w:rsid w:val="004F2EFE"/>
    <w:rsid w:val="004F307B"/>
    <w:rsid w:val="004F3095"/>
    <w:rsid w:val="004F31D2"/>
    <w:rsid w:val="004F33F8"/>
    <w:rsid w:val="004F34C3"/>
    <w:rsid w:val="004F3BE6"/>
    <w:rsid w:val="004F3EFC"/>
    <w:rsid w:val="004F41DA"/>
    <w:rsid w:val="004F42C9"/>
    <w:rsid w:val="004F44E4"/>
    <w:rsid w:val="004F450E"/>
    <w:rsid w:val="004F468D"/>
    <w:rsid w:val="004F4921"/>
    <w:rsid w:val="004F4B66"/>
    <w:rsid w:val="004F4BD0"/>
    <w:rsid w:val="004F4EFB"/>
    <w:rsid w:val="004F5184"/>
    <w:rsid w:val="004F5A99"/>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9AB"/>
    <w:rsid w:val="00512C2D"/>
    <w:rsid w:val="00512FF6"/>
    <w:rsid w:val="00513209"/>
    <w:rsid w:val="00513341"/>
    <w:rsid w:val="005133D6"/>
    <w:rsid w:val="0051362E"/>
    <w:rsid w:val="00513903"/>
    <w:rsid w:val="00513D18"/>
    <w:rsid w:val="00513DD2"/>
    <w:rsid w:val="00513F8C"/>
    <w:rsid w:val="0051402A"/>
    <w:rsid w:val="00514045"/>
    <w:rsid w:val="005141A0"/>
    <w:rsid w:val="005142AC"/>
    <w:rsid w:val="0051430B"/>
    <w:rsid w:val="005143AC"/>
    <w:rsid w:val="0051463A"/>
    <w:rsid w:val="00514650"/>
    <w:rsid w:val="005146E5"/>
    <w:rsid w:val="00514945"/>
    <w:rsid w:val="00514A3E"/>
    <w:rsid w:val="00514B2A"/>
    <w:rsid w:val="00514B67"/>
    <w:rsid w:val="00514BE1"/>
    <w:rsid w:val="00514D66"/>
    <w:rsid w:val="00514FA6"/>
    <w:rsid w:val="00515171"/>
    <w:rsid w:val="00515181"/>
    <w:rsid w:val="005153D8"/>
    <w:rsid w:val="005154F2"/>
    <w:rsid w:val="005157B6"/>
    <w:rsid w:val="00515838"/>
    <w:rsid w:val="00515977"/>
    <w:rsid w:val="00515A1B"/>
    <w:rsid w:val="00515A75"/>
    <w:rsid w:val="00515C19"/>
    <w:rsid w:val="00515C59"/>
    <w:rsid w:val="00515C87"/>
    <w:rsid w:val="0051620D"/>
    <w:rsid w:val="005162A9"/>
    <w:rsid w:val="005163E6"/>
    <w:rsid w:val="0051641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586"/>
    <w:rsid w:val="00520599"/>
    <w:rsid w:val="00520899"/>
    <w:rsid w:val="0052094B"/>
    <w:rsid w:val="00520BA0"/>
    <w:rsid w:val="00520F9F"/>
    <w:rsid w:val="005210BC"/>
    <w:rsid w:val="00521416"/>
    <w:rsid w:val="00521495"/>
    <w:rsid w:val="005216F0"/>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10"/>
    <w:rsid w:val="00523421"/>
    <w:rsid w:val="00523494"/>
    <w:rsid w:val="005234D0"/>
    <w:rsid w:val="005234FE"/>
    <w:rsid w:val="00523577"/>
    <w:rsid w:val="005238E7"/>
    <w:rsid w:val="005239ED"/>
    <w:rsid w:val="00523A3C"/>
    <w:rsid w:val="00523A83"/>
    <w:rsid w:val="00523C35"/>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4F3A"/>
    <w:rsid w:val="0052515B"/>
    <w:rsid w:val="00525245"/>
    <w:rsid w:val="00525292"/>
    <w:rsid w:val="00525327"/>
    <w:rsid w:val="00525332"/>
    <w:rsid w:val="00525561"/>
    <w:rsid w:val="0052567A"/>
    <w:rsid w:val="00525895"/>
    <w:rsid w:val="00525F7E"/>
    <w:rsid w:val="0052627C"/>
    <w:rsid w:val="005263BF"/>
    <w:rsid w:val="005264D9"/>
    <w:rsid w:val="00526ACA"/>
    <w:rsid w:val="00526BAB"/>
    <w:rsid w:val="00526BBE"/>
    <w:rsid w:val="00526C6A"/>
    <w:rsid w:val="00526DC5"/>
    <w:rsid w:val="00526F0A"/>
    <w:rsid w:val="00526F20"/>
    <w:rsid w:val="005271E7"/>
    <w:rsid w:val="00527301"/>
    <w:rsid w:val="00527467"/>
    <w:rsid w:val="005276B0"/>
    <w:rsid w:val="00527963"/>
    <w:rsid w:val="005279D1"/>
    <w:rsid w:val="00527D0F"/>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32C4"/>
    <w:rsid w:val="005433B0"/>
    <w:rsid w:val="00543431"/>
    <w:rsid w:val="00543A49"/>
    <w:rsid w:val="00543BDF"/>
    <w:rsid w:val="00543C23"/>
    <w:rsid w:val="00543E6E"/>
    <w:rsid w:val="00543FA8"/>
    <w:rsid w:val="00544089"/>
    <w:rsid w:val="005440EF"/>
    <w:rsid w:val="005441C6"/>
    <w:rsid w:val="005443D2"/>
    <w:rsid w:val="0054440A"/>
    <w:rsid w:val="0054444F"/>
    <w:rsid w:val="00544697"/>
    <w:rsid w:val="00544711"/>
    <w:rsid w:val="00544873"/>
    <w:rsid w:val="005449C7"/>
    <w:rsid w:val="005449F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4FBC"/>
    <w:rsid w:val="0055521A"/>
    <w:rsid w:val="00555349"/>
    <w:rsid w:val="0055534F"/>
    <w:rsid w:val="00555365"/>
    <w:rsid w:val="005555DE"/>
    <w:rsid w:val="005556E0"/>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E9"/>
    <w:rsid w:val="0055740B"/>
    <w:rsid w:val="005574FF"/>
    <w:rsid w:val="0055759E"/>
    <w:rsid w:val="005575C6"/>
    <w:rsid w:val="005576D1"/>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576"/>
    <w:rsid w:val="0056666E"/>
    <w:rsid w:val="00566A59"/>
    <w:rsid w:val="00566CA7"/>
    <w:rsid w:val="00566DDB"/>
    <w:rsid w:val="00566F34"/>
    <w:rsid w:val="00566F51"/>
    <w:rsid w:val="00567072"/>
    <w:rsid w:val="00567266"/>
    <w:rsid w:val="0056728F"/>
    <w:rsid w:val="005676E6"/>
    <w:rsid w:val="00567956"/>
    <w:rsid w:val="00567B3C"/>
    <w:rsid w:val="00567B44"/>
    <w:rsid w:val="00567F1C"/>
    <w:rsid w:val="00567FBC"/>
    <w:rsid w:val="005701DD"/>
    <w:rsid w:val="005702AD"/>
    <w:rsid w:val="005702FE"/>
    <w:rsid w:val="005704A6"/>
    <w:rsid w:val="005709C9"/>
    <w:rsid w:val="00570BB6"/>
    <w:rsid w:val="00570C1D"/>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B97"/>
    <w:rsid w:val="00577D29"/>
    <w:rsid w:val="00577D60"/>
    <w:rsid w:val="00577E2F"/>
    <w:rsid w:val="00577E6D"/>
    <w:rsid w:val="00577FAA"/>
    <w:rsid w:val="00580035"/>
    <w:rsid w:val="005800A1"/>
    <w:rsid w:val="00580110"/>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6"/>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E0"/>
    <w:rsid w:val="00594A91"/>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9C3"/>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2690"/>
    <w:rsid w:val="005C2A90"/>
    <w:rsid w:val="005C2B58"/>
    <w:rsid w:val="005C2B7D"/>
    <w:rsid w:val="005C2C7B"/>
    <w:rsid w:val="005C2E1A"/>
    <w:rsid w:val="005C3239"/>
    <w:rsid w:val="005C33AB"/>
    <w:rsid w:val="005C33E0"/>
    <w:rsid w:val="005C3490"/>
    <w:rsid w:val="005C35A9"/>
    <w:rsid w:val="005C36E2"/>
    <w:rsid w:val="005C3799"/>
    <w:rsid w:val="005C383A"/>
    <w:rsid w:val="005C3969"/>
    <w:rsid w:val="005C3992"/>
    <w:rsid w:val="005C3B56"/>
    <w:rsid w:val="005C3D3B"/>
    <w:rsid w:val="005C3F3A"/>
    <w:rsid w:val="005C445E"/>
    <w:rsid w:val="005C4475"/>
    <w:rsid w:val="005C44B6"/>
    <w:rsid w:val="005C46C8"/>
    <w:rsid w:val="005C4DDD"/>
    <w:rsid w:val="005C5119"/>
    <w:rsid w:val="005C52CB"/>
    <w:rsid w:val="005C54D1"/>
    <w:rsid w:val="005C5519"/>
    <w:rsid w:val="005C57C9"/>
    <w:rsid w:val="005C58EF"/>
    <w:rsid w:val="005C58F0"/>
    <w:rsid w:val="005C59B8"/>
    <w:rsid w:val="005C5A83"/>
    <w:rsid w:val="005C5ABF"/>
    <w:rsid w:val="005C5D35"/>
    <w:rsid w:val="005C5ED7"/>
    <w:rsid w:val="005C60D9"/>
    <w:rsid w:val="005C60F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89"/>
    <w:rsid w:val="005D3695"/>
    <w:rsid w:val="005D385D"/>
    <w:rsid w:val="005D39DD"/>
    <w:rsid w:val="005D3B52"/>
    <w:rsid w:val="005D3D55"/>
    <w:rsid w:val="005D3E7A"/>
    <w:rsid w:val="005D3E7D"/>
    <w:rsid w:val="005D3EDF"/>
    <w:rsid w:val="005D3F7C"/>
    <w:rsid w:val="005D4086"/>
    <w:rsid w:val="005D4250"/>
    <w:rsid w:val="005D4410"/>
    <w:rsid w:val="005D4B15"/>
    <w:rsid w:val="005D521A"/>
    <w:rsid w:val="005D541A"/>
    <w:rsid w:val="005D56DF"/>
    <w:rsid w:val="005D571E"/>
    <w:rsid w:val="005D5960"/>
    <w:rsid w:val="005D5AC5"/>
    <w:rsid w:val="005D5D96"/>
    <w:rsid w:val="005D605A"/>
    <w:rsid w:val="005D61F7"/>
    <w:rsid w:val="005D6284"/>
    <w:rsid w:val="005D62FD"/>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A41"/>
    <w:rsid w:val="005E2C58"/>
    <w:rsid w:val="005E2DA8"/>
    <w:rsid w:val="005E2E4E"/>
    <w:rsid w:val="005E2FA2"/>
    <w:rsid w:val="005E3210"/>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A72"/>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515"/>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231"/>
    <w:rsid w:val="005F32A1"/>
    <w:rsid w:val="005F341D"/>
    <w:rsid w:val="005F35DC"/>
    <w:rsid w:val="005F3AAF"/>
    <w:rsid w:val="005F3B32"/>
    <w:rsid w:val="005F3C51"/>
    <w:rsid w:val="005F3CA6"/>
    <w:rsid w:val="005F3E50"/>
    <w:rsid w:val="005F3EA8"/>
    <w:rsid w:val="005F3EDE"/>
    <w:rsid w:val="005F4024"/>
    <w:rsid w:val="005F41F2"/>
    <w:rsid w:val="005F4895"/>
    <w:rsid w:val="005F4B90"/>
    <w:rsid w:val="005F4CCD"/>
    <w:rsid w:val="005F4ECE"/>
    <w:rsid w:val="005F4F2E"/>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A"/>
    <w:rsid w:val="005F6D16"/>
    <w:rsid w:val="005F6FBC"/>
    <w:rsid w:val="005F71A3"/>
    <w:rsid w:val="005F7427"/>
    <w:rsid w:val="005F7450"/>
    <w:rsid w:val="005F76E5"/>
    <w:rsid w:val="005F7814"/>
    <w:rsid w:val="005F7AEB"/>
    <w:rsid w:val="005F7C2C"/>
    <w:rsid w:val="005F7E11"/>
    <w:rsid w:val="005F7E83"/>
    <w:rsid w:val="005F7F0C"/>
    <w:rsid w:val="005F7F4C"/>
    <w:rsid w:val="00600225"/>
    <w:rsid w:val="00600382"/>
    <w:rsid w:val="006003FC"/>
    <w:rsid w:val="0060059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836"/>
    <w:rsid w:val="00602AC6"/>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C14"/>
    <w:rsid w:val="00607E82"/>
    <w:rsid w:val="00607F35"/>
    <w:rsid w:val="00610387"/>
    <w:rsid w:val="006104CF"/>
    <w:rsid w:val="0061050D"/>
    <w:rsid w:val="0061054E"/>
    <w:rsid w:val="00610721"/>
    <w:rsid w:val="00610923"/>
    <w:rsid w:val="00610D3E"/>
    <w:rsid w:val="00610D70"/>
    <w:rsid w:val="00610DF4"/>
    <w:rsid w:val="0061104B"/>
    <w:rsid w:val="00611116"/>
    <w:rsid w:val="00611139"/>
    <w:rsid w:val="006112D0"/>
    <w:rsid w:val="006113D9"/>
    <w:rsid w:val="006115E5"/>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45E"/>
    <w:rsid w:val="0061496F"/>
    <w:rsid w:val="006149D8"/>
    <w:rsid w:val="006149FE"/>
    <w:rsid w:val="00614A34"/>
    <w:rsid w:val="00614A4A"/>
    <w:rsid w:val="00614A94"/>
    <w:rsid w:val="00614B4C"/>
    <w:rsid w:val="00614B8B"/>
    <w:rsid w:val="00614BDD"/>
    <w:rsid w:val="00614D81"/>
    <w:rsid w:val="00614DB5"/>
    <w:rsid w:val="00614F45"/>
    <w:rsid w:val="0061538D"/>
    <w:rsid w:val="00615473"/>
    <w:rsid w:val="00615483"/>
    <w:rsid w:val="006156EF"/>
    <w:rsid w:val="0061580A"/>
    <w:rsid w:val="0061588D"/>
    <w:rsid w:val="00615BC4"/>
    <w:rsid w:val="00615C32"/>
    <w:rsid w:val="00615F8A"/>
    <w:rsid w:val="006160B2"/>
    <w:rsid w:val="00616284"/>
    <w:rsid w:val="00616392"/>
    <w:rsid w:val="00616518"/>
    <w:rsid w:val="006165F1"/>
    <w:rsid w:val="00616746"/>
    <w:rsid w:val="00616B0D"/>
    <w:rsid w:val="00616BAB"/>
    <w:rsid w:val="00616DA7"/>
    <w:rsid w:val="00616F24"/>
    <w:rsid w:val="00616FA6"/>
    <w:rsid w:val="0061705E"/>
    <w:rsid w:val="006177A0"/>
    <w:rsid w:val="0061788E"/>
    <w:rsid w:val="006178E0"/>
    <w:rsid w:val="00617A2B"/>
    <w:rsid w:val="00617BE3"/>
    <w:rsid w:val="00617C85"/>
    <w:rsid w:val="00617F6B"/>
    <w:rsid w:val="0062010F"/>
    <w:rsid w:val="006203B3"/>
    <w:rsid w:val="006203D9"/>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976"/>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E84"/>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8F7"/>
    <w:rsid w:val="00641B83"/>
    <w:rsid w:val="00641ED5"/>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15"/>
    <w:rsid w:val="00661C30"/>
    <w:rsid w:val="00661C81"/>
    <w:rsid w:val="00661D58"/>
    <w:rsid w:val="00661E4F"/>
    <w:rsid w:val="00661F6A"/>
    <w:rsid w:val="0066225D"/>
    <w:rsid w:val="0066261F"/>
    <w:rsid w:val="00662959"/>
    <w:rsid w:val="00662994"/>
    <w:rsid w:val="00662AB1"/>
    <w:rsid w:val="00662B31"/>
    <w:rsid w:val="00662E74"/>
    <w:rsid w:val="00662FAC"/>
    <w:rsid w:val="00663315"/>
    <w:rsid w:val="00663420"/>
    <w:rsid w:val="00663443"/>
    <w:rsid w:val="0066368F"/>
    <w:rsid w:val="00663A43"/>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25A"/>
    <w:rsid w:val="00666510"/>
    <w:rsid w:val="0066664B"/>
    <w:rsid w:val="00666767"/>
    <w:rsid w:val="006667E1"/>
    <w:rsid w:val="006668D4"/>
    <w:rsid w:val="00667082"/>
    <w:rsid w:val="006671E1"/>
    <w:rsid w:val="00667222"/>
    <w:rsid w:val="00667244"/>
    <w:rsid w:val="00667459"/>
    <w:rsid w:val="006675A4"/>
    <w:rsid w:val="006678C3"/>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746"/>
    <w:rsid w:val="00673979"/>
    <w:rsid w:val="006739A8"/>
    <w:rsid w:val="00673AC9"/>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107"/>
    <w:rsid w:val="0067623D"/>
    <w:rsid w:val="0067640B"/>
    <w:rsid w:val="0067653F"/>
    <w:rsid w:val="00676A11"/>
    <w:rsid w:val="00676A95"/>
    <w:rsid w:val="00676AD6"/>
    <w:rsid w:val="00676B52"/>
    <w:rsid w:val="00676E35"/>
    <w:rsid w:val="00676F74"/>
    <w:rsid w:val="006770F3"/>
    <w:rsid w:val="006770FE"/>
    <w:rsid w:val="00677355"/>
    <w:rsid w:val="006775BF"/>
    <w:rsid w:val="0067784B"/>
    <w:rsid w:val="00677B46"/>
    <w:rsid w:val="00677DBF"/>
    <w:rsid w:val="00677FD9"/>
    <w:rsid w:val="00680110"/>
    <w:rsid w:val="006804F5"/>
    <w:rsid w:val="006805C5"/>
    <w:rsid w:val="006805D3"/>
    <w:rsid w:val="00680627"/>
    <w:rsid w:val="00680694"/>
    <w:rsid w:val="00680754"/>
    <w:rsid w:val="00680920"/>
    <w:rsid w:val="00680AA3"/>
    <w:rsid w:val="00680B05"/>
    <w:rsid w:val="00680D70"/>
    <w:rsid w:val="00680F0F"/>
    <w:rsid w:val="00681203"/>
    <w:rsid w:val="006813A3"/>
    <w:rsid w:val="00681426"/>
    <w:rsid w:val="0068148A"/>
    <w:rsid w:val="00681650"/>
    <w:rsid w:val="006817C7"/>
    <w:rsid w:val="006817D0"/>
    <w:rsid w:val="00681A61"/>
    <w:rsid w:val="00681E2A"/>
    <w:rsid w:val="00681E4D"/>
    <w:rsid w:val="00681E5E"/>
    <w:rsid w:val="00681E6D"/>
    <w:rsid w:val="00681F88"/>
    <w:rsid w:val="00681FA5"/>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5317"/>
    <w:rsid w:val="00685417"/>
    <w:rsid w:val="0068558B"/>
    <w:rsid w:val="00685E56"/>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0EAA"/>
    <w:rsid w:val="00691714"/>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928"/>
    <w:rsid w:val="006959E1"/>
    <w:rsid w:val="00695B6B"/>
    <w:rsid w:val="00695B8A"/>
    <w:rsid w:val="00695DCF"/>
    <w:rsid w:val="00695E16"/>
    <w:rsid w:val="006963E3"/>
    <w:rsid w:val="006966FE"/>
    <w:rsid w:val="0069687D"/>
    <w:rsid w:val="00696993"/>
    <w:rsid w:val="006969A1"/>
    <w:rsid w:val="00696A20"/>
    <w:rsid w:val="00696AC9"/>
    <w:rsid w:val="006971DF"/>
    <w:rsid w:val="006971E4"/>
    <w:rsid w:val="006972ED"/>
    <w:rsid w:val="00697380"/>
    <w:rsid w:val="00697423"/>
    <w:rsid w:val="00697471"/>
    <w:rsid w:val="006975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F6F"/>
    <w:rsid w:val="006A2FC5"/>
    <w:rsid w:val="006A32ED"/>
    <w:rsid w:val="006A33DA"/>
    <w:rsid w:val="006A34C6"/>
    <w:rsid w:val="006A3820"/>
    <w:rsid w:val="006A385B"/>
    <w:rsid w:val="006A3A00"/>
    <w:rsid w:val="006A3A7E"/>
    <w:rsid w:val="006A3B6A"/>
    <w:rsid w:val="006A3C43"/>
    <w:rsid w:val="006A3E05"/>
    <w:rsid w:val="006A3F05"/>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31F"/>
    <w:rsid w:val="006B15BF"/>
    <w:rsid w:val="006B18FE"/>
    <w:rsid w:val="006B1AFF"/>
    <w:rsid w:val="006B1E71"/>
    <w:rsid w:val="006B1F89"/>
    <w:rsid w:val="006B1FA3"/>
    <w:rsid w:val="006B203A"/>
    <w:rsid w:val="006B2134"/>
    <w:rsid w:val="006B2656"/>
    <w:rsid w:val="006B273E"/>
    <w:rsid w:val="006B29D8"/>
    <w:rsid w:val="006B2A4B"/>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410"/>
    <w:rsid w:val="006C0571"/>
    <w:rsid w:val="006C0661"/>
    <w:rsid w:val="006C081B"/>
    <w:rsid w:val="006C0CA8"/>
    <w:rsid w:val="006C0D89"/>
    <w:rsid w:val="006C0F1D"/>
    <w:rsid w:val="006C1106"/>
    <w:rsid w:val="006C1B28"/>
    <w:rsid w:val="006C1C76"/>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9D7"/>
    <w:rsid w:val="006C59E2"/>
    <w:rsid w:val="006C5A25"/>
    <w:rsid w:val="006C5BCD"/>
    <w:rsid w:val="006C5D44"/>
    <w:rsid w:val="006C5EE6"/>
    <w:rsid w:val="006C60FD"/>
    <w:rsid w:val="006C61B4"/>
    <w:rsid w:val="006C6269"/>
    <w:rsid w:val="006C6610"/>
    <w:rsid w:val="006C67B8"/>
    <w:rsid w:val="006C6ACD"/>
    <w:rsid w:val="006C6CC6"/>
    <w:rsid w:val="006C7013"/>
    <w:rsid w:val="006C70AB"/>
    <w:rsid w:val="006C723B"/>
    <w:rsid w:val="006C7262"/>
    <w:rsid w:val="006C7334"/>
    <w:rsid w:val="006C747F"/>
    <w:rsid w:val="006C74E4"/>
    <w:rsid w:val="006C7651"/>
    <w:rsid w:val="006C770D"/>
    <w:rsid w:val="006C7A32"/>
    <w:rsid w:val="006C7A67"/>
    <w:rsid w:val="006C7D7C"/>
    <w:rsid w:val="006C7F0A"/>
    <w:rsid w:val="006C7F23"/>
    <w:rsid w:val="006D017D"/>
    <w:rsid w:val="006D027E"/>
    <w:rsid w:val="006D0327"/>
    <w:rsid w:val="006D0333"/>
    <w:rsid w:val="006D0368"/>
    <w:rsid w:val="006D044E"/>
    <w:rsid w:val="006D04C3"/>
    <w:rsid w:val="006D081A"/>
    <w:rsid w:val="006D099E"/>
    <w:rsid w:val="006D0CB7"/>
    <w:rsid w:val="006D0DCD"/>
    <w:rsid w:val="006D0F21"/>
    <w:rsid w:val="006D103D"/>
    <w:rsid w:val="006D10D6"/>
    <w:rsid w:val="006D1380"/>
    <w:rsid w:val="006D1793"/>
    <w:rsid w:val="006D17D6"/>
    <w:rsid w:val="006D1848"/>
    <w:rsid w:val="006D1942"/>
    <w:rsid w:val="006D1BC4"/>
    <w:rsid w:val="006D1D7E"/>
    <w:rsid w:val="006D1E4B"/>
    <w:rsid w:val="006D217B"/>
    <w:rsid w:val="006D23AD"/>
    <w:rsid w:val="006D23F5"/>
    <w:rsid w:val="006D2479"/>
    <w:rsid w:val="006D2482"/>
    <w:rsid w:val="006D25A1"/>
    <w:rsid w:val="006D26C9"/>
    <w:rsid w:val="006D2767"/>
    <w:rsid w:val="006D28C2"/>
    <w:rsid w:val="006D2973"/>
    <w:rsid w:val="006D2A18"/>
    <w:rsid w:val="006D2B0C"/>
    <w:rsid w:val="006D2C95"/>
    <w:rsid w:val="006D31EC"/>
    <w:rsid w:val="006D327E"/>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718"/>
    <w:rsid w:val="006D77B5"/>
    <w:rsid w:val="006D7959"/>
    <w:rsid w:val="006D7BBB"/>
    <w:rsid w:val="006D7E07"/>
    <w:rsid w:val="006D7F01"/>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EE1"/>
    <w:rsid w:val="006E4EF0"/>
    <w:rsid w:val="006E4F16"/>
    <w:rsid w:val="006E5082"/>
    <w:rsid w:val="006E5144"/>
    <w:rsid w:val="006E53AE"/>
    <w:rsid w:val="006E5430"/>
    <w:rsid w:val="006E55C2"/>
    <w:rsid w:val="006E57A8"/>
    <w:rsid w:val="006E5D37"/>
    <w:rsid w:val="006E5F84"/>
    <w:rsid w:val="006E612E"/>
    <w:rsid w:val="006E619F"/>
    <w:rsid w:val="006E6267"/>
    <w:rsid w:val="006E62BA"/>
    <w:rsid w:val="006E6457"/>
    <w:rsid w:val="006E6461"/>
    <w:rsid w:val="006E659E"/>
    <w:rsid w:val="006E65C6"/>
    <w:rsid w:val="006E66D2"/>
    <w:rsid w:val="006E6B49"/>
    <w:rsid w:val="006E6C1A"/>
    <w:rsid w:val="006E6FE3"/>
    <w:rsid w:val="006E742E"/>
    <w:rsid w:val="006E7495"/>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8DE"/>
    <w:rsid w:val="006F7A6E"/>
    <w:rsid w:val="006F7B98"/>
    <w:rsid w:val="006F7EE1"/>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517"/>
    <w:rsid w:val="00703812"/>
    <w:rsid w:val="00703A87"/>
    <w:rsid w:val="00703B98"/>
    <w:rsid w:val="00703BF0"/>
    <w:rsid w:val="00703C3B"/>
    <w:rsid w:val="00703DC9"/>
    <w:rsid w:val="0070409E"/>
    <w:rsid w:val="007042DF"/>
    <w:rsid w:val="00704470"/>
    <w:rsid w:val="007045F3"/>
    <w:rsid w:val="007049E0"/>
    <w:rsid w:val="00704C96"/>
    <w:rsid w:val="00704D82"/>
    <w:rsid w:val="00705099"/>
    <w:rsid w:val="007050F3"/>
    <w:rsid w:val="007053CA"/>
    <w:rsid w:val="0070543C"/>
    <w:rsid w:val="0070547B"/>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F1C"/>
    <w:rsid w:val="00706F2F"/>
    <w:rsid w:val="00706F96"/>
    <w:rsid w:val="00706FFA"/>
    <w:rsid w:val="007070EB"/>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54D"/>
    <w:rsid w:val="0071082F"/>
    <w:rsid w:val="00710913"/>
    <w:rsid w:val="00710A38"/>
    <w:rsid w:val="00710B44"/>
    <w:rsid w:val="00710BBF"/>
    <w:rsid w:val="00710C2F"/>
    <w:rsid w:val="00710CF3"/>
    <w:rsid w:val="0071100E"/>
    <w:rsid w:val="00711021"/>
    <w:rsid w:val="00711424"/>
    <w:rsid w:val="007114EF"/>
    <w:rsid w:val="0071150F"/>
    <w:rsid w:val="00711527"/>
    <w:rsid w:val="007115AC"/>
    <w:rsid w:val="007118C8"/>
    <w:rsid w:val="007118FB"/>
    <w:rsid w:val="00711AC7"/>
    <w:rsid w:val="00711E3B"/>
    <w:rsid w:val="00711E6D"/>
    <w:rsid w:val="00711EFF"/>
    <w:rsid w:val="00711F2C"/>
    <w:rsid w:val="0071230B"/>
    <w:rsid w:val="00712851"/>
    <w:rsid w:val="00712885"/>
    <w:rsid w:val="00712945"/>
    <w:rsid w:val="00712A3F"/>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DA1"/>
    <w:rsid w:val="00717FF7"/>
    <w:rsid w:val="00717FFA"/>
    <w:rsid w:val="00720145"/>
    <w:rsid w:val="0072032C"/>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331"/>
    <w:rsid w:val="00722A10"/>
    <w:rsid w:val="00722B4D"/>
    <w:rsid w:val="00722DA2"/>
    <w:rsid w:val="00722E29"/>
    <w:rsid w:val="00723023"/>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5188"/>
    <w:rsid w:val="0072519F"/>
    <w:rsid w:val="007251B0"/>
    <w:rsid w:val="007252DE"/>
    <w:rsid w:val="0072532A"/>
    <w:rsid w:val="00725865"/>
    <w:rsid w:val="007258FF"/>
    <w:rsid w:val="0072591C"/>
    <w:rsid w:val="00725B08"/>
    <w:rsid w:val="00725D0B"/>
    <w:rsid w:val="00725E8C"/>
    <w:rsid w:val="00725E95"/>
    <w:rsid w:val="0072611C"/>
    <w:rsid w:val="007263E5"/>
    <w:rsid w:val="00726407"/>
    <w:rsid w:val="007265E0"/>
    <w:rsid w:val="00726680"/>
    <w:rsid w:val="00726848"/>
    <w:rsid w:val="007268FD"/>
    <w:rsid w:val="00726ACD"/>
    <w:rsid w:val="00726B31"/>
    <w:rsid w:val="00726C4C"/>
    <w:rsid w:val="00726D45"/>
    <w:rsid w:val="00726D49"/>
    <w:rsid w:val="00726D6E"/>
    <w:rsid w:val="00726E81"/>
    <w:rsid w:val="00727119"/>
    <w:rsid w:val="0072730D"/>
    <w:rsid w:val="007278D9"/>
    <w:rsid w:val="0072794C"/>
    <w:rsid w:val="00727A92"/>
    <w:rsid w:val="00727B1F"/>
    <w:rsid w:val="00727BCE"/>
    <w:rsid w:val="00727C46"/>
    <w:rsid w:val="00727CA5"/>
    <w:rsid w:val="00730354"/>
    <w:rsid w:val="0073061A"/>
    <w:rsid w:val="00730CFB"/>
    <w:rsid w:val="00730DFB"/>
    <w:rsid w:val="00730F6B"/>
    <w:rsid w:val="0073149B"/>
    <w:rsid w:val="00731987"/>
    <w:rsid w:val="00731A23"/>
    <w:rsid w:val="00731A74"/>
    <w:rsid w:val="00731CD1"/>
    <w:rsid w:val="00731CE4"/>
    <w:rsid w:val="00731D99"/>
    <w:rsid w:val="00731E3F"/>
    <w:rsid w:val="00731E7E"/>
    <w:rsid w:val="00731FD5"/>
    <w:rsid w:val="00732041"/>
    <w:rsid w:val="007320CD"/>
    <w:rsid w:val="00732117"/>
    <w:rsid w:val="00732358"/>
    <w:rsid w:val="00732477"/>
    <w:rsid w:val="007324D0"/>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2D"/>
    <w:rsid w:val="00736AD8"/>
    <w:rsid w:val="00736AE0"/>
    <w:rsid w:val="00736B7B"/>
    <w:rsid w:val="00736F36"/>
    <w:rsid w:val="00736FCF"/>
    <w:rsid w:val="007370FD"/>
    <w:rsid w:val="00737506"/>
    <w:rsid w:val="00737537"/>
    <w:rsid w:val="0073769E"/>
    <w:rsid w:val="007376CD"/>
    <w:rsid w:val="0073771B"/>
    <w:rsid w:val="00737726"/>
    <w:rsid w:val="00737A0B"/>
    <w:rsid w:val="00737C3C"/>
    <w:rsid w:val="00737E50"/>
    <w:rsid w:val="00740044"/>
    <w:rsid w:val="0074024F"/>
    <w:rsid w:val="007404CA"/>
    <w:rsid w:val="007404E7"/>
    <w:rsid w:val="007404FC"/>
    <w:rsid w:val="00740B65"/>
    <w:rsid w:val="00740D64"/>
    <w:rsid w:val="00740F07"/>
    <w:rsid w:val="00741031"/>
    <w:rsid w:val="00741192"/>
    <w:rsid w:val="0074124F"/>
    <w:rsid w:val="0074125D"/>
    <w:rsid w:val="007413B2"/>
    <w:rsid w:val="007413CB"/>
    <w:rsid w:val="0074164E"/>
    <w:rsid w:val="00741673"/>
    <w:rsid w:val="00741A99"/>
    <w:rsid w:val="00741C49"/>
    <w:rsid w:val="00741ED3"/>
    <w:rsid w:val="00741FEE"/>
    <w:rsid w:val="007421F5"/>
    <w:rsid w:val="00742490"/>
    <w:rsid w:val="007424DF"/>
    <w:rsid w:val="00742758"/>
    <w:rsid w:val="007428A1"/>
    <w:rsid w:val="00742A40"/>
    <w:rsid w:val="00742AB4"/>
    <w:rsid w:val="00742C8D"/>
    <w:rsid w:val="00742D09"/>
    <w:rsid w:val="00742D9F"/>
    <w:rsid w:val="00742F5F"/>
    <w:rsid w:val="00743260"/>
    <w:rsid w:val="00743267"/>
    <w:rsid w:val="007432E4"/>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E0C"/>
    <w:rsid w:val="007460CE"/>
    <w:rsid w:val="00746253"/>
    <w:rsid w:val="00746467"/>
    <w:rsid w:val="00746480"/>
    <w:rsid w:val="007464FC"/>
    <w:rsid w:val="007465A0"/>
    <w:rsid w:val="00746911"/>
    <w:rsid w:val="0074691A"/>
    <w:rsid w:val="00746C27"/>
    <w:rsid w:val="00746C4D"/>
    <w:rsid w:val="00746CDC"/>
    <w:rsid w:val="00746F52"/>
    <w:rsid w:val="00747035"/>
    <w:rsid w:val="0074709D"/>
    <w:rsid w:val="007470A9"/>
    <w:rsid w:val="0074711F"/>
    <w:rsid w:val="007472E0"/>
    <w:rsid w:val="00747400"/>
    <w:rsid w:val="00747404"/>
    <w:rsid w:val="00747505"/>
    <w:rsid w:val="007478E7"/>
    <w:rsid w:val="00747B35"/>
    <w:rsid w:val="00747B8A"/>
    <w:rsid w:val="00747D8D"/>
    <w:rsid w:val="00747ECB"/>
    <w:rsid w:val="007500C4"/>
    <w:rsid w:val="0075013E"/>
    <w:rsid w:val="0075060B"/>
    <w:rsid w:val="007506F4"/>
    <w:rsid w:val="00750BA5"/>
    <w:rsid w:val="00750C86"/>
    <w:rsid w:val="00750DE8"/>
    <w:rsid w:val="007513E4"/>
    <w:rsid w:val="0075146B"/>
    <w:rsid w:val="007516B7"/>
    <w:rsid w:val="0075193B"/>
    <w:rsid w:val="007519A9"/>
    <w:rsid w:val="007519D0"/>
    <w:rsid w:val="00751A75"/>
    <w:rsid w:val="00751CE0"/>
    <w:rsid w:val="00751FA5"/>
    <w:rsid w:val="0075204D"/>
    <w:rsid w:val="00752076"/>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B7"/>
    <w:rsid w:val="007542AD"/>
    <w:rsid w:val="00754898"/>
    <w:rsid w:val="00754A09"/>
    <w:rsid w:val="00754A6F"/>
    <w:rsid w:val="00754DF7"/>
    <w:rsid w:val="00754F2D"/>
    <w:rsid w:val="00755202"/>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CB"/>
    <w:rsid w:val="0076014C"/>
    <w:rsid w:val="007601AB"/>
    <w:rsid w:val="00760C0A"/>
    <w:rsid w:val="00760C2F"/>
    <w:rsid w:val="00760E4A"/>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5C4"/>
    <w:rsid w:val="007709E3"/>
    <w:rsid w:val="007709F1"/>
    <w:rsid w:val="00770BC6"/>
    <w:rsid w:val="00770F91"/>
    <w:rsid w:val="00771092"/>
    <w:rsid w:val="00771119"/>
    <w:rsid w:val="00771417"/>
    <w:rsid w:val="0077167C"/>
    <w:rsid w:val="0077171B"/>
    <w:rsid w:val="00771932"/>
    <w:rsid w:val="00771935"/>
    <w:rsid w:val="00771E94"/>
    <w:rsid w:val="00772114"/>
    <w:rsid w:val="00772465"/>
    <w:rsid w:val="007724FF"/>
    <w:rsid w:val="00772BDA"/>
    <w:rsid w:val="00772E5C"/>
    <w:rsid w:val="00772FB8"/>
    <w:rsid w:val="0077302C"/>
    <w:rsid w:val="0077308F"/>
    <w:rsid w:val="0077318E"/>
    <w:rsid w:val="007731B2"/>
    <w:rsid w:val="00773341"/>
    <w:rsid w:val="007733EC"/>
    <w:rsid w:val="0077345D"/>
    <w:rsid w:val="00773585"/>
    <w:rsid w:val="00773D4F"/>
    <w:rsid w:val="00773E2A"/>
    <w:rsid w:val="00773EE3"/>
    <w:rsid w:val="007742D6"/>
    <w:rsid w:val="007742E9"/>
    <w:rsid w:val="00774551"/>
    <w:rsid w:val="007745D1"/>
    <w:rsid w:val="007747AF"/>
    <w:rsid w:val="007747D4"/>
    <w:rsid w:val="0077485B"/>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22E"/>
    <w:rsid w:val="007774D0"/>
    <w:rsid w:val="0077756A"/>
    <w:rsid w:val="00777641"/>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2F52"/>
    <w:rsid w:val="0078304A"/>
    <w:rsid w:val="007833C5"/>
    <w:rsid w:val="0078347C"/>
    <w:rsid w:val="00783649"/>
    <w:rsid w:val="00783701"/>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D15"/>
    <w:rsid w:val="007A2E0C"/>
    <w:rsid w:val="007A2FCE"/>
    <w:rsid w:val="007A3134"/>
    <w:rsid w:val="007A31F9"/>
    <w:rsid w:val="007A3328"/>
    <w:rsid w:val="007A3438"/>
    <w:rsid w:val="007A34F8"/>
    <w:rsid w:val="007A36CD"/>
    <w:rsid w:val="007A3FDA"/>
    <w:rsid w:val="007A407E"/>
    <w:rsid w:val="007A40D9"/>
    <w:rsid w:val="007A42F7"/>
    <w:rsid w:val="007A44D2"/>
    <w:rsid w:val="007A4562"/>
    <w:rsid w:val="007A464B"/>
    <w:rsid w:val="007A4667"/>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2E9"/>
    <w:rsid w:val="007A6312"/>
    <w:rsid w:val="007A6676"/>
    <w:rsid w:val="007A69BC"/>
    <w:rsid w:val="007A6B36"/>
    <w:rsid w:val="007A6DA8"/>
    <w:rsid w:val="007A6F70"/>
    <w:rsid w:val="007A6F9E"/>
    <w:rsid w:val="007A7039"/>
    <w:rsid w:val="007A7042"/>
    <w:rsid w:val="007A70A6"/>
    <w:rsid w:val="007A70CC"/>
    <w:rsid w:val="007A7288"/>
    <w:rsid w:val="007A72A6"/>
    <w:rsid w:val="007A7310"/>
    <w:rsid w:val="007A7338"/>
    <w:rsid w:val="007A735E"/>
    <w:rsid w:val="007A7727"/>
    <w:rsid w:val="007A78ED"/>
    <w:rsid w:val="007A78FF"/>
    <w:rsid w:val="007A7B04"/>
    <w:rsid w:val="007A7C62"/>
    <w:rsid w:val="007A7CE6"/>
    <w:rsid w:val="007A7EA3"/>
    <w:rsid w:val="007A7EE6"/>
    <w:rsid w:val="007A7F9D"/>
    <w:rsid w:val="007A7FB7"/>
    <w:rsid w:val="007B0048"/>
    <w:rsid w:val="007B0094"/>
    <w:rsid w:val="007B009C"/>
    <w:rsid w:val="007B02A9"/>
    <w:rsid w:val="007B0431"/>
    <w:rsid w:val="007B0586"/>
    <w:rsid w:val="007B05EB"/>
    <w:rsid w:val="007B05FE"/>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994"/>
    <w:rsid w:val="007B4488"/>
    <w:rsid w:val="007B46B7"/>
    <w:rsid w:val="007B4796"/>
    <w:rsid w:val="007B4B81"/>
    <w:rsid w:val="007B4BA7"/>
    <w:rsid w:val="007B4FED"/>
    <w:rsid w:val="007B5028"/>
    <w:rsid w:val="007B50E4"/>
    <w:rsid w:val="007B51FE"/>
    <w:rsid w:val="007B522C"/>
    <w:rsid w:val="007B5405"/>
    <w:rsid w:val="007B5502"/>
    <w:rsid w:val="007B560E"/>
    <w:rsid w:val="007B578B"/>
    <w:rsid w:val="007B5853"/>
    <w:rsid w:val="007B58AA"/>
    <w:rsid w:val="007B5A90"/>
    <w:rsid w:val="007B5AD5"/>
    <w:rsid w:val="007B5B9C"/>
    <w:rsid w:val="007B5E39"/>
    <w:rsid w:val="007B5FFA"/>
    <w:rsid w:val="007B64DE"/>
    <w:rsid w:val="007B67BA"/>
    <w:rsid w:val="007B686E"/>
    <w:rsid w:val="007B69EE"/>
    <w:rsid w:val="007B6ACA"/>
    <w:rsid w:val="007B6BE0"/>
    <w:rsid w:val="007B6C47"/>
    <w:rsid w:val="007B6EC3"/>
    <w:rsid w:val="007B6EE3"/>
    <w:rsid w:val="007B6EEF"/>
    <w:rsid w:val="007B7405"/>
    <w:rsid w:val="007B7479"/>
    <w:rsid w:val="007B7562"/>
    <w:rsid w:val="007B758A"/>
    <w:rsid w:val="007B7665"/>
    <w:rsid w:val="007B7791"/>
    <w:rsid w:val="007B787C"/>
    <w:rsid w:val="007B7B79"/>
    <w:rsid w:val="007B7E02"/>
    <w:rsid w:val="007C0445"/>
    <w:rsid w:val="007C0534"/>
    <w:rsid w:val="007C0637"/>
    <w:rsid w:val="007C078D"/>
    <w:rsid w:val="007C08AD"/>
    <w:rsid w:val="007C0DF0"/>
    <w:rsid w:val="007C0E96"/>
    <w:rsid w:val="007C0F98"/>
    <w:rsid w:val="007C1600"/>
    <w:rsid w:val="007C17DF"/>
    <w:rsid w:val="007C18F7"/>
    <w:rsid w:val="007C1A8F"/>
    <w:rsid w:val="007C1B09"/>
    <w:rsid w:val="007C229A"/>
    <w:rsid w:val="007C2495"/>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C93"/>
    <w:rsid w:val="007C3F28"/>
    <w:rsid w:val="007C3FA1"/>
    <w:rsid w:val="007C42CC"/>
    <w:rsid w:val="007C4446"/>
    <w:rsid w:val="007C485E"/>
    <w:rsid w:val="007C4A1A"/>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4D1"/>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76B"/>
    <w:rsid w:val="007D38B2"/>
    <w:rsid w:val="007D3939"/>
    <w:rsid w:val="007D3947"/>
    <w:rsid w:val="007D3ADE"/>
    <w:rsid w:val="007D3B47"/>
    <w:rsid w:val="007D3FEB"/>
    <w:rsid w:val="007D4224"/>
    <w:rsid w:val="007D4493"/>
    <w:rsid w:val="007D44BD"/>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FC2"/>
    <w:rsid w:val="007E5120"/>
    <w:rsid w:val="007E539D"/>
    <w:rsid w:val="007E53E3"/>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386"/>
    <w:rsid w:val="007F04B8"/>
    <w:rsid w:val="007F0727"/>
    <w:rsid w:val="007F0B2E"/>
    <w:rsid w:val="007F0B54"/>
    <w:rsid w:val="007F0B60"/>
    <w:rsid w:val="007F0E05"/>
    <w:rsid w:val="007F0E30"/>
    <w:rsid w:val="007F1271"/>
    <w:rsid w:val="007F132C"/>
    <w:rsid w:val="007F1369"/>
    <w:rsid w:val="007F13C1"/>
    <w:rsid w:val="007F1668"/>
    <w:rsid w:val="007F16DF"/>
    <w:rsid w:val="007F1D9F"/>
    <w:rsid w:val="007F1E26"/>
    <w:rsid w:val="007F22A5"/>
    <w:rsid w:val="007F22CC"/>
    <w:rsid w:val="007F2533"/>
    <w:rsid w:val="007F2587"/>
    <w:rsid w:val="007F2660"/>
    <w:rsid w:val="007F268F"/>
    <w:rsid w:val="007F293E"/>
    <w:rsid w:val="007F2972"/>
    <w:rsid w:val="007F2973"/>
    <w:rsid w:val="007F2BDE"/>
    <w:rsid w:val="007F2D55"/>
    <w:rsid w:val="007F2DE7"/>
    <w:rsid w:val="007F2E4F"/>
    <w:rsid w:val="007F2E6A"/>
    <w:rsid w:val="007F3375"/>
    <w:rsid w:val="007F34A1"/>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8003CE"/>
    <w:rsid w:val="00800469"/>
    <w:rsid w:val="008006BD"/>
    <w:rsid w:val="00800767"/>
    <w:rsid w:val="0080093A"/>
    <w:rsid w:val="00800988"/>
    <w:rsid w:val="0080099B"/>
    <w:rsid w:val="008009C0"/>
    <w:rsid w:val="00800AF2"/>
    <w:rsid w:val="00800C3C"/>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B07"/>
    <w:rsid w:val="00813D54"/>
    <w:rsid w:val="00813E4E"/>
    <w:rsid w:val="00813E6A"/>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1B3"/>
    <w:rsid w:val="0083438B"/>
    <w:rsid w:val="008343E5"/>
    <w:rsid w:val="00834409"/>
    <w:rsid w:val="00834441"/>
    <w:rsid w:val="0083459E"/>
    <w:rsid w:val="008347FD"/>
    <w:rsid w:val="008348D7"/>
    <w:rsid w:val="00834B92"/>
    <w:rsid w:val="00834F24"/>
    <w:rsid w:val="00834F5F"/>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79"/>
    <w:rsid w:val="008407B0"/>
    <w:rsid w:val="008409EB"/>
    <w:rsid w:val="00840B2B"/>
    <w:rsid w:val="00840F44"/>
    <w:rsid w:val="00840F9C"/>
    <w:rsid w:val="008410AA"/>
    <w:rsid w:val="008410E6"/>
    <w:rsid w:val="00841201"/>
    <w:rsid w:val="00841375"/>
    <w:rsid w:val="0084157A"/>
    <w:rsid w:val="00841835"/>
    <w:rsid w:val="00841849"/>
    <w:rsid w:val="008419AB"/>
    <w:rsid w:val="00841B3C"/>
    <w:rsid w:val="00841C0D"/>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B4E"/>
    <w:rsid w:val="00844C3D"/>
    <w:rsid w:val="00844EBF"/>
    <w:rsid w:val="00844ED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0C31"/>
    <w:rsid w:val="0085118C"/>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CB9"/>
    <w:rsid w:val="00854CC6"/>
    <w:rsid w:val="00855086"/>
    <w:rsid w:val="0085510D"/>
    <w:rsid w:val="008551AB"/>
    <w:rsid w:val="008553D4"/>
    <w:rsid w:val="00855503"/>
    <w:rsid w:val="00855570"/>
    <w:rsid w:val="008555E1"/>
    <w:rsid w:val="008557EC"/>
    <w:rsid w:val="008558D6"/>
    <w:rsid w:val="00855AB1"/>
    <w:rsid w:val="00855B29"/>
    <w:rsid w:val="00855C22"/>
    <w:rsid w:val="00855CD0"/>
    <w:rsid w:val="008560F8"/>
    <w:rsid w:val="00856106"/>
    <w:rsid w:val="0085635A"/>
    <w:rsid w:val="00856481"/>
    <w:rsid w:val="00856728"/>
    <w:rsid w:val="0085686F"/>
    <w:rsid w:val="00856C44"/>
    <w:rsid w:val="00856D4B"/>
    <w:rsid w:val="00856E9D"/>
    <w:rsid w:val="00856FBE"/>
    <w:rsid w:val="00856FDB"/>
    <w:rsid w:val="0085703E"/>
    <w:rsid w:val="008575B3"/>
    <w:rsid w:val="008575ED"/>
    <w:rsid w:val="008576FB"/>
    <w:rsid w:val="008578F9"/>
    <w:rsid w:val="00857F1B"/>
    <w:rsid w:val="008600C6"/>
    <w:rsid w:val="00860236"/>
    <w:rsid w:val="008604D2"/>
    <w:rsid w:val="008605B1"/>
    <w:rsid w:val="00860634"/>
    <w:rsid w:val="0086084B"/>
    <w:rsid w:val="008609D2"/>
    <w:rsid w:val="00860BDE"/>
    <w:rsid w:val="00860CA2"/>
    <w:rsid w:val="00860CE1"/>
    <w:rsid w:val="00860F43"/>
    <w:rsid w:val="00860FB9"/>
    <w:rsid w:val="00860FFE"/>
    <w:rsid w:val="00861093"/>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41A1"/>
    <w:rsid w:val="00864D3A"/>
    <w:rsid w:val="0086504F"/>
    <w:rsid w:val="0086545B"/>
    <w:rsid w:val="00865569"/>
    <w:rsid w:val="008656A3"/>
    <w:rsid w:val="0086574C"/>
    <w:rsid w:val="0086587B"/>
    <w:rsid w:val="0086592F"/>
    <w:rsid w:val="00865C14"/>
    <w:rsid w:val="00865C63"/>
    <w:rsid w:val="00865EED"/>
    <w:rsid w:val="00866035"/>
    <w:rsid w:val="0086636E"/>
    <w:rsid w:val="008664FC"/>
    <w:rsid w:val="00866507"/>
    <w:rsid w:val="00866716"/>
    <w:rsid w:val="00866A3A"/>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794"/>
    <w:rsid w:val="008709BD"/>
    <w:rsid w:val="00870A0F"/>
    <w:rsid w:val="00870D7B"/>
    <w:rsid w:val="00871009"/>
    <w:rsid w:val="008712B1"/>
    <w:rsid w:val="0087184C"/>
    <w:rsid w:val="00871A5E"/>
    <w:rsid w:val="00871D04"/>
    <w:rsid w:val="00871DDF"/>
    <w:rsid w:val="00871DE5"/>
    <w:rsid w:val="00872067"/>
    <w:rsid w:val="0087209A"/>
    <w:rsid w:val="008721AC"/>
    <w:rsid w:val="0087233A"/>
    <w:rsid w:val="00872395"/>
    <w:rsid w:val="00872450"/>
    <w:rsid w:val="00872528"/>
    <w:rsid w:val="008725FA"/>
    <w:rsid w:val="0087269E"/>
    <w:rsid w:val="008727AF"/>
    <w:rsid w:val="00872A7F"/>
    <w:rsid w:val="00872A9F"/>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5170"/>
    <w:rsid w:val="00875227"/>
    <w:rsid w:val="008752FF"/>
    <w:rsid w:val="0087537D"/>
    <w:rsid w:val="00875479"/>
    <w:rsid w:val="008754A6"/>
    <w:rsid w:val="00875541"/>
    <w:rsid w:val="0087572B"/>
    <w:rsid w:val="00875BF0"/>
    <w:rsid w:val="00875C02"/>
    <w:rsid w:val="00875C61"/>
    <w:rsid w:val="0087610D"/>
    <w:rsid w:val="00876122"/>
    <w:rsid w:val="0087643C"/>
    <w:rsid w:val="00876538"/>
    <w:rsid w:val="00876638"/>
    <w:rsid w:val="00876683"/>
    <w:rsid w:val="00876899"/>
    <w:rsid w:val="00876A81"/>
    <w:rsid w:val="00876AF5"/>
    <w:rsid w:val="00876DB1"/>
    <w:rsid w:val="00876F95"/>
    <w:rsid w:val="008770D2"/>
    <w:rsid w:val="00877240"/>
    <w:rsid w:val="00877306"/>
    <w:rsid w:val="0087759D"/>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730"/>
    <w:rsid w:val="00881A85"/>
    <w:rsid w:val="00881AA9"/>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487"/>
    <w:rsid w:val="008838FF"/>
    <w:rsid w:val="00883ED5"/>
    <w:rsid w:val="00883EE8"/>
    <w:rsid w:val="00883F34"/>
    <w:rsid w:val="00884086"/>
    <w:rsid w:val="008840FA"/>
    <w:rsid w:val="008841D6"/>
    <w:rsid w:val="008842E9"/>
    <w:rsid w:val="008843E5"/>
    <w:rsid w:val="00884567"/>
    <w:rsid w:val="0088481B"/>
    <w:rsid w:val="008848EC"/>
    <w:rsid w:val="00884A25"/>
    <w:rsid w:val="00884B30"/>
    <w:rsid w:val="00884B46"/>
    <w:rsid w:val="00885017"/>
    <w:rsid w:val="00885041"/>
    <w:rsid w:val="008850E0"/>
    <w:rsid w:val="008852FC"/>
    <w:rsid w:val="00885404"/>
    <w:rsid w:val="00885854"/>
    <w:rsid w:val="008859CA"/>
    <w:rsid w:val="00885AB9"/>
    <w:rsid w:val="00885B2B"/>
    <w:rsid w:val="00885DE2"/>
    <w:rsid w:val="00885FF1"/>
    <w:rsid w:val="008861BB"/>
    <w:rsid w:val="00886741"/>
    <w:rsid w:val="008867CC"/>
    <w:rsid w:val="008869AA"/>
    <w:rsid w:val="00886BB4"/>
    <w:rsid w:val="00886C4C"/>
    <w:rsid w:val="00886F64"/>
    <w:rsid w:val="008871FE"/>
    <w:rsid w:val="008873A8"/>
    <w:rsid w:val="00887ABE"/>
    <w:rsid w:val="00887B60"/>
    <w:rsid w:val="00887BE1"/>
    <w:rsid w:val="00887FA4"/>
    <w:rsid w:val="008902CC"/>
    <w:rsid w:val="0089038A"/>
    <w:rsid w:val="00890431"/>
    <w:rsid w:val="00890B8F"/>
    <w:rsid w:val="00890DCD"/>
    <w:rsid w:val="00890DFE"/>
    <w:rsid w:val="00891318"/>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97EFF"/>
    <w:rsid w:val="008A00EF"/>
    <w:rsid w:val="008A0152"/>
    <w:rsid w:val="008A015D"/>
    <w:rsid w:val="008A033C"/>
    <w:rsid w:val="008A067A"/>
    <w:rsid w:val="008A0865"/>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FCD"/>
    <w:rsid w:val="008A219E"/>
    <w:rsid w:val="008A224B"/>
    <w:rsid w:val="008A235C"/>
    <w:rsid w:val="008A2499"/>
    <w:rsid w:val="008A252C"/>
    <w:rsid w:val="008A25C8"/>
    <w:rsid w:val="008A25F9"/>
    <w:rsid w:val="008A2602"/>
    <w:rsid w:val="008A2A60"/>
    <w:rsid w:val="008A2A83"/>
    <w:rsid w:val="008A2FAB"/>
    <w:rsid w:val="008A309A"/>
    <w:rsid w:val="008A310A"/>
    <w:rsid w:val="008A34A3"/>
    <w:rsid w:val="008A355B"/>
    <w:rsid w:val="008A3917"/>
    <w:rsid w:val="008A3D9C"/>
    <w:rsid w:val="008A3E66"/>
    <w:rsid w:val="008A3F4F"/>
    <w:rsid w:val="008A3FF5"/>
    <w:rsid w:val="008A4091"/>
    <w:rsid w:val="008A4094"/>
    <w:rsid w:val="008A489D"/>
    <w:rsid w:val="008A4A11"/>
    <w:rsid w:val="008A4A2B"/>
    <w:rsid w:val="008A4F62"/>
    <w:rsid w:val="008A51A5"/>
    <w:rsid w:val="008A51E1"/>
    <w:rsid w:val="008A5392"/>
    <w:rsid w:val="008A55D8"/>
    <w:rsid w:val="008A5619"/>
    <w:rsid w:val="008A5ABF"/>
    <w:rsid w:val="008A5B0F"/>
    <w:rsid w:val="008A5B48"/>
    <w:rsid w:val="008A5C52"/>
    <w:rsid w:val="008A5D61"/>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A74"/>
    <w:rsid w:val="008B1F52"/>
    <w:rsid w:val="008B2158"/>
    <w:rsid w:val="008B22E4"/>
    <w:rsid w:val="008B2370"/>
    <w:rsid w:val="008B24FC"/>
    <w:rsid w:val="008B2704"/>
    <w:rsid w:val="008B2776"/>
    <w:rsid w:val="008B2799"/>
    <w:rsid w:val="008B28D2"/>
    <w:rsid w:val="008B2968"/>
    <w:rsid w:val="008B2CDA"/>
    <w:rsid w:val="008B2CE2"/>
    <w:rsid w:val="008B2D49"/>
    <w:rsid w:val="008B2DD5"/>
    <w:rsid w:val="008B30D5"/>
    <w:rsid w:val="008B30DC"/>
    <w:rsid w:val="008B310D"/>
    <w:rsid w:val="008B31BA"/>
    <w:rsid w:val="008B3304"/>
    <w:rsid w:val="008B339A"/>
    <w:rsid w:val="008B34F9"/>
    <w:rsid w:val="008B3748"/>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59FC"/>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10DB"/>
    <w:rsid w:val="008D1115"/>
    <w:rsid w:val="008D11F9"/>
    <w:rsid w:val="008D1395"/>
    <w:rsid w:val="008D140B"/>
    <w:rsid w:val="008D14CF"/>
    <w:rsid w:val="008D15B1"/>
    <w:rsid w:val="008D1605"/>
    <w:rsid w:val="008D1676"/>
    <w:rsid w:val="008D264B"/>
    <w:rsid w:val="008D2C5B"/>
    <w:rsid w:val="008D2CAA"/>
    <w:rsid w:val="008D3392"/>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995"/>
    <w:rsid w:val="008E19C5"/>
    <w:rsid w:val="008E19E1"/>
    <w:rsid w:val="008E1A54"/>
    <w:rsid w:val="008E1B46"/>
    <w:rsid w:val="008E21D9"/>
    <w:rsid w:val="008E24C8"/>
    <w:rsid w:val="008E2B37"/>
    <w:rsid w:val="008E2C0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CB7"/>
    <w:rsid w:val="008F1CF8"/>
    <w:rsid w:val="008F1E93"/>
    <w:rsid w:val="008F2732"/>
    <w:rsid w:val="008F281F"/>
    <w:rsid w:val="008F28F6"/>
    <w:rsid w:val="008F2902"/>
    <w:rsid w:val="008F2C8D"/>
    <w:rsid w:val="008F2D1B"/>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16"/>
    <w:rsid w:val="00900A7C"/>
    <w:rsid w:val="00900BA9"/>
    <w:rsid w:val="00900C37"/>
    <w:rsid w:val="00900F23"/>
    <w:rsid w:val="00901024"/>
    <w:rsid w:val="00901156"/>
    <w:rsid w:val="00901414"/>
    <w:rsid w:val="00901854"/>
    <w:rsid w:val="00901B66"/>
    <w:rsid w:val="00901B8D"/>
    <w:rsid w:val="00901B8F"/>
    <w:rsid w:val="00901CA3"/>
    <w:rsid w:val="00901D03"/>
    <w:rsid w:val="00901DE4"/>
    <w:rsid w:val="00901F45"/>
    <w:rsid w:val="0090220A"/>
    <w:rsid w:val="0090269A"/>
    <w:rsid w:val="00902D43"/>
    <w:rsid w:val="00902F43"/>
    <w:rsid w:val="00903057"/>
    <w:rsid w:val="0090339D"/>
    <w:rsid w:val="0090349C"/>
    <w:rsid w:val="009035AE"/>
    <w:rsid w:val="009036DA"/>
    <w:rsid w:val="009037F1"/>
    <w:rsid w:val="00903A4A"/>
    <w:rsid w:val="00903BF4"/>
    <w:rsid w:val="00903C96"/>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4"/>
    <w:rsid w:val="00904965"/>
    <w:rsid w:val="00904980"/>
    <w:rsid w:val="00904A7F"/>
    <w:rsid w:val="00904CD0"/>
    <w:rsid w:val="00904CF5"/>
    <w:rsid w:val="00904D30"/>
    <w:rsid w:val="00904E30"/>
    <w:rsid w:val="00904E98"/>
    <w:rsid w:val="00904F40"/>
    <w:rsid w:val="0090526F"/>
    <w:rsid w:val="00905284"/>
    <w:rsid w:val="00905389"/>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721F"/>
    <w:rsid w:val="00907807"/>
    <w:rsid w:val="009079DB"/>
    <w:rsid w:val="00907D86"/>
    <w:rsid w:val="00907DBD"/>
    <w:rsid w:val="009100FE"/>
    <w:rsid w:val="0091036F"/>
    <w:rsid w:val="0091042F"/>
    <w:rsid w:val="00910478"/>
    <w:rsid w:val="00910B41"/>
    <w:rsid w:val="00910C0A"/>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66"/>
    <w:rsid w:val="00912A7C"/>
    <w:rsid w:val="00912ABD"/>
    <w:rsid w:val="00912DB2"/>
    <w:rsid w:val="00913028"/>
    <w:rsid w:val="00913318"/>
    <w:rsid w:val="009133BC"/>
    <w:rsid w:val="0091344C"/>
    <w:rsid w:val="0091347D"/>
    <w:rsid w:val="009134D3"/>
    <w:rsid w:val="00913555"/>
    <w:rsid w:val="0091358E"/>
    <w:rsid w:val="00913F8F"/>
    <w:rsid w:val="00914027"/>
    <w:rsid w:val="009140EB"/>
    <w:rsid w:val="009140F1"/>
    <w:rsid w:val="0091417B"/>
    <w:rsid w:val="0091422B"/>
    <w:rsid w:val="00914273"/>
    <w:rsid w:val="0091429E"/>
    <w:rsid w:val="009145DB"/>
    <w:rsid w:val="0091461C"/>
    <w:rsid w:val="009147B9"/>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B4"/>
    <w:rsid w:val="00917DCB"/>
    <w:rsid w:val="00917DD8"/>
    <w:rsid w:val="00917E78"/>
    <w:rsid w:val="00917EEB"/>
    <w:rsid w:val="00917F11"/>
    <w:rsid w:val="00917F77"/>
    <w:rsid w:val="00920115"/>
    <w:rsid w:val="0092017F"/>
    <w:rsid w:val="009202BE"/>
    <w:rsid w:val="0092033F"/>
    <w:rsid w:val="009203CA"/>
    <w:rsid w:val="009203E0"/>
    <w:rsid w:val="0092058C"/>
    <w:rsid w:val="009205B2"/>
    <w:rsid w:val="00920670"/>
    <w:rsid w:val="0092074A"/>
    <w:rsid w:val="009208E7"/>
    <w:rsid w:val="00920977"/>
    <w:rsid w:val="00920A8B"/>
    <w:rsid w:val="00920C49"/>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7D9"/>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5AF8"/>
    <w:rsid w:val="00926205"/>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597"/>
    <w:rsid w:val="00931A64"/>
    <w:rsid w:val="00931AC9"/>
    <w:rsid w:val="00931F90"/>
    <w:rsid w:val="009320FD"/>
    <w:rsid w:val="00932228"/>
    <w:rsid w:val="00932332"/>
    <w:rsid w:val="00932507"/>
    <w:rsid w:val="00932585"/>
    <w:rsid w:val="00932836"/>
    <w:rsid w:val="00932875"/>
    <w:rsid w:val="00933061"/>
    <w:rsid w:val="0093329C"/>
    <w:rsid w:val="009333BA"/>
    <w:rsid w:val="0093346B"/>
    <w:rsid w:val="009335C8"/>
    <w:rsid w:val="009338CF"/>
    <w:rsid w:val="00933B0F"/>
    <w:rsid w:val="00933C69"/>
    <w:rsid w:val="00933D87"/>
    <w:rsid w:val="00933EAC"/>
    <w:rsid w:val="009340DF"/>
    <w:rsid w:val="00934165"/>
    <w:rsid w:val="00934243"/>
    <w:rsid w:val="009342AC"/>
    <w:rsid w:val="009342C3"/>
    <w:rsid w:val="009344E1"/>
    <w:rsid w:val="009345C6"/>
    <w:rsid w:val="00934943"/>
    <w:rsid w:val="00934BCE"/>
    <w:rsid w:val="00934DC5"/>
    <w:rsid w:val="00934EDB"/>
    <w:rsid w:val="00935586"/>
    <w:rsid w:val="009355C9"/>
    <w:rsid w:val="009356AE"/>
    <w:rsid w:val="00935792"/>
    <w:rsid w:val="009358C1"/>
    <w:rsid w:val="00935D9F"/>
    <w:rsid w:val="00935E5D"/>
    <w:rsid w:val="00936087"/>
    <w:rsid w:val="0093637C"/>
    <w:rsid w:val="0093650B"/>
    <w:rsid w:val="00936939"/>
    <w:rsid w:val="00936986"/>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1116"/>
    <w:rsid w:val="0094124F"/>
    <w:rsid w:val="0094134C"/>
    <w:rsid w:val="00941389"/>
    <w:rsid w:val="00941422"/>
    <w:rsid w:val="00941614"/>
    <w:rsid w:val="0094170D"/>
    <w:rsid w:val="0094177F"/>
    <w:rsid w:val="00941917"/>
    <w:rsid w:val="00941936"/>
    <w:rsid w:val="00941986"/>
    <w:rsid w:val="00941A17"/>
    <w:rsid w:val="00941B3D"/>
    <w:rsid w:val="00941B9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A19"/>
    <w:rsid w:val="00951DCF"/>
    <w:rsid w:val="00952100"/>
    <w:rsid w:val="00952247"/>
    <w:rsid w:val="0095226C"/>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A5"/>
    <w:rsid w:val="00956B03"/>
    <w:rsid w:val="00956D8E"/>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DCB"/>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036"/>
    <w:rsid w:val="0096709D"/>
    <w:rsid w:val="0096739A"/>
    <w:rsid w:val="009673B9"/>
    <w:rsid w:val="0096756D"/>
    <w:rsid w:val="0096794E"/>
    <w:rsid w:val="00967C78"/>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97"/>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336"/>
    <w:rsid w:val="00974880"/>
    <w:rsid w:val="0097494E"/>
    <w:rsid w:val="00974974"/>
    <w:rsid w:val="00974BA6"/>
    <w:rsid w:val="00974C09"/>
    <w:rsid w:val="00974EFD"/>
    <w:rsid w:val="00975181"/>
    <w:rsid w:val="00975451"/>
    <w:rsid w:val="009756A0"/>
    <w:rsid w:val="009757D9"/>
    <w:rsid w:val="009759C3"/>
    <w:rsid w:val="00975A01"/>
    <w:rsid w:val="00975AEF"/>
    <w:rsid w:val="0097633E"/>
    <w:rsid w:val="00976378"/>
    <w:rsid w:val="00976447"/>
    <w:rsid w:val="0097656C"/>
    <w:rsid w:val="00976677"/>
    <w:rsid w:val="009766DB"/>
    <w:rsid w:val="00976891"/>
    <w:rsid w:val="00976BD5"/>
    <w:rsid w:val="0097708C"/>
    <w:rsid w:val="00977178"/>
    <w:rsid w:val="009771AB"/>
    <w:rsid w:val="009771FE"/>
    <w:rsid w:val="00977457"/>
    <w:rsid w:val="009774E9"/>
    <w:rsid w:val="00977728"/>
    <w:rsid w:val="00977783"/>
    <w:rsid w:val="0097778A"/>
    <w:rsid w:val="009777D3"/>
    <w:rsid w:val="009779F1"/>
    <w:rsid w:val="00977A3F"/>
    <w:rsid w:val="00977C9F"/>
    <w:rsid w:val="00977D94"/>
    <w:rsid w:val="00977DAA"/>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F37"/>
    <w:rsid w:val="00984016"/>
    <w:rsid w:val="00984286"/>
    <w:rsid w:val="00984301"/>
    <w:rsid w:val="00984361"/>
    <w:rsid w:val="009843CC"/>
    <w:rsid w:val="0098441D"/>
    <w:rsid w:val="009845BB"/>
    <w:rsid w:val="009845EE"/>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5"/>
    <w:rsid w:val="00992417"/>
    <w:rsid w:val="0099247E"/>
    <w:rsid w:val="00992536"/>
    <w:rsid w:val="00992568"/>
    <w:rsid w:val="00992AC0"/>
    <w:rsid w:val="00992BE1"/>
    <w:rsid w:val="00992C35"/>
    <w:rsid w:val="00992FAB"/>
    <w:rsid w:val="00993075"/>
    <w:rsid w:val="0099340C"/>
    <w:rsid w:val="009934F9"/>
    <w:rsid w:val="00993587"/>
    <w:rsid w:val="009935CD"/>
    <w:rsid w:val="00993762"/>
    <w:rsid w:val="0099376D"/>
    <w:rsid w:val="00993B2E"/>
    <w:rsid w:val="00993D14"/>
    <w:rsid w:val="009940B1"/>
    <w:rsid w:val="009941F8"/>
    <w:rsid w:val="009943A7"/>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BC4"/>
    <w:rsid w:val="009A6C17"/>
    <w:rsid w:val="009A6D72"/>
    <w:rsid w:val="009A6E78"/>
    <w:rsid w:val="009A7145"/>
    <w:rsid w:val="009A73FB"/>
    <w:rsid w:val="009A7821"/>
    <w:rsid w:val="009A7BA6"/>
    <w:rsid w:val="009B0309"/>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F0A"/>
    <w:rsid w:val="009B41DE"/>
    <w:rsid w:val="009B4635"/>
    <w:rsid w:val="009B4891"/>
    <w:rsid w:val="009B48AB"/>
    <w:rsid w:val="009B4A00"/>
    <w:rsid w:val="009B4A7F"/>
    <w:rsid w:val="009B4A9D"/>
    <w:rsid w:val="009B4AFD"/>
    <w:rsid w:val="009B4BE9"/>
    <w:rsid w:val="009B4F57"/>
    <w:rsid w:val="009B52DB"/>
    <w:rsid w:val="009B54EB"/>
    <w:rsid w:val="009B571E"/>
    <w:rsid w:val="009B57A4"/>
    <w:rsid w:val="009B57CF"/>
    <w:rsid w:val="009B5A3A"/>
    <w:rsid w:val="009B5C5A"/>
    <w:rsid w:val="009B5D25"/>
    <w:rsid w:val="009B5DCD"/>
    <w:rsid w:val="009B5DD3"/>
    <w:rsid w:val="009B5ED4"/>
    <w:rsid w:val="009B5EE0"/>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1A5"/>
    <w:rsid w:val="009C128D"/>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9F7"/>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13"/>
    <w:rsid w:val="009E38C2"/>
    <w:rsid w:val="009E3946"/>
    <w:rsid w:val="009E3E2C"/>
    <w:rsid w:val="009E3E31"/>
    <w:rsid w:val="009E3FEC"/>
    <w:rsid w:val="009E413A"/>
    <w:rsid w:val="009E41C6"/>
    <w:rsid w:val="009E444A"/>
    <w:rsid w:val="009E4883"/>
    <w:rsid w:val="009E4A20"/>
    <w:rsid w:val="009E4A74"/>
    <w:rsid w:val="009E4CB5"/>
    <w:rsid w:val="009E53DC"/>
    <w:rsid w:val="009E5439"/>
    <w:rsid w:val="009E545B"/>
    <w:rsid w:val="009E55EC"/>
    <w:rsid w:val="009E561F"/>
    <w:rsid w:val="009E5646"/>
    <w:rsid w:val="009E570E"/>
    <w:rsid w:val="009E5883"/>
    <w:rsid w:val="009E5912"/>
    <w:rsid w:val="009E5C06"/>
    <w:rsid w:val="009E5E37"/>
    <w:rsid w:val="009E62C4"/>
    <w:rsid w:val="009E632C"/>
    <w:rsid w:val="009E692D"/>
    <w:rsid w:val="009E6959"/>
    <w:rsid w:val="009E6A69"/>
    <w:rsid w:val="009E6CBD"/>
    <w:rsid w:val="009E6DB1"/>
    <w:rsid w:val="009E6E04"/>
    <w:rsid w:val="009E755B"/>
    <w:rsid w:val="009E7569"/>
    <w:rsid w:val="009E7691"/>
    <w:rsid w:val="009E76D6"/>
    <w:rsid w:val="009E77BC"/>
    <w:rsid w:val="009E786B"/>
    <w:rsid w:val="009E78F1"/>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C"/>
    <w:rsid w:val="009F73E4"/>
    <w:rsid w:val="009F777E"/>
    <w:rsid w:val="009F77CD"/>
    <w:rsid w:val="009F790E"/>
    <w:rsid w:val="009F7A62"/>
    <w:rsid w:val="009F7B2B"/>
    <w:rsid w:val="009F7BA1"/>
    <w:rsid w:val="009F7DBE"/>
    <w:rsid w:val="009F7E23"/>
    <w:rsid w:val="00A00241"/>
    <w:rsid w:val="00A004B6"/>
    <w:rsid w:val="00A0075D"/>
    <w:rsid w:val="00A00D84"/>
    <w:rsid w:val="00A00E87"/>
    <w:rsid w:val="00A00EC1"/>
    <w:rsid w:val="00A00ECD"/>
    <w:rsid w:val="00A012CE"/>
    <w:rsid w:val="00A013C0"/>
    <w:rsid w:val="00A01427"/>
    <w:rsid w:val="00A0155C"/>
    <w:rsid w:val="00A0183A"/>
    <w:rsid w:val="00A019A4"/>
    <w:rsid w:val="00A01A75"/>
    <w:rsid w:val="00A01BD3"/>
    <w:rsid w:val="00A024DF"/>
    <w:rsid w:val="00A02507"/>
    <w:rsid w:val="00A025D0"/>
    <w:rsid w:val="00A027D7"/>
    <w:rsid w:val="00A02C46"/>
    <w:rsid w:val="00A02C7D"/>
    <w:rsid w:val="00A02C87"/>
    <w:rsid w:val="00A02DC1"/>
    <w:rsid w:val="00A02EDD"/>
    <w:rsid w:val="00A030D7"/>
    <w:rsid w:val="00A032CD"/>
    <w:rsid w:val="00A0346D"/>
    <w:rsid w:val="00A0349E"/>
    <w:rsid w:val="00A037B1"/>
    <w:rsid w:val="00A0380E"/>
    <w:rsid w:val="00A0388C"/>
    <w:rsid w:val="00A03D13"/>
    <w:rsid w:val="00A03D3E"/>
    <w:rsid w:val="00A03D54"/>
    <w:rsid w:val="00A03DD1"/>
    <w:rsid w:val="00A03F1E"/>
    <w:rsid w:val="00A03FA2"/>
    <w:rsid w:val="00A04262"/>
    <w:rsid w:val="00A0436F"/>
    <w:rsid w:val="00A0445C"/>
    <w:rsid w:val="00A044FD"/>
    <w:rsid w:val="00A045CD"/>
    <w:rsid w:val="00A04A59"/>
    <w:rsid w:val="00A0502C"/>
    <w:rsid w:val="00A0506B"/>
    <w:rsid w:val="00A051F5"/>
    <w:rsid w:val="00A05210"/>
    <w:rsid w:val="00A052A3"/>
    <w:rsid w:val="00A05430"/>
    <w:rsid w:val="00A0544A"/>
    <w:rsid w:val="00A054CA"/>
    <w:rsid w:val="00A055A6"/>
    <w:rsid w:val="00A057CB"/>
    <w:rsid w:val="00A05D68"/>
    <w:rsid w:val="00A05F2F"/>
    <w:rsid w:val="00A05FA9"/>
    <w:rsid w:val="00A06038"/>
    <w:rsid w:val="00A06241"/>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76A"/>
    <w:rsid w:val="00A217FB"/>
    <w:rsid w:val="00A21884"/>
    <w:rsid w:val="00A219DD"/>
    <w:rsid w:val="00A21B7A"/>
    <w:rsid w:val="00A21BF5"/>
    <w:rsid w:val="00A21D86"/>
    <w:rsid w:val="00A21F49"/>
    <w:rsid w:val="00A22275"/>
    <w:rsid w:val="00A222B7"/>
    <w:rsid w:val="00A22363"/>
    <w:rsid w:val="00A2243F"/>
    <w:rsid w:val="00A22468"/>
    <w:rsid w:val="00A225C5"/>
    <w:rsid w:val="00A22871"/>
    <w:rsid w:val="00A2291C"/>
    <w:rsid w:val="00A22A9D"/>
    <w:rsid w:val="00A22AC2"/>
    <w:rsid w:val="00A22AE6"/>
    <w:rsid w:val="00A22D18"/>
    <w:rsid w:val="00A22FE2"/>
    <w:rsid w:val="00A230EF"/>
    <w:rsid w:val="00A23104"/>
    <w:rsid w:val="00A233CE"/>
    <w:rsid w:val="00A23415"/>
    <w:rsid w:val="00A2370D"/>
    <w:rsid w:val="00A2394F"/>
    <w:rsid w:val="00A23A96"/>
    <w:rsid w:val="00A23B5F"/>
    <w:rsid w:val="00A23E00"/>
    <w:rsid w:val="00A23F36"/>
    <w:rsid w:val="00A240C4"/>
    <w:rsid w:val="00A24144"/>
    <w:rsid w:val="00A241EC"/>
    <w:rsid w:val="00A249E0"/>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508"/>
    <w:rsid w:val="00A265E3"/>
    <w:rsid w:val="00A269A7"/>
    <w:rsid w:val="00A26CB9"/>
    <w:rsid w:val="00A27281"/>
    <w:rsid w:val="00A27375"/>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9E0"/>
    <w:rsid w:val="00A32D2C"/>
    <w:rsid w:val="00A32F69"/>
    <w:rsid w:val="00A3307B"/>
    <w:rsid w:val="00A330AC"/>
    <w:rsid w:val="00A33308"/>
    <w:rsid w:val="00A33414"/>
    <w:rsid w:val="00A33498"/>
    <w:rsid w:val="00A33721"/>
    <w:rsid w:val="00A33A0E"/>
    <w:rsid w:val="00A33A2D"/>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E0"/>
    <w:rsid w:val="00A40D6F"/>
    <w:rsid w:val="00A40E87"/>
    <w:rsid w:val="00A40F17"/>
    <w:rsid w:val="00A40F47"/>
    <w:rsid w:val="00A41073"/>
    <w:rsid w:val="00A414B1"/>
    <w:rsid w:val="00A41903"/>
    <w:rsid w:val="00A41AF6"/>
    <w:rsid w:val="00A41BA6"/>
    <w:rsid w:val="00A41D6A"/>
    <w:rsid w:val="00A41DB8"/>
    <w:rsid w:val="00A41DED"/>
    <w:rsid w:val="00A41E28"/>
    <w:rsid w:val="00A41EB9"/>
    <w:rsid w:val="00A41EF3"/>
    <w:rsid w:val="00A420CB"/>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4E5"/>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79D"/>
    <w:rsid w:val="00A557A6"/>
    <w:rsid w:val="00A559D5"/>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3FC5"/>
    <w:rsid w:val="00A640C6"/>
    <w:rsid w:val="00A64228"/>
    <w:rsid w:val="00A64348"/>
    <w:rsid w:val="00A6452D"/>
    <w:rsid w:val="00A649B2"/>
    <w:rsid w:val="00A64A0A"/>
    <w:rsid w:val="00A64D81"/>
    <w:rsid w:val="00A64DA9"/>
    <w:rsid w:val="00A64E32"/>
    <w:rsid w:val="00A65050"/>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E6B"/>
    <w:rsid w:val="00A72F46"/>
    <w:rsid w:val="00A72FDE"/>
    <w:rsid w:val="00A734FC"/>
    <w:rsid w:val="00A73B35"/>
    <w:rsid w:val="00A73C43"/>
    <w:rsid w:val="00A73C81"/>
    <w:rsid w:val="00A73D5F"/>
    <w:rsid w:val="00A73DBA"/>
    <w:rsid w:val="00A74256"/>
    <w:rsid w:val="00A74365"/>
    <w:rsid w:val="00A7449E"/>
    <w:rsid w:val="00A7494C"/>
    <w:rsid w:val="00A74D92"/>
    <w:rsid w:val="00A74D93"/>
    <w:rsid w:val="00A74F24"/>
    <w:rsid w:val="00A74F62"/>
    <w:rsid w:val="00A75192"/>
    <w:rsid w:val="00A75295"/>
    <w:rsid w:val="00A755E6"/>
    <w:rsid w:val="00A759A1"/>
    <w:rsid w:val="00A75AF8"/>
    <w:rsid w:val="00A75C4D"/>
    <w:rsid w:val="00A75CCB"/>
    <w:rsid w:val="00A76012"/>
    <w:rsid w:val="00A762F9"/>
    <w:rsid w:val="00A763AD"/>
    <w:rsid w:val="00A7651F"/>
    <w:rsid w:val="00A76577"/>
    <w:rsid w:val="00A765DD"/>
    <w:rsid w:val="00A76BC9"/>
    <w:rsid w:val="00A76D59"/>
    <w:rsid w:val="00A76E0F"/>
    <w:rsid w:val="00A76E7B"/>
    <w:rsid w:val="00A76EF3"/>
    <w:rsid w:val="00A77068"/>
    <w:rsid w:val="00A772A6"/>
    <w:rsid w:val="00A774CA"/>
    <w:rsid w:val="00A77559"/>
    <w:rsid w:val="00A7764C"/>
    <w:rsid w:val="00A776F6"/>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CA2"/>
    <w:rsid w:val="00A81CC5"/>
    <w:rsid w:val="00A81D05"/>
    <w:rsid w:val="00A81D5E"/>
    <w:rsid w:val="00A81D5F"/>
    <w:rsid w:val="00A82077"/>
    <w:rsid w:val="00A825B7"/>
    <w:rsid w:val="00A826E9"/>
    <w:rsid w:val="00A82A2D"/>
    <w:rsid w:val="00A82AC0"/>
    <w:rsid w:val="00A82CB7"/>
    <w:rsid w:val="00A82D05"/>
    <w:rsid w:val="00A82D39"/>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089"/>
    <w:rsid w:val="00A8629A"/>
    <w:rsid w:val="00A86407"/>
    <w:rsid w:val="00A86465"/>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87DFA"/>
    <w:rsid w:val="00A87FD1"/>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92E"/>
    <w:rsid w:val="00A97020"/>
    <w:rsid w:val="00A970DE"/>
    <w:rsid w:val="00A9720E"/>
    <w:rsid w:val="00A972B0"/>
    <w:rsid w:val="00A97332"/>
    <w:rsid w:val="00A97357"/>
    <w:rsid w:val="00A973D9"/>
    <w:rsid w:val="00A9756A"/>
    <w:rsid w:val="00A975B1"/>
    <w:rsid w:val="00A97635"/>
    <w:rsid w:val="00A976AA"/>
    <w:rsid w:val="00A978BA"/>
    <w:rsid w:val="00A97911"/>
    <w:rsid w:val="00A97A05"/>
    <w:rsid w:val="00A97D73"/>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21CA"/>
    <w:rsid w:val="00AA256A"/>
    <w:rsid w:val="00AA29BA"/>
    <w:rsid w:val="00AA29E0"/>
    <w:rsid w:val="00AA2D4E"/>
    <w:rsid w:val="00AA2FAB"/>
    <w:rsid w:val="00AA316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894"/>
    <w:rsid w:val="00AA6A7B"/>
    <w:rsid w:val="00AA6ACD"/>
    <w:rsid w:val="00AA6AE9"/>
    <w:rsid w:val="00AA6CBB"/>
    <w:rsid w:val="00AA6ED3"/>
    <w:rsid w:val="00AA6FC1"/>
    <w:rsid w:val="00AA7115"/>
    <w:rsid w:val="00AA7370"/>
    <w:rsid w:val="00AA7425"/>
    <w:rsid w:val="00AA76AA"/>
    <w:rsid w:val="00AA77EE"/>
    <w:rsid w:val="00AA7921"/>
    <w:rsid w:val="00AA7947"/>
    <w:rsid w:val="00AA7BE2"/>
    <w:rsid w:val="00AA7C5B"/>
    <w:rsid w:val="00AA7DB1"/>
    <w:rsid w:val="00AB0094"/>
    <w:rsid w:val="00AB010F"/>
    <w:rsid w:val="00AB01E7"/>
    <w:rsid w:val="00AB024D"/>
    <w:rsid w:val="00AB0889"/>
    <w:rsid w:val="00AB0BE3"/>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F7"/>
    <w:rsid w:val="00AB2E69"/>
    <w:rsid w:val="00AB2F15"/>
    <w:rsid w:val="00AB3178"/>
    <w:rsid w:val="00AB3590"/>
    <w:rsid w:val="00AB3925"/>
    <w:rsid w:val="00AB3B48"/>
    <w:rsid w:val="00AB3BA3"/>
    <w:rsid w:val="00AB3CCE"/>
    <w:rsid w:val="00AB40D2"/>
    <w:rsid w:val="00AB410C"/>
    <w:rsid w:val="00AB415D"/>
    <w:rsid w:val="00AB458D"/>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6E3"/>
    <w:rsid w:val="00AC3811"/>
    <w:rsid w:val="00AC3999"/>
    <w:rsid w:val="00AC4499"/>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692"/>
    <w:rsid w:val="00AD09A2"/>
    <w:rsid w:val="00AD0CA4"/>
    <w:rsid w:val="00AD0CC7"/>
    <w:rsid w:val="00AD0F4F"/>
    <w:rsid w:val="00AD1006"/>
    <w:rsid w:val="00AD1297"/>
    <w:rsid w:val="00AD14FE"/>
    <w:rsid w:val="00AD165E"/>
    <w:rsid w:val="00AD1AE7"/>
    <w:rsid w:val="00AD1BA1"/>
    <w:rsid w:val="00AD1CE1"/>
    <w:rsid w:val="00AD1D52"/>
    <w:rsid w:val="00AD1E40"/>
    <w:rsid w:val="00AD1F0A"/>
    <w:rsid w:val="00AD2008"/>
    <w:rsid w:val="00AD20FA"/>
    <w:rsid w:val="00AD22B2"/>
    <w:rsid w:val="00AD255C"/>
    <w:rsid w:val="00AD258A"/>
    <w:rsid w:val="00AD25F0"/>
    <w:rsid w:val="00AD260A"/>
    <w:rsid w:val="00AD2644"/>
    <w:rsid w:val="00AD266F"/>
    <w:rsid w:val="00AD2944"/>
    <w:rsid w:val="00AD2987"/>
    <w:rsid w:val="00AD299D"/>
    <w:rsid w:val="00AD29FB"/>
    <w:rsid w:val="00AD2F67"/>
    <w:rsid w:val="00AD2F99"/>
    <w:rsid w:val="00AD31E5"/>
    <w:rsid w:val="00AD3499"/>
    <w:rsid w:val="00AD358C"/>
    <w:rsid w:val="00AD36AF"/>
    <w:rsid w:val="00AD36BE"/>
    <w:rsid w:val="00AD37F6"/>
    <w:rsid w:val="00AD39E7"/>
    <w:rsid w:val="00AD3B67"/>
    <w:rsid w:val="00AD3CE2"/>
    <w:rsid w:val="00AD3DE6"/>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0"/>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32"/>
    <w:rsid w:val="00AE6159"/>
    <w:rsid w:val="00AE6828"/>
    <w:rsid w:val="00AE68EF"/>
    <w:rsid w:val="00AE6A90"/>
    <w:rsid w:val="00AE6EF9"/>
    <w:rsid w:val="00AE6F2D"/>
    <w:rsid w:val="00AE6F6F"/>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8D"/>
    <w:rsid w:val="00AF6EBA"/>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3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610"/>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B04"/>
    <w:rsid w:val="00B21C07"/>
    <w:rsid w:val="00B21C38"/>
    <w:rsid w:val="00B21DF8"/>
    <w:rsid w:val="00B22194"/>
    <w:rsid w:val="00B2220F"/>
    <w:rsid w:val="00B22256"/>
    <w:rsid w:val="00B2226D"/>
    <w:rsid w:val="00B223DF"/>
    <w:rsid w:val="00B225EF"/>
    <w:rsid w:val="00B2295A"/>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70B1"/>
    <w:rsid w:val="00B27142"/>
    <w:rsid w:val="00B2733B"/>
    <w:rsid w:val="00B27494"/>
    <w:rsid w:val="00B274EC"/>
    <w:rsid w:val="00B27602"/>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754"/>
    <w:rsid w:val="00B328BC"/>
    <w:rsid w:val="00B32AAD"/>
    <w:rsid w:val="00B32AF3"/>
    <w:rsid w:val="00B32B27"/>
    <w:rsid w:val="00B32BC4"/>
    <w:rsid w:val="00B32C4C"/>
    <w:rsid w:val="00B32D1F"/>
    <w:rsid w:val="00B32E67"/>
    <w:rsid w:val="00B33277"/>
    <w:rsid w:val="00B333B6"/>
    <w:rsid w:val="00B333C7"/>
    <w:rsid w:val="00B3359A"/>
    <w:rsid w:val="00B33B7F"/>
    <w:rsid w:val="00B33D06"/>
    <w:rsid w:val="00B33DE5"/>
    <w:rsid w:val="00B34361"/>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0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C89"/>
    <w:rsid w:val="00B45CE7"/>
    <w:rsid w:val="00B45DA9"/>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F02"/>
    <w:rsid w:val="00B46F4A"/>
    <w:rsid w:val="00B47205"/>
    <w:rsid w:val="00B47218"/>
    <w:rsid w:val="00B4723C"/>
    <w:rsid w:val="00B472E6"/>
    <w:rsid w:val="00B47330"/>
    <w:rsid w:val="00B4733E"/>
    <w:rsid w:val="00B473AD"/>
    <w:rsid w:val="00B478D2"/>
    <w:rsid w:val="00B478D7"/>
    <w:rsid w:val="00B47CAD"/>
    <w:rsid w:val="00B47E2E"/>
    <w:rsid w:val="00B50366"/>
    <w:rsid w:val="00B503A4"/>
    <w:rsid w:val="00B50447"/>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95"/>
    <w:rsid w:val="00B53A9A"/>
    <w:rsid w:val="00B53BF2"/>
    <w:rsid w:val="00B53F7E"/>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A50"/>
    <w:rsid w:val="00B57BA3"/>
    <w:rsid w:val="00B57FDF"/>
    <w:rsid w:val="00B60080"/>
    <w:rsid w:val="00B6034E"/>
    <w:rsid w:val="00B6067D"/>
    <w:rsid w:val="00B606FC"/>
    <w:rsid w:val="00B608D9"/>
    <w:rsid w:val="00B60B48"/>
    <w:rsid w:val="00B60CD0"/>
    <w:rsid w:val="00B612AD"/>
    <w:rsid w:val="00B613AE"/>
    <w:rsid w:val="00B6147C"/>
    <w:rsid w:val="00B615F8"/>
    <w:rsid w:val="00B61724"/>
    <w:rsid w:val="00B61760"/>
    <w:rsid w:val="00B61BA0"/>
    <w:rsid w:val="00B61C1D"/>
    <w:rsid w:val="00B620CE"/>
    <w:rsid w:val="00B62273"/>
    <w:rsid w:val="00B6227C"/>
    <w:rsid w:val="00B62361"/>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FA"/>
    <w:rsid w:val="00B66F48"/>
    <w:rsid w:val="00B6709A"/>
    <w:rsid w:val="00B671AA"/>
    <w:rsid w:val="00B673C7"/>
    <w:rsid w:val="00B67486"/>
    <w:rsid w:val="00B675F1"/>
    <w:rsid w:val="00B67622"/>
    <w:rsid w:val="00B676E2"/>
    <w:rsid w:val="00B6778F"/>
    <w:rsid w:val="00B67A06"/>
    <w:rsid w:val="00B67C67"/>
    <w:rsid w:val="00B70062"/>
    <w:rsid w:val="00B70126"/>
    <w:rsid w:val="00B70239"/>
    <w:rsid w:val="00B705FD"/>
    <w:rsid w:val="00B705FE"/>
    <w:rsid w:val="00B70784"/>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80A"/>
    <w:rsid w:val="00B7399E"/>
    <w:rsid w:val="00B739B4"/>
    <w:rsid w:val="00B73B6B"/>
    <w:rsid w:val="00B742D9"/>
    <w:rsid w:val="00B747D8"/>
    <w:rsid w:val="00B74993"/>
    <w:rsid w:val="00B749FB"/>
    <w:rsid w:val="00B74BD7"/>
    <w:rsid w:val="00B74C4B"/>
    <w:rsid w:val="00B74C58"/>
    <w:rsid w:val="00B74EDA"/>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9"/>
    <w:rsid w:val="00B7753E"/>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763"/>
    <w:rsid w:val="00B8185E"/>
    <w:rsid w:val="00B81952"/>
    <w:rsid w:val="00B8195B"/>
    <w:rsid w:val="00B81991"/>
    <w:rsid w:val="00B81EB9"/>
    <w:rsid w:val="00B8213F"/>
    <w:rsid w:val="00B821D3"/>
    <w:rsid w:val="00B821F6"/>
    <w:rsid w:val="00B82218"/>
    <w:rsid w:val="00B8238F"/>
    <w:rsid w:val="00B827D6"/>
    <w:rsid w:val="00B82813"/>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655"/>
    <w:rsid w:val="00B9680C"/>
    <w:rsid w:val="00B96883"/>
    <w:rsid w:val="00B9688C"/>
    <w:rsid w:val="00B968AD"/>
    <w:rsid w:val="00B969DA"/>
    <w:rsid w:val="00B969DF"/>
    <w:rsid w:val="00B96AEC"/>
    <w:rsid w:val="00B96D1A"/>
    <w:rsid w:val="00B96DDE"/>
    <w:rsid w:val="00B97040"/>
    <w:rsid w:val="00B9707A"/>
    <w:rsid w:val="00B97182"/>
    <w:rsid w:val="00B97343"/>
    <w:rsid w:val="00B975B9"/>
    <w:rsid w:val="00B9768B"/>
    <w:rsid w:val="00B97941"/>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FE3"/>
    <w:rsid w:val="00BA31FE"/>
    <w:rsid w:val="00BA3438"/>
    <w:rsid w:val="00BA383C"/>
    <w:rsid w:val="00BA38A5"/>
    <w:rsid w:val="00BA38D8"/>
    <w:rsid w:val="00BA3AD3"/>
    <w:rsid w:val="00BA3BE6"/>
    <w:rsid w:val="00BA3D36"/>
    <w:rsid w:val="00BA3D61"/>
    <w:rsid w:val="00BA3E88"/>
    <w:rsid w:val="00BA3FF4"/>
    <w:rsid w:val="00BA4517"/>
    <w:rsid w:val="00BA4603"/>
    <w:rsid w:val="00BA46DB"/>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49"/>
    <w:rsid w:val="00BA6457"/>
    <w:rsid w:val="00BA646E"/>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10B1"/>
    <w:rsid w:val="00BB15CD"/>
    <w:rsid w:val="00BB1675"/>
    <w:rsid w:val="00BB17F9"/>
    <w:rsid w:val="00BB181B"/>
    <w:rsid w:val="00BB1881"/>
    <w:rsid w:val="00BB1BEB"/>
    <w:rsid w:val="00BB1EBA"/>
    <w:rsid w:val="00BB1ED7"/>
    <w:rsid w:val="00BB2182"/>
    <w:rsid w:val="00BB21D4"/>
    <w:rsid w:val="00BB24E0"/>
    <w:rsid w:val="00BB2620"/>
    <w:rsid w:val="00BB270C"/>
    <w:rsid w:val="00BB2740"/>
    <w:rsid w:val="00BB28B2"/>
    <w:rsid w:val="00BB2912"/>
    <w:rsid w:val="00BB29D7"/>
    <w:rsid w:val="00BB2AB6"/>
    <w:rsid w:val="00BB2BDE"/>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299"/>
    <w:rsid w:val="00BB7404"/>
    <w:rsid w:val="00BB779D"/>
    <w:rsid w:val="00BB793F"/>
    <w:rsid w:val="00BB79DB"/>
    <w:rsid w:val="00BB7AB7"/>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E38"/>
    <w:rsid w:val="00BC0EF4"/>
    <w:rsid w:val="00BC121C"/>
    <w:rsid w:val="00BC1296"/>
    <w:rsid w:val="00BC1668"/>
    <w:rsid w:val="00BC190A"/>
    <w:rsid w:val="00BC1964"/>
    <w:rsid w:val="00BC1C90"/>
    <w:rsid w:val="00BC1CE2"/>
    <w:rsid w:val="00BC1F40"/>
    <w:rsid w:val="00BC1F98"/>
    <w:rsid w:val="00BC2048"/>
    <w:rsid w:val="00BC2223"/>
    <w:rsid w:val="00BC26CE"/>
    <w:rsid w:val="00BC2877"/>
    <w:rsid w:val="00BC2935"/>
    <w:rsid w:val="00BC29EA"/>
    <w:rsid w:val="00BC29EB"/>
    <w:rsid w:val="00BC2AE3"/>
    <w:rsid w:val="00BC2C2C"/>
    <w:rsid w:val="00BC2C80"/>
    <w:rsid w:val="00BC2D3F"/>
    <w:rsid w:val="00BC2EA4"/>
    <w:rsid w:val="00BC311D"/>
    <w:rsid w:val="00BC33F5"/>
    <w:rsid w:val="00BC35CE"/>
    <w:rsid w:val="00BC36E8"/>
    <w:rsid w:val="00BC371D"/>
    <w:rsid w:val="00BC39EA"/>
    <w:rsid w:val="00BC3D9E"/>
    <w:rsid w:val="00BC3EF4"/>
    <w:rsid w:val="00BC40F0"/>
    <w:rsid w:val="00BC47F2"/>
    <w:rsid w:val="00BC4B6B"/>
    <w:rsid w:val="00BC4BB8"/>
    <w:rsid w:val="00BC4E73"/>
    <w:rsid w:val="00BC5035"/>
    <w:rsid w:val="00BC57A7"/>
    <w:rsid w:val="00BC5887"/>
    <w:rsid w:val="00BC5C78"/>
    <w:rsid w:val="00BC5ED2"/>
    <w:rsid w:val="00BC5F48"/>
    <w:rsid w:val="00BC64CC"/>
    <w:rsid w:val="00BC64F4"/>
    <w:rsid w:val="00BC67FC"/>
    <w:rsid w:val="00BC6821"/>
    <w:rsid w:val="00BC6AFC"/>
    <w:rsid w:val="00BC6B52"/>
    <w:rsid w:val="00BC7067"/>
    <w:rsid w:val="00BC7135"/>
    <w:rsid w:val="00BC7225"/>
    <w:rsid w:val="00BC7380"/>
    <w:rsid w:val="00BC75DB"/>
    <w:rsid w:val="00BC7812"/>
    <w:rsid w:val="00BC7861"/>
    <w:rsid w:val="00BC7B0C"/>
    <w:rsid w:val="00BC7FD1"/>
    <w:rsid w:val="00BD009A"/>
    <w:rsid w:val="00BD00A5"/>
    <w:rsid w:val="00BD00B4"/>
    <w:rsid w:val="00BD0161"/>
    <w:rsid w:val="00BD019C"/>
    <w:rsid w:val="00BD01D4"/>
    <w:rsid w:val="00BD0526"/>
    <w:rsid w:val="00BD06BF"/>
    <w:rsid w:val="00BD07D2"/>
    <w:rsid w:val="00BD09BF"/>
    <w:rsid w:val="00BD0AA1"/>
    <w:rsid w:val="00BD0BF9"/>
    <w:rsid w:val="00BD0D24"/>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7B7"/>
    <w:rsid w:val="00BD2972"/>
    <w:rsid w:val="00BD2CD9"/>
    <w:rsid w:val="00BD2D65"/>
    <w:rsid w:val="00BD2D6F"/>
    <w:rsid w:val="00BD2E5F"/>
    <w:rsid w:val="00BD30BD"/>
    <w:rsid w:val="00BD31B7"/>
    <w:rsid w:val="00BD3406"/>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633"/>
    <w:rsid w:val="00BE29A2"/>
    <w:rsid w:val="00BE2C6B"/>
    <w:rsid w:val="00BE2C76"/>
    <w:rsid w:val="00BE2DEF"/>
    <w:rsid w:val="00BE2EAB"/>
    <w:rsid w:val="00BE3C9D"/>
    <w:rsid w:val="00BE3F00"/>
    <w:rsid w:val="00BE4083"/>
    <w:rsid w:val="00BE4224"/>
    <w:rsid w:val="00BE4369"/>
    <w:rsid w:val="00BE43F2"/>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AA5"/>
    <w:rsid w:val="00BE5ACA"/>
    <w:rsid w:val="00BE5BC3"/>
    <w:rsid w:val="00BE5E2D"/>
    <w:rsid w:val="00BE5E79"/>
    <w:rsid w:val="00BE648A"/>
    <w:rsid w:val="00BE6492"/>
    <w:rsid w:val="00BE6582"/>
    <w:rsid w:val="00BE67CD"/>
    <w:rsid w:val="00BE67FF"/>
    <w:rsid w:val="00BE6A8A"/>
    <w:rsid w:val="00BE6B83"/>
    <w:rsid w:val="00BE6C2A"/>
    <w:rsid w:val="00BE73B4"/>
    <w:rsid w:val="00BE7457"/>
    <w:rsid w:val="00BE76F8"/>
    <w:rsid w:val="00BE79FF"/>
    <w:rsid w:val="00BE7A8E"/>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5FDA"/>
    <w:rsid w:val="00BF6346"/>
    <w:rsid w:val="00BF6600"/>
    <w:rsid w:val="00BF68ED"/>
    <w:rsid w:val="00BF68F1"/>
    <w:rsid w:val="00BF6B84"/>
    <w:rsid w:val="00BF6C17"/>
    <w:rsid w:val="00BF6EDB"/>
    <w:rsid w:val="00BF7191"/>
    <w:rsid w:val="00BF71FB"/>
    <w:rsid w:val="00BF749C"/>
    <w:rsid w:val="00BF74F3"/>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F"/>
    <w:rsid w:val="00C016D2"/>
    <w:rsid w:val="00C01B4B"/>
    <w:rsid w:val="00C01CD2"/>
    <w:rsid w:val="00C01ED0"/>
    <w:rsid w:val="00C021AE"/>
    <w:rsid w:val="00C026EC"/>
    <w:rsid w:val="00C028B9"/>
    <w:rsid w:val="00C0299D"/>
    <w:rsid w:val="00C02BA0"/>
    <w:rsid w:val="00C02CF2"/>
    <w:rsid w:val="00C02D1F"/>
    <w:rsid w:val="00C03033"/>
    <w:rsid w:val="00C030B9"/>
    <w:rsid w:val="00C03255"/>
    <w:rsid w:val="00C032CD"/>
    <w:rsid w:val="00C03733"/>
    <w:rsid w:val="00C03B9A"/>
    <w:rsid w:val="00C03C9C"/>
    <w:rsid w:val="00C040B3"/>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2C"/>
    <w:rsid w:val="00C05B94"/>
    <w:rsid w:val="00C05BF4"/>
    <w:rsid w:val="00C05C93"/>
    <w:rsid w:val="00C05D49"/>
    <w:rsid w:val="00C06293"/>
    <w:rsid w:val="00C0656E"/>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5F62"/>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9BB"/>
    <w:rsid w:val="00C20AC1"/>
    <w:rsid w:val="00C20F2C"/>
    <w:rsid w:val="00C210CA"/>
    <w:rsid w:val="00C21155"/>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327"/>
    <w:rsid w:val="00C2335D"/>
    <w:rsid w:val="00C234A7"/>
    <w:rsid w:val="00C236F4"/>
    <w:rsid w:val="00C23939"/>
    <w:rsid w:val="00C239EA"/>
    <w:rsid w:val="00C23CD2"/>
    <w:rsid w:val="00C24021"/>
    <w:rsid w:val="00C242D4"/>
    <w:rsid w:val="00C2454A"/>
    <w:rsid w:val="00C24709"/>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00F"/>
    <w:rsid w:val="00C3136C"/>
    <w:rsid w:val="00C315D3"/>
    <w:rsid w:val="00C316F0"/>
    <w:rsid w:val="00C31805"/>
    <w:rsid w:val="00C31BCB"/>
    <w:rsid w:val="00C31BE7"/>
    <w:rsid w:val="00C31F44"/>
    <w:rsid w:val="00C320D7"/>
    <w:rsid w:val="00C32298"/>
    <w:rsid w:val="00C32338"/>
    <w:rsid w:val="00C323DD"/>
    <w:rsid w:val="00C32735"/>
    <w:rsid w:val="00C32894"/>
    <w:rsid w:val="00C32F08"/>
    <w:rsid w:val="00C32F85"/>
    <w:rsid w:val="00C32FA0"/>
    <w:rsid w:val="00C331CC"/>
    <w:rsid w:val="00C334BD"/>
    <w:rsid w:val="00C33767"/>
    <w:rsid w:val="00C33C17"/>
    <w:rsid w:val="00C33C2C"/>
    <w:rsid w:val="00C33C5A"/>
    <w:rsid w:val="00C33C64"/>
    <w:rsid w:val="00C33CDA"/>
    <w:rsid w:val="00C33CDC"/>
    <w:rsid w:val="00C33DDC"/>
    <w:rsid w:val="00C33F22"/>
    <w:rsid w:val="00C343FF"/>
    <w:rsid w:val="00C344F1"/>
    <w:rsid w:val="00C34657"/>
    <w:rsid w:val="00C347B8"/>
    <w:rsid w:val="00C347D7"/>
    <w:rsid w:val="00C34820"/>
    <w:rsid w:val="00C34882"/>
    <w:rsid w:val="00C34888"/>
    <w:rsid w:val="00C34C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3BF"/>
    <w:rsid w:val="00C37518"/>
    <w:rsid w:val="00C3783D"/>
    <w:rsid w:val="00C37866"/>
    <w:rsid w:val="00C378BD"/>
    <w:rsid w:val="00C37B15"/>
    <w:rsid w:val="00C37CB9"/>
    <w:rsid w:val="00C37CE1"/>
    <w:rsid w:val="00C37CF4"/>
    <w:rsid w:val="00C37E2E"/>
    <w:rsid w:val="00C37FAA"/>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C13"/>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597"/>
    <w:rsid w:val="00C437F6"/>
    <w:rsid w:val="00C43A72"/>
    <w:rsid w:val="00C43EA2"/>
    <w:rsid w:val="00C44358"/>
    <w:rsid w:val="00C44681"/>
    <w:rsid w:val="00C44698"/>
    <w:rsid w:val="00C448C1"/>
    <w:rsid w:val="00C44902"/>
    <w:rsid w:val="00C4494C"/>
    <w:rsid w:val="00C449A7"/>
    <w:rsid w:val="00C44A10"/>
    <w:rsid w:val="00C44A18"/>
    <w:rsid w:val="00C44A5F"/>
    <w:rsid w:val="00C44B26"/>
    <w:rsid w:val="00C44CB6"/>
    <w:rsid w:val="00C44D06"/>
    <w:rsid w:val="00C451A0"/>
    <w:rsid w:val="00C452BF"/>
    <w:rsid w:val="00C452EE"/>
    <w:rsid w:val="00C453C0"/>
    <w:rsid w:val="00C45462"/>
    <w:rsid w:val="00C454A5"/>
    <w:rsid w:val="00C45547"/>
    <w:rsid w:val="00C4561A"/>
    <w:rsid w:val="00C4568A"/>
    <w:rsid w:val="00C45865"/>
    <w:rsid w:val="00C458E3"/>
    <w:rsid w:val="00C459A0"/>
    <w:rsid w:val="00C45BBD"/>
    <w:rsid w:val="00C45C37"/>
    <w:rsid w:val="00C45C64"/>
    <w:rsid w:val="00C45DF3"/>
    <w:rsid w:val="00C4601D"/>
    <w:rsid w:val="00C46047"/>
    <w:rsid w:val="00C461EC"/>
    <w:rsid w:val="00C46258"/>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202"/>
    <w:rsid w:val="00C52426"/>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C5C"/>
    <w:rsid w:val="00C54EB9"/>
    <w:rsid w:val="00C554FE"/>
    <w:rsid w:val="00C5579A"/>
    <w:rsid w:val="00C55B15"/>
    <w:rsid w:val="00C55BCE"/>
    <w:rsid w:val="00C55DED"/>
    <w:rsid w:val="00C55ED4"/>
    <w:rsid w:val="00C563F1"/>
    <w:rsid w:val="00C56520"/>
    <w:rsid w:val="00C56738"/>
    <w:rsid w:val="00C567DD"/>
    <w:rsid w:val="00C56802"/>
    <w:rsid w:val="00C56839"/>
    <w:rsid w:val="00C56AAB"/>
    <w:rsid w:val="00C56AD5"/>
    <w:rsid w:val="00C56BF5"/>
    <w:rsid w:val="00C56FAC"/>
    <w:rsid w:val="00C5705A"/>
    <w:rsid w:val="00C5720D"/>
    <w:rsid w:val="00C57224"/>
    <w:rsid w:val="00C57292"/>
    <w:rsid w:val="00C573ED"/>
    <w:rsid w:val="00C5758F"/>
    <w:rsid w:val="00C57613"/>
    <w:rsid w:val="00C5784E"/>
    <w:rsid w:val="00C57C47"/>
    <w:rsid w:val="00C57C7E"/>
    <w:rsid w:val="00C57D18"/>
    <w:rsid w:val="00C57E29"/>
    <w:rsid w:val="00C57E53"/>
    <w:rsid w:val="00C57F89"/>
    <w:rsid w:val="00C57FA0"/>
    <w:rsid w:val="00C60012"/>
    <w:rsid w:val="00C6025F"/>
    <w:rsid w:val="00C606E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D3A"/>
    <w:rsid w:val="00C63F35"/>
    <w:rsid w:val="00C63FC4"/>
    <w:rsid w:val="00C64B49"/>
    <w:rsid w:val="00C64B69"/>
    <w:rsid w:val="00C64E3D"/>
    <w:rsid w:val="00C64EC9"/>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5DBC"/>
    <w:rsid w:val="00C86064"/>
    <w:rsid w:val="00C86125"/>
    <w:rsid w:val="00C862B6"/>
    <w:rsid w:val="00C862D7"/>
    <w:rsid w:val="00C863A7"/>
    <w:rsid w:val="00C864BD"/>
    <w:rsid w:val="00C8656F"/>
    <w:rsid w:val="00C865EA"/>
    <w:rsid w:val="00C86803"/>
    <w:rsid w:val="00C868FC"/>
    <w:rsid w:val="00C86BCA"/>
    <w:rsid w:val="00C86CA1"/>
    <w:rsid w:val="00C8706E"/>
    <w:rsid w:val="00C87356"/>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7046"/>
    <w:rsid w:val="00C97186"/>
    <w:rsid w:val="00C97226"/>
    <w:rsid w:val="00C97368"/>
    <w:rsid w:val="00C97407"/>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AA6"/>
    <w:rsid w:val="00CB0B23"/>
    <w:rsid w:val="00CB0D92"/>
    <w:rsid w:val="00CB0FD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E73"/>
    <w:rsid w:val="00CB307C"/>
    <w:rsid w:val="00CB309A"/>
    <w:rsid w:val="00CB313D"/>
    <w:rsid w:val="00CB3146"/>
    <w:rsid w:val="00CB33E9"/>
    <w:rsid w:val="00CB342E"/>
    <w:rsid w:val="00CB3564"/>
    <w:rsid w:val="00CB3775"/>
    <w:rsid w:val="00CB38E7"/>
    <w:rsid w:val="00CB38F4"/>
    <w:rsid w:val="00CB3E3E"/>
    <w:rsid w:val="00CB407D"/>
    <w:rsid w:val="00CB40BE"/>
    <w:rsid w:val="00CB4500"/>
    <w:rsid w:val="00CB45F4"/>
    <w:rsid w:val="00CB460F"/>
    <w:rsid w:val="00CB4690"/>
    <w:rsid w:val="00CB477F"/>
    <w:rsid w:val="00CB4796"/>
    <w:rsid w:val="00CB49F6"/>
    <w:rsid w:val="00CB4B6F"/>
    <w:rsid w:val="00CB4CDA"/>
    <w:rsid w:val="00CB4EF6"/>
    <w:rsid w:val="00CB5376"/>
    <w:rsid w:val="00CB54A0"/>
    <w:rsid w:val="00CB559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12"/>
    <w:rsid w:val="00CB6DAD"/>
    <w:rsid w:val="00CB71A3"/>
    <w:rsid w:val="00CB7325"/>
    <w:rsid w:val="00CB756D"/>
    <w:rsid w:val="00CB7574"/>
    <w:rsid w:val="00CB773F"/>
    <w:rsid w:val="00CB7979"/>
    <w:rsid w:val="00CB79B3"/>
    <w:rsid w:val="00CB7BE5"/>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B9"/>
    <w:rsid w:val="00CC46A1"/>
    <w:rsid w:val="00CC46F1"/>
    <w:rsid w:val="00CC47C5"/>
    <w:rsid w:val="00CC480B"/>
    <w:rsid w:val="00CC4834"/>
    <w:rsid w:val="00CC49FE"/>
    <w:rsid w:val="00CC4AA4"/>
    <w:rsid w:val="00CC4B63"/>
    <w:rsid w:val="00CC4C2E"/>
    <w:rsid w:val="00CC4C42"/>
    <w:rsid w:val="00CC4F88"/>
    <w:rsid w:val="00CC51C9"/>
    <w:rsid w:val="00CC521D"/>
    <w:rsid w:val="00CC5254"/>
    <w:rsid w:val="00CC5459"/>
    <w:rsid w:val="00CC548E"/>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85"/>
    <w:rsid w:val="00CD41FB"/>
    <w:rsid w:val="00CD435E"/>
    <w:rsid w:val="00CD4606"/>
    <w:rsid w:val="00CD4749"/>
    <w:rsid w:val="00CD48B3"/>
    <w:rsid w:val="00CD4A6B"/>
    <w:rsid w:val="00CD4A70"/>
    <w:rsid w:val="00CD4A7A"/>
    <w:rsid w:val="00CD4D25"/>
    <w:rsid w:val="00CD4EB9"/>
    <w:rsid w:val="00CD546E"/>
    <w:rsid w:val="00CD5994"/>
    <w:rsid w:val="00CD5B0D"/>
    <w:rsid w:val="00CD5C8A"/>
    <w:rsid w:val="00CD5CBC"/>
    <w:rsid w:val="00CD60C1"/>
    <w:rsid w:val="00CD61FB"/>
    <w:rsid w:val="00CD64C0"/>
    <w:rsid w:val="00CD64DB"/>
    <w:rsid w:val="00CD671B"/>
    <w:rsid w:val="00CD6831"/>
    <w:rsid w:val="00CD6BEB"/>
    <w:rsid w:val="00CD6C14"/>
    <w:rsid w:val="00CD6E14"/>
    <w:rsid w:val="00CD713E"/>
    <w:rsid w:val="00CD78D1"/>
    <w:rsid w:val="00CD792A"/>
    <w:rsid w:val="00CD7C65"/>
    <w:rsid w:val="00CE0060"/>
    <w:rsid w:val="00CE010C"/>
    <w:rsid w:val="00CE0846"/>
    <w:rsid w:val="00CE0AD9"/>
    <w:rsid w:val="00CE0D3C"/>
    <w:rsid w:val="00CE0E07"/>
    <w:rsid w:val="00CE0E17"/>
    <w:rsid w:val="00CE0E78"/>
    <w:rsid w:val="00CE0F8C"/>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7A1"/>
    <w:rsid w:val="00CE283D"/>
    <w:rsid w:val="00CE2A12"/>
    <w:rsid w:val="00CE2C1D"/>
    <w:rsid w:val="00CE2CD2"/>
    <w:rsid w:val="00CE2E92"/>
    <w:rsid w:val="00CE2F2E"/>
    <w:rsid w:val="00CE2FDF"/>
    <w:rsid w:val="00CE3331"/>
    <w:rsid w:val="00CE3714"/>
    <w:rsid w:val="00CE39C5"/>
    <w:rsid w:val="00CE39D4"/>
    <w:rsid w:val="00CE3BD2"/>
    <w:rsid w:val="00CE3CE7"/>
    <w:rsid w:val="00CE3D8B"/>
    <w:rsid w:val="00CE3DCF"/>
    <w:rsid w:val="00CE3E4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78"/>
    <w:rsid w:val="00CE7BB2"/>
    <w:rsid w:val="00CE7C94"/>
    <w:rsid w:val="00CE7D05"/>
    <w:rsid w:val="00CE7D9A"/>
    <w:rsid w:val="00CE7F9C"/>
    <w:rsid w:val="00CF0415"/>
    <w:rsid w:val="00CF06B7"/>
    <w:rsid w:val="00CF0891"/>
    <w:rsid w:val="00CF09BD"/>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D78"/>
    <w:rsid w:val="00CF2E8C"/>
    <w:rsid w:val="00CF3118"/>
    <w:rsid w:val="00CF3340"/>
    <w:rsid w:val="00CF3515"/>
    <w:rsid w:val="00CF3553"/>
    <w:rsid w:val="00CF3688"/>
    <w:rsid w:val="00CF3B35"/>
    <w:rsid w:val="00CF3D99"/>
    <w:rsid w:val="00CF3E8D"/>
    <w:rsid w:val="00CF3E9D"/>
    <w:rsid w:val="00CF4186"/>
    <w:rsid w:val="00CF43C8"/>
    <w:rsid w:val="00CF43F6"/>
    <w:rsid w:val="00CF45E1"/>
    <w:rsid w:val="00CF460A"/>
    <w:rsid w:val="00CF46D4"/>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66E"/>
    <w:rsid w:val="00CF77FB"/>
    <w:rsid w:val="00CF78F8"/>
    <w:rsid w:val="00CF7FD2"/>
    <w:rsid w:val="00D003B8"/>
    <w:rsid w:val="00D007F1"/>
    <w:rsid w:val="00D0083E"/>
    <w:rsid w:val="00D009B0"/>
    <w:rsid w:val="00D00A24"/>
    <w:rsid w:val="00D00EB0"/>
    <w:rsid w:val="00D01019"/>
    <w:rsid w:val="00D01206"/>
    <w:rsid w:val="00D012C8"/>
    <w:rsid w:val="00D01881"/>
    <w:rsid w:val="00D01B95"/>
    <w:rsid w:val="00D01C12"/>
    <w:rsid w:val="00D01CDF"/>
    <w:rsid w:val="00D01D33"/>
    <w:rsid w:val="00D01D6E"/>
    <w:rsid w:val="00D02039"/>
    <w:rsid w:val="00D021AD"/>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63D"/>
    <w:rsid w:val="00D1078E"/>
    <w:rsid w:val="00D10DAB"/>
    <w:rsid w:val="00D10DFC"/>
    <w:rsid w:val="00D10E26"/>
    <w:rsid w:val="00D10F73"/>
    <w:rsid w:val="00D10FC5"/>
    <w:rsid w:val="00D1108B"/>
    <w:rsid w:val="00D1116A"/>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D5F"/>
    <w:rsid w:val="00D13F8D"/>
    <w:rsid w:val="00D14048"/>
    <w:rsid w:val="00D14172"/>
    <w:rsid w:val="00D141B9"/>
    <w:rsid w:val="00D14466"/>
    <w:rsid w:val="00D1448B"/>
    <w:rsid w:val="00D145C8"/>
    <w:rsid w:val="00D146A3"/>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BA"/>
    <w:rsid w:val="00D177E7"/>
    <w:rsid w:val="00D17898"/>
    <w:rsid w:val="00D1791A"/>
    <w:rsid w:val="00D17ADA"/>
    <w:rsid w:val="00D17B4E"/>
    <w:rsid w:val="00D17E41"/>
    <w:rsid w:val="00D202F5"/>
    <w:rsid w:val="00D2032A"/>
    <w:rsid w:val="00D20334"/>
    <w:rsid w:val="00D20791"/>
    <w:rsid w:val="00D208ED"/>
    <w:rsid w:val="00D20A0C"/>
    <w:rsid w:val="00D20CFD"/>
    <w:rsid w:val="00D211A7"/>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608B"/>
    <w:rsid w:val="00D26434"/>
    <w:rsid w:val="00D26480"/>
    <w:rsid w:val="00D26788"/>
    <w:rsid w:val="00D26874"/>
    <w:rsid w:val="00D269D2"/>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CAE"/>
    <w:rsid w:val="00D30E2B"/>
    <w:rsid w:val="00D3101F"/>
    <w:rsid w:val="00D31037"/>
    <w:rsid w:val="00D312A4"/>
    <w:rsid w:val="00D31758"/>
    <w:rsid w:val="00D31909"/>
    <w:rsid w:val="00D3192F"/>
    <w:rsid w:val="00D31B07"/>
    <w:rsid w:val="00D31BF3"/>
    <w:rsid w:val="00D31C7C"/>
    <w:rsid w:val="00D31FC4"/>
    <w:rsid w:val="00D32135"/>
    <w:rsid w:val="00D321BE"/>
    <w:rsid w:val="00D32248"/>
    <w:rsid w:val="00D3225D"/>
    <w:rsid w:val="00D3240A"/>
    <w:rsid w:val="00D3255B"/>
    <w:rsid w:val="00D326A7"/>
    <w:rsid w:val="00D329DB"/>
    <w:rsid w:val="00D32E2B"/>
    <w:rsid w:val="00D331E1"/>
    <w:rsid w:val="00D331FB"/>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3"/>
    <w:rsid w:val="00D40294"/>
    <w:rsid w:val="00D4066B"/>
    <w:rsid w:val="00D406C9"/>
    <w:rsid w:val="00D4090D"/>
    <w:rsid w:val="00D40925"/>
    <w:rsid w:val="00D40A25"/>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7A3"/>
    <w:rsid w:val="00D447BA"/>
    <w:rsid w:val="00D449EE"/>
    <w:rsid w:val="00D44B5A"/>
    <w:rsid w:val="00D44DF7"/>
    <w:rsid w:val="00D45428"/>
    <w:rsid w:val="00D454D8"/>
    <w:rsid w:val="00D45619"/>
    <w:rsid w:val="00D45C6D"/>
    <w:rsid w:val="00D4607E"/>
    <w:rsid w:val="00D46094"/>
    <w:rsid w:val="00D4649A"/>
    <w:rsid w:val="00D466FD"/>
    <w:rsid w:val="00D468C5"/>
    <w:rsid w:val="00D46BC8"/>
    <w:rsid w:val="00D4711E"/>
    <w:rsid w:val="00D474B0"/>
    <w:rsid w:val="00D477B8"/>
    <w:rsid w:val="00D47BC7"/>
    <w:rsid w:val="00D47C87"/>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5F53"/>
    <w:rsid w:val="00D56000"/>
    <w:rsid w:val="00D56169"/>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263"/>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0B8"/>
    <w:rsid w:val="00D6412F"/>
    <w:rsid w:val="00D641EA"/>
    <w:rsid w:val="00D6422A"/>
    <w:rsid w:val="00D64A0A"/>
    <w:rsid w:val="00D64A18"/>
    <w:rsid w:val="00D64A4A"/>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94B"/>
    <w:rsid w:val="00D71B37"/>
    <w:rsid w:val="00D71BD4"/>
    <w:rsid w:val="00D71C51"/>
    <w:rsid w:val="00D71D35"/>
    <w:rsid w:val="00D71E45"/>
    <w:rsid w:val="00D71F9D"/>
    <w:rsid w:val="00D72106"/>
    <w:rsid w:val="00D724F7"/>
    <w:rsid w:val="00D72574"/>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9F6"/>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812"/>
    <w:rsid w:val="00D8296F"/>
    <w:rsid w:val="00D82AB5"/>
    <w:rsid w:val="00D82CF5"/>
    <w:rsid w:val="00D830AC"/>
    <w:rsid w:val="00D8326C"/>
    <w:rsid w:val="00D832B8"/>
    <w:rsid w:val="00D8340E"/>
    <w:rsid w:val="00D83569"/>
    <w:rsid w:val="00D83689"/>
    <w:rsid w:val="00D838EF"/>
    <w:rsid w:val="00D839DD"/>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074"/>
    <w:rsid w:val="00D87248"/>
    <w:rsid w:val="00D872CE"/>
    <w:rsid w:val="00D87477"/>
    <w:rsid w:val="00D874B0"/>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F60"/>
    <w:rsid w:val="00D92406"/>
    <w:rsid w:val="00D9248F"/>
    <w:rsid w:val="00D924C6"/>
    <w:rsid w:val="00D926F3"/>
    <w:rsid w:val="00D92985"/>
    <w:rsid w:val="00D92A4C"/>
    <w:rsid w:val="00D92A62"/>
    <w:rsid w:val="00D92BA6"/>
    <w:rsid w:val="00D92D77"/>
    <w:rsid w:val="00D930E3"/>
    <w:rsid w:val="00D93126"/>
    <w:rsid w:val="00D931CF"/>
    <w:rsid w:val="00D934B5"/>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2B"/>
    <w:rsid w:val="00DA53C9"/>
    <w:rsid w:val="00DA5486"/>
    <w:rsid w:val="00DA59B6"/>
    <w:rsid w:val="00DA5A96"/>
    <w:rsid w:val="00DA5C8E"/>
    <w:rsid w:val="00DA66AC"/>
    <w:rsid w:val="00DA6CB0"/>
    <w:rsid w:val="00DA6E31"/>
    <w:rsid w:val="00DA71D1"/>
    <w:rsid w:val="00DA72BA"/>
    <w:rsid w:val="00DA752E"/>
    <w:rsid w:val="00DA7765"/>
    <w:rsid w:val="00DA77D7"/>
    <w:rsid w:val="00DA7815"/>
    <w:rsid w:val="00DA7820"/>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B7"/>
    <w:rsid w:val="00DB1DD3"/>
    <w:rsid w:val="00DB1DDE"/>
    <w:rsid w:val="00DB2084"/>
    <w:rsid w:val="00DB2127"/>
    <w:rsid w:val="00DB21A2"/>
    <w:rsid w:val="00DB21AD"/>
    <w:rsid w:val="00DB2486"/>
    <w:rsid w:val="00DB27E8"/>
    <w:rsid w:val="00DB292C"/>
    <w:rsid w:val="00DB2BC0"/>
    <w:rsid w:val="00DB2C73"/>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D68"/>
    <w:rsid w:val="00DC1EC8"/>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D0"/>
    <w:rsid w:val="00DC4AD7"/>
    <w:rsid w:val="00DC4CEE"/>
    <w:rsid w:val="00DC4D02"/>
    <w:rsid w:val="00DC4D03"/>
    <w:rsid w:val="00DC4ED2"/>
    <w:rsid w:val="00DC4FFF"/>
    <w:rsid w:val="00DC5007"/>
    <w:rsid w:val="00DC5021"/>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00D"/>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43"/>
    <w:rsid w:val="00DD1F5E"/>
    <w:rsid w:val="00DD225C"/>
    <w:rsid w:val="00DD2401"/>
    <w:rsid w:val="00DD2BE6"/>
    <w:rsid w:val="00DD2E2B"/>
    <w:rsid w:val="00DD2EE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DA7"/>
    <w:rsid w:val="00DD4F87"/>
    <w:rsid w:val="00DD5043"/>
    <w:rsid w:val="00DD5470"/>
    <w:rsid w:val="00DD551F"/>
    <w:rsid w:val="00DD5643"/>
    <w:rsid w:val="00DD56F2"/>
    <w:rsid w:val="00DD57B7"/>
    <w:rsid w:val="00DD5925"/>
    <w:rsid w:val="00DD5AE9"/>
    <w:rsid w:val="00DD5FCE"/>
    <w:rsid w:val="00DD6025"/>
    <w:rsid w:val="00DD616C"/>
    <w:rsid w:val="00DD629F"/>
    <w:rsid w:val="00DD6403"/>
    <w:rsid w:val="00DD6AD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B7"/>
    <w:rsid w:val="00DE33AB"/>
    <w:rsid w:val="00DE34C7"/>
    <w:rsid w:val="00DE3888"/>
    <w:rsid w:val="00DE3DD8"/>
    <w:rsid w:val="00DE3F87"/>
    <w:rsid w:val="00DE4393"/>
    <w:rsid w:val="00DE4747"/>
    <w:rsid w:val="00DE4751"/>
    <w:rsid w:val="00DE4AA2"/>
    <w:rsid w:val="00DE4AF1"/>
    <w:rsid w:val="00DE555A"/>
    <w:rsid w:val="00DE57C6"/>
    <w:rsid w:val="00DE58CA"/>
    <w:rsid w:val="00DE58CF"/>
    <w:rsid w:val="00DE5E6E"/>
    <w:rsid w:val="00DE5EF3"/>
    <w:rsid w:val="00DE60E2"/>
    <w:rsid w:val="00DE6263"/>
    <w:rsid w:val="00DE6496"/>
    <w:rsid w:val="00DE64F3"/>
    <w:rsid w:val="00DE6658"/>
    <w:rsid w:val="00DE668F"/>
    <w:rsid w:val="00DE677B"/>
    <w:rsid w:val="00DE6B55"/>
    <w:rsid w:val="00DE6DD4"/>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0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A5"/>
    <w:rsid w:val="00E111D8"/>
    <w:rsid w:val="00E11233"/>
    <w:rsid w:val="00E113D1"/>
    <w:rsid w:val="00E114B9"/>
    <w:rsid w:val="00E117C5"/>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95"/>
    <w:rsid w:val="00E130ED"/>
    <w:rsid w:val="00E132FB"/>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A1"/>
    <w:rsid w:val="00E16184"/>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A43"/>
    <w:rsid w:val="00E17AF3"/>
    <w:rsid w:val="00E17C71"/>
    <w:rsid w:val="00E20217"/>
    <w:rsid w:val="00E2071F"/>
    <w:rsid w:val="00E20781"/>
    <w:rsid w:val="00E20978"/>
    <w:rsid w:val="00E20A98"/>
    <w:rsid w:val="00E20AD1"/>
    <w:rsid w:val="00E20ADA"/>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511"/>
    <w:rsid w:val="00E30B9B"/>
    <w:rsid w:val="00E30C36"/>
    <w:rsid w:val="00E30F3C"/>
    <w:rsid w:val="00E31373"/>
    <w:rsid w:val="00E313C6"/>
    <w:rsid w:val="00E3153A"/>
    <w:rsid w:val="00E3153B"/>
    <w:rsid w:val="00E3165D"/>
    <w:rsid w:val="00E31A16"/>
    <w:rsid w:val="00E31AA6"/>
    <w:rsid w:val="00E31AEE"/>
    <w:rsid w:val="00E31B6F"/>
    <w:rsid w:val="00E31CB5"/>
    <w:rsid w:val="00E31E3F"/>
    <w:rsid w:val="00E31EB7"/>
    <w:rsid w:val="00E31EE7"/>
    <w:rsid w:val="00E32160"/>
    <w:rsid w:val="00E32396"/>
    <w:rsid w:val="00E325BA"/>
    <w:rsid w:val="00E32680"/>
    <w:rsid w:val="00E3275D"/>
    <w:rsid w:val="00E327CA"/>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57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A9"/>
    <w:rsid w:val="00E37DB2"/>
    <w:rsid w:val="00E37DB8"/>
    <w:rsid w:val="00E4001B"/>
    <w:rsid w:val="00E401ED"/>
    <w:rsid w:val="00E4020F"/>
    <w:rsid w:val="00E4022A"/>
    <w:rsid w:val="00E40396"/>
    <w:rsid w:val="00E4056A"/>
    <w:rsid w:val="00E4076B"/>
    <w:rsid w:val="00E407FC"/>
    <w:rsid w:val="00E40A9C"/>
    <w:rsid w:val="00E40B7D"/>
    <w:rsid w:val="00E40E9A"/>
    <w:rsid w:val="00E41322"/>
    <w:rsid w:val="00E414AA"/>
    <w:rsid w:val="00E414E1"/>
    <w:rsid w:val="00E4168A"/>
    <w:rsid w:val="00E4172F"/>
    <w:rsid w:val="00E417D1"/>
    <w:rsid w:val="00E417E0"/>
    <w:rsid w:val="00E418D5"/>
    <w:rsid w:val="00E419F7"/>
    <w:rsid w:val="00E41A0E"/>
    <w:rsid w:val="00E41B19"/>
    <w:rsid w:val="00E41DEF"/>
    <w:rsid w:val="00E420AE"/>
    <w:rsid w:val="00E422E4"/>
    <w:rsid w:val="00E4246B"/>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1CB"/>
    <w:rsid w:val="00E45491"/>
    <w:rsid w:val="00E45765"/>
    <w:rsid w:val="00E4577B"/>
    <w:rsid w:val="00E45870"/>
    <w:rsid w:val="00E45CF3"/>
    <w:rsid w:val="00E45E69"/>
    <w:rsid w:val="00E45FE7"/>
    <w:rsid w:val="00E4626B"/>
    <w:rsid w:val="00E46302"/>
    <w:rsid w:val="00E4670B"/>
    <w:rsid w:val="00E46843"/>
    <w:rsid w:val="00E46971"/>
    <w:rsid w:val="00E46A0C"/>
    <w:rsid w:val="00E46C41"/>
    <w:rsid w:val="00E46CF8"/>
    <w:rsid w:val="00E46D23"/>
    <w:rsid w:val="00E46F08"/>
    <w:rsid w:val="00E47034"/>
    <w:rsid w:val="00E47049"/>
    <w:rsid w:val="00E4731F"/>
    <w:rsid w:val="00E47458"/>
    <w:rsid w:val="00E474F7"/>
    <w:rsid w:val="00E478B7"/>
    <w:rsid w:val="00E47B0D"/>
    <w:rsid w:val="00E47CC8"/>
    <w:rsid w:val="00E50066"/>
    <w:rsid w:val="00E5019B"/>
    <w:rsid w:val="00E50232"/>
    <w:rsid w:val="00E50257"/>
    <w:rsid w:val="00E50259"/>
    <w:rsid w:val="00E5026A"/>
    <w:rsid w:val="00E50743"/>
    <w:rsid w:val="00E50917"/>
    <w:rsid w:val="00E50C39"/>
    <w:rsid w:val="00E50C52"/>
    <w:rsid w:val="00E50C6D"/>
    <w:rsid w:val="00E50F29"/>
    <w:rsid w:val="00E50FA6"/>
    <w:rsid w:val="00E5105D"/>
    <w:rsid w:val="00E51132"/>
    <w:rsid w:val="00E51352"/>
    <w:rsid w:val="00E5142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D38"/>
    <w:rsid w:val="00E53E74"/>
    <w:rsid w:val="00E53E93"/>
    <w:rsid w:val="00E5400A"/>
    <w:rsid w:val="00E541CC"/>
    <w:rsid w:val="00E54247"/>
    <w:rsid w:val="00E542C0"/>
    <w:rsid w:val="00E545B0"/>
    <w:rsid w:val="00E54618"/>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C6"/>
    <w:rsid w:val="00E63B11"/>
    <w:rsid w:val="00E63CFA"/>
    <w:rsid w:val="00E63E80"/>
    <w:rsid w:val="00E63F17"/>
    <w:rsid w:val="00E6404A"/>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511"/>
    <w:rsid w:val="00E66532"/>
    <w:rsid w:val="00E66550"/>
    <w:rsid w:val="00E66593"/>
    <w:rsid w:val="00E6686B"/>
    <w:rsid w:val="00E6694A"/>
    <w:rsid w:val="00E66CAD"/>
    <w:rsid w:val="00E66D44"/>
    <w:rsid w:val="00E66F15"/>
    <w:rsid w:val="00E66F70"/>
    <w:rsid w:val="00E67420"/>
    <w:rsid w:val="00E67994"/>
    <w:rsid w:val="00E67E2D"/>
    <w:rsid w:val="00E67E47"/>
    <w:rsid w:val="00E67F0C"/>
    <w:rsid w:val="00E7000A"/>
    <w:rsid w:val="00E700A2"/>
    <w:rsid w:val="00E70433"/>
    <w:rsid w:val="00E7044C"/>
    <w:rsid w:val="00E704F6"/>
    <w:rsid w:val="00E705D3"/>
    <w:rsid w:val="00E7067D"/>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A5F"/>
    <w:rsid w:val="00E91C73"/>
    <w:rsid w:val="00E91D6A"/>
    <w:rsid w:val="00E91F2D"/>
    <w:rsid w:val="00E920EF"/>
    <w:rsid w:val="00E9220A"/>
    <w:rsid w:val="00E922A3"/>
    <w:rsid w:val="00E922AF"/>
    <w:rsid w:val="00E92375"/>
    <w:rsid w:val="00E92ACE"/>
    <w:rsid w:val="00E92C44"/>
    <w:rsid w:val="00E92D27"/>
    <w:rsid w:val="00E92DF6"/>
    <w:rsid w:val="00E92F6C"/>
    <w:rsid w:val="00E92FFB"/>
    <w:rsid w:val="00E930D6"/>
    <w:rsid w:val="00E931AF"/>
    <w:rsid w:val="00E93393"/>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A57"/>
    <w:rsid w:val="00E94B67"/>
    <w:rsid w:val="00E94B9D"/>
    <w:rsid w:val="00E94BAF"/>
    <w:rsid w:val="00E94CF3"/>
    <w:rsid w:val="00E94D30"/>
    <w:rsid w:val="00E94E16"/>
    <w:rsid w:val="00E94E6A"/>
    <w:rsid w:val="00E94F7B"/>
    <w:rsid w:val="00E9501E"/>
    <w:rsid w:val="00E950DF"/>
    <w:rsid w:val="00E95347"/>
    <w:rsid w:val="00E953BD"/>
    <w:rsid w:val="00E95648"/>
    <w:rsid w:val="00E956C0"/>
    <w:rsid w:val="00E956D4"/>
    <w:rsid w:val="00E95738"/>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DC8"/>
    <w:rsid w:val="00EA0F9E"/>
    <w:rsid w:val="00EA10C3"/>
    <w:rsid w:val="00EA1547"/>
    <w:rsid w:val="00EA15A1"/>
    <w:rsid w:val="00EA1BC0"/>
    <w:rsid w:val="00EA217D"/>
    <w:rsid w:val="00EA2256"/>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71DC"/>
    <w:rsid w:val="00EA737D"/>
    <w:rsid w:val="00EA76A9"/>
    <w:rsid w:val="00EA7ACE"/>
    <w:rsid w:val="00EA7D60"/>
    <w:rsid w:val="00EA7F9B"/>
    <w:rsid w:val="00EB003E"/>
    <w:rsid w:val="00EB00C3"/>
    <w:rsid w:val="00EB0141"/>
    <w:rsid w:val="00EB03C9"/>
    <w:rsid w:val="00EB03E2"/>
    <w:rsid w:val="00EB047C"/>
    <w:rsid w:val="00EB0577"/>
    <w:rsid w:val="00EB0878"/>
    <w:rsid w:val="00EB088A"/>
    <w:rsid w:val="00EB096E"/>
    <w:rsid w:val="00EB0C76"/>
    <w:rsid w:val="00EB0C9C"/>
    <w:rsid w:val="00EB0EA2"/>
    <w:rsid w:val="00EB1035"/>
    <w:rsid w:val="00EB12F9"/>
    <w:rsid w:val="00EB13A2"/>
    <w:rsid w:val="00EB14B7"/>
    <w:rsid w:val="00EB16DE"/>
    <w:rsid w:val="00EB1C71"/>
    <w:rsid w:val="00EB1E7C"/>
    <w:rsid w:val="00EB2131"/>
    <w:rsid w:val="00EB2392"/>
    <w:rsid w:val="00EB254D"/>
    <w:rsid w:val="00EB2E78"/>
    <w:rsid w:val="00EB2EDA"/>
    <w:rsid w:val="00EB30F4"/>
    <w:rsid w:val="00EB312B"/>
    <w:rsid w:val="00EB314A"/>
    <w:rsid w:val="00EB31F8"/>
    <w:rsid w:val="00EB3371"/>
    <w:rsid w:val="00EB339D"/>
    <w:rsid w:val="00EB3411"/>
    <w:rsid w:val="00EB34CF"/>
    <w:rsid w:val="00EB3626"/>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CEF"/>
    <w:rsid w:val="00EB6DF5"/>
    <w:rsid w:val="00EB705C"/>
    <w:rsid w:val="00EB738A"/>
    <w:rsid w:val="00EB74A8"/>
    <w:rsid w:val="00EB74CA"/>
    <w:rsid w:val="00EB75CA"/>
    <w:rsid w:val="00EB761D"/>
    <w:rsid w:val="00EB784F"/>
    <w:rsid w:val="00EB7B32"/>
    <w:rsid w:val="00EB7D04"/>
    <w:rsid w:val="00EB7D1F"/>
    <w:rsid w:val="00EB7F0C"/>
    <w:rsid w:val="00EC0136"/>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AAE"/>
    <w:rsid w:val="00EC1EFB"/>
    <w:rsid w:val="00EC1FF1"/>
    <w:rsid w:val="00EC204B"/>
    <w:rsid w:val="00EC2524"/>
    <w:rsid w:val="00EC26B4"/>
    <w:rsid w:val="00EC272D"/>
    <w:rsid w:val="00EC2899"/>
    <w:rsid w:val="00EC2929"/>
    <w:rsid w:val="00EC29BA"/>
    <w:rsid w:val="00EC29DF"/>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B26"/>
    <w:rsid w:val="00EC4C7A"/>
    <w:rsid w:val="00EC4CE6"/>
    <w:rsid w:val="00EC4DF9"/>
    <w:rsid w:val="00EC4F9E"/>
    <w:rsid w:val="00EC4FAB"/>
    <w:rsid w:val="00EC5004"/>
    <w:rsid w:val="00EC552F"/>
    <w:rsid w:val="00EC5595"/>
    <w:rsid w:val="00EC5743"/>
    <w:rsid w:val="00EC5B49"/>
    <w:rsid w:val="00EC5B57"/>
    <w:rsid w:val="00EC5D12"/>
    <w:rsid w:val="00EC5F13"/>
    <w:rsid w:val="00EC5FBD"/>
    <w:rsid w:val="00EC63AA"/>
    <w:rsid w:val="00EC6575"/>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A64"/>
    <w:rsid w:val="00ED3DDF"/>
    <w:rsid w:val="00ED3E8F"/>
    <w:rsid w:val="00ED4004"/>
    <w:rsid w:val="00ED403D"/>
    <w:rsid w:val="00ED4066"/>
    <w:rsid w:val="00ED408C"/>
    <w:rsid w:val="00ED40E7"/>
    <w:rsid w:val="00ED419A"/>
    <w:rsid w:val="00ED43DA"/>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69D"/>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CAE"/>
    <w:rsid w:val="00EE5D11"/>
    <w:rsid w:val="00EE6059"/>
    <w:rsid w:val="00EE631E"/>
    <w:rsid w:val="00EE65EB"/>
    <w:rsid w:val="00EE6635"/>
    <w:rsid w:val="00EE667A"/>
    <w:rsid w:val="00EE66B1"/>
    <w:rsid w:val="00EE68E5"/>
    <w:rsid w:val="00EE6B85"/>
    <w:rsid w:val="00EE6B9F"/>
    <w:rsid w:val="00EE6BBA"/>
    <w:rsid w:val="00EE6E85"/>
    <w:rsid w:val="00EE70A8"/>
    <w:rsid w:val="00EE7178"/>
    <w:rsid w:val="00EE7189"/>
    <w:rsid w:val="00EE7656"/>
    <w:rsid w:val="00EE79C8"/>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2D0"/>
    <w:rsid w:val="00EF3380"/>
    <w:rsid w:val="00EF33FF"/>
    <w:rsid w:val="00EF3668"/>
    <w:rsid w:val="00EF3A27"/>
    <w:rsid w:val="00EF3B7E"/>
    <w:rsid w:val="00EF3F22"/>
    <w:rsid w:val="00EF4004"/>
    <w:rsid w:val="00EF4282"/>
    <w:rsid w:val="00EF43C0"/>
    <w:rsid w:val="00EF49E6"/>
    <w:rsid w:val="00EF4A00"/>
    <w:rsid w:val="00EF4AD9"/>
    <w:rsid w:val="00EF4F77"/>
    <w:rsid w:val="00EF5123"/>
    <w:rsid w:val="00EF5384"/>
    <w:rsid w:val="00EF5429"/>
    <w:rsid w:val="00EF5458"/>
    <w:rsid w:val="00EF5919"/>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7FA"/>
    <w:rsid w:val="00F0184E"/>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229D"/>
    <w:rsid w:val="00F124D6"/>
    <w:rsid w:val="00F12688"/>
    <w:rsid w:val="00F129F4"/>
    <w:rsid w:val="00F12B80"/>
    <w:rsid w:val="00F12CB9"/>
    <w:rsid w:val="00F12EF4"/>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48E"/>
    <w:rsid w:val="00F14854"/>
    <w:rsid w:val="00F1499B"/>
    <w:rsid w:val="00F14D0A"/>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561"/>
    <w:rsid w:val="00F16713"/>
    <w:rsid w:val="00F169DE"/>
    <w:rsid w:val="00F16AEB"/>
    <w:rsid w:val="00F16C62"/>
    <w:rsid w:val="00F16D1A"/>
    <w:rsid w:val="00F172E6"/>
    <w:rsid w:val="00F1780D"/>
    <w:rsid w:val="00F17958"/>
    <w:rsid w:val="00F17DD5"/>
    <w:rsid w:val="00F17FFA"/>
    <w:rsid w:val="00F200F3"/>
    <w:rsid w:val="00F20345"/>
    <w:rsid w:val="00F207A7"/>
    <w:rsid w:val="00F20914"/>
    <w:rsid w:val="00F20CD4"/>
    <w:rsid w:val="00F20DD1"/>
    <w:rsid w:val="00F20F3D"/>
    <w:rsid w:val="00F210A0"/>
    <w:rsid w:val="00F21186"/>
    <w:rsid w:val="00F211F9"/>
    <w:rsid w:val="00F21203"/>
    <w:rsid w:val="00F21210"/>
    <w:rsid w:val="00F21292"/>
    <w:rsid w:val="00F212EA"/>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41"/>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5D4"/>
    <w:rsid w:val="00F2671D"/>
    <w:rsid w:val="00F2698D"/>
    <w:rsid w:val="00F26EC0"/>
    <w:rsid w:val="00F26ECF"/>
    <w:rsid w:val="00F26F79"/>
    <w:rsid w:val="00F2716F"/>
    <w:rsid w:val="00F2734A"/>
    <w:rsid w:val="00F2787E"/>
    <w:rsid w:val="00F2793F"/>
    <w:rsid w:val="00F27B07"/>
    <w:rsid w:val="00F27B13"/>
    <w:rsid w:val="00F27D3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4B4"/>
    <w:rsid w:val="00F3583C"/>
    <w:rsid w:val="00F35ADD"/>
    <w:rsid w:val="00F35BC8"/>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48"/>
    <w:rsid w:val="00F441AF"/>
    <w:rsid w:val="00F44268"/>
    <w:rsid w:val="00F443EF"/>
    <w:rsid w:val="00F444A5"/>
    <w:rsid w:val="00F4451F"/>
    <w:rsid w:val="00F44571"/>
    <w:rsid w:val="00F446FE"/>
    <w:rsid w:val="00F4512E"/>
    <w:rsid w:val="00F45187"/>
    <w:rsid w:val="00F4552F"/>
    <w:rsid w:val="00F4556E"/>
    <w:rsid w:val="00F455D4"/>
    <w:rsid w:val="00F457CA"/>
    <w:rsid w:val="00F45B39"/>
    <w:rsid w:val="00F45BCA"/>
    <w:rsid w:val="00F45CEF"/>
    <w:rsid w:val="00F45D50"/>
    <w:rsid w:val="00F460E9"/>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7BD"/>
    <w:rsid w:val="00F5281C"/>
    <w:rsid w:val="00F52863"/>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5FFB"/>
    <w:rsid w:val="00F561B8"/>
    <w:rsid w:val="00F561BC"/>
    <w:rsid w:val="00F561C2"/>
    <w:rsid w:val="00F563AE"/>
    <w:rsid w:val="00F56560"/>
    <w:rsid w:val="00F5658B"/>
    <w:rsid w:val="00F56597"/>
    <w:rsid w:val="00F569D2"/>
    <w:rsid w:val="00F56BCA"/>
    <w:rsid w:val="00F56CC6"/>
    <w:rsid w:val="00F56F60"/>
    <w:rsid w:val="00F575B8"/>
    <w:rsid w:val="00F57773"/>
    <w:rsid w:val="00F577E6"/>
    <w:rsid w:val="00F57947"/>
    <w:rsid w:val="00F5794C"/>
    <w:rsid w:val="00F579B9"/>
    <w:rsid w:val="00F57BAC"/>
    <w:rsid w:val="00F57D00"/>
    <w:rsid w:val="00F57F17"/>
    <w:rsid w:val="00F600A8"/>
    <w:rsid w:val="00F601F1"/>
    <w:rsid w:val="00F601F5"/>
    <w:rsid w:val="00F6037B"/>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D24"/>
    <w:rsid w:val="00F61E55"/>
    <w:rsid w:val="00F62267"/>
    <w:rsid w:val="00F622D9"/>
    <w:rsid w:val="00F624A6"/>
    <w:rsid w:val="00F6269F"/>
    <w:rsid w:val="00F62B30"/>
    <w:rsid w:val="00F62BFF"/>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AF"/>
    <w:rsid w:val="00F669FE"/>
    <w:rsid w:val="00F66A10"/>
    <w:rsid w:val="00F66AE0"/>
    <w:rsid w:val="00F66AE2"/>
    <w:rsid w:val="00F66BB9"/>
    <w:rsid w:val="00F66CE3"/>
    <w:rsid w:val="00F66D86"/>
    <w:rsid w:val="00F66F79"/>
    <w:rsid w:val="00F67012"/>
    <w:rsid w:val="00F670C5"/>
    <w:rsid w:val="00F67158"/>
    <w:rsid w:val="00F6735A"/>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1BC"/>
    <w:rsid w:val="00F71470"/>
    <w:rsid w:val="00F71601"/>
    <w:rsid w:val="00F717F6"/>
    <w:rsid w:val="00F71E06"/>
    <w:rsid w:val="00F71F2A"/>
    <w:rsid w:val="00F72068"/>
    <w:rsid w:val="00F72120"/>
    <w:rsid w:val="00F72284"/>
    <w:rsid w:val="00F722F4"/>
    <w:rsid w:val="00F72721"/>
    <w:rsid w:val="00F72A8E"/>
    <w:rsid w:val="00F72B9A"/>
    <w:rsid w:val="00F72BD2"/>
    <w:rsid w:val="00F72C93"/>
    <w:rsid w:val="00F72DF1"/>
    <w:rsid w:val="00F72E23"/>
    <w:rsid w:val="00F739A4"/>
    <w:rsid w:val="00F73CC7"/>
    <w:rsid w:val="00F73D30"/>
    <w:rsid w:val="00F73E07"/>
    <w:rsid w:val="00F73F87"/>
    <w:rsid w:val="00F740DD"/>
    <w:rsid w:val="00F7414A"/>
    <w:rsid w:val="00F7423E"/>
    <w:rsid w:val="00F743C1"/>
    <w:rsid w:val="00F746E0"/>
    <w:rsid w:val="00F74852"/>
    <w:rsid w:val="00F748B6"/>
    <w:rsid w:val="00F74901"/>
    <w:rsid w:val="00F74954"/>
    <w:rsid w:val="00F74A8E"/>
    <w:rsid w:val="00F74B03"/>
    <w:rsid w:val="00F74B89"/>
    <w:rsid w:val="00F74C0C"/>
    <w:rsid w:val="00F74CC6"/>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603"/>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1AA"/>
    <w:rsid w:val="00F872DE"/>
    <w:rsid w:val="00F87354"/>
    <w:rsid w:val="00F87809"/>
    <w:rsid w:val="00F87D4C"/>
    <w:rsid w:val="00F901A6"/>
    <w:rsid w:val="00F9032A"/>
    <w:rsid w:val="00F903DC"/>
    <w:rsid w:val="00F90487"/>
    <w:rsid w:val="00F90717"/>
    <w:rsid w:val="00F9078C"/>
    <w:rsid w:val="00F90807"/>
    <w:rsid w:val="00F90D9E"/>
    <w:rsid w:val="00F90FF4"/>
    <w:rsid w:val="00F9102A"/>
    <w:rsid w:val="00F91115"/>
    <w:rsid w:val="00F91164"/>
    <w:rsid w:val="00F9117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04E"/>
    <w:rsid w:val="00F951B1"/>
    <w:rsid w:val="00F95210"/>
    <w:rsid w:val="00F953FA"/>
    <w:rsid w:val="00F9547B"/>
    <w:rsid w:val="00F956D6"/>
    <w:rsid w:val="00F958BB"/>
    <w:rsid w:val="00F959E5"/>
    <w:rsid w:val="00F95A58"/>
    <w:rsid w:val="00F95A66"/>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61E"/>
    <w:rsid w:val="00F976C0"/>
    <w:rsid w:val="00F97795"/>
    <w:rsid w:val="00F979BC"/>
    <w:rsid w:val="00F97E1D"/>
    <w:rsid w:val="00F97E33"/>
    <w:rsid w:val="00FA0000"/>
    <w:rsid w:val="00FA00DD"/>
    <w:rsid w:val="00FA0419"/>
    <w:rsid w:val="00FA04A0"/>
    <w:rsid w:val="00FA05D7"/>
    <w:rsid w:val="00FA0DB7"/>
    <w:rsid w:val="00FA104B"/>
    <w:rsid w:val="00FA1709"/>
    <w:rsid w:val="00FA1787"/>
    <w:rsid w:val="00FA1799"/>
    <w:rsid w:val="00FA1883"/>
    <w:rsid w:val="00FA18C0"/>
    <w:rsid w:val="00FA1935"/>
    <w:rsid w:val="00FA1999"/>
    <w:rsid w:val="00FA1B61"/>
    <w:rsid w:val="00FA1C39"/>
    <w:rsid w:val="00FA1CDB"/>
    <w:rsid w:val="00FA1DED"/>
    <w:rsid w:val="00FA1E48"/>
    <w:rsid w:val="00FA1E96"/>
    <w:rsid w:val="00FA2629"/>
    <w:rsid w:val="00FA26B4"/>
    <w:rsid w:val="00FA27D4"/>
    <w:rsid w:val="00FA27FF"/>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1085"/>
    <w:rsid w:val="00FB14F7"/>
    <w:rsid w:val="00FB1577"/>
    <w:rsid w:val="00FB16C6"/>
    <w:rsid w:val="00FB1879"/>
    <w:rsid w:val="00FB1996"/>
    <w:rsid w:val="00FB1CBB"/>
    <w:rsid w:val="00FB1D78"/>
    <w:rsid w:val="00FB1FCB"/>
    <w:rsid w:val="00FB223A"/>
    <w:rsid w:val="00FB2334"/>
    <w:rsid w:val="00FB2453"/>
    <w:rsid w:val="00FB24C4"/>
    <w:rsid w:val="00FB27D7"/>
    <w:rsid w:val="00FB2E5C"/>
    <w:rsid w:val="00FB3005"/>
    <w:rsid w:val="00FB300C"/>
    <w:rsid w:val="00FB3177"/>
    <w:rsid w:val="00FB3187"/>
    <w:rsid w:val="00FB329E"/>
    <w:rsid w:val="00FB34A8"/>
    <w:rsid w:val="00FB35D4"/>
    <w:rsid w:val="00FB35F3"/>
    <w:rsid w:val="00FB39CD"/>
    <w:rsid w:val="00FB3A6B"/>
    <w:rsid w:val="00FB3CAC"/>
    <w:rsid w:val="00FB3DA3"/>
    <w:rsid w:val="00FB3DEE"/>
    <w:rsid w:val="00FB3F7F"/>
    <w:rsid w:val="00FB3F87"/>
    <w:rsid w:val="00FB44FC"/>
    <w:rsid w:val="00FB4515"/>
    <w:rsid w:val="00FB4561"/>
    <w:rsid w:val="00FB45A4"/>
    <w:rsid w:val="00FB4B1A"/>
    <w:rsid w:val="00FB4E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592"/>
    <w:rsid w:val="00FB7649"/>
    <w:rsid w:val="00FB77D6"/>
    <w:rsid w:val="00FB7BD4"/>
    <w:rsid w:val="00FB7E58"/>
    <w:rsid w:val="00FB7F9E"/>
    <w:rsid w:val="00FC00E4"/>
    <w:rsid w:val="00FC024B"/>
    <w:rsid w:val="00FC0290"/>
    <w:rsid w:val="00FC04ED"/>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13"/>
    <w:rsid w:val="00FC58F8"/>
    <w:rsid w:val="00FC5912"/>
    <w:rsid w:val="00FC5A62"/>
    <w:rsid w:val="00FC5BF6"/>
    <w:rsid w:val="00FC5E39"/>
    <w:rsid w:val="00FC5F06"/>
    <w:rsid w:val="00FC612F"/>
    <w:rsid w:val="00FC65C2"/>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317"/>
    <w:rsid w:val="00FD04F8"/>
    <w:rsid w:val="00FD0598"/>
    <w:rsid w:val="00FD05CA"/>
    <w:rsid w:val="00FD0740"/>
    <w:rsid w:val="00FD0780"/>
    <w:rsid w:val="00FD0792"/>
    <w:rsid w:val="00FD087C"/>
    <w:rsid w:val="00FD09E5"/>
    <w:rsid w:val="00FD0A48"/>
    <w:rsid w:val="00FD0B0E"/>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F1"/>
    <w:rsid w:val="00FD273F"/>
    <w:rsid w:val="00FD2772"/>
    <w:rsid w:val="00FD28EC"/>
    <w:rsid w:val="00FD2943"/>
    <w:rsid w:val="00FD2A7D"/>
    <w:rsid w:val="00FD2B47"/>
    <w:rsid w:val="00FD2C02"/>
    <w:rsid w:val="00FD2C68"/>
    <w:rsid w:val="00FD2DB6"/>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76"/>
    <w:rsid w:val="00FD57CB"/>
    <w:rsid w:val="00FD5935"/>
    <w:rsid w:val="00FD59D5"/>
    <w:rsid w:val="00FD5A5E"/>
    <w:rsid w:val="00FD5AFA"/>
    <w:rsid w:val="00FD5BC1"/>
    <w:rsid w:val="00FD5C50"/>
    <w:rsid w:val="00FD600B"/>
    <w:rsid w:val="00FD60D8"/>
    <w:rsid w:val="00FD61C7"/>
    <w:rsid w:val="00FD624A"/>
    <w:rsid w:val="00FD62FC"/>
    <w:rsid w:val="00FD6397"/>
    <w:rsid w:val="00FD652D"/>
    <w:rsid w:val="00FD68E3"/>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402"/>
    <w:rsid w:val="00FE0523"/>
    <w:rsid w:val="00FE08BE"/>
    <w:rsid w:val="00FE08DB"/>
    <w:rsid w:val="00FE093A"/>
    <w:rsid w:val="00FE09AD"/>
    <w:rsid w:val="00FE0E59"/>
    <w:rsid w:val="00FE11A9"/>
    <w:rsid w:val="00FE147A"/>
    <w:rsid w:val="00FE18EF"/>
    <w:rsid w:val="00FE1C98"/>
    <w:rsid w:val="00FE1E1B"/>
    <w:rsid w:val="00FE234F"/>
    <w:rsid w:val="00FE278D"/>
    <w:rsid w:val="00FE27B2"/>
    <w:rsid w:val="00FE2957"/>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587"/>
    <w:rsid w:val="00FE45DE"/>
    <w:rsid w:val="00FE4B2E"/>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8CB"/>
    <w:rsid w:val="00FE6D14"/>
    <w:rsid w:val="00FE6F85"/>
    <w:rsid w:val="00FE70D2"/>
    <w:rsid w:val="00FE715A"/>
    <w:rsid w:val="00FE730B"/>
    <w:rsid w:val="00FE7521"/>
    <w:rsid w:val="00FE75DE"/>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DF"/>
    <w:rsid w:val="00FF085B"/>
    <w:rsid w:val="00FF0948"/>
    <w:rsid w:val="00FF0B12"/>
    <w:rsid w:val="00FF0BEA"/>
    <w:rsid w:val="00FF0C18"/>
    <w:rsid w:val="00FF0E6D"/>
    <w:rsid w:val="00FF110B"/>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1AA"/>
    <w:rsid w:val="00FF4225"/>
    <w:rsid w:val="00FF4663"/>
    <w:rsid w:val="00FF4C60"/>
    <w:rsid w:val="00FF4CB8"/>
    <w:rsid w:val="00FF4DD3"/>
    <w:rsid w:val="00FF4EF8"/>
    <w:rsid w:val="00FF5166"/>
    <w:rsid w:val="00FF51A7"/>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oxfordeconomics.com/reportaction/c6f042Aa3d3E46108A024b/Toc" TargetMode="External"/><Relationship Id="rId18" Type="http://schemas.openxmlformats.org/officeDocument/2006/relationships/header" Target="header1.xml"/><Relationship Id="rId26" Type="http://schemas.openxmlformats.org/officeDocument/2006/relationships/hyperlink" Target="https://my.oxfordeconomics.com/reports/8409Cd1e3f13473c85d548" TargetMode="External"/><Relationship Id="rId39" Type="http://schemas.openxmlformats.org/officeDocument/2006/relationships/hyperlink" Target="mailto:eallenby@oxfordeconomics.com" TargetMode="External"/><Relationship Id="rId21" Type="http://schemas.openxmlformats.org/officeDocument/2006/relationships/header" Target="header3.xml"/><Relationship Id="rId34" Type="http://schemas.openxmlformats.org/officeDocument/2006/relationships/hyperlink" Target="https://my.oxfordeconomics.com/reportaction/59bA3e7d34694340b809c0/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1.xml"/><Relationship Id="rId29" Type="http://schemas.openxmlformats.org/officeDocument/2006/relationships/hyperlink" Target="https://my.oxfordeconomics.com/reportaction/E2b9C987fc2F48bdbEeE68/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a96CC87ec7854200a702c9/Toc" TargetMode="External"/><Relationship Id="rId24" Type="http://schemas.openxmlformats.org/officeDocument/2006/relationships/image" Target="media/image6.svg"/><Relationship Id="rId32" Type="http://schemas.openxmlformats.org/officeDocument/2006/relationships/hyperlink" Target="https://my.oxfordeconomics.com/reportaction/895CCdBf16394697b75032/Toc" TargetMode="External"/><Relationship Id="rId37" Type="http://schemas.openxmlformats.org/officeDocument/2006/relationships/hyperlink" Target="https://my.oxfordeconomics.com/reportaction/4E884140D1354F7db0a9DD/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my.oxfordeconomics.com/reportaction/c6f042Aa3d3E46108A024b/Toc" TargetMode="External"/><Relationship Id="rId23" Type="http://schemas.openxmlformats.org/officeDocument/2006/relationships/image" Target="media/image5.png"/><Relationship Id="rId28" Type="http://schemas.openxmlformats.org/officeDocument/2006/relationships/hyperlink" Target="https://my.oxfordeconomics.com/reportaction/1251E635ae564982bBa241/Toc" TargetMode="External"/><Relationship Id="rId36" Type="http://schemas.openxmlformats.org/officeDocument/2006/relationships/hyperlink" Target="https://my.oxfordeconomics.com/reportaction/6558E9Db95634cBc81c2d2/Toc" TargetMode="Externa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yperlink" Target="https://my.oxfordeconomics.com/reportaction/b0b05166063B481ca417b0/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oxfordeconomics.com/reportaction/0471F9691bCB4314b1fD38/Toc" TargetMode="External"/><Relationship Id="rId22" Type="http://schemas.openxmlformats.org/officeDocument/2006/relationships/footer" Target="footer2.xml"/><Relationship Id="rId27" Type="http://schemas.openxmlformats.org/officeDocument/2006/relationships/hyperlink" Target="https://my.oxfordeconomics.com/reportaction/c4c2AaA885E349E6967E6a/Toc" TargetMode="External"/><Relationship Id="rId30" Type="http://schemas.openxmlformats.org/officeDocument/2006/relationships/hyperlink" Target="https://my.oxfordeconomics.com/reportaction/ecc7124f1e684a459B624b/Toc" TargetMode="External"/><Relationship Id="rId35" Type="http://schemas.openxmlformats.org/officeDocument/2006/relationships/hyperlink" Target="https://my.oxfordeconomics.com/reportaction/c6f042Aa3d3E46108A024b/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773D8162bc754566a63Fad/Toc" TargetMode="External"/><Relationship Id="rId17" Type="http://schemas.openxmlformats.org/officeDocument/2006/relationships/image" Target="media/image2.svg"/><Relationship Id="rId25" Type="http://schemas.openxmlformats.org/officeDocument/2006/relationships/hyperlink" Target="https://my.oxfordeconomics.com/reportaction/39F171e4Fc4a4924A1f3FF/Toc" TargetMode="External"/><Relationship Id="rId33" Type="http://schemas.openxmlformats.org/officeDocument/2006/relationships/hyperlink" Target="https://my.oxfordeconomics.com/reportaction/0471F9691bCB4314b1fD38/Toc" TargetMode="External"/><Relationship Id="rId38"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2007</Words>
  <Characters>9637</Characters>
  <Application>Microsoft Office Word</Application>
  <DocSecurity>0</DocSecurity>
  <Lines>481</Lines>
  <Paragraphs>465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53</cp:revision>
  <cp:lastPrinted>2023-06-30T12:36:00Z</cp:lastPrinted>
  <dcterms:created xsi:type="dcterms:W3CDTF">2024-11-08T09:31:00Z</dcterms:created>
  <dcterms:modified xsi:type="dcterms:W3CDTF">2024-11-08T10:45:00Z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policy,interest rates,US presidential election</vt:lpwstr>
  </property>
  <property fmtid="{D5CDD505-2E9C-101B-9397-08002B2CF9AE}" pid="11" name="OEP_PRODUCT_CODE">
    <vt:lpwstr>c7fE411594F84eB8bE7Adc</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2024-11-08T10:41:50.000Z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