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4518" w14:textId="77777777" w:rsidR="00BD7AC3" w:rsidRPr="00BD7AC3" w:rsidRDefault="00BD7AC3" w:rsidP="00BD7AC3">
      <w:pPr>
        <w:jc w:val="center"/>
        <w:rPr>
          <w:rFonts w:hint="eastAsia"/>
          <w:b/>
          <w:bCs/>
          <w:sz w:val="32"/>
          <w:szCs w:val="36"/>
        </w:rPr>
      </w:pPr>
      <w:r w:rsidRPr="00BD7AC3">
        <w:rPr>
          <w:rFonts w:hint="eastAsia"/>
          <w:b/>
          <w:bCs/>
          <w:sz w:val="32"/>
          <w:szCs w:val="36"/>
        </w:rPr>
        <w:t>我国价格型和数量型货币政策比较实证研究</w:t>
      </w:r>
    </w:p>
    <w:p w14:paraId="772F8C2C" w14:textId="77777777" w:rsidR="00BD7AC3" w:rsidRPr="00BD7AC3" w:rsidRDefault="00BD7AC3" w:rsidP="00BD7AC3">
      <w:pPr>
        <w:jc w:val="center"/>
        <w:rPr>
          <w:rFonts w:hint="eastAsia"/>
          <w:sz w:val="24"/>
          <w:szCs w:val="28"/>
        </w:rPr>
      </w:pPr>
      <w:r w:rsidRPr="00BD7AC3">
        <w:rPr>
          <w:rFonts w:hint="eastAsia"/>
          <w:sz w:val="24"/>
          <w:szCs w:val="28"/>
        </w:rPr>
        <w:t>李畅松 (2022141460018)</w:t>
      </w:r>
    </w:p>
    <w:p w14:paraId="762167E5" w14:textId="77777777" w:rsidR="00BD7AC3" w:rsidRPr="00BD7AC3" w:rsidRDefault="00BD7AC3" w:rsidP="00BD7AC3">
      <w:pPr>
        <w:jc w:val="center"/>
        <w:rPr>
          <w:rFonts w:hint="eastAsia"/>
          <w:sz w:val="24"/>
          <w:szCs w:val="28"/>
        </w:rPr>
      </w:pPr>
      <w:r w:rsidRPr="00BD7AC3">
        <w:rPr>
          <w:rFonts w:hint="eastAsia"/>
          <w:sz w:val="24"/>
          <w:szCs w:val="28"/>
        </w:rPr>
        <w:t>王晨盛 (2022141460051)</w:t>
      </w:r>
    </w:p>
    <w:p w14:paraId="254E936D" w14:textId="7A9BBC64" w:rsidR="00AB1E16" w:rsidRDefault="00BD7AC3" w:rsidP="00BD7AC3">
      <w:pPr>
        <w:jc w:val="center"/>
        <w:rPr>
          <w:sz w:val="24"/>
          <w:szCs w:val="28"/>
        </w:rPr>
      </w:pPr>
      <w:r w:rsidRPr="00BD7AC3">
        <w:rPr>
          <w:rFonts w:hint="eastAsia"/>
          <w:sz w:val="24"/>
          <w:szCs w:val="28"/>
        </w:rPr>
        <w:t>邓博文 (2022141460033)</w:t>
      </w:r>
    </w:p>
    <w:p w14:paraId="06572A25" w14:textId="3DEE9CD8" w:rsidR="00BD7AC3" w:rsidRDefault="00BD7AC3" w:rsidP="00BD7AC3">
      <w:pPr>
        <w:rPr>
          <w:sz w:val="24"/>
          <w:szCs w:val="28"/>
        </w:rPr>
      </w:pPr>
      <w:r w:rsidRPr="00BD7AC3">
        <w:rPr>
          <w:rFonts w:hint="eastAsia"/>
          <w:b/>
          <w:bCs/>
          <w:sz w:val="24"/>
          <w:szCs w:val="28"/>
        </w:rPr>
        <w:t xml:space="preserve">[摘要] </w:t>
      </w:r>
      <w:r w:rsidRPr="00BD7AC3">
        <w:rPr>
          <w:rFonts w:hint="eastAsia"/>
          <w:sz w:val="24"/>
          <w:szCs w:val="28"/>
        </w:rPr>
        <w:t>本文利用 SVAR 模型研究了数量型和价格型货币政策对宏观经济主要变量的实施效果, 并首次将符号约束纳入 TVP-VAR 模型研究两种货币政策对产出、通胀的时变冲击效应。研究结果表明：(1) 我国的货币政策传导渠道不畅通, 汇率、股市资产价格传导渠道均不可行, 货币政策对进出口、股价基本无影响。利率传导渠道堵塞。(2) 影子银行的迅速发展, 造成利率和货币供应量都不能有效影响社会融资规模, 不利于货币政策的传导。(3) 利率对产出和通胀率、货币供应量对产出的冲击效应均存在明显时变特征，主要体现在冲击影响的期限变短, 说明近年来货币政策长期效果有所降低，同时利率政策即期效果优于货币供应量。建议货币当局进一步疏通货币政策传导渠道, 保持经济稳定的同时降低影子银行规模, 保持政策惯性, 通过预期引导市场发展。</w:t>
      </w:r>
    </w:p>
    <w:p w14:paraId="5B4C9F8C" w14:textId="773B598B" w:rsidR="00BD7AC3" w:rsidRDefault="00BD7AC3" w:rsidP="00BD7AC3">
      <w:pPr>
        <w:rPr>
          <w:b/>
          <w:bCs/>
          <w:sz w:val="24"/>
          <w:szCs w:val="28"/>
        </w:rPr>
      </w:pPr>
      <w:r w:rsidRPr="00BD7AC3">
        <w:rPr>
          <w:rFonts w:hint="eastAsia"/>
          <w:b/>
          <w:bCs/>
          <w:sz w:val="24"/>
          <w:szCs w:val="28"/>
        </w:rPr>
        <w:t xml:space="preserve">[关键词] </w:t>
      </w:r>
      <w:r w:rsidRPr="00BD7AC3">
        <w:rPr>
          <w:rFonts w:hint="eastAsia"/>
          <w:b/>
          <w:bCs/>
          <w:sz w:val="24"/>
          <w:szCs w:val="28"/>
        </w:rPr>
        <w:t>货币政策；政策传导渠道；政策效果；TVP-VAR 模型</w:t>
      </w:r>
    </w:p>
    <w:p w14:paraId="572DAC30" w14:textId="77777777" w:rsidR="00BD7AC3" w:rsidRDefault="00BD7AC3" w:rsidP="00BD7AC3">
      <w:pPr>
        <w:rPr>
          <w:sz w:val="24"/>
          <w:szCs w:val="28"/>
        </w:rPr>
      </w:pPr>
    </w:p>
    <w:p w14:paraId="6B12D25E" w14:textId="03C1A653" w:rsidR="00BD7AC3" w:rsidRPr="00BD7AC3" w:rsidRDefault="00BD7AC3" w:rsidP="00BD7AC3">
      <w:pPr>
        <w:rPr>
          <w:b/>
          <w:bCs/>
          <w:sz w:val="24"/>
          <w:szCs w:val="28"/>
        </w:rPr>
      </w:pPr>
      <w:r w:rsidRPr="00BD7AC3">
        <w:rPr>
          <w:rFonts w:hint="eastAsia"/>
          <w:b/>
          <w:bCs/>
          <w:sz w:val="24"/>
          <w:szCs w:val="28"/>
        </w:rPr>
        <w:t>1. 引言</w:t>
      </w:r>
    </w:p>
    <w:p w14:paraId="3A662F51" w14:textId="078079CA" w:rsidR="00BD7AC3" w:rsidRPr="00BD7AC3" w:rsidRDefault="00BD7AC3" w:rsidP="00BD7AC3">
      <w:pPr>
        <w:ind w:firstLine="420"/>
        <w:rPr>
          <w:rFonts w:hint="eastAsia"/>
          <w:sz w:val="24"/>
          <w:szCs w:val="28"/>
        </w:rPr>
      </w:pPr>
      <w:r w:rsidRPr="00BD7AC3">
        <w:rPr>
          <w:rFonts w:hint="eastAsia"/>
          <w:sz w:val="24"/>
          <w:szCs w:val="28"/>
        </w:rPr>
        <w:t>货币政策是宏观经济调控的重要工具，一直受到学者和政府的广泛关注。货币政策的实施效果是其中最为关键的环节之一。货币政策主要分为数量型和价格型两种类型：数量型政策通过控制货币供应量来实现调控目标，而价格型政策主要通过调整利率来影响经济。</w:t>
      </w:r>
    </w:p>
    <w:p w14:paraId="331B2017" w14:textId="416C7572" w:rsidR="00BD7AC3" w:rsidRPr="00BD7AC3" w:rsidRDefault="00BD7AC3" w:rsidP="00BD7AC3">
      <w:pPr>
        <w:ind w:firstLine="420"/>
        <w:rPr>
          <w:rFonts w:hint="eastAsia"/>
          <w:sz w:val="24"/>
          <w:szCs w:val="28"/>
        </w:rPr>
      </w:pPr>
      <w:r w:rsidRPr="00BD7AC3">
        <w:rPr>
          <w:rFonts w:hint="eastAsia"/>
          <w:sz w:val="24"/>
          <w:szCs w:val="28"/>
        </w:rPr>
        <w:t>长期以来，中国的货币政策以数量型为主，主要通过货币供应量和信贷渠道</w:t>
      </w:r>
      <w:r w:rsidRPr="00BD7AC3">
        <w:rPr>
          <w:rFonts w:hint="eastAsia"/>
          <w:sz w:val="24"/>
          <w:szCs w:val="28"/>
        </w:rPr>
        <w:lastRenderedPageBreak/>
        <w:t>来传导。然而，随着经济全球化的加速发展，中国经济环境发生了显著变化。非银行金融机构如影子银行迅速崛起，外汇占款下降，金融创新不断涌现，国有商业银行完成股份制改造，各类新型理财产品不断推出，新三板市场建立，互联网金融蓬勃发展，第三方支付工具普及等。这些变化使得数量型货币政策的传导过程变得更加复杂，时滞延长，精准度下降，并且多个政策目标之间的冲突加剧，有效性和可靠性受到了挑战。而以利率为中介目标的价格性货币政策工具更加灵活，能够更快地应对经济变化。因此，探讨如何从数量型货币政策框架向价格型货币政策框架转型成为当前学术界和政策制定者关注的热点问题。</w:t>
      </w:r>
    </w:p>
    <w:p w14:paraId="705A5E74" w14:textId="4272DD30" w:rsidR="00BD7AC3" w:rsidRDefault="00BD7AC3" w:rsidP="00BD7AC3">
      <w:pPr>
        <w:ind w:firstLine="420"/>
        <w:rPr>
          <w:sz w:val="24"/>
          <w:szCs w:val="28"/>
        </w:rPr>
      </w:pPr>
      <w:r w:rsidRPr="00BD7AC3">
        <w:rPr>
          <w:rFonts w:hint="eastAsia"/>
          <w:sz w:val="24"/>
          <w:szCs w:val="28"/>
        </w:rPr>
        <w:t>本文旨在扩展对货币政策研究的宏观经济变量范围，不仅关注传统的产出、通胀和汇率，还涵盖消费、投资、股票市场价格、人民币汇率、进出口、房地产价格、失业率和社会融资规模等多个方面。通过这种方式，可以更全面地评估不同货币政策工具的效果及传导渠道的畅通性。此外，本文将符号约束引入时变参数向量自回归（TVP-VAR）模型，以研究两种货币政策对宏观经济变量的时变冲击效应，有助于放松传统的等式约束，使模型更加灵活地捕捉数据中的变化和时变特征。</w:t>
      </w:r>
    </w:p>
    <w:p w14:paraId="481A90CD" w14:textId="6CFFA177" w:rsidR="00BD7AC3" w:rsidRDefault="00BD7AC3" w:rsidP="00BD7AC3">
      <w:pPr>
        <w:rPr>
          <w:b/>
          <w:bCs/>
          <w:sz w:val="24"/>
          <w:szCs w:val="28"/>
        </w:rPr>
      </w:pPr>
      <w:r w:rsidRPr="00BD7AC3">
        <w:rPr>
          <w:rFonts w:hint="eastAsia"/>
          <w:b/>
          <w:bCs/>
          <w:sz w:val="24"/>
          <w:szCs w:val="28"/>
        </w:rPr>
        <w:t>2. 模型构建</w:t>
      </w:r>
    </w:p>
    <w:p w14:paraId="735F4213" w14:textId="1279B328" w:rsidR="00BD7AC3" w:rsidRDefault="00BD7AC3" w:rsidP="00BD7AC3">
      <w:pPr>
        <w:rPr>
          <w:sz w:val="24"/>
          <w:szCs w:val="28"/>
        </w:rPr>
      </w:pPr>
      <w:r>
        <w:rPr>
          <w:rFonts w:hint="eastAsia"/>
          <w:sz w:val="24"/>
          <w:szCs w:val="28"/>
        </w:rPr>
        <w:t>2.1 SVAR模型及符号约束</w:t>
      </w:r>
    </w:p>
    <w:p w14:paraId="200C46FC" w14:textId="05D171B1" w:rsidR="00BD7AC3" w:rsidRDefault="00BD7AC3" w:rsidP="00BD7AC3">
      <w:pPr>
        <w:rPr>
          <w:sz w:val="24"/>
          <w:szCs w:val="28"/>
        </w:rPr>
      </w:pPr>
      <w:r w:rsidRPr="00BD7AC3">
        <w:rPr>
          <w:rFonts w:hint="eastAsia"/>
          <w:sz w:val="24"/>
          <w:szCs w:val="28"/>
        </w:rPr>
        <w:t>(1)SVAR 模型一般 VAR 模型不能有效刻画内生变量之间的同期相关关系, 因此结构向量自回归 SVAR 模型应运而生：不失一般性, 假如所有内生变量均剔除了趋势项, 且模型不存在其他外生变量, 则 SVAR 模型可表示为：</w:t>
      </w:r>
    </w:p>
    <w:p w14:paraId="4B3DC348" w14:textId="21F5F831" w:rsidR="00BD7AC3" w:rsidRDefault="00BD7AC3" w:rsidP="00BD7AC3">
      <w:pPr>
        <w:rPr>
          <w:sz w:val="24"/>
          <w:szCs w:val="28"/>
        </w:rPr>
      </w:pPr>
      <w:r>
        <w:rPr>
          <w:noProof/>
        </w:rPr>
        <w:drawing>
          <wp:inline distT="0" distB="0" distL="0" distR="0" wp14:anchorId="743F309C" wp14:editId="1267378C">
            <wp:extent cx="5274310" cy="340360"/>
            <wp:effectExtent l="0" t="0" r="2540" b="2540"/>
            <wp:docPr id="886434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34274" name=""/>
                    <pic:cNvPicPr/>
                  </pic:nvPicPr>
                  <pic:blipFill>
                    <a:blip r:embed="rId6"/>
                    <a:stretch>
                      <a:fillRect/>
                    </a:stretch>
                  </pic:blipFill>
                  <pic:spPr>
                    <a:xfrm>
                      <a:off x="0" y="0"/>
                      <a:ext cx="5274310" cy="340360"/>
                    </a:xfrm>
                    <a:prstGeom prst="rect">
                      <a:avLst/>
                    </a:prstGeom>
                  </pic:spPr>
                </pic:pic>
              </a:graphicData>
            </a:graphic>
          </wp:inline>
        </w:drawing>
      </w:r>
    </w:p>
    <w:p w14:paraId="2505E2F8" w14:textId="1CAD6E4E" w:rsidR="00BD7AC3" w:rsidRPr="00BD7AC3" w:rsidRDefault="00BD7AC3" w:rsidP="00BD7AC3">
      <w:pPr>
        <w:rPr>
          <w:rFonts w:hint="eastAsia"/>
          <w:sz w:val="24"/>
          <w:szCs w:val="28"/>
        </w:rPr>
      </w:pPr>
      <w:r w:rsidRPr="00BD7AC3">
        <w:rPr>
          <w:rFonts w:hint="eastAsia"/>
          <w:sz w:val="24"/>
          <w:szCs w:val="28"/>
        </w:rPr>
        <w:t xml:space="preserve">其中 A0 为 n x n 维矩阵, 代表内生变量的同期相关关系,B0, B1, . . . , Bp 均为 </w:t>
      </w:r>
      <w:r w:rsidRPr="00BD7AC3">
        <w:rPr>
          <w:rFonts w:hint="eastAsia"/>
          <w:sz w:val="24"/>
          <w:szCs w:val="28"/>
        </w:rPr>
        <w:lastRenderedPageBreak/>
        <w:t>n x n 维矩阵</w:t>
      </w:r>
      <w:r w:rsidRPr="00BD7AC3">
        <w:rPr>
          <w:sz w:val="24"/>
          <w:szCs w:val="28"/>
        </w:rPr>
        <w:t>, 代表滞后阶相关,</w:t>
      </w:r>
      <w:proofErr w:type="spellStart"/>
      <w:r w:rsidRPr="00BD7AC3">
        <w:rPr>
          <w:sz w:val="24"/>
          <w:szCs w:val="28"/>
        </w:rPr>
        <w:t>Yt</w:t>
      </w:r>
      <w:proofErr w:type="spellEnd"/>
      <w:r w:rsidRPr="00BD7AC3">
        <w:rPr>
          <w:sz w:val="24"/>
          <w:szCs w:val="28"/>
        </w:rPr>
        <w:t xml:space="preserve"> 为 n x 1 的矩阵,</w:t>
      </w:r>
      <w:r w:rsidRPr="00BD7AC3">
        <w:rPr>
          <w:rFonts w:ascii="Cambria" w:hAnsi="Cambria" w:cs="Cambria"/>
          <w:sz w:val="24"/>
          <w:szCs w:val="28"/>
        </w:rPr>
        <w:t>ϵ</w:t>
      </w:r>
      <w:r w:rsidRPr="00BD7AC3">
        <w:rPr>
          <w:sz w:val="24"/>
          <w:szCs w:val="28"/>
        </w:rPr>
        <w:t>t 为彼此不相关的扰动项, 则:</w:t>
      </w:r>
    </w:p>
    <w:sectPr w:rsidR="00BD7AC3" w:rsidRPr="00BD7A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8743C" w14:textId="77777777" w:rsidR="00300E81" w:rsidRDefault="00300E81" w:rsidP="00BD7AC3">
      <w:pPr>
        <w:rPr>
          <w:rFonts w:hint="eastAsia"/>
        </w:rPr>
      </w:pPr>
      <w:r>
        <w:separator/>
      </w:r>
    </w:p>
  </w:endnote>
  <w:endnote w:type="continuationSeparator" w:id="0">
    <w:p w14:paraId="2C6E53F7" w14:textId="77777777" w:rsidR="00300E81" w:rsidRDefault="00300E81" w:rsidP="00BD7AC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03F3F" w14:textId="77777777" w:rsidR="00300E81" w:rsidRDefault="00300E81" w:rsidP="00BD7AC3">
      <w:pPr>
        <w:rPr>
          <w:rFonts w:hint="eastAsia"/>
        </w:rPr>
      </w:pPr>
      <w:r>
        <w:separator/>
      </w:r>
    </w:p>
  </w:footnote>
  <w:footnote w:type="continuationSeparator" w:id="0">
    <w:p w14:paraId="0012464F" w14:textId="77777777" w:rsidR="00300E81" w:rsidRDefault="00300E81" w:rsidP="00BD7AC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88"/>
    <w:rsid w:val="000C2860"/>
    <w:rsid w:val="002915FD"/>
    <w:rsid w:val="00300E81"/>
    <w:rsid w:val="003C1944"/>
    <w:rsid w:val="0047057E"/>
    <w:rsid w:val="00794188"/>
    <w:rsid w:val="009D3355"/>
    <w:rsid w:val="00AB1E16"/>
    <w:rsid w:val="00BD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F19AC"/>
  <w15:chartTrackingRefBased/>
  <w15:docId w15:val="{044C33D3-1D88-482C-9C3A-F19F6BD5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1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41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41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41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941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9418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9418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9418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9418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41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41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41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4188"/>
    <w:rPr>
      <w:rFonts w:cstheme="majorBidi"/>
      <w:color w:val="0F4761" w:themeColor="accent1" w:themeShade="BF"/>
      <w:sz w:val="28"/>
      <w:szCs w:val="28"/>
    </w:rPr>
  </w:style>
  <w:style w:type="character" w:customStyle="1" w:styleId="50">
    <w:name w:val="标题 5 字符"/>
    <w:basedOn w:val="a0"/>
    <w:link w:val="5"/>
    <w:uiPriority w:val="9"/>
    <w:semiHidden/>
    <w:rsid w:val="00794188"/>
    <w:rPr>
      <w:rFonts w:cstheme="majorBidi"/>
      <w:color w:val="0F4761" w:themeColor="accent1" w:themeShade="BF"/>
      <w:sz w:val="24"/>
      <w:szCs w:val="24"/>
    </w:rPr>
  </w:style>
  <w:style w:type="character" w:customStyle="1" w:styleId="60">
    <w:name w:val="标题 6 字符"/>
    <w:basedOn w:val="a0"/>
    <w:link w:val="6"/>
    <w:uiPriority w:val="9"/>
    <w:semiHidden/>
    <w:rsid w:val="00794188"/>
    <w:rPr>
      <w:rFonts w:cstheme="majorBidi"/>
      <w:b/>
      <w:bCs/>
      <w:color w:val="0F4761" w:themeColor="accent1" w:themeShade="BF"/>
    </w:rPr>
  </w:style>
  <w:style w:type="character" w:customStyle="1" w:styleId="70">
    <w:name w:val="标题 7 字符"/>
    <w:basedOn w:val="a0"/>
    <w:link w:val="7"/>
    <w:uiPriority w:val="9"/>
    <w:semiHidden/>
    <w:rsid w:val="00794188"/>
    <w:rPr>
      <w:rFonts w:cstheme="majorBidi"/>
      <w:b/>
      <w:bCs/>
      <w:color w:val="595959" w:themeColor="text1" w:themeTint="A6"/>
    </w:rPr>
  </w:style>
  <w:style w:type="character" w:customStyle="1" w:styleId="80">
    <w:name w:val="标题 8 字符"/>
    <w:basedOn w:val="a0"/>
    <w:link w:val="8"/>
    <w:uiPriority w:val="9"/>
    <w:semiHidden/>
    <w:rsid w:val="00794188"/>
    <w:rPr>
      <w:rFonts w:cstheme="majorBidi"/>
      <w:color w:val="595959" w:themeColor="text1" w:themeTint="A6"/>
    </w:rPr>
  </w:style>
  <w:style w:type="character" w:customStyle="1" w:styleId="90">
    <w:name w:val="标题 9 字符"/>
    <w:basedOn w:val="a0"/>
    <w:link w:val="9"/>
    <w:uiPriority w:val="9"/>
    <w:semiHidden/>
    <w:rsid w:val="00794188"/>
    <w:rPr>
      <w:rFonts w:eastAsiaTheme="majorEastAsia" w:cstheme="majorBidi"/>
      <w:color w:val="595959" w:themeColor="text1" w:themeTint="A6"/>
    </w:rPr>
  </w:style>
  <w:style w:type="paragraph" w:styleId="a3">
    <w:name w:val="Title"/>
    <w:basedOn w:val="a"/>
    <w:next w:val="a"/>
    <w:link w:val="a4"/>
    <w:uiPriority w:val="10"/>
    <w:qFormat/>
    <w:rsid w:val="007941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941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41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941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4188"/>
    <w:pPr>
      <w:spacing w:before="160" w:after="160"/>
      <w:jc w:val="center"/>
    </w:pPr>
    <w:rPr>
      <w:i/>
      <w:iCs/>
      <w:color w:val="404040" w:themeColor="text1" w:themeTint="BF"/>
    </w:rPr>
  </w:style>
  <w:style w:type="character" w:customStyle="1" w:styleId="a8">
    <w:name w:val="引用 字符"/>
    <w:basedOn w:val="a0"/>
    <w:link w:val="a7"/>
    <w:uiPriority w:val="29"/>
    <w:rsid w:val="00794188"/>
    <w:rPr>
      <w:i/>
      <w:iCs/>
      <w:color w:val="404040" w:themeColor="text1" w:themeTint="BF"/>
    </w:rPr>
  </w:style>
  <w:style w:type="paragraph" w:styleId="a9">
    <w:name w:val="List Paragraph"/>
    <w:basedOn w:val="a"/>
    <w:uiPriority w:val="34"/>
    <w:qFormat/>
    <w:rsid w:val="00794188"/>
    <w:pPr>
      <w:ind w:left="720"/>
      <w:contextualSpacing/>
    </w:pPr>
  </w:style>
  <w:style w:type="character" w:styleId="aa">
    <w:name w:val="Intense Emphasis"/>
    <w:basedOn w:val="a0"/>
    <w:uiPriority w:val="21"/>
    <w:qFormat/>
    <w:rsid w:val="00794188"/>
    <w:rPr>
      <w:i/>
      <w:iCs/>
      <w:color w:val="0F4761" w:themeColor="accent1" w:themeShade="BF"/>
    </w:rPr>
  </w:style>
  <w:style w:type="paragraph" w:styleId="ab">
    <w:name w:val="Intense Quote"/>
    <w:basedOn w:val="a"/>
    <w:next w:val="a"/>
    <w:link w:val="ac"/>
    <w:uiPriority w:val="30"/>
    <w:qFormat/>
    <w:rsid w:val="00794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94188"/>
    <w:rPr>
      <w:i/>
      <w:iCs/>
      <w:color w:val="0F4761" w:themeColor="accent1" w:themeShade="BF"/>
    </w:rPr>
  </w:style>
  <w:style w:type="character" w:styleId="ad">
    <w:name w:val="Intense Reference"/>
    <w:basedOn w:val="a0"/>
    <w:uiPriority w:val="32"/>
    <w:qFormat/>
    <w:rsid w:val="00794188"/>
    <w:rPr>
      <w:b/>
      <w:bCs/>
      <w:smallCaps/>
      <w:color w:val="0F4761" w:themeColor="accent1" w:themeShade="BF"/>
      <w:spacing w:val="5"/>
    </w:rPr>
  </w:style>
  <w:style w:type="paragraph" w:styleId="ae">
    <w:name w:val="header"/>
    <w:basedOn w:val="a"/>
    <w:link w:val="af"/>
    <w:uiPriority w:val="99"/>
    <w:unhideWhenUsed/>
    <w:rsid w:val="00BD7AC3"/>
    <w:pPr>
      <w:tabs>
        <w:tab w:val="center" w:pos="4153"/>
        <w:tab w:val="right" w:pos="8306"/>
      </w:tabs>
      <w:snapToGrid w:val="0"/>
      <w:jc w:val="center"/>
    </w:pPr>
    <w:rPr>
      <w:sz w:val="18"/>
      <w:szCs w:val="18"/>
    </w:rPr>
  </w:style>
  <w:style w:type="character" w:customStyle="1" w:styleId="af">
    <w:name w:val="页眉 字符"/>
    <w:basedOn w:val="a0"/>
    <w:link w:val="ae"/>
    <w:uiPriority w:val="99"/>
    <w:rsid w:val="00BD7AC3"/>
    <w:rPr>
      <w:sz w:val="18"/>
      <w:szCs w:val="18"/>
    </w:rPr>
  </w:style>
  <w:style w:type="paragraph" w:styleId="af0">
    <w:name w:val="footer"/>
    <w:basedOn w:val="a"/>
    <w:link w:val="af1"/>
    <w:uiPriority w:val="99"/>
    <w:unhideWhenUsed/>
    <w:rsid w:val="00BD7AC3"/>
    <w:pPr>
      <w:tabs>
        <w:tab w:val="center" w:pos="4153"/>
        <w:tab w:val="right" w:pos="8306"/>
      </w:tabs>
      <w:snapToGrid w:val="0"/>
      <w:jc w:val="left"/>
    </w:pPr>
    <w:rPr>
      <w:sz w:val="18"/>
      <w:szCs w:val="18"/>
    </w:rPr>
  </w:style>
  <w:style w:type="character" w:customStyle="1" w:styleId="af1">
    <w:name w:val="页脚 字符"/>
    <w:basedOn w:val="a0"/>
    <w:link w:val="af0"/>
    <w:uiPriority w:val="99"/>
    <w:rsid w:val="00BD7A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晨盛 王</dc:creator>
  <cp:keywords/>
  <dc:description/>
  <cp:lastModifiedBy>晨盛 王</cp:lastModifiedBy>
  <cp:revision>3</cp:revision>
  <dcterms:created xsi:type="dcterms:W3CDTF">2025-01-12T09:34:00Z</dcterms:created>
  <dcterms:modified xsi:type="dcterms:W3CDTF">2025-01-12T14:20:00Z</dcterms:modified>
</cp:coreProperties>
</file>