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3609A" w14:textId="77777777" w:rsidR="009B048B" w:rsidRDefault="009B048B" w:rsidP="009B048B"/>
    <w:p w14:paraId="0C3DEE75" w14:textId="1BDDAE57" w:rsidR="009B048B" w:rsidRPr="009B048B" w:rsidRDefault="009B048B" w:rsidP="009B048B">
      <w:pPr>
        <w:jc w:val="center"/>
        <w:rPr>
          <w:rFonts w:ascii="Batang" w:eastAsia="Batang" w:hAnsi="Batang"/>
          <w:b/>
          <w:bCs/>
          <w:sz w:val="44"/>
          <w:szCs w:val="44"/>
        </w:rPr>
      </w:pPr>
      <w:r>
        <w:rPr>
          <w:rFonts w:ascii="Batang" w:eastAsia="Batang" w:hAnsi="Batang"/>
          <w:b/>
          <w:bCs/>
          <w:sz w:val="44"/>
          <w:szCs w:val="44"/>
        </w:rPr>
        <w:t>FINANCIAL RISK ANALYSIS REPORT: -</w:t>
      </w:r>
    </w:p>
    <w:p w14:paraId="3EF1B161" w14:textId="77777777" w:rsidR="009B048B" w:rsidRDefault="009B048B" w:rsidP="009B048B"/>
    <w:p w14:paraId="54CA5885" w14:textId="76D46F30" w:rsidR="009B048B" w:rsidRDefault="009B048B" w:rsidP="009B048B">
      <w:r>
        <w:t xml:space="preserve">The Big 4 Financial Risk Compliance Analysis </w:t>
      </w:r>
      <w:r w:rsidR="00F2731A">
        <w:t xml:space="preserve">(code) is </w:t>
      </w:r>
      <w:r>
        <w:t>to provide a comprehensive overview of audit performance, fraud detection, audit effectiveness, and client satisfaction</w:t>
      </w:r>
      <w:r w:rsidR="00B65C63">
        <w:t>, employee workload</w:t>
      </w:r>
      <w:r>
        <w:t>. Th</w:t>
      </w:r>
      <w:r w:rsidR="00B65C63">
        <w:t>e charts</w:t>
      </w:r>
      <w:r>
        <w:t xml:space="preserve"> </w:t>
      </w:r>
      <w:proofErr w:type="gramStart"/>
      <w:r>
        <w:t>enables</w:t>
      </w:r>
      <w:proofErr w:type="gramEnd"/>
      <w:r>
        <w:t xml:space="preserve"> management to monitor financial risk exposure and compliance efficien</w:t>
      </w:r>
      <w:r w:rsidR="00B65C63">
        <w:t>tly.</w:t>
      </w:r>
    </w:p>
    <w:p w14:paraId="57B94235" w14:textId="0B83794F" w:rsidR="00B65C63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2.PROJECT BACKGROUND</w:t>
      </w:r>
    </w:p>
    <w:p w14:paraId="77C39327" w14:textId="48941F54" w:rsidR="00B76726" w:rsidRPr="00B65C63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>
        <w:t>In the financial consulting and auditing industry, monitoring risk exposure and compliance effectiveness is critical</w:t>
      </w:r>
      <w:r w:rsidR="00B65C63">
        <w:t>.</w:t>
      </w:r>
    </w:p>
    <w:p w14:paraId="33D93E7B" w14:textId="77777777" w:rsidR="009B048B" w:rsidRDefault="009B048B" w:rsidP="009B048B">
      <w:r>
        <w:t>-   Monitor fraud detection trends</w:t>
      </w:r>
    </w:p>
    <w:p w14:paraId="303ECD53" w14:textId="0C416500" w:rsidR="009B048B" w:rsidRDefault="009B048B" w:rsidP="009B048B">
      <w:r>
        <w:t>-   audit effectiveness</w:t>
      </w:r>
      <w:r w:rsidR="00B65C63">
        <w:t xml:space="preserve"> score</w:t>
      </w:r>
    </w:p>
    <w:p w14:paraId="653103D5" w14:textId="1C92A8A5" w:rsidR="009B048B" w:rsidRDefault="009B048B" w:rsidP="009B048B">
      <w:r>
        <w:t>-   client satisfaction</w:t>
      </w:r>
      <w:r w:rsidR="00B65C63">
        <w:t xml:space="preserve"> score</w:t>
      </w:r>
    </w:p>
    <w:p w14:paraId="4F606111" w14:textId="366B07BA" w:rsidR="009B048B" w:rsidRDefault="009B048B" w:rsidP="009B048B">
      <w:r>
        <w:t>-   Analyze revenue growth trends</w:t>
      </w:r>
    </w:p>
    <w:p w14:paraId="3F789813" w14:textId="4DD1881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3.DATA OVERVIEW</w:t>
      </w:r>
    </w:p>
    <w:p w14:paraId="0BBA1AFB" w14:textId="77777777" w:rsidR="009B048B" w:rsidRDefault="009B048B" w:rsidP="009B048B">
      <w:r>
        <w:t>The dataset used in this project includes:</w:t>
      </w:r>
    </w:p>
    <w:p w14:paraId="762D2D16" w14:textId="77777777" w:rsidR="009B048B" w:rsidRDefault="009B048B" w:rsidP="009B048B">
      <w:r>
        <w:t>-   Firm Name</w:t>
      </w:r>
    </w:p>
    <w:p w14:paraId="3E27A771" w14:textId="77777777" w:rsidR="009B048B" w:rsidRDefault="009B048B" w:rsidP="009B048B">
      <w:r>
        <w:t>-   Industry Affected</w:t>
      </w:r>
    </w:p>
    <w:p w14:paraId="124F7D09" w14:textId="77777777" w:rsidR="009B048B" w:rsidRDefault="009B048B" w:rsidP="009B048B">
      <w:r>
        <w:t>-   Total Audit Engagements</w:t>
      </w:r>
    </w:p>
    <w:p w14:paraId="0E7C73BA" w14:textId="77777777" w:rsidR="009B048B" w:rsidRDefault="009B048B" w:rsidP="009B048B">
      <w:r>
        <w:t>-   Fraud Cases Detected</w:t>
      </w:r>
    </w:p>
    <w:p w14:paraId="5770558D" w14:textId="77777777" w:rsidR="009B048B" w:rsidRDefault="009B048B" w:rsidP="009B048B">
      <w:r>
        <w:t>-   Audit Effectiveness Score</w:t>
      </w:r>
    </w:p>
    <w:p w14:paraId="0B8ED7CB" w14:textId="77777777" w:rsidR="009B048B" w:rsidRDefault="009B048B" w:rsidP="009B048B">
      <w:r>
        <w:t>-   Client Satisfaction Score</w:t>
      </w:r>
    </w:p>
    <w:p w14:paraId="7D30279B" w14:textId="77777777" w:rsidR="00B65C63" w:rsidRDefault="009B048B" w:rsidP="009B048B">
      <w:r>
        <w:t>-   Revenue Data (Year-wise)</w:t>
      </w:r>
    </w:p>
    <w:p w14:paraId="11162C5C" w14:textId="2083D932" w:rsidR="009B048B" w:rsidRDefault="009B048B" w:rsidP="009B048B">
      <w:r>
        <w:t>-   Year (2020–2025)</w:t>
      </w:r>
    </w:p>
    <w:p w14:paraId="5CE2E56A" w14:textId="77777777" w:rsidR="009B048B" w:rsidRPr="009B048B" w:rsidRDefault="009B048B" w:rsidP="009B048B">
      <w:pPr>
        <w:rPr>
          <w:rFonts w:ascii="Batang" w:eastAsia="Batang" w:hAnsi="Batang"/>
          <w:sz w:val="44"/>
          <w:szCs w:val="44"/>
        </w:rPr>
      </w:pPr>
      <w:r w:rsidRPr="009B048B">
        <w:rPr>
          <w:rFonts w:ascii="Batang" w:eastAsia="Batang" w:hAnsi="Batang"/>
          <w:sz w:val="44"/>
          <w:szCs w:val="44"/>
        </w:rPr>
        <w:t>5.  REVENUE ANALYSIS (2020–2025)</w:t>
      </w:r>
    </w:p>
    <w:p w14:paraId="04F3FDA5" w14:textId="77777777" w:rsidR="009B048B" w:rsidRDefault="009B048B" w:rsidP="009B048B">
      <w:r>
        <w:lastRenderedPageBreak/>
        <w:t>The revenue trend visualization shows yearly fluctuations:</w:t>
      </w:r>
    </w:p>
    <w:p w14:paraId="4F5D8B9C" w14:textId="68443A66" w:rsidR="009B048B" w:rsidRDefault="009B048B" w:rsidP="009B048B">
      <w:r>
        <w:t xml:space="preserve">-   Peak revenue observed </w:t>
      </w:r>
    </w:p>
    <w:p w14:paraId="251EB81F" w14:textId="37AA0D6E" w:rsidR="00B76726" w:rsidRDefault="00B76726" w:rsidP="009B048B">
      <w:r>
        <w:t>-   declination</w:t>
      </w:r>
    </w:p>
    <w:p w14:paraId="4B29492F" w14:textId="2457D7A1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7.</w:t>
      </w:r>
      <w:r w:rsidR="00C63B60">
        <w:rPr>
          <w:rFonts w:ascii="Batang" w:eastAsia="Batang" w:hAnsi="Batang"/>
          <w:b/>
          <w:bCs/>
          <w:sz w:val="44"/>
          <w:szCs w:val="44"/>
        </w:rPr>
        <w:t xml:space="preserve">  </w:t>
      </w:r>
      <w:r w:rsidRPr="009B048B">
        <w:rPr>
          <w:rFonts w:ascii="Batang" w:eastAsia="Batang" w:hAnsi="Batang"/>
          <w:b/>
          <w:bCs/>
          <w:sz w:val="44"/>
          <w:szCs w:val="44"/>
        </w:rPr>
        <w:t>FRAUD DETECTION ANALYSIS</w:t>
      </w:r>
    </w:p>
    <w:p w14:paraId="12772F1B" w14:textId="11D1FFAB" w:rsidR="009B048B" w:rsidRDefault="009B048B" w:rsidP="009B048B">
      <w:r>
        <w:t>Fraud detection is a critical compliance indicator. Higher detection numbers reflect stronger audit procedures and monitoring mechanisms. The dashboard enables year-wise and firm-wise fraud tracking using slicers.</w:t>
      </w:r>
    </w:p>
    <w:p w14:paraId="0156EC83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8.  AUDIT EFFECTIVENESS ANALYSIS</w:t>
      </w:r>
    </w:p>
    <w:p w14:paraId="7E155A65" w14:textId="56E65990" w:rsidR="009B048B" w:rsidRDefault="009B048B" w:rsidP="009B048B">
      <w:r>
        <w:t>Audit Effectiveness</w:t>
      </w:r>
      <w:r w:rsidR="00C63B60">
        <w:t xml:space="preserve"> score for checking the effectiveness of audits. It is represented as audit effectiveness score vs employee work load in the form of scatter plot chart.</w:t>
      </w:r>
    </w:p>
    <w:p w14:paraId="4983D1B2" w14:textId="3B0A463B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9.</w:t>
      </w:r>
      <w:r w:rsidR="00C63B60">
        <w:rPr>
          <w:rFonts w:ascii="Batang" w:eastAsia="Batang" w:hAnsi="Batang"/>
          <w:b/>
          <w:bCs/>
          <w:sz w:val="44"/>
          <w:szCs w:val="44"/>
        </w:rPr>
        <w:t xml:space="preserve">  </w:t>
      </w:r>
      <w:r w:rsidRPr="009B048B">
        <w:rPr>
          <w:rFonts w:ascii="Batang" w:eastAsia="Batang" w:hAnsi="Batang"/>
          <w:b/>
          <w:bCs/>
          <w:sz w:val="44"/>
          <w:szCs w:val="44"/>
        </w:rPr>
        <w:t>CLIENT SATISFACTION ANALYSIS</w:t>
      </w:r>
    </w:p>
    <w:p w14:paraId="00BA92CE" w14:textId="61F38947" w:rsidR="009B048B" w:rsidRDefault="009B048B" w:rsidP="009B048B">
      <w:r>
        <w:t xml:space="preserve">Client Satisfaction </w:t>
      </w:r>
      <w:r w:rsidR="00C63B60">
        <w:t xml:space="preserve">plays an important role in an organization. This is represented as client satisfaction v/s employee workload </w:t>
      </w:r>
      <w:r w:rsidR="00C63B60">
        <w:t>in the form of scatter plot chart</w:t>
      </w:r>
      <w:r w:rsidR="00C63B60">
        <w:t>.</w:t>
      </w:r>
    </w:p>
    <w:p w14:paraId="61DD6FB5" w14:textId="77777777" w:rsidR="009B048B" w:rsidRPr="009B048B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12. KEY INSIGHTS</w:t>
      </w:r>
    </w:p>
    <w:p w14:paraId="0B1D8D01" w14:textId="4DA8BB20" w:rsidR="009B048B" w:rsidRDefault="009B048B" w:rsidP="009B048B">
      <w:r>
        <w:t xml:space="preserve">-   Revenue </w:t>
      </w:r>
      <w:r w:rsidR="00C63B60">
        <w:t>system over year</w:t>
      </w:r>
      <w:r w:rsidR="00992A85">
        <w:t>.</w:t>
      </w:r>
    </w:p>
    <w:p w14:paraId="07B7238D" w14:textId="19F11C4F" w:rsidR="009B048B" w:rsidRDefault="009B048B" w:rsidP="009B048B">
      <w:r>
        <w:t xml:space="preserve">-   </w:t>
      </w:r>
      <w:r w:rsidR="00992A85">
        <w:t>Hi</w:t>
      </w:r>
      <w:r w:rsidR="00992A85" w:rsidRPr="00992A85">
        <w:t>gher workloads reduce audit effectiveness</w:t>
      </w:r>
      <w:r w:rsidR="00992A85">
        <w:t>.</w:t>
      </w:r>
      <w:r w:rsidR="00992A85" w:rsidRPr="00992A85">
        <w:t xml:space="preserve"> </w:t>
      </w:r>
    </w:p>
    <w:p w14:paraId="7E276F03" w14:textId="3B6D2ECF" w:rsidR="009B048B" w:rsidRDefault="009B048B" w:rsidP="009B048B">
      <w:r>
        <w:t xml:space="preserve">-   </w:t>
      </w:r>
      <w:r w:rsidR="00992A85">
        <w:t>Trends and patterns for client satisfaction audit effectiveness.</w:t>
      </w:r>
    </w:p>
    <w:p w14:paraId="147987AE" w14:textId="3E0880DB" w:rsidR="009B048B" w:rsidRDefault="009B048B" w:rsidP="009B048B">
      <w:r>
        <w:t xml:space="preserve">-   </w:t>
      </w:r>
      <w:r w:rsidR="00992A85">
        <w:t>M</w:t>
      </w:r>
      <w:r w:rsidR="00992A85" w:rsidRPr="00992A85">
        <w:t>ore frequent or larger-scale auditing may reduce the relative incidence of fraud</w:t>
      </w:r>
      <w:r w:rsidR="00992A85">
        <w:t>.</w:t>
      </w:r>
    </w:p>
    <w:p w14:paraId="183E8D21" w14:textId="46DB49F1" w:rsidR="00992A85" w:rsidRPr="00992A85" w:rsidRDefault="00992A85" w:rsidP="00992A85">
      <w:r>
        <w:rPr>
          <w:b/>
          <w:bCs/>
        </w:rPr>
        <w:t xml:space="preserve">-   </w:t>
      </w:r>
      <w:r w:rsidRPr="00992A85">
        <w:t>I</w:t>
      </w:r>
      <w:r w:rsidRPr="00992A85">
        <w:t>ncreased audit coverage reduces fraud risk exposure.</w:t>
      </w:r>
    </w:p>
    <w:p w14:paraId="1E8CB68B" w14:textId="04ED687F" w:rsidR="00992A85" w:rsidRDefault="00A03840" w:rsidP="009B048B">
      <w:r>
        <w:t>-   Workload above average gives good quality satisfaction score.</w:t>
      </w:r>
    </w:p>
    <w:p w14:paraId="1556D2F7" w14:textId="77777777" w:rsidR="009B048B" w:rsidRPr="009B048B" w:rsidRDefault="009B048B" w:rsidP="009B048B">
      <w:pPr>
        <w:rPr>
          <w:rFonts w:ascii="Batang" w:eastAsia="Batang" w:hAnsi="Batang"/>
          <w:sz w:val="44"/>
          <w:szCs w:val="44"/>
        </w:rPr>
      </w:pPr>
      <w:r w:rsidRPr="009B048B">
        <w:rPr>
          <w:rFonts w:ascii="Batang" w:eastAsia="Batang" w:hAnsi="Batang"/>
          <w:sz w:val="44"/>
          <w:szCs w:val="44"/>
        </w:rPr>
        <w:t>13. BUSINESS IMPACT</w:t>
      </w:r>
    </w:p>
    <w:p w14:paraId="6130426B" w14:textId="6DB5CDEE" w:rsidR="00A03840" w:rsidRDefault="00A03840" w:rsidP="009B048B">
      <w:r>
        <w:t>-  Performance management</w:t>
      </w:r>
    </w:p>
    <w:p w14:paraId="338243D9" w14:textId="46CA7D28" w:rsidR="009B048B" w:rsidRDefault="009B048B" w:rsidP="009B048B">
      <w:r>
        <w:t>-   Strategic decision-making</w:t>
      </w:r>
    </w:p>
    <w:p w14:paraId="2771B48D" w14:textId="44332CF2" w:rsidR="009B048B" w:rsidRDefault="009B048B" w:rsidP="009B048B">
      <w:r>
        <w:t>-   Risk</w:t>
      </w:r>
      <w:r w:rsidR="00A03840">
        <w:t xml:space="preserve"> analysis</w:t>
      </w:r>
    </w:p>
    <w:p w14:paraId="347B2106" w14:textId="35DD269E" w:rsidR="009B048B" w:rsidRDefault="009B048B" w:rsidP="009B048B">
      <w:r>
        <w:lastRenderedPageBreak/>
        <w:t xml:space="preserve">-   Compliance </w:t>
      </w:r>
      <w:r w:rsidR="00A03840">
        <w:t>planning</w:t>
      </w:r>
    </w:p>
    <w:p w14:paraId="6B0A9489" w14:textId="7980B656" w:rsidR="00A03840" w:rsidRDefault="00A03840" w:rsidP="009B048B">
      <w:r>
        <w:t>-   Workload analysis</w:t>
      </w:r>
    </w:p>
    <w:p w14:paraId="322A7337" w14:textId="77777777" w:rsidR="00B76726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 w:rsidRPr="009B048B">
        <w:rPr>
          <w:rFonts w:ascii="Batang" w:eastAsia="Batang" w:hAnsi="Batang"/>
          <w:b/>
          <w:bCs/>
          <w:sz w:val="44"/>
          <w:szCs w:val="44"/>
        </w:rPr>
        <w:t>14. CONCLUSION</w:t>
      </w:r>
    </w:p>
    <w:p w14:paraId="000C3341" w14:textId="2E1EAC3A" w:rsidR="009B048B" w:rsidRPr="00B76726" w:rsidRDefault="009B048B" w:rsidP="009B048B">
      <w:pPr>
        <w:rPr>
          <w:rFonts w:ascii="Batang" w:eastAsia="Batang" w:hAnsi="Batang"/>
          <w:b/>
          <w:bCs/>
          <w:sz w:val="44"/>
          <w:szCs w:val="44"/>
        </w:rPr>
      </w:pPr>
      <w:r>
        <w:t>The Big 4 Financial Risk Compliance Analysis successfully</w:t>
      </w:r>
      <w:r w:rsidR="00B76726">
        <w:t xml:space="preserve"> </w:t>
      </w:r>
      <w:r>
        <w:t>integrates multiple performance indicators into a single platform.</w:t>
      </w:r>
      <w:r w:rsidR="00B76726">
        <w:t xml:space="preserve"> </w:t>
      </w:r>
      <w:r>
        <w:t>The solution improves transparency, strengthens risk management</w:t>
      </w:r>
      <w:r w:rsidR="00B76726">
        <w:t xml:space="preserve"> </w:t>
      </w:r>
      <w:r>
        <w:t xml:space="preserve">practices, </w:t>
      </w:r>
      <w:r w:rsidR="00A03840">
        <w:t xml:space="preserve">understanding trends and patterns among different areas </w:t>
      </w:r>
      <w:r>
        <w:t>and enhances compliance monitoring efficiency across</w:t>
      </w:r>
      <w:r w:rsidR="00A03840">
        <w:t xml:space="preserve"> those areas</w:t>
      </w:r>
      <w:r>
        <w:t>.</w:t>
      </w:r>
    </w:p>
    <w:p w14:paraId="3AB6C064" w14:textId="77777777" w:rsidR="009750CE" w:rsidRDefault="009750CE" w:rsidP="00B76726">
      <w:pPr>
        <w:jc w:val="center"/>
        <w:rPr>
          <w:rFonts w:ascii="Batang" w:eastAsia="Batang" w:hAnsi="Batang"/>
          <w:b/>
          <w:bCs/>
          <w:sz w:val="36"/>
          <w:szCs w:val="36"/>
        </w:rPr>
      </w:pPr>
    </w:p>
    <w:p w14:paraId="0615F483" w14:textId="79C94DB3" w:rsidR="00981A6D" w:rsidRPr="00B76726" w:rsidRDefault="009B048B" w:rsidP="00B76726">
      <w:pPr>
        <w:jc w:val="center"/>
        <w:rPr>
          <w:rFonts w:ascii="Batang" w:eastAsia="Batang" w:hAnsi="Batang"/>
          <w:b/>
          <w:bCs/>
          <w:sz w:val="36"/>
          <w:szCs w:val="36"/>
        </w:rPr>
      </w:pPr>
      <w:r w:rsidRPr="00B76726">
        <w:rPr>
          <w:rFonts w:ascii="Batang" w:eastAsia="Batang" w:hAnsi="Batang"/>
          <w:b/>
          <w:bCs/>
          <w:sz w:val="36"/>
          <w:szCs w:val="36"/>
        </w:rPr>
        <w:t>END OF REPORT</w:t>
      </w:r>
    </w:p>
    <w:sectPr w:rsidR="00981A6D" w:rsidRPr="00B7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F4"/>
    <w:rsid w:val="001D64D4"/>
    <w:rsid w:val="003C3122"/>
    <w:rsid w:val="00514AF4"/>
    <w:rsid w:val="0062529E"/>
    <w:rsid w:val="009750CE"/>
    <w:rsid w:val="00981A6D"/>
    <w:rsid w:val="00992A85"/>
    <w:rsid w:val="009B048B"/>
    <w:rsid w:val="00A03840"/>
    <w:rsid w:val="00B65C63"/>
    <w:rsid w:val="00B76726"/>
    <w:rsid w:val="00BF20DF"/>
    <w:rsid w:val="00C63B60"/>
    <w:rsid w:val="00DE13A3"/>
    <w:rsid w:val="00E00C28"/>
    <w:rsid w:val="00F2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8EC8"/>
  <w15:chartTrackingRefBased/>
  <w15:docId w15:val="{AE0F901D-003D-475F-9CF8-7EDAF333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B60"/>
  </w:style>
  <w:style w:type="paragraph" w:styleId="Heading1">
    <w:name w:val="heading 1"/>
    <w:basedOn w:val="Normal"/>
    <w:next w:val="Normal"/>
    <w:link w:val="Heading1Char"/>
    <w:uiPriority w:val="9"/>
    <w:qFormat/>
    <w:rsid w:val="0051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A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 BISHT</dc:creator>
  <cp:keywords/>
  <dc:description/>
  <cp:lastModifiedBy>KSHITIZ  BISHT</cp:lastModifiedBy>
  <cp:revision>2</cp:revision>
  <dcterms:created xsi:type="dcterms:W3CDTF">2026-02-13T16:46:00Z</dcterms:created>
  <dcterms:modified xsi:type="dcterms:W3CDTF">2026-02-13T16:46:00Z</dcterms:modified>
</cp:coreProperties>
</file>