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ba32f3b3ab40f0" /><Relationship Type="http://schemas.openxmlformats.org/package/2006/relationships/metadata/core-properties" Target="/docProps/core.xml" Id="Rd2450a8b93dc4537" /><Relationship Type="http://schemas.openxmlformats.org/officeDocument/2006/relationships/extended-properties" Target="/docProps/app.xml" Id="R39b9fefb69dc436e" /><Relationship Type="http://schemas.openxmlformats.org/officeDocument/2006/relationships/custom-properties" Target="/docProps/custom.xml" Id="R3b2a7061af7d439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color w:val="1F4E79"/>
          <w:sz w:val="48"/>
        </w:rPr>
        <w:t xml:space="preserve">企业智能服务平台</w:t>
      </w:r>
    </w:p>
    <w:p w14:paraId="00100002" w14:textId="00100003">
      <w:pPr>
        <w:pStyle w:val="Subtitle"/>
        <w:spacing w:after="360"/>
        <w:jc w:val="center"/>
      </w:pPr>
      <w:r>
        <w:rPr>
          <w:b/>
          <w:color w:val="2563EB"/>
          <w:sz w:val="32"/>
        </w:rPr>
        <w:t xml:space="preserve">请假功能端到端测试报告</w:t>
      </w:r>
    </w:p>
    <w:p w14:paraId="00100004" w14:textId="001000C8">
      <w:pPr>
        <w:spacing w:after="360"/>
        <w:jc w:val="center"/>
      </w:pPr>
      <w:r>
        <w:rPr>
          <w:sz w:val="20"/>
        </w:rPr>
        <w:t xml:space="preserve">测试日期：2026年9月3日；测试环境：本地前端与后端；报告版本：第二版</w:t>
      </w:r>
    </w:p>
    <w:p w14:paraId="00100006" w14:textId="00100007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一、测试结论</w:t>
      </w:r>
    </w:p>
    <w:p w14:paraId="00100008" w14:textId="001000BE">
      <w:pPr>
        <w:spacing w:after="160"/>
        <w:ind w:firstLine="360"/>
      </w:pPr>
      <w:r>
        <w:rPr>
          <w:sz w:val="22"/>
        </w:rPr>
        <w:t xml:space="preserve">本轮完成了研发部和人力资源部两个部门、员工与主管多个账号、个人申请和 Agent 对话两条入口的真实浏览器测试。个人申请、直属上级匹配、主管审批、审批记录、申请详情弹窗、Agent 申请、DOCX 生成、文件中心预览和管理员全局复核均已验证通过。</w:t>
      </w:r>
    </w:p>
    <w:p w14:paraId="0010000A" w14:textId="001000BF">
      <w:pPr>
        <w:spacing w:after="240"/>
        <w:ind w:firstLine="360"/>
      </w:pPr>
      <w:r>
        <w:rPr>
          <w:sz w:val="22"/>
        </w:rPr>
        <w:t xml:space="preserve">总体判定：核心请假审批链路通过。测试期间发现并修复了 Agent 对“开始日期/结束日期”表达的解析缺陷；申请事由会把“并生成请假条”带入正文的问题仍需后续修复，详见“缺陷与遗留问题”。</w:t>
      </w:r>
    </w:p>
    <w:p w14:paraId="0010000C" w14:textId="0010000D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二、测试范围与账号</w:t>
      </w:r>
    </w:p>
    <w:p w14:paraId="0010000E" w14:textId="001000C0">
      <w:pPr>
        <w:spacing w:after="160"/>
        <w:ind w:firstLine="360"/>
      </w:pPr>
      <w:r>
        <w:rPr>
          <w:sz w:val="22"/>
        </w:rPr>
        <w:t xml:space="preserve">覆盖功能：企业账号登录、研发部个人申请入口、人力资源部 Agent 对话入口、待审批列表、申请详情弹窗、直属主管审批、审批记录、申请人历史记录、DOCX 请假条生成、文件中心预览、管理员跨部门查看。</w:t>
      </w:r>
    </w:p>
    <w:p w14:paraId="00100010" w14:textId="001000C1">
      <w:pPr>
        <w:spacing w:after="160"/>
        <w:ind w:firstLine="360"/>
      </w:pPr>
      <w:r>
        <w:rPr>
          <w:sz w:val="22"/>
        </w:rPr>
        <w:t xml:space="preserve">测试账号按本地测试约定配置，本文不展示具体口令。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  <w:tblCaption w:val="测试账号与组织关系"/>
      </w:tblPr>
      <w:tblGrid>
        <w:gridCol w:w="1700"/>
        <w:gridCol w:w="3000"/>
        <w:gridCol w:w="1900"/>
        <w:gridCol w:w="1500"/>
        <w:gridCol w:w="3200"/>
      </w:tblGrid>
      <w:tr>
        <w:trPr>
          <w:tblHeader/>
        </w:trPr>
        <w:tc>
          <w:tcPr>
            <w:shd w:val="clear" w:fill="1F4E79"/>
          </w:tcPr>
          <w:p w14:paraId="00100012" w14:textId="00100044">
            <w:r>
              <w:rPr>
                <w:b/>
                <w:color w:val="FFFFFF"/>
              </w:rPr>
              <w:t xml:space="preserve">账号</w:t>
            </w:r>
          </w:p>
        </w:tc>
        <w:tc>
          <w:tcPr>
            <w:shd w:val="clear" w:fill="1F4E79"/>
          </w:tcPr>
          <w:p w14:paraId="00100014" w14:textId="00100045">
            <w:r>
              <w:rPr>
                <w:b/>
                <w:color w:val="FFFFFF"/>
              </w:rPr>
              <w:t xml:space="preserve">身份</w:t>
            </w:r>
          </w:p>
        </w:tc>
        <w:tc>
          <w:tcPr>
            <w:shd w:val="clear" w:fill="1F4E79"/>
          </w:tcPr>
          <w:p w14:paraId="00100016" w14:textId="00100046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18" w14:textId="00100047">
            <w:r>
              <w:t xml:space="preserve">测试口令（不在报告展示）</w:t>
            </w:r>
          </w:p>
        </w:tc>
        <w:tc>
          <w:tcPr>
            <w:shd w:val="clear" w:fill="1F4E79"/>
          </w:tcPr>
          <w:p w14:paraId="0010001A" w14:textId="00100048">
            <w:r>
              <w:rPr>
                <w:b/>
                <w:color w:val="FFFFFF"/>
              </w:rPr>
              <w:t xml:space="preserve">组织关系 / 预期审批人</w:t>
            </w:r>
          </w:p>
        </w:tc>
      </w:tr>
      <w:tr>
        <w:trPr/>
        <w:tc>
          <w:p w14:paraId="0010001C" w14:textId="0010001D">
            <w:r>
              <w:t xml:space="preserve">li.xiaoyu@company.internal</w:t>
            </w:r>
          </w:p>
        </w:tc>
        <w:tc>
          <w:p w14:paraId="0010001E" w14:textId="0010001F">
            <w:r>
              <w:t xml:space="preserve">普通员工</w:t>
            </w:r>
          </w:p>
        </w:tc>
        <w:tc>
          <w:p w14:paraId="00100020" w14:textId="00100021">
            <w:r>
              <w:t xml:space="preserve">研发部</w:t>
            </w:r>
          </w:p>
        </w:tc>
        <w:tc>
          <w:p w14:paraId="00100022" w14:textId="00100023">
            <w:r>
              <w:t xml:space="preserve">不展示</w:t>
            </w:r>
          </w:p>
        </w:tc>
        <w:tc>
          <w:p w14:paraId="00100024" w14:textId="00100025">
            <w:r>
              <w:t xml:space="preserve">直属上级：王磊</w:t>
            </w:r>
          </w:p>
        </w:tc>
      </w:tr>
      <w:tr>
        <w:trPr/>
        <w:tc>
          <w:p w14:paraId="00100026" w14:textId="00100027">
            <w:r>
              <w:t xml:space="preserve">chen.siyuan@company.internal</w:t>
            </w:r>
          </w:p>
        </w:tc>
        <w:tc>
          <w:p w14:paraId="00100028" w14:textId="00100029">
            <w:r>
              <w:t xml:space="preserve">普通员工</w:t>
            </w:r>
          </w:p>
        </w:tc>
        <w:tc>
          <w:p w14:paraId="0010002A" w14:textId="0010002B">
            <w:r>
              <w:t xml:space="preserve">人力资源部</w:t>
            </w:r>
          </w:p>
        </w:tc>
        <w:tc>
          <w:p w14:paraId="0010002C" w14:textId="0010002D">
            <w:r>
              <w:t xml:space="preserve">不展示</w:t>
            </w:r>
          </w:p>
        </w:tc>
        <w:tc>
          <w:p w14:paraId="0010002E" w14:textId="0010002F">
            <w:r>
              <w:t xml:space="preserve">直属上级：刘敏</w:t>
            </w:r>
          </w:p>
        </w:tc>
      </w:tr>
      <w:tr>
        <w:trPr/>
        <w:tc>
          <w:p w14:paraId="00100030" w14:textId="00100031">
            <w:r>
              <w:t xml:space="preserve">wang.lei@company.internal</w:t>
            </w:r>
          </w:p>
        </w:tc>
        <w:tc>
          <w:p w14:paraId="00100032" w14:textId="00100033">
            <w:r>
              <w:t xml:space="preserve">管理层</w:t>
            </w:r>
          </w:p>
        </w:tc>
        <w:tc>
          <w:p w14:paraId="00100034" w14:textId="00100035">
            <w:r>
              <w:t xml:space="preserve">研发部</w:t>
            </w:r>
          </w:p>
        </w:tc>
        <w:tc>
          <w:p w14:paraId="00100036" w14:textId="00100037">
            <w:r>
              <w:t xml:space="preserve">不展示</w:t>
            </w:r>
          </w:p>
        </w:tc>
        <w:tc>
          <w:p w14:paraId="00100038" w14:textId="00100039">
            <w:r>
              <w:t xml:space="preserve">可审批研发部申请</w:t>
            </w:r>
          </w:p>
        </w:tc>
      </w:tr>
      <w:tr>
        <w:trPr/>
        <w:tc>
          <w:p w14:paraId="0010003A" w14:textId="0010003B">
            <w:r>
              <w:t xml:space="preserve">liu.min@company.internal</w:t>
            </w:r>
          </w:p>
        </w:tc>
        <w:tc>
          <w:p w14:paraId="0010003C" w14:textId="0010003D">
            <w:r>
              <w:t xml:space="preserve">管理层</w:t>
            </w:r>
          </w:p>
        </w:tc>
        <w:tc>
          <w:p w14:paraId="0010003E" w14:textId="0010003F">
            <w:r>
              <w:t xml:space="preserve">人力资源部</w:t>
            </w:r>
          </w:p>
        </w:tc>
        <w:tc>
          <w:p w14:paraId="00100040" w14:textId="00100041">
            <w:r>
              <w:t xml:space="preserve">不展示</w:t>
            </w:r>
          </w:p>
        </w:tc>
        <w:tc>
          <w:p w14:paraId="00100042" w14:textId="00100043">
            <w:r>
              <w:t xml:space="preserve">可审批人力资源部申请</w:t>
            </w:r>
          </w:p>
        </w:tc>
      </w:tr>
    </w:tbl>
    <w:p w14:paraId="00100049" w14:textId="0010004A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三、测试用例与结果</w:t>
      </w:r>
    </w:p>
    <w:p w14:paraId="0010004B" w14:textId="001000C2">
      <w:pPr>
        <w:spacing w:after="160"/>
        <w:ind w:firstLine="360"/>
      </w:pPr>
      <w:r>
        <w:rPr>
          <w:sz w:val="22"/>
        </w:rPr>
        <w:t xml:space="preserve">以下结果均来自本地运行项目的真实浏览器操作，不是接口模拟或静态代码检查。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  <w:tblCaption w:val="请假功能测试结果"/>
      </w:tblPr>
      <w:tblGrid>
        <w:gridCol w:w="1100"/>
        <w:gridCol w:w="3100"/>
        <w:gridCol w:w="2500"/>
        <w:gridCol w:w="1500"/>
        <w:gridCol w:w="3300"/>
      </w:tblGrid>
      <w:tr>
        <w:trPr>
          <w:tblHeader/>
        </w:trPr>
        <w:tc>
          <w:tcPr>
            <w:shd w:val="clear" w:fill="1F4E79"/>
          </w:tcPr>
          <w:p w14:paraId="0010004D" w14:textId="0010009D">
            <w:r>
              <w:rPr>
                <w:b/>
                <w:color w:val="FFFFFF"/>
              </w:rPr>
              <w:t xml:space="preserve">编号</w:t>
            </w:r>
          </w:p>
        </w:tc>
        <w:tc>
          <w:tcPr>
            <w:shd w:val="clear" w:fill="1F4E79"/>
          </w:tcPr>
          <w:p w14:paraId="0010004F" w14:textId="0010009E">
            <w:r>
              <w:rPr>
                <w:b/>
                <w:color w:val="FFFFFF"/>
              </w:rPr>
              <w:t xml:space="preserve">测试场景</w:t>
            </w:r>
          </w:p>
        </w:tc>
        <w:tc>
          <w:tcPr>
            <w:shd w:val="clear" w:fill="1F4E79"/>
          </w:tcPr>
          <w:p w14:paraId="00100051" w14:textId="0010009F">
            <w:r>
              <w:rPr>
                <w:b/>
                <w:color w:val="FFFFFF"/>
              </w:rPr>
              <w:t xml:space="preserve">执行账号 / 入口</w:t>
            </w:r>
          </w:p>
        </w:tc>
        <w:tc>
          <w:tcPr>
            <w:shd w:val="clear" w:fill="1F4E79"/>
          </w:tcPr>
          <w:p w14:paraId="00100053" w14:textId="001000A0">
            <w:r>
              <w:rPr>
                <w:b/>
                <w:color w:val="FFFFFF"/>
              </w:rPr>
              <w:t xml:space="preserve">结果</w:t>
            </w:r>
          </w:p>
        </w:tc>
        <w:tc>
          <w:tcPr>
            <w:shd w:val="clear" w:fill="1F4E79"/>
          </w:tcPr>
          <w:p w14:paraId="00100055" w14:textId="001000A1">
            <w:r>
              <w:rPr>
                <w:b/>
                <w:color w:val="FFFFFF"/>
              </w:rPr>
              <w:t xml:space="preserve">关键证据</w:t>
            </w:r>
          </w:p>
        </w:tc>
      </w:tr>
      <w:tr>
        <w:trPr/>
        <w:tc>
          <w:p w14:paraId="00100057" w14:textId="00100058">
            <w:r>
              <w:t xml:space="preserve">TC-01</w:t>
            </w:r>
          </w:p>
        </w:tc>
        <w:tc>
          <w:p w14:paraId="00100059" w14:textId="0010005A">
            <w:r>
              <w:t xml:space="preserve">登录与个人申请</w:t>
            </w:r>
          </w:p>
        </w:tc>
        <w:tc>
          <w:p w14:paraId="0010005B" w14:textId="0010005C">
            <w:r>
              <w:t xml:space="preserve">李晓雨 / 我的申请</w:t>
            </w:r>
          </w:p>
        </w:tc>
        <w:tc>
          <w:p w14:paraId="0010005D" w14:textId="0010005E">
            <w:r>
              <w:t xml:space="preserve">通过</w:t>
            </w:r>
          </w:p>
        </w:tc>
        <w:tc>
          <w:p w14:paraId="0010005F" w14:textId="00100060">
            <w:r>
              <w:t xml:space="preserve">研发部；申请单 LV-20260903-27AA</w:t>
            </w:r>
          </w:p>
        </w:tc>
      </w:tr>
      <w:tr>
        <w:trPr/>
        <w:tc>
          <w:p w14:paraId="00100061" w14:textId="00100062">
            <w:r>
              <w:t xml:space="preserve">TC-02</w:t>
            </w:r>
          </w:p>
        </w:tc>
        <w:tc>
          <w:p w14:paraId="00100063" w14:textId="00100064">
            <w:r>
              <w:t xml:space="preserve">直属上级审批</w:t>
            </w:r>
          </w:p>
        </w:tc>
        <w:tc>
          <w:p w14:paraId="00100065" w14:textId="00100066">
            <w:r>
              <w:t xml:space="preserve">王磊 / 审批中心</w:t>
            </w:r>
          </w:p>
        </w:tc>
        <w:tc>
          <w:p w14:paraId="00100067" w14:textId="00100068">
            <w:r>
              <w:t xml:space="preserve">通过</w:t>
            </w:r>
          </w:p>
        </w:tc>
        <w:tc>
          <w:p w14:paraId="00100069" w14:textId="0010006A">
            <w:r>
              <w:t xml:space="preserve">仅看到研发部 1 条；审批后转入记录</w:t>
            </w:r>
          </w:p>
        </w:tc>
      </w:tr>
      <w:tr>
        <w:trPr/>
        <w:tc>
          <w:p w14:paraId="0010006B" w14:textId="0010006C">
            <w:r>
              <w:t xml:space="preserve">TC-03</w:t>
            </w:r>
          </w:p>
        </w:tc>
        <w:tc>
          <w:p w14:paraId="0010006D" w14:textId="0010006E">
            <w:r>
              <w:t xml:space="preserve">本人申请记录详情</w:t>
            </w:r>
          </w:p>
        </w:tc>
        <w:tc>
          <w:p w14:paraId="0010006F" w14:textId="00100070">
            <w:r>
              <w:t xml:space="preserve">李晓雨 / 我的申请</w:t>
            </w:r>
          </w:p>
        </w:tc>
        <w:tc>
          <w:p w14:paraId="00100071" w14:textId="00100072">
            <w:r>
              <w:t xml:space="preserve">通过</w:t>
            </w:r>
          </w:p>
        </w:tc>
        <w:tc>
          <w:p w14:paraId="00100073" w14:textId="00100074">
            <w:r>
              <w:t xml:space="preserve">申请记录“查看”打开详情弹窗</w:t>
            </w:r>
          </w:p>
        </w:tc>
      </w:tr>
      <w:tr>
        <w:trPr/>
        <w:tc>
          <w:p w14:paraId="00100075" w14:textId="00100076">
            <w:r>
              <w:t xml:space="preserve">TC-04</w:t>
            </w:r>
          </w:p>
        </w:tc>
        <w:tc>
          <w:p w14:paraId="00100077" w14:textId="00100078">
            <w:r>
              <w:t xml:space="preserve">Agent 对话申请与生成请假条</w:t>
            </w:r>
          </w:p>
        </w:tc>
        <w:tc>
          <w:p w14:paraId="00100079" w14:textId="0010007A">
            <w:r>
              <w:t xml:space="preserve">陈思远 / AI 助手</w:t>
            </w:r>
          </w:p>
        </w:tc>
        <w:tc>
          <w:p w14:paraId="0010007B" w14:textId="0010007C">
            <w:r>
              <w:t xml:space="preserve">通过（修复后）</w:t>
            </w:r>
          </w:p>
        </w:tc>
        <w:tc>
          <w:p w14:paraId="0010007D" w14:textId="0010007E">
            <w:r>
              <w:t xml:space="preserve">CV-1788405020945；LV-20260903-BC9A56；DOCX 已生成</w:t>
            </w:r>
          </w:p>
        </w:tc>
      </w:tr>
      <w:tr>
        <w:trPr/>
        <w:tc>
          <w:p w14:paraId="0010007F" w14:textId="00100080">
            <w:r>
              <w:t xml:space="preserve">TC-05</w:t>
            </w:r>
          </w:p>
        </w:tc>
        <w:tc>
          <w:p w14:paraId="00100081" w14:textId="00100082">
            <w:r>
              <w:t xml:space="preserve">人力资源部主管审批</w:t>
            </w:r>
          </w:p>
        </w:tc>
        <w:tc>
          <w:p w14:paraId="00100083" w14:textId="00100084">
            <w:r>
              <w:t xml:space="preserve">刘敏 / 审批中心</w:t>
            </w:r>
          </w:p>
        </w:tc>
        <w:tc>
          <w:p w14:paraId="00100085" w14:textId="00100086">
            <w:r>
              <w:t xml:space="preserve">通过</w:t>
            </w:r>
          </w:p>
        </w:tc>
        <w:tc>
          <w:p w14:paraId="00100087" w14:textId="00100088">
            <w:r>
              <w:t xml:space="preserve">仅看到人力资源部 1 条；审批后转入记录</w:t>
            </w:r>
          </w:p>
        </w:tc>
      </w:tr>
      <w:tr>
        <w:trPr/>
        <w:tc>
          <w:p w14:paraId="00100089" w14:textId="0010008A">
            <w:r>
              <w:t xml:space="preserve">TC-06</w:t>
            </w:r>
          </w:p>
        </w:tc>
        <w:tc>
          <w:p w14:paraId="0010008B" w14:textId="0010008C">
            <w:r>
              <w:t xml:space="preserve">管理员跨部门复核</w:t>
            </w:r>
          </w:p>
        </w:tc>
        <w:tc>
          <w:p w14:paraId="0010008D" w14:textId="0010008E">
            <w:r>
              <w:t xml:space="preserve">张建国 / 审批中心</w:t>
            </w:r>
          </w:p>
        </w:tc>
        <w:tc>
          <w:p w14:paraId="0010008F" w14:textId="00100090">
            <w:r>
              <w:t xml:space="preserve">通过</w:t>
            </w:r>
          </w:p>
        </w:tc>
        <w:tc>
          <w:p w14:paraId="00100091" w14:textId="00100092">
            <w:r>
              <w:t xml:space="preserve">看到研发部 + 人力资源部，共 3 条记录</w:t>
            </w:r>
          </w:p>
        </w:tc>
      </w:tr>
      <w:tr>
        <w:trPr/>
        <w:tc>
          <w:p w14:paraId="00100093" w14:textId="00100094">
            <w:r>
              <w:t xml:space="preserve">TC-07</w:t>
            </w:r>
          </w:p>
        </w:tc>
        <w:tc>
          <w:p w14:paraId="00100095" w14:textId="00100096">
            <w:r>
              <w:t xml:space="preserve">生成文件在线预览</w:t>
            </w:r>
          </w:p>
        </w:tc>
        <w:tc>
          <w:p w14:paraId="00100097" w14:textId="00100098">
            <w:r>
              <w:t xml:space="preserve">张建国 / 文件中心</w:t>
            </w:r>
          </w:p>
        </w:tc>
        <w:tc>
          <w:p w14:paraId="00100099" w14:textId="0010009A">
            <w:r>
              <w:t xml:space="preserve">通过</w:t>
            </w:r>
          </w:p>
        </w:tc>
        <w:tc>
          <w:p w14:paraId="0010009B" w14:textId="0010009C">
            <w:r>
              <w:t xml:space="preserve">DOCX 在线预览显示申请单号、日期、事由和审批字段</w:t>
            </w:r>
          </w:p>
        </w:tc>
      </w:tr>
    </w:tbl>
    <w:p w14:paraId="001000A2" w14:textId="001000A3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四、链路证据与数据核对</w:t>
      </w:r>
    </w:p>
    <w:p w14:paraId="001000A4" w14:textId="001000A5">
      <w:pPr>
        <w:numPr>
          <w:ilvl w:val="0"/>
          <w:numId w:val="1"/>
        </w:numPr>
        <w:spacing w:after="100"/>
      </w:pPr>
      <w:r>
        <w:rPr>
          <w:sz w:val="22"/>
        </w:rPr>
        <w:t xml:space="preserve">研发部个人申请：李晓雨从“我的申请”提交年假，系统生成 LV-20260903-27AA；王磊登录后仅看到研发部待办，审批后该申请进入王磊的审批记录。</w:t>
      </w:r>
    </w:p>
    <w:p w14:paraId="001000A6" w14:textId="001000A7">
      <w:pPr>
        <w:numPr>
          <w:ilvl w:val="0"/>
          <w:numId w:val="1"/>
        </w:numPr>
        <w:spacing w:after="100"/>
      </w:pPr>
      <w:r>
        <w:rPr>
          <w:sz w:val="22"/>
        </w:rPr>
        <w:t xml:space="preserve">人力资源部 Agent 申请：陈思远在 AI 助手中使用回车发送申请，系统创建会话 CV-1788405020945，并生成 LV-20260903-BC9A56 及 DOCX 文件。</w:t>
      </w:r>
    </w:p>
    <w:p w14:paraId="001000A8" w14:textId="001000A9">
      <w:pPr>
        <w:numPr>
          <w:ilvl w:val="0"/>
          <w:numId w:val="1"/>
        </w:numPr>
        <w:spacing w:after="100"/>
      </w:pPr>
      <w:r>
        <w:rPr>
          <w:sz w:val="22"/>
        </w:rPr>
        <w:t xml:space="preserve">Agent 执行记录：同一会话下可看到识别用户请求、权限校验、解析请假字段、创建待审批申请、生成 Office 文档 5 个步骤。</w:t>
      </w:r>
    </w:p>
    <w:p w14:paraId="001000AA" w14:textId="001000AB">
      <w:pPr>
        <w:numPr>
          <w:ilvl w:val="0"/>
          <w:numId w:val="1"/>
        </w:numPr>
        <w:spacing w:after="100"/>
      </w:pPr>
      <w:r>
        <w:rPr>
          <w:sz w:val="22"/>
        </w:rPr>
        <w:t xml:space="preserve">审批记录：刘敏仅看到人力资源部申请；审批后待审批数量从 1 变为 0，已通过数量从 0 变为 1，记录保留且详情弹窗显示处理时间。</w:t>
      </w:r>
    </w:p>
    <w:p w14:paraId="001000AC" w14:textId="001000AD">
      <w:pPr>
        <w:numPr>
          <w:ilvl w:val="0"/>
          <w:numId w:val="1"/>
        </w:numPr>
        <w:spacing w:after="240"/>
      </w:pPr>
      <w:r>
        <w:rPr>
          <w:sz w:val="22"/>
        </w:rPr>
        <w:t xml:space="preserve">文件中心：管理员看到陈思远生成的 DOCX，在线预览内容包含申请单号、申请人、部门、日期、事由、审批状态和 conversation_id。</w:t>
      </w:r>
    </w:p>
    <w:p w14:paraId="001000AE" w14:textId="001000AF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五、缺陷与遗留问题</w:t>
      </w:r>
    </w:p>
    <w:p w14:paraId="001000B0" w14:textId="001000C3">
      <w:pPr>
        <w:spacing w:after="160"/>
        <w:ind w:firstLine="360"/>
      </w:pPr>
      <w:r>
        <w:rPr>
          <w:sz w:val="22"/>
        </w:rPr>
        <w:t xml:space="preserve">测试过程中发现的日期表达缺陷已修复：此前 Agent 不识别“开始日期…，结束日期…”格式，修复后已重新执行并通过。</w:t>
      </w:r>
    </w:p>
    <w:p w14:paraId="001000B2" w14:textId="001000C4">
      <w:pPr>
        <w:spacing w:after="160"/>
        <w:ind w:firstLine="360"/>
      </w:pPr>
      <w:r>
        <w:rPr>
          <w:sz w:val="22"/>
        </w:rPr>
        <w:t xml:space="preserve">遗留问题：Agent 从带有“并生成请假条”的复合请求中提取申请事由时，会把文档动作短语一并写入事由，例如“参加人力资源部制度培训，并生成请假条”。建议在正式上线前优化事由截断规则，并补充中文自然表达测试集。</w:t>
      </w:r>
    </w:p>
    <w:p w14:paraId="001000B4" w14:textId="001000B5">
      <w:pPr>
        <w:pStyle w:val="Heading1"/>
        <w:spacing w:before="320" w:after="160"/>
      </w:pPr>
      <w:r>
        <w:rPr>
          <w:b/>
          <w:color w:val="1F4E79"/>
          <w:sz w:val="36"/>
        </w:rPr>
        <w:t xml:space="preserve">六、结论与建议</w:t>
      </w:r>
    </w:p>
    <w:p w14:paraId="001000B6" w14:textId="001000C5">
      <w:pPr>
        <w:spacing w:after="160"/>
        <w:ind w:firstLine="360"/>
      </w:pPr>
      <w:r>
        <w:rPr>
          <w:sz w:val="22"/>
        </w:rPr>
        <w:t xml:space="preserve">本轮请假核心流程判定为：通过（带 1 项低优先级数据质量遗留问题）。建议下一轮重点验证拒绝流程、审批意见、重复提交幂等、无直属审批人的异常提示、跨部门越权访问和多日请假天数计算。</w:t>
      </w:r>
    </w:p>
    <w:p w14:paraId="001000B8" w14:textId="001000C6">
      <w:pPr>
        <w:spacing w:after="160"/>
        <w:ind w:firstLine="360"/>
      </w:pPr>
      <w:r>
        <w:rPr>
          <w:sz w:val="22"/>
        </w:rPr>
        <w:t xml:space="preserve">测试数据已保留在本地数据库，便于后续按申请单号和 conversation_id 继续追踪。</w:t>
      </w:r>
    </w:p>
    <w:sectPr>
      <w:footerReference w:type="default" r:id="R396593cdced34cb0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A" w14:textId="001000BB">
    <w:pPr>
      <w:jc w:val="center"/>
    </w:pPr>
    <w:r>
      <w:rPr>
        <w:sz w:val="18"/>
      </w:rPr>
      <w:t xml:space="preserve">企业智能服务平台测试报告 · 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875fbde09294a0a" /><Relationship Type="http://schemas.openxmlformats.org/officeDocument/2006/relationships/styles" Target="/word/styles.xml" Id="R0477d29be8124e53" /><Relationship Type="http://schemas.openxmlformats.org/officeDocument/2006/relationships/theme" Target="/word/theme/theme1.xml" Id="R91c9b05c0fcc488e" /><Relationship Type="http://schemas.openxmlformats.org/officeDocument/2006/relationships/numbering" Target="/word/numbering.xml" Id="R4f390e9845924233" /><Relationship Type="http://schemas.openxmlformats.org/officeDocument/2006/relationships/footer" Target="/word/footer1.xml" Id="R396593cdced34c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2026-09-03T03:25:26Z</dcterms:created>
  <cp:lastModifiedBy>OfficeCLI</cp:lastModifiedBy>
  <dcterms:modified xsi:type="dcterms:W3CDTF">2026-09-03T03:25:26Z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1.0.146</vt:lpwstr>
  </op:property>
  <op:property fmtid="{D5CDD505-2E9C-101B-9397-08002B2CF9AE}" pid="3" name="OfficeCLI.LastModified">
    <vt:lpwstr xmlns:vt="http://schemas.openxmlformats.org/officeDocument/2006/docPropsVTypes">2026-09-03T03:34:02Z</vt:lpwstr>
  </op:property>
</op:Properties>
</file>