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240"/>
      </w:pPr>
      <w:r>
        <w:rPr>
          <w:b/>
          <w:rFonts w:ascii="Microsoft YaHei" w:hAnsi="Microsoft YaHei" w:eastAsia="Microsoft YaHei"/>
          <w:sz w:val="36"/>
          <w:szCs w:val="36"/>
        </w:rPr>
        <w:t xml:space="preserve">小乐语音通话台测试记录</w:t>
      </w:r>
    </w:p>
    <w:p>
      <w:pPr>
        <w:spacing w:after="180"/>
      </w:pPr>
      <w:r>
        <w:rPr>
          <w:rFonts w:ascii="Microsoft YaHei" w:hAnsi="Microsoft YaHei" w:eastAsia="Microsoft YaHei"/>
          <w:sz w:val="22"/>
          <w:szCs w:val="22"/>
        </w:rPr>
        <w:t xml:space="preserve">本文档用于记录系统实际运行截图及对应说明，不是测试用例表。内容重点展示聊天窗口、头像显示、IT 知识库回答和财务知识库回答的效果。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记录对象：小乐语音通话台</w:t>
      </w:r>
    </w:p>
    <w:p>
      <w:pPr>
        <w:spacing w:after="220"/>
      </w:pPr>
      <w:r>
        <w:rPr>
          <w:rFonts w:ascii="Microsoft YaHei" w:hAnsi="Microsoft YaHei" w:eastAsia="Microsoft YaHei"/>
          <w:sz w:val="22"/>
          <w:szCs w:val="22"/>
        </w:rPr>
        <w:t xml:space="preserve">记录内容：基础聊天、IT 知识库问答、财务报销知识库问答</w:t>
      </w:r>
    </w:p>
    <w:p>
      <w:pPr>
        <w:spacing w:after="160"/>
      </w:pPr>
      <w:r>
        <w:rPr>
          <w:b/>
          <w:rFonts w:ascii="Microsoft YaHei" w:hAnsi="Microsoft YaHei" w:eastAsia="Microsoft YaHei"/>
          <w:sz w:val="28"/>
          <w:szCs w:val="28"/>
        </w:rPr>
        <w:t xml:space="preserve">截图一：基础聊天与头像显示</w:t>
      </w:r>
    </w:p>
    <w:p>
      <w:pPr>
        <w:jc w:val="center"/>
        <w:spacing w:after="160"/>
      </w:pPr>
      <w:r>
        <w:drawing>
          <wp:inline distT="0" distB="0" distL="0" distR="0">
            <wp:extent cx="3891471" cy="6492240"/>
            <wp:effectExtent l="0" t="0" r="0" b="0"/>
            <wp:docPr id="1" name="screenshot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creenshot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891471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rFonts w:ascii="Microsoft YaHei" w:hAnsi="Microsoft YaHei" w:eastAsia="Microsoft YaHei"/>
          <w:sz w:val="24"/>
          <w:szCs w:val="24"/>
        </w:rPr>
        <w:t xml:space="preserve">截图解释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用户输入：你好；你好，小哥。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系统返回小乐欢迎语，并展示小乐助手头像和用户头像。聊天窗口中用户消息位于右侧，助手消息位于左侧，说明基础文字对话和头像显示已正常。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记录要点：用户头像与助手头像均可显示，聊天消息能够按左右对话形式呈现，页面可保留多轮输入记录。</w:t>
      </w:r>
    </w:p>
    <w:p>
      <w:r>
        <w:br w:type="page"/>
      </w:r>
    </w:p>
    <w:p>
      <w:pPr>
        <w:spacing w:after="160"/>
      </w:pPr>
      <w:r>
        <w:rPr>
          <w:b/>
          <w:rFonts w:ascii="Microsoft YaHei" w:hAnsi="Microsoft YaHei" w:eastAsia="Microsoft YaHei"/>
          <w:sz w:val="28"/>
          <w:szCs w:val="28"/>
        </w:rPr>
        <w:t xml:space="preserve">截图二：IT 知识库问答记录</w:t>
      </w:r>
    </w:p>
    <w:p>
      <w:pPr>
        <w:jc w:val="center"/>
        <w:spacing w:after="160"/>
      </w:pPr>
      <w:r>
        <w:drawing>
          <wp:inline distT="0" distB="0" distL="0" distR="0">
            <wp:extent cx="4438808" cy="6492240"/>
            <wp:effectExtent l="0" t="0" r="0" b="0"/>
            <wp:docPr id="2" name="screenshot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creenshot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438808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rFonts w:ascii="Microsoft YaHei" w:hAnsi="Microsoft YaHei" w:eastAsia="Microsoft YaHei"/>
          <w:sz w:val="24"/>
          <w:szCs w:val="24"/>
        </w:rPr>
        <w:t xml:space="preserve">截图解释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用户输入：我企业邮箱密码忘了怎么办？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系统根据企业知识库返回 Microsoft 365、企业邮箱、Teams、SharePoint 和 OneDrive 等相关账号的排查与重置建议。回答中包含账号状态核对、自助密码重置、MFA 手机不可用和 IT 工单处理等内容。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记录要点：该问题能够命中 IT 类知识库，回答不是普通闲聊，而是围绕企业邮箱、多因素认证和权限申请等业务场景展开。</w:t>
      </w:r>
    </w:p>
    <w:p>
      <w:r>
        <w:br w:type="page"/>
      </w:r>
    </w:p>
    <w:p>
      <w:pPr>
        <w:spacing w:after="160"/>
      </w:pPr>
      <w:r>
        <w:rPr>
          <w:b/>
          <w:rFonts w:ascii="Microsoft YaHei" w:hAnsi="Microsoft YaHei" w:eastAsia="Microsoft YaHei"/>
          <w:sz w:val="28"/>
          <w:szCs w:val="28"/>
        </w:rPr>
        <w:t xml:space="preserve">截图三：财务报销知识库问答记录</w:t>
      </w:r>
    </w:p>
    <w:p>
      <w:pPr>
        <w:jc w:val="center"/>
        <w:spacing w:after="160"/>
      </w:pPr>
      <w:r>
        <w:drawing>
          <wp:inline distT="0" distB="0" distL="0" distR="0">
            <wp:extent cx="4268870" cy="6492240"/>
            <wp:effectExtent l="0" t="0" r="0" b="0"/>
            <wp:docPr id="3" name="screenshot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creenshot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26887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rFonts w:ascii="Microsoft YaHei" w:hAnsi="Microsoft YaHei" w:eastAsia="Microsoft YaHei"/>
          <w:sz w:val="24"/>
          <w:szCs w:val="24"/>
        </w:rPr>
        <w:t xml:space="preserve">截图解释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用户输入：我想报销，该怎么走流程。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系统根据财务报销知识库说明报销需要完成业务审批，再提交费用单据、发票、支付凭证和相关说明。回答还覆盖了差旅报销、报销时效和知识库来源。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记录要点：该问题能够命中财务知识库，系统返回的内容与报销流程、报销制度和凭证要求相关，可作为财务类问答能力的运行记录。</w:t>
      </w:r>
    </w:p>
    <w:p>
      <w:r>
        <w:br w:type="page"/>
      </w:r>
    </w:p>
    <w:p>
      <w:pPr>
        <w:spacing w:after="160"/>
      </w:pPr>
      <w:r>
        <w:rPr>
          <w:b/>
          <w:rFonts w:ascii="Microsoft YaHei" w:hAnsi="Microsoft YaHei" w:eastAsia="Microsoft YaHei"/>
          <w:sz w:val="28"/>
          <w:szCs w:val="28"/>
        </w:rPr>
        <w:t xml:space="preserve">总体说明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聊天记录截图显示用户与助手消息可按左右布局展示，并显示对应头像。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IT 类问题可返回企业邮箱、Microsoft 365、MFA 和 IT 工单处理相关说明。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财务类问题可返回报销流程、差旅报销、报销时效和知识库来源等内容。</w:t>
      </w:r>
    </w:p>
    <w:p>
      <w:pPr>
        <w:spacing w:after="80"/>
      </w:pPr>
      <w:r>
        <w:rPr>
          <w:rFonts w:ascii="Microsoft YaHei" w:hAnsi="Microsoft YaHei" w:eastAsia="Microsoft YaHei"/>
          <w:sz w:val="22"/>
          <w:szCs w:val="22"/>
        </w:rPr>
        <w:t xml:space="preserve">•  该 Word 文档可作为项目演示和验收时的实际运行记录。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xiaole test record</dc:title>
  <dc:creator>Codex</dc:creator>
  <cp:lastModifiedBy>Codex</cp:lastModifiedBy>
  <dcterms:created xsi:type="dcterms:W3CDTF">2026-07-08T06:16:24Z</dcterms:created>
  <dcterms:modified xsi:type="dcterms:W3CDTF">2026-07-08T06:16:24Z</dcterms:modified>
</cp:coreProperties>
</file>