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2  |  Sponsor Requirements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5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Present the first structured proposal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scope and requirement structure</w:t>
      </w:r>
    </w:p>
    <w:p>
      <w:pPr>
        <w:pStyle w:val="ListBullet"/>
        <w:spacing w:after="40"/>
        <w:ind w:left="255" w:hanging="142"/>
      </w:pPr>
      <w:r>
        <w:rPr>
          <w:sz w:val="18"/>
        </w:rPr>
        <w:t>Discuss AI boundaries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next baseline deliverables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asked the team to reduce the broad concept to functions that could be specified and demonstrated during the project period.</w:t>
      </w:r>
    </w:p>
    <w:p>
      <w:pPr>
        <w:pStyle w:val="ListBullet"/>
        <w:spacing w:after="60"/>
        <w:ind w:left="255" w:hanging="142"/>
      </w:pPr>
      <w:r>
        <w:rPr>
          <w:sz w:val="19"/>
        </w:rPr>
        <w:t>Ordinary user-to-user chat was removed. AI remains limited to the confirmed assistant and recommendation experience.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team was asked to explain how Check-in, Events, Friends and the AI Assistant work together instead of treating them as separate products.</w:t>
      </w:r>
    </w:p>
    <w:p>
      <w:pPr>
        <w:pStyle w:val="ListBullet"/>
        <w:spacing w:after="60"/>
        <w:ind w:left="255" w:hanging="142"/>
      </w:pPr>
      <w:r>
        <w:rPr>
          <w:sz w:val="19"/>
        </w:rPr>
        <w:t>Technical choices remained preliminary until the requirements and prototype baseline became clearer.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Ordinary user chat is out of scope.</w:t>
      </w:r>
    </w:p>
    <w:p>
      <w:pPr>
        <w:pStyle w:val="ListBullet"/>
        <w:spacing w:after="60"/>
        <w:ind w:left="255" w:hanging="142"/>
      </w:pPr>
      <w:r>
        <w:rPr>
          <w:sz w:val="19"/>
        </w:rPr>
        <w:t>AI may use authorised data only and must remain a bounded supporting function.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Requirements must distinguish core, deferred and excluded ideas.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project scope and integrated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12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Create the ownership and file-convention list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12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the prototype around confirmed modules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AI/algorithm/privacy requirements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Prepare ERD/UAT/backend baseline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18 June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Relationship between Interested, Going and registration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Check-in privacy options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Recommendation factors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2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