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5  |  AI Personalisation and Algorithm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17 July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11:30 AM-12:30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Sponsor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AI persona customisation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friend and event recommendation rules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Home Top 2 behaviour</w:t>
      </w:r>
    </w:p>
    <w:p>
      <w:pPr>
        <w:pStyle w:val="ListBullet"/>
        <w:spacing w:after="40"/>
        <w:ind w:left="255" w:hanging="142"/>
      </w:pPr>
      <w:r>
        <w:rPr>
          <w:sz w:val="18"/>
        </w:rPr>
        <w:t>Review privacy and safety boundaries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Users can create, edit, delete and select an AI persona containing a name, relationship, personality, preferences and reply style.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design may show up to five persona configurations, but only one is selected at a time.</w:t>
      </w:r>
    </w:p>
    <w:p>
      <w:pPr>
        <w:pStyle w:val="ListBullet"/>
        <w:spacing w:after="60"/>
        <w:ind w:left="255" w:hanging="142"/>
      </w:pPr>
      <w:r>
        <w:rPr>
          <w:sz w:val="19"/>
        </w:rPr>
        <w:t>Recommendations use confirmed factors after permission filtering and do not claim an unsupported complex machine-learning model.</w:t>
      </w:r>
    </w:p>
    <w:p>
      <w:pPr>
        <w:pStyle w:val="ListBullet"/>
        <w:spacing w:after="60"/>
        <w:ind w:left="255" w:hanging="142"/>
      </w:pPr>
      <w:r>
        <w:rPr>
          <w:sz w:val="19"/>
        </w:rPr>
        <w:t>Home shows the top two items in each recommendation/activity section, with See All for the remaining permitted set.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AI persona create/edit/delete/select is in scope, with a maximum of five configurations.</w:t>
      </w:r>
    </w:p>
    <w:p>
      <w:pPr>
        <w:pStyle w:val="ListBullet"/>
        <w:spacing w:after="60"/>
        <w:ind w:left="255" w:hanging="142"/>
      </w:pPr>
      <w:r>
        <w:rPr>
          <w:sz w:val="19"/>
        </w:rPr>
        <w:t>Recommendation ordering is deterministic after permission filtering.</w:t>
      </w:r>
    </w:p>
    <w:p>
      <w:pPr>
        <w:pStyle w:val="ListBullet"/>
        <w:spacing w:after="60"/>
        <w:ind w:left="255" w:hanging="142"/>
      </w:pPr>
      <w:r>
        <w:rPr>
          <w:sz w:val="19"/>
        </w:rPr>
        <w:t>Home uses Top 2 plus See All.</w:t>
      </w:r>
    </w:p>
    <w:p>
      <w:pPr>
        <w:pStyle w:val="ListBullet"/>
        <w:spacing w:after="60"/>
        <w:ind w:left="255" w:hanging="142"/>
      </w:pPr>
      <w:r>
        <w:rPr>
          <w:sz w:val="19"/>
        </w:rPr>
        <w:t>No mental-health inference or unauthorised data use.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integrated scope and final-review plan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24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Refine Sprint 5 and report outline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24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Apply persona and Top 2 changes to UI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24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Revise AI, algorithms and privacy documents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24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Align backend/ERD with personas and states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24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Qwen/Ollama runtime naming</w:t>
      </w:r>
    </w:p>
    <w:p>
      <w:pPr>
        <w:pStyle w:val="ListBullet"/>
        <w:spacing w:after="40"/>
        <w:ind w:left="255" w:hanging="142"/>
      </w:pPr>
      <w:r>
        <w:rPr>
          <w:sz w:val="18"/>
        </w:rPr>
        <w:t>External registration return flow</w:t>
      </w:r>
    </w:p>
    <w:p>
      <w:pPr>
        <w:pStyle w:val="ListBullet"/>
        <w:spacing w:after="40"/>
        <w:ind w:left="255" w:hanging="142"/>
      </w:pPr>
      <w:r>
        <w:rPr>
          <w:sz w:val="18"/>
        </w:rPr>
        <w:t>Remaining administrator wording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terminology freeze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5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8F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