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icrosoft YaHei"/>
          <w:b/>
          <w:sz w:val="36"/>
        </w:rPr>
        <w:t>Sprint 3 AI Final Report</w:t>
      </w:r>
    </w:p>
    <w:p>
      <w:r>
        <w:rPr>
          <w:rFonts w:ascii="Calibri" w:hAnsi="Calibri" w:eastAsia="Microsoft YaHei"/>
          <w:b w:val="0"/>
          <w:sz w:val="21"/>
        </w:rPr>
        <w:t>This document demonstrates that the AI-related requirements within this Sprint scope have been covered according to the approved timeline, boundaries, and authoritative sources.</w:t>
      </w:r>
    </w:p>
    <w:p>
      <w:pPr>
        <w:pStyle w:val="Heading1"/>
      </w:pPr>
      <w:r>
        <w:t>1. Document Information</w:t>
      </w:r>
    </w:p>
    <w:tbl>
      <w:tblPr>
        <w:tblStyle w:val="TableGrid"/>
        <w:tblW w:type="auto" w:w="0"/>
        <w:tblLayout w:type="fixed"/>
        <w:tblLook w:firstColumn="1" w:firstRow="1" w:lastColumn="0" w:lastRow="0" w:noHBand="0" w:noVBand="1" w:val="04A0"/>
      </w:tblPr>
      <w:tblGrid>
        <w:gridCol w:w="4933"/>
        <w:gridCol w:w="4933"/>
      </w:tblGrid>
      <w:tr>
        <w:trPr>
          <w:tblHeader w:val="true"/>
        </w:trPr>
        <w:tc>
          <w:tcPr>
            <w:tcW w:type="dxa" w:w="2160"/>
            <w:vAlign w:val="center"/>
            <w:tcMar>
              <w:top w:w="80" w:type="dxa"/>
              <w:start w:w="90" w:type="dxa"/>
              <w:bottom w:w="80" w:type="dxa"/>
              <w:end w:w="90" w:type="dxa"/>
            </w:tcMar>
            <w:shd w:fill="E8EEF5"/>
          </w:tcPr>
          <w:p>
            <w:pPr>
              <w:jc w:val="center"/>
            </w:pPr>
            <w:r>
              <w:rPr>
                <w:rFonts w:ascii="Calibri" w:hAnsi="Calibri" w:eastAsia="Microsoft YaHei"/>
                <w:b/>
                <w:sz w:val="19"/>
              </w:rPr>
              <w:t>Field</w:t>
            </w:r>
          </w:p>
        </w:tc>
        <w:tc>
          <w:tcPr>
            <w:tcW w:type="dxa" w:w="7344"/>
            <w:vAlign w:val="center"/>
            <w:tcMar>
              <w:top w:w="80" w:type="dxa"/>
              <w:start w:w="90" w:type="dxa"/>
              <w:bottom w:w="80" w:type="dxa"/>
              <w:end w:w="90" w:type="dxa"/>
            </w:tcMar>
            <w:shd w:fill="E8EEF5"/>
          </w:tcPr>
          <w:p>
            <w:pPr>
              <w:jc w:val="center"/>
            </w:pPr>
            <w:r>
              <w:rPr>
                <w:rFonts w:ascii="Calibri" w:hAnsi="Calibri" w:eastAsia="Microsoft YaHei"/>
                <w:b/>
                <w:sz w:val="19"/>
              </w:rPr>
              <w:t>Content</w:t>
            </w:r>
          </w:p>
        </w:tc>
      </w:tr>
      <w:tr>
        <w:tc>
          <w:tcPr>
            <w:tcW w:type="dxa" w:w="2160"/>
            <w:vAlign w:val="center"/>
            <w:tcMar>
              <w:top w:w="80" w:type="dxa"/>
              <w:start w:w="90" w:type="dxa"/>
              <w:bottom w:w="80" w:type="dxa"/>
              <w:end w:w="90" w:type="dxa"/>
            </w:tcMar>
          </w:tcPr>
          <w:p>
            <w:pPr>
              <w:spacing w:after="40"/>
            </w:pPr>
            <w:r>
              <w:rPr>
                <w:rFonts w:ascii="Calibri" w:hAnsi="Calibri" w:eastAsia="Microsoft YaHei"/>
                <w:b w:val="0"/>
                <w:sz w:val="19"/>
              </w:rPr>
              <w:t>Document Status</w:t>
            </w:r>
          </w:p>
        </w:tc>
        <w:tc>
          <w:tcPr>
            <w:tcW w:type="dxa" w:w="7344"/>
            <w:vAlign w:val="center"/>
            <w:tcMar>
              <w:top w:w="80" w:type="dxa"/>
              <w:start w:w="90" w:type="dxa"/>
              <w:bottom w:w="80" w:type="dxa"/>
              <w:end w:w="90" w:type="dxa"/>
            </w:tcMar>
          </w:tcPr>
          <w:p>
            <w:pPr>
              <w:spacing w:after="40"/>
            </w:pPr>
            <w:r>
              <w:rPr>
                <w:rFonts w:ascii="Calibri" w:hAnsi="Calibri" w:eastAsia="Microsoft YaHei"/>
                <w:b w:val="0"/>
                <w:sz w:val="19"/>
              </w:rPr>
              <w:t>Final Delivery Version / Final</w:t>
            </w:r>
          </w:p>
        </w:tc>
      </w:tr>
      <w:tr>
        <w:tc>
          <w:tcPr>
            <w:tcW w:type="dxa" w:w="2160"/>
            <w:vAlign w:val="center"/>
            <w:tcMar>
              <w:top w:w="80" w:type="dxa"/>
              <w:start w:w="90" w:type="dxa"/>
              <w:bottom w:w="80" w:type="dxa"/>
              <w:end w:w="90" w:type="dxa"/>
            </w:tcMar>
          </w:tcPr>
          <w:p>
            <w:pPr>
              <w:spacing w:after="40"/>
            </w:pPr>
            <w:r>
              <w:rPr>
                <w:rFonts w:ascii="Calibri" w:hAnsi="Calibri" w:eastAsia="Microsoft YaHei"/>
                <w:b w:val="0"/>
                <w:sz w:val="19"/>
              </w:rPr>
              <w:t>Authoritative Source PDF</w:t>
            </w:r>
          </w:p>
        </w:tc>
        <w:tc>
          <w:tcPr>
            <w:tcW w:type="dxa" w:w="7344"/>
            <w:vAlign w:val="center"/>
            <w:tcMar>
              <w:top w:w="80" w:type="dxa"/>
              <w:start w:w="90" w:type="dxa"/>
              <w:bottom w:w="80" w:type="dxa"/>
              <w:end w:w="90" w:type="dxa"/>
            </w:tcMar>
          </w:tcPr>
          <w:p>
            <w:pPr>
              <w:spacing w:after="40"/>
            </w:pPr>
            <w:r>
              <w:rPr>
                <w:rFonts w:ascii="Calibri" w:hAnsi="Calibri" w:eastAsia="Microsoft YaHei"/>
                <w:b w:val="0"/>
                <w:sz w:val="19"/>
              </w:rPr>
              <w:t>Sprint 3.pdf</w:t>
            </w:r>
          </w:p>
        </w:tc>
      </w:tr>
      <w:tr>
        <w:tc>
          <w:tcPr>
            <w:tcW w:type="dxa" w:w="4933"/>
          </w:tcPr>
          <w:p>
            <w:r>
              <w:t>Version ID</w:t>
            </w:r>
          </w:p>
        </w:tc>
        <w:tc>
          <w:tcPr>
            <w:tcW w:type="dxa" w:w="4933"/>
          </w:tcPr>
          <w:p>
            <w:r>
              <w:t>EN-Final</w:t>
            </w:r>
          </w:p>
        </w:tc>
      </w:tr>
    </w:tbl>
    <w:p>
      <w:r>
        <w:rPr>
          <w:rFonts w:ascii="Calibri" w:hAnsi="Calibri" w:eastAsia="Microsoft YaHei"/>
          <w:b w:val="0"/>
          <w:sz w:val="21"/>
        </w:rPr>
      </w:r>
    </w:p>
    <w:p>
      <w:pPr>
        <w:pStyle w:val="Heading1"/>
      </w:pPr>
      <w:r>
        <w:t>2. Sprint Purpose and Scope</w:t>
      </w:r>
    </w:p>
    <w:p>
      <w:r>
        <w:rPr>
          <w:rFonts w:ascii="Calibri" w:hAnsi="Calibri" w:eastAsia="Microsoft YaHei"/>
          <w:b w:val="0"/>
          <w:sz w:val="21"/>
        </w:rPr>
        <w:t>Sprint 3 adds the business rules, permitted factors, visibility, card content, and interaction flow for Friend Recommendation; it does not define the algorithm, model, or Backend technical implementation.</w:t>
      </w:r>
    </w:p>
    <w:p>
      <w:pPr>
        <w:pStyle w:val="Heading1"/>
      </w:pPr>
      <w:r>
        <w:t>3. Sprint 3 Core Boundary Statement</w:t>
      </w:r>
    </w:p>
    <w:p>
      <w:r>
        <w:rPr>
          <w:rFonts w:ascii="Calibri" w:hAnsi="Calibri" w:eastAsia="Microsoft YaHei"/>
          <w:b w:val="0"/>
          <w:sz w:val="21"/>
        </w:rPr>
        <w:t>Sprint 3 defines business rules only and does not prescribe a specific algorithm or model implementation.</w:t>
      </w:r>
    </w:p>
    <w:p>
      <w:pPr>
        <w:pStyle w:val="Heading1"/>
      </w:pPr>
      <w:r>
        <w:t>4. Recommended Object, Card, and Interaction</w:t>
      </w:r>
    </w:p>
    <w:p>
      <w:pPr>
        <w:pStyle w:val="ListBullet"/>
      </w:pPr>
      <w:r>
        <w:rPr>
          <w:rFonts w:ascii="Calibri" w:hAnsi="Calibri" w:eastAsia="Microsoft YaHei"/>
          <w:b w:val="0"/>
          <w:sz w:val="21"/>
        </w:rPr>
        <w:t>The recommended object is User, not Event.</w:t>
      </w:r>
    </w:p>
    <w:p>
      <w:pPr>
        <w:pStyle w:val="ListBullet"/>
      </w:pPr>
      <w:r>
        <w:rPr>
          <w:rFonts w:ascii="Calibri" w:hAnsi="Calibri" w:eastAsia="Microsoft YaHei"/>
          <w:b w:val="0"/>
          <w:sz w:val="21"/>
        </w:rPr>
        <w:t>The recommendation card contains avatar, name, grounded recommendation reason, Detail, and Add Friend.</w:t>
      </w:r>
    </w:p>
    <w:p>
      <w:pPr>
        <w:pStyle w:val="ListBullet"/>
      </w:pPr>
      <w:r>
        <w:rPr>
          <w:rFonts w:ascii="Calibri" w:hAnsi="Calibri" w:eastAsia="Microsoft YaHei"/>
          <w:b w:val="0"/>
          <w:sz w:val="21"/>
        </w:rPr>
        <w:t>Detail opens the permission-based viewer state of the existing Profile.</w:t>
      </w:r>
    </w:p>
    <w:p>
      <w:pPr>
        <w:pStyle w:val="ListBullet"/>
      </w:pPr>
      <w:r>
        <w:rPr>
          <w:rFonts w:ascii="Calibri" w:hAnsi="Calibri" w:eastAsia="Microsoft YaHei"/>
          <w:b w:val="0"/>
          <w:sz w:val="21"/>
        </w:rPr>
        <w:t>If Detail opens a Profile and the current viewer has no permission to view any Profile information, the system must show an information-unavailable or no-permission state and must not disclose restricted information.</w:t>
      </w:r>
    </w:p>
    <w:p>
      <w:pPr>
        <w:pStyle w:val="ListBullet"/>
      </w:pPr>
      <w:r>
        <w:rPr>
          <w:rFonts w:ascii="Calibri" w:hAnsi="Calibri" w:eastAsia="Microsoft YaHei"/>
          <w:b w:val="0"/>
          <w:sz w:val="21"/>
        </w:rPr>
        <w:t>Add Friend starts the Send Friend Request flow.</w:t>
      </w:r>
    </w:p>
    <w:p>
      <w:pPr>
        <w:pStyle w:val="ListBullet"/>
      </w:pPr>
      <w:r>
        <w:rPr>
          <w:rFonts w:ascii="Calibri" w:hAnsi="Calibri" w:eastAsia="Microsoft YaHei"/>
          <w:b w:val="0"/>
          <w:sz w:val="21"/>
        </w:rPr>
        <w:t>The recommendation itself does not establish friendship.</w:t>
      </w:r>
    </w:p>
    <w:p>
      <w:pPr>
        <w:pStyle w:val="ListBullet"/>
      </w:pPr>
      <w:r>
        <w:rPr>
          <w:rFonts w:ascii="Calibri" w:hAnsi="Calibri" w:eastAsia="Microsoft YaHei"/>
          <w:b w:val="0"/>
          <w:sz w:val="21"/>
        </w:rPr>
        <w:t>When there is no permitted recommendation, display a user-visible no-recommendations state.</w:t>
      </w:r>
    </w:p>
    <w:p>
      <w:pPr>
        <w:pStyle w:val="Heading1"/>
      </w:pPr>
      <w:r>
        <w:t>5. Permitted Recommendation Factors</w:t>
      </w:r>
    </w:p>
    <w:p>
      <w:pPr>
        <w:pStyle w:val="ListBullet"/>
      </w:pPr>
      <w:r>
        <w:rPr>
          <w:rFonts w:ascii="Calibri" w:hAnsi="Calibri" w:eastAsia="Microsoft YaHei"/>
          <w:b w:val="0"/>
          <w:sz w:val="21"/>
        </w:rPr>
        <w:t>same interests.</w:t>
      </w:r>
    </w:p>
    <w:p>
      <w:pPr>
        <w:pStyle w:val="ListBullet"/>
      </w:pPr>
      <w:r>
        <w:rPr>
          <w:rFonts w:ascii="Calibri" w:hAnsi="Calibri" w:eastAsia="Microsoft YaHei"/>
          <w:b w:val="0"/>
          <w:sz w:val="21"/>
        </w:rPr>
        <w:t>user-permitted approximate region.</w:t>
      </w:r>
    </w:p>
    <w:p>
      <w:pPr>
        <w:pStyle w:val="ListBullet"/>
      </w:pPr>
      <w:r>
        <w:rPr>
          <w:rFonts w:ascii="Calibri" w:hAnsi="Calibri" w:eastAsia="Microsoft YaHei"/>
          <w:b w:val="0"/>
          <w:sz w:val="21"/>
        </w:rPr>
        <w:t>shared event interest.</w:t>
      </w:r>
    </w:p>
    <w:p>
      <w:pPr>
        <w:pStyle w:val="ListBullet"/>
      </w:pPr>
      <w:r>
        <w:rPr>
          <w:rFonts w:ascii="Calibri" w:hAnsi="Calibri" w:eastAsia="Microsoft YaHei"/>
          <w:b w:val="0"/>
          <w:sz w:val="21"/>
        </w:rPr>
        <w:t>The recommendation reason must correspond to at least one permitted factor actually used.</w:t>
      </w:r>
    </w:p>
    <w:p>
      <w:pPr>
        <w:pStyle w:val="ListBullet"/>
      </w:pPr>
      <w:r>
        <w:rPr>
          <w:rFonts w:ascii="Calibri" w:hAnsi="Calibri" w:eastAsia="Microsoft YaHei"/>
          <w:b w:val="0"/>
          <w:sz w:val="21"/>
        </w:rPr>
        <w:t>shared event interest may be used only when the relevant interested-event information is visible to the current viewer.</w:t>
      </w:r>
    </w:p>
    <w:p>
      <w:r>
        <w:rPr>
          <w:rFonts w:ascii="Calibri" w:hAnsi="Calibri" w:eastAsia="Microsoft YaHei"/>
          <w:b w:val="0"/>
          <w:sz w:val="21"/>
        </w:rPr>
        <w:t>The system may use a recommendation factor only when the relevant data has been approved for Friend Recommendation. The recommendation reason must be clear and easy to understand, and Friend Recommendation must not expose unapproved Profile, interested-event, or location information.</w:t>
      </w:r>
    </w:p>
    <w:p>
      <w:pPr>
        <w:pStyle w:val="Heading1"/>
      </w:pPr>
      <w:r>
        <w:t>6. Location and Approximate Region Boundary</w:t>
      </w:r>
    </w:p>
    <w:p>
      <w:pPr>
        <w:pStyle w:val="ListBullet"/>
      </w:pPr>
      <w:r>
        <w:rPr>
          <w:rFonts w:ascii="Calibri" w:hAnsi="Calibri" w:eastAsia="Microsoft YaHei"/>
          <w:b w:val="0"/>
          <w:sz w:val="21"/>
        </w:rPr>
        <w:t>approximate region must not be interpreted, converted, or inferred as precise location.</w:t>
      </w:r>
    </w:p>
    <w:p>
      <w:pPr>
        <w:pStyle w:val="ListBullet"/>
      </w:pPr>
      <w:r>
        <w:rPr>
          <w:rFonts w:ascii="Calibri" w:hAnsi="Calibri" w:eastAsia="Microsoft YaHei"/>
          <w:b w:val="0"/>
          <w:sz w:val="21"/>
        </w:rPr>
        <w:t>approximate region must not be interpreted, converted, or inferred as live GPS.</w:t>
      </w:r>
    </w:p>
    <w:p>
      <w:pPr>
        <w:pStyle w:val="ListBullet"/>
      </w:pPr>
      <w:r>
        <w:rPr>
          <w:rFonts w:ascii="Calibri" w:hAnsi="Calibri" w:eastAsia="Microsoft YaHei"/>
          <w:b w:val="0"/>
          <w:sz w:val="21"/>
        </w:rPr>
        <w:t>approximate region must not be interpreted, converted, or inferred as Check-in location history.</w:t>
      </w:r>
    </w:p>
    <w:p>
      <w:pPr>
        <w:pStyle w:val="ListBullet"/>
      </w:pPr>
      <w:r>
        <w:rPr>
          <w:rFonts w:ascii="Calibri" w:hAnsi="Calibri" w:eastAsia="Microsoft YaHei"/>
          <w:b w:val="0"/>
          <w:sz w:val="21"/>
        </w:rPr>
        <w:t>approximate region must not be interpreted, converted, or inferred as continuous tracking or background tracking.</w:t>
      </w:r>
    </w:p>
    <w:p>
      <w:pPr>
        <w:pStyle w:val="ListBullet"/>
      </w:pPr>
      <w:r>
        <w:rPr>
          <w:rFonts w:ascii="Calibri" w:hAnsi="Calibri" w:eastAsia="Microsoft YaHei"/>
          <w:b w:val="0"/>
          <w:sz w:val="21"/>
        </w:rPr>
        <w:t>approximate-region acquisition and storage are not defined in Sprint 3.</w:t>
      </w:r>
    </w:p>
    <w:p>
      <w:pPr>
        <w:pStyle w:val="Heading1"/>
      </w:pPr>
      <w:r>
        <w:t>7. Explicitly Prohibited Factors and Explanations</w:t>
      </w:r>
    </w:p>
    <w:p>
      <w:pPr>
        <w:pStyle w:val="ListBullet"/>
      </w:pPr>
      <w:r>
        <w:rPr>
          <w:rFonts w:ascii="Calibri" w:hAnsi="Calibri" w:eastAsia="Microsoft YaHei"/>
          <w:b w:val="0"/>
          <w:sz w:val="21"/>
        </w:rPr>
        <w:t>factor weighting.</w:t>
      </w:r>
    </w:p>
    <w:p>
      <w:pPr>
        <w:pStyle w:val="ListBullet"/>
      </w:pPr>
      <w:r>
        <w:rPr>
          <w:rFonts w:ascii="Calibri" w:hAnsi="Calibri" w:eastAsia="Microsoft YaHei"/>
          <w:b w:val="0"/>
          <w:sz w:val="21"/>
        </w:rPr>
        <w:t>ranking score.</w:t>
      </w:r>
    </w:p>
    <w:p>
      <w:pPr>
        <w:pStyle w:val="ListBullet"/>
      </w:pPr>
      <w:r>
        <w:rPr>
          <w:rFonts w:ascii="Calibri" w:hAnsi="Calibri" w:eastAsia="Microsoft YaHei"/>
          <w:b w:val="0"/>
          <w:sz w:val="21"/>
        </w:rPr>
        <w:t>compatibility score.</w:t>
      </w:r>
    </w:p>
    <w:p>
      <w:pPr>
        <w:pStyle w:val="ListBullet"/>
      </w:pPr>
      <w:r>
        <w:rPr>
          <w:rFonts w:ascii="Calibri" w:hAnsi="Calibri" w:eastAsia="Microsoft YaHei"/>
          <w:b w:val="0"/>
          <w:sz w:val="21"/>
        </w:rPr>
        <w:t>similarity percentage.</w:t>
      </w:r>
    </w:p>
    <w:p>
      <w:pPr>
        <w:pStyle w:val="ListBullet"/>
      </w:pPr>
      <w:r>
        <w:rPr>
          <w:rFonts w:ascii="Calibri" w:hAnsi="Calibri" w:eastAsia="Microsoft YaHei"/>
          <w:b w:val="0"/>
          <w:sz w:val="21"/>
        </w:rPr>
        <w:t>AI confidence score.</w:t>
      </w:r>
    </w:p>
    <w:p>
      <w:pPr>
        <w:pStyle w:val="ListBullet"/>
      </w:pPr>
      <w:r>
        <w:rPr>
          <w:rFonts w:ascii="Calibri" w:hAnsi="Calibri" w:eastAsia="Microsoft YaHei"/>
          <w:b w:val="0"/>
          <w:sz w:val="21"/>
        </w:rPr>
        <w:t>hidden factor.</w:t>
      </w:r>
    </w:p>
    <w:p>
      <w:pPr>
        <w:pStyle w:val="ListBullet"/>
      </w:pPr>
      <w:r>
        <w:rPr>
          <w:rFonts w:ascii="Calibri" w:hAnsi="Calibri" w:eastAsia="Microsoft YaHei"/>
          <w:b w:val="0"/>
          <w:sz w:val="21"/>
        </w:rPr>
        <w:t>personality matching.</w:t>
      </w:r>
    </w:p>
    <w:p>
      <w:pPr>
        <w:pStyle w:val="ListBullet"/>
      </w:pPr>
      <w:r>
        <w:rPr>
          <w:rFonts w:ascii="Calibri" w:hAnsi="Calibri" w:eastAsia="Microsoft YaHei"/>
          <w:b w:val="0"/>
          <w:sz w:val="21"/>
        </w:rPr>
        <w:t>behavioural profiling.</w:t>
      </w:r>
    </w:p>
    <w:p>
      <w:pPr>
        <w:pStyle w:val="ListBullet"/>
      </w:pPr>
      <w:r>
        <w:rPr>
          <w:rFonts w:ascii="Calibri" w:hAnsi="Calibri" w:eastAsia="Microsoft YaHei"/>
          <w:b w:val="0"/>
          <w:sz w:val="21"/>
        </w:rPr>
        <w:t>mental-health inference.</w:t>
      </w:r>
    </w:p>
    <w:p>
      <w:pPr>
        <w:pStyle w:val="Heading1"/>
      </w:pPr>
      <w:r>
        <w:t>8. Technical Content Not Defined in Sprint 3</w:t>
      </w:r>
    </w:p>
    <w:p>
      <w:pPr>
        <w:pStyle w:val="ListBullet"/>
      </w:pPr>
      <w:r>
        <w:rPr>
          <w:rFonts w:ascii="Calibri" w:hAnsi="Calibri" w:eastAsia="Microsoft YaHei"/>
          <w:b w:val="0"/>
          <w:sz w:val="21"/>
        </w:rPr>
        <w:t>candidate-generation implementation.</w:t>
      </w:r>
    </w:p>
    <w:p>
      <w:pPr>
        <w:pStyle w:val="ListBullet"/>
      </w:pPr>
      <w:r>
        <w:rPr>
          <w:rFonts w:ascii="Calibri" w:hAnsi="Calibri" w:eastAsia="Microsoft YaHei"/>
          <w:b w:val="0"/>
          <w:sz w:val="21"/>
        </w:rPr>
        <w:t>scoring.</w:t>
      </w:r>
    </w:p>
    <w:p>
      <w:pPr>
        <w:pStyle w:val="ListBullet"/>
      </w:pPr>
      <w:r>
        <w:rPr>
          <w:rFonts w:ascii="Calibri" w:hAnsi="Calibri" w:eastAsia="Microsoft YaHei"/>
          <w:b w:val="0"/>
          <w:sz w:val="21"/>
        </w:rPr>
        <w:t>final ordering implementation.</w:t>
      </w:r>
    </w:p>
    <w:p>
      <w:pPr>
        <w:pStyle w:val="ListBullet"/>
      </w:pPr>
      <w:r>
        <w:rPr>
          <w:rFonts w:ascii="Calibri" w:hAnsi="Calibri" w:eastAsia="Microsoft YaHei"/>
          <w:b w:val="0"/>
          <w:sz w:val="21"/>
        </w:rPr>
        <w:t>fixed reason template.</w:t>
      </w:r>
    </w:p>
    <w:p>
      <w:pPr>
        <w:pStyle w:val="ListBullet"/>
      </w:pPr>
      <w:r>
        <w:rPr>
          <w:rFonts w:ascii="Calibri" w:hAnsi="Calibri" w:eastAsia="Microsoft YaHei"/>
          <w:b w:val="0"/>
          <w:sz w:val="21"/>
        </w:rPr>
        <w:t>Gemini, Qwen, or Backend model integration.</w:t>
      </w:r>
    </w:p>
    <w:p>
      <w:pPr>
        <w:pStyle w:val="Heading1"/>
      </w:pPr>
      <w:r>
        <w:t>9. Impact on Later Sprints</w:t>
      </w:r>
    </w:p>
    <w:p>
      <w:r>
        <w:rPr>
          <w:rFonts w:ascii="Calibri" w:hAnsi="Calibri" w:eastAsia="Microsoft YaHei"/>
          <w:b w:val="0"/>
          <w:sz w:val="21"/>
        </w:rPr>
        <w:t>Sprint 4 may separately confirm the technical implementation, but that decision must be marked as a Supplementary Project Decision and must not be presented as a formal Sprint 3 Requirement.</w:t>
      </w:r>
    </w:p>
    <w:p>
      <w:pPr>
        <w:pStyle w:val="Heading1"/>
      </w:pPr>
      <w:r>
        <w:t>10. Acceptance Check</w:t>
      </w:r>
    </w:p>
    <w:tbl>
      <w:tblPr>
        <w:tblStyle w:val="TableGrid"/>
        <w:tblW w:type="auto" w:w="0"/>
        <w:tblLayout w:type="fixed"/>
        <w:tblLook w:firstColumn="1" w:firstRow="1" w:lastColumn="0" w:lastRow="0" w:noHBand="0" w:noVBand="1" w:val="04A0"/>
      </w:tblPr>
      <w:tblGrid>
        <w:gridCol w:w="4933"/>
        <w:gridCol w:w="4933"/>
      </w:tblGrid>
      <w:tr>
        <w:trPr>
          <w:tblHeader w:val="true"/>
        </w:trPr>
        <w:tc>
          <w:tcPr>
            <w:tcW w:type="dxa" w:w="3024"/>
            <w:vAlign w:val="center"/>
            <w:tcMar>
              <w:top w:w="80" w:type="dxa"/>
              <w:start w:w="90" w:type="dxa"/>
              <w:bottom w:w="80" w:type="dxa"/>
              <w:end w:w="90" w:type="dxa"/>
            </w:tcMar>
            <w:shd w:fill="E8EEF5"/>
          </w:tcPr>
          <w:p>
            <w:pPr>
              <w:jc w:val="center"/>
            </w:pPr>
            <w:r>
              <w:rPr>
                <w:rFonts w:ascii="Calibri" w:hAnsi="Calibri" w:eastAsia="Microsoft YaHei"/>
                <w:b/>
                <w:sz w:val="18"/>
              </w:rPr>
              <w:t>Check Item</w:t>
            </w:r>
          </w:p>
        </w:tc>
        <w:tc>
          <w:tcPr>
            <w:tcW w:type="dxa" w:w="6480"/>
            <w:vAlign w:val="center"/>
            <w:tcMar>
              <w:top w:w="80" w:type="dxa"/>
              <w:start w:w="90" w:type="dxa"/>
              <w:bottom w:w="80" w:type="dxa"/>
              <w:end w:w="90" w:type="dxa"/>
            </w:tcMar>
            <w:shd w:fill="E8EEF5"/>
          </w:tcPr>
          <w:p>
            <w:pPr>
              <w:jc w:val="center"/>
            </w:pPr>
            <w:r>
              <w:rPr>
                <w:rFonts w:ascii="Calibri" w:hAnsi="Calibri" w:eastAsia="Microsoft YaHei"/>
                <w:b/>
                <w:sz w:val="18"/>
              </w:rPr>
              <w:t>Conclusion</w:t>
            </w:r>
          </w:p>
        </w:tc>
      </w:tr>
      <w:tr>
        <w:tc>
          <w:tcPr>
            <w:tcW w:type="dxa" w:w="3024"/>
            <w:vAlign w:val="center"/>
            <w:tcMar>
              <w:top w:w="80" w:type="dxa"/>
              <w:start w:w="90" w:type="dxa"/>
              <w:bottom w:w="80" w:type="dxa"/>
              <w:end w:w="90" w:type="dxa"/>
            </w:tcMar>
          </w:tcPr>
          <w:p>
            <w:pPr>
              <w:spacing w:after="40"/>
            </w:pPr>
            <w:r>
              <w:rPr>
                <w:rFonts w:ascii="Calibri" w:hAnsi="Calibri" w:eastAsia="Microsoft YaHei"/>
                <w:b w:val="0"/>
                <w:sz w:val="18"/>
              </w:rPr>
              <w:t>Recommended Object</w:t>
            </w:r>
          </w:p>
        </w:tc>
        <w:tc>
          <w:tcPr>
            <w:tcW w:type="dxa" w:w="6480"/>
            <w:vAlign w:val="center"/>
            <w:tcMar>
              <w:top w:w="80" w:type="dxa"/>
              <w:start w:w="90" w:type="dxa"/>
              <w:bottom w:w="80" w:type="dxa"/>
              <w:end w:w="90" w:type="dxa"/>
            </w:tcMar>
          </w:tcPr>
          <w:p>
            <w:pPr>
              <w:spacing w:after="40"/>
            </w:pPr>
            <w:r>
              <w:rPr>
                <w:rFonts w:ascii="Calibri" w:hAnsi="Calibri" w:eastAsia="Microsoft YaHei"/>
                <w:b w:val="0"/>
                <w:sz w:val="18"/>
              </w:rPr>
              <w:t>Pass: Clearly defined as User, not Event.</w:t>
            </w:r>
          </w:p>
        </w:tc>
      </w:tr>
      <w:tr>
        <w:tc>
          <w:tcPr>
            <w:tcW w:type="dxa" w:w="3024"/>
            <w:vAlign w:val="center"/>
            <w:tcMar>
              <w:top w:w="80" w:type="dxa"/>
              <w:start w:w="90" w:type="dxa"/>
              <w:bottom w:w="80" w:type="dxa"/>
              <w:end w:w="90" w:type="dxa"/>
            </w:tcMar>
          </w:tcPr>
          <w:p>
            <w:pPr>
              <w:spacing w:after="40"/>
            </w:pPr>
            <w:r>
              <w:rPr>
                <w:rFonts w:ascii="Calibri" w:hAnsi="Calibri" w:eastAsia="Microsoft YaHei"/>
                <w:b w:val="0"/>
                <w:sz w:val="18"/>
              </w:rPr>
              <w:t>Recommendation Card</w:t>
            </w:r>
          </w:p>
        </w:tc>
        <w:tc>
          <w:tcPr>
            <w:tcW w:type="dxa" w:w="6480"/>
            <w:vAlign w:val="center"/>
            <w:tcMar>
              <w:top w:w="80" w:type="dxa"/>
              <w:start w:w="90" w:type="dxa"/>
              <w:bottom w:w="80" w:type="dxa"/>
              <w:end w:w="90" w:type="dxa"/>
            </w:tcMar>
          </w:tcPr>
          <w:p>
            <w:pPr>
              <w:spacing w:after="40"/>
            </w:pPr>
            <w:r>
              <w:rPr>
                <w:rFonts w:ascii="Calibri" w:hAnsi="Calibri" w:eastAsia="Microsoft YaHei"/>
                <w:b w:val="0"/>
                <w:sz w:val="18"/>
              </w:rPr>
              <w:t>Pass: avatar, name, grounded reason, Detail, and Add Friend are all covered.</w:t>
            </w:r>
          </w:p>
        </w:tc>
      </w:tr>
      <w:tr>
        <w:tc>
          <w:tcPr>
            <w:tcW w:type="dxa" w:w="3024"/>
            <w:vAlign w:val="center"/>
            <w:tcMar>
              <w:top w:w="80" w:type="dxa"/>
              <w:start w:w="90" w:type="dxa"/>
              <w:bottom w:w="80" w:type="dxa"/>
              <w:end w:w="90" w:type="dxa"/>
            </w:tcMar>
          </w:tcPr>
          <w:p>
            <w:pPr>
              <w:spacing w:after="40"/>
            </w:pPr>
            <w:r>
              <w:rPr>
                <w:rFonts w:ascii="Calibri" w:hAnsi="Calibri" w:eastAsia="Microsoft YaHei"/>
                <w:b w:val="0"/>
                <w:sz w:val="18"/>
              </w:rPr>
              <w:t>Permitted Factors</w:t>
            </w:r>
          </w:p>
        </w:tc>
        <w:tc>
          <w:tcPr>
            <w:tcW w:type="dxa" w:w="6480"/>
            <w:vAlign w:val="center"/>
            <w:tcMar>
              <w:top w:w="80" w:type="dxa"/>
              <w:start w:w="90" w:type="dxa"/>
              <w:bottom w:w="80" w:type="dxa"/>
              <w:end w:w="90" w:type="dxa"/>
            </w:tcMar>
          </w:tcPr>
          <w:p>
            <w:pPr>
              <w:spacing w:after="40"/>
            </w:pPr>
            <w:r>
              <w:rPr>
                <w:rFonts w:ascii="Calibri" w:hAnsi="Calibri" w:eastAsia="Microsoft YaHei"/>
                <w:b w:val="0"/>
                <w:sz w:val="18"/>
              </w:rPr>
              <w:t>Pass: the three permitted factors and their relationship to reason are all covered.</w:t>
            </w:r>
          </w:p>
        </w:tc>
      </w:tr>
      <w:tr>
        <w:tc>
          <w:tcPr>
            <w:tcW w:type="dxa" w:w="3024"/>
            <w:vAlign w:val="center"/>
            <w:tcMar>
              <w:top w:w="80" w:type="dxa"/>
              <w:start w:w="90" w:type="dxa"/>
              <w:bottom w:w="80" w:type="dxa"/>
              <w:end w:w="90" w:type="dxa"/>
            </w:tcMar>
          </w:tcPr>
          <w:p>
            <w:pPr>
              <w:spacing w:after="40"/>
            </w:pPr>
            <w:r>
              <w:rPr>
                <w:rFonts w:ascii="Calibri" w:hAnsi="Calibri" w:eastAsia="Microsoft YaHei"/>
                <w:b w:val="0"/>
                <w:sz w:val="18"/>
              </w:rPr>
              <w:t>Prohibited Factors</w:t>
            </w:r>
          </w:p>
        </w:tc>
        <w:tc>
          <w:tcPr>
            <w:tcW w:type="dxa" w:w="6480"/>
            <w:vAlign w:val="center"/>
            <w:tcMar>
              <w:top w:w="80" w:type="dxa"/>
              <w:start w:w="90" w:type="dxa"/>
              <w:bottom w:w="80" w:type="dxa"/>
              <w:end w:w="90" w:type="dxa"/>
            </w:tcMar>
          </w:tcPr>
          <w:p>
            <w:pPr>
              <w:spacing w:after="40"/>
            </w:pPr>
            <w:r>
              <w:rPr>
                <w:rFonts w:ascii="Calibri" w:hAnsi="Calibri" w:eastAsia="Microsoft YaHei"/>
                <w:b w:val="0"/>
                <w:sz w:val="18"/>
              </w:rPr>
              <w:t>Pass: prohibited content such as scores, profiling, hidden factors, and mental-health inference is fully listed.</w:t>
            </w:r>
          </w:p>
        </w:tc>
      </w:tr>
      <w:tr>
        <w:tc>
          <w:tcPr>
            <w:tcW w:type="dxa" w:w="3024"/>
            <w:vAlign w:val="center"/>
            <w:tcMar>
              <w:top w:w="80" w:type="dxa"/>
              <w:start w:w="90" w:type="dxa"/>
              <w:bottom w:w="80" w:type="dxa"/>
              <w:end w:w="90" w:type="dxa"/>
            </w:tcMar>
          </w:tcPr>
          <w:p>
            <w:pPr>
              <w:spacing w:after="40"/>
            </w:pPr>
            <w:r>
              <w:rPr>
                <w:rFonts w:ascii="Calibri" w:hAnsi="Calibri" w:eastAsia="Microsoft YaHei"/>
                <w:b w:val="0"/>
                <w:sz w:val="18"/>
              </w:rPr>
              <w:t>Timeline</w:t>
            </w:r>
          </w:p>
        </w:tc>
        <w:tc>
          <w:tcPr>
            <w:tcW w:type="dxa" w:w="6480"/>
            <w:vAlign w:val="center"/>
            <w:tcMar>
              <w:top w:w="80" w:type="dxa"/>
              <w:start w:w="90" w:type="dxa"/>
              <w:bottom w:w="80" w:type="dxa"/>
              <w:end w:w="90" w:type="dxa"/>
            </w:tcMar>
          </w:tcPr>
          <w:p>
            <w:pPr>
              <w:spacing w:after="40"/>
            </w:pPr>
            <w:r>
              <w:rPr>
                <w:rFonts w:ascii="Calibri" w:hAnsi="Calibri" w:eastAsia="Microsoft YaHei"/>
                <w:b w:val="0"/>
                <w:sz w:val="18"/>
              </w:rPr>
              <w:t>Pass: model or Backend technical implementation is not defined.</w:t>
            </w:r>
          </w:p>
        </w:tc>
      </w:tr>
    </w:tbl>
    <w:p>
      <w:r>
        <w:rPr>
          <w:rFonts w:ascii="Calibri" w:hAnsi="Calibri" w:eastAsia="Microsoft YaHei"/>
          <w:b w:val="0"/>
          <w:sz w:val="21"/>
        </w:rPr>
      </w:r>
    </w:p>
    <w:p>
      <w:pPr>
        <w:pStyle w:val="Heading1"/>
      </w:pPr>
      <w:r>
        <w:t>11. Key Requirement Traceability Summary</w:t>
      </w:r>
    </w:p>
    <w:p>
      <w:r>
        <w:rPr>
          <w:rFonts w:ascii="Calibri" w:hAnsi="Calibri" w:eastAsia="Microsoft YaHei"/>
          <w:b w:val="0"/>
          <w:sz w:val="21"/>
        </w:rPr>
        <w:t>The complete item-by-item requirement traceability is provided in the attached 00_Four_Sprints_AI_Complete_Requirement_Traceability_Matrix_Final.xlsx.</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rPr>
          <w:tblHeader w:val="true"/>
        </w:trPr>
        <w:tc>
          <w:tcPr>
            <w:tcW w:type="dxa" w:w="1440"/>
            <w:vAlign w:val="center"/>
            <w:tcMar>
              <w:top w:w="80" w:type="dxa"/>
              <w:start w:w="90" w:type="dxa"/>
              <w:bottom w:w="80" w:type="dxa"/>
              <w:end w:w="90" w:type="dxa"/>
            </w:tcMar>
            <w:shd w:fill="E8EEF5"/>
          </w:tcPr>
          <w:p>
            <w:pPr>
              <w:jc w:val="center"/>
            </w:pPr>
            <w:r>
              <w:rPr>
                <w:rFonts w:ascii="Calibri" w:hAnsi="Calibri" w:eastAsia="Microsoft YaHei"/>
                <w:b/>
                <w:sz w:val="18"/>
              </w:rPr>
              <w:t>Requirement ID</w:t>
            </w:r>
          </w:p>
        </w:tc>
        <w:tc>
          <w:tcPr>
            <w:tcW w:type="dxa" w:w="3960"/>
            <w:vAlign w:val="center"/>
            <w:tcMar>
              <w:top w:w="80" w:type="dxa"/>
              <w:start w:w="90" w:type="dxa"/>
              <w:bottom w:w="80" w:type="dxa"/>
              <w:end w:w="90" w:type="dxa"/>
            </w:tcMar>
            <w:shd w:fill="E8EEF5"/>
          </w:tcPr>
          <w:p>
            <w:pPr>
              <w:jc w:val="center"/>
            </w:pPr>
            <w:r>
              <w:rPr>
                <w:rFonts w:ascii="Calibri" w:hAnsi="Calibri" w:eastAsia="Microsoft YaHei"/>
                <w:b/>
                <w:sz w:val="18"/>
              </w:rPr>
              <w:t>Requirement summary</w:t>
            </w:r>
          </w:p>
        </w:tc>
        <w:tc>
          <w:tcPr>
            <w:tcW w:type="dxa" w:w="1152"/>
            <w:vAlign w:val="center"/>
            <w:tcMar>
              <w:top w:w="80" w:type="dxa"/>
              <w:start w:w="90" w:type="dxa"/>
              <w:bottom w:w="80" w:type="dxa"/>
              <w:end w:w="90" w:type="dxa"/>
            </w:tcMar>
            <w:shd w:fill="E8EEF5"/>
          </w:tcPr>
          <w:p>
            <w:pPr>
              <w:jc w:val="center"/>
            </w:pPr>
            <w:r>
              <w:rPr>
                <w:rFonts w:ascii="Calibri" w:hAnsi="Calibri" w:eastAsia="Microsoft YaHei"/>
                <w:b/>
                <w:sz w:val="18"/>
              </w:rPr>
              <w:t>Source page</w:t>
            </w:r>
          </w:p>
        </w:tc>
        <w:tc>
          <w:tcPr>
            <w:tcW w:type="dxa" w:w="1440"/>
            <w:vAlign w:val="center"/>
            <w:tcMar>
              <w:top w:w="80" w:type="dxa"/>
              <w:start w:w="90" w:type="dxa"/>
              <w:bottom w:w="80" w:type="dxa"/>
              <w:end w:w="90" w:type="dxa"/>
            </w:tcMar>
            <w:shd w:fill="E8EEF5"/>
          </w:tcPr>
          <w:p>
            <w:pPr>
              <w:jc w:val="center"/>
            </w:pPr>
            <w:r>
              <w:rPr>
                <w:rFonts w:ascii="Calibri" w:hAnsi="Calibri" w:eastAsia="Microsoft YaHei"/>
                <w:b/>
                <w:sz w:val="18"/>
              </w:rPr>
              <w:t>Target section</w:t>
            </w:r>
          </w:p>
        </w:tc>
        <w:tc>
          <w:tcPr>
            <w:tcW w:type="dxa" w:w="1296"/>
            <w:vAlign w:val="center"/>
            <w:tcMar>
              <w:top w:w="80" w:type="dxa"/>
              <w:start w:w="90" w:type="dxa"/>
              <w:bottom w:w="80" w:type="dxa"/>
              <w:end w:w="90" w:type="dxa"/>
            </w:tcMar>
            <w:shd w:fill="E8EEF5"/>
          </w:tcPr>
          <w:p>
            <w:pPr>
              <w:jc w:val="center"/>
            </w:pPr>
            <w:r>
              <w:rPr>
                <w:rFonts w:ascii="Calibri" w:hAnsi="Calibri" w:eastAsia="Microsoft YaHei"/>
                <w:b/>
                <w:sz w:val="18"/>
              </w:rPr>
              <w:t>Coverage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S3-US02-AC1</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available friend recommendation cards</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3, 5, 9</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 4</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S3-US02-AC2</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three allowed recommendation factors</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3, 27, 33</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 5</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S3-US02-AC3</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card fields</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3, 5, 9</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 4</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S3-US02-AC4</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grounded reason corresponds to used factor</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3, 27, 33</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 5</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S3-US02-AC5</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Detail opens permission-based Profile</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9, 27, 39</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 4</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S3-US02-AC6</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Add Friend starts Send Friend Request</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9, 27, 39</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 4</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S3-US02-AC7</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no-recommendations state</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3, 27, 49</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 4</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S3-UC01</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Friend Recommendation use case</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3, 9, 11, 27</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Sections 4-7</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S3-REC-FR</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formal functional clauses</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20, 27, 49, 56</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Sections 4-5</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S3-REC-NFR</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privacy, visibility and prohibited factors</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21, 27, 49, 56</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Sections 6-8</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Scope Notes</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algorithm/model implementation not defined</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source scope notes</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Sections 8 and 9</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bl>
    <w:p>
      <w:r>
        <w:rPr>
          <w:rFonts w:ascii="Calibri" w:hAnsi="Calibri" w:eastAsia="Microsoft YaHei"/>
          <w:b w:val="0"/>
          <w:sz w:val="21"/>
        </w:rPr>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sz w:val="18"/>
      </w:rPr>
      <w:t xml:space="preserve">Page </w:t>
    </w:r>
    <w:r>
      <w:fldChar w:fldCharType="begin"/>
      <w:instrText xml:space="preserve">PAGE</w:instrText>
      <w:fldChar w:fldCharType="end"/>
    </w:r>
    <w:r>
      <w:rPr>
        <w:rFonts w:ascii="Calibri" w:hAnsi="Calibri" w:eastAsia="Microsoft YaHei"/>
        <w:b w:val="0"/>
        <w:sz w:val="18"/>
      </w:rPr>
      <w:t xml:space="preserve"> of </w:t>
    </w:r>
    <w:r>
      <w:fldChar w:fldCharType="begin"/>
      <w:instrText xml:space="preserve">NUMPAGES</w:instrText>
      <w:fldChar w:fldCharType="end"/>
    </w:r>
    <w:r>
      <w:rPr>
        <w:rFonts w:ascii="Calibri" w:hAnsi="Calibri" w:eastAsia="Microsoft YaHei"/>
        <w:b w:val="0"/>
        <w:sz w:val="18"/>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Microsoft YaHei"/>
        <w:b w:val="0"/>
        <w:color w:val="666666"/>
        <w:sz w:val="18"/>
      </w:rPr>
      <w:t>Sprint 3 AI Final Report | Final Delivery Version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Microsoft YaHei"/>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76" w:lineRule="auto"/>
      <w:outlineLvl w:val="0"/>
    </w:pPr>
    <w:rPr>
      <w:rFonts w:asciiTheme="majorHAnsi" w:eastAsiaTheme="majorEastAsia" w:hAnsiTheme="majorHAnsi" w:cstheme="majorBidi" w:ascii="Calibri" w:hAnsi="Calibri" w:eastAsia="Microsoft YaHei"/>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Calibri" w:hAnsi="Calibri" w:eastAsia="Microsoft YaHe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Microsoft YaHe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76" w:lineRule="auto"/>
      <w:contextualSpacing/>
    </w:pPr>
    <w:rPr>
      <w:rFonts w:asciiTheme="majorHAnsi" w:eastAsiaTheme="majorEastAsia" w:hAnsiTheme="majorHAnsi" w:cstheme="majorBidi" w:ascii="Calibri" w:hAnsi="Calibri" w:eastAsia="Microsoft YaHei"/>
      <w:b/>
      <w:color w:val="1F4D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6" w:lineRule="auto"/>
      <w:contextualSpacing/>
    </w:pPr>
    <w:rPr>
      <w:rFonts w:ascii="Calibri" w:hAnsi="Calibri" w:eastAsia="Microsoft YaHei"/>
      <w:b w:val="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76" w:lineRule="auto"/>
      <w:contextualSpacing/>
    </w:pPr>
    <w:rPr>
      <w:rFonts w:ascii="Calibri" w:hAnsi="Calibri" w:eastAsia="Microsoft YaHei"/>
      <w:b w:val="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